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3DF9" w:rsidRPr="0085218D" w:rsidRDefault="00D53DF9" w:rsidP="00216A12">
      <w:pPr>
        <w:pStyle w:val="Sinespaciado"/>
        <w:ind w:left="2836"/>
        <w:jc w:val="both"/>
        <w:rPr>
          <w:rFonts w:ascii="Times New Roman" w:hAnsi="Times New Roman" w:cs="Times New Roman"/>
          <w:sz w:val="24"/>
          <w:szCs w:val="24"/>
        </w:rPr>
      </w:pPr>
      <w:r w:rsidRPr="0085218D">
        <w:rPr>
          <w:rFonts w:ascii="Times New Roman" w:hAnsi="Times New Roman" w:cs="Times New Roman"/>
          <w:sz w:val="24"/>
          <w:szCs w:val="24"/>
        </w:rPr>
        <w:t>SESIÓN DELIBERANTE DE LA H. LXII LEGISLATURA DEL ESTADO DE MÉXICO.</w:t>
      </w:r>
    </w:p>
    <w:p w:rsidR="0097544B" w:rsidRPr="0085218D" w:rsidRDefault="0097544B" w:rsidP="00216A12">
      <w:pPr>
        <w:pStyle w:val="Sinespaciado"/>
        <w:ind w:left="2836"/>
        <w:jc w:val="both"/>
        <w:rPr>
          <w:rFonts w:ascii="Times New Roman" w:hAnsi="Times New Roman" w:cs="Times New Roman"/>
          <w:sz w:val="24"/>
          <w:szCs w:val="24"/>
        </w:rPr>
      </w:pPr>
    </w:p>
    <w:p w:rsidR="00D53DF9" w:rsidRPr="0085218D" w:rsidRDefault="0097544B" w:rsidP="00216A12">
      <w:pPr>
        <w:pStyle w:val="Sinespaciado"/>
        <w:ind w:left="2836"/>
        <w:jc w:val="both"/>
        <w:rPr>
          <w:rFonts w:ascii="Times New Roman" w:hAnsi="Times New Roman" w:cs="Times New Roman"/>
          <w:sz w:val="24"/>
          <w:szCs w:val="24"/>
        </w:rPr>
      </w:pPr>
      <w:r w:rsidRPr="0085218D">
        <w:rPr>
          <w:rFonts w:ascii="Times New Roman" w:hAnsi="Times New Roman" w:cs="Times New Roman"/>
          <w:sz w:val="24"/>
          <w:szCs w:val="24"/>
        </w:rPr>
        <w:t xml:space="preserve">Celebrada el día </w:t>
      </w:r>
      <w:r w:rsidR="005A7070">
        <w:rPr>
          <w:rFonts w:ascii="Times New Roman" w:hAnsi="Times New Roman" w:cs="Times New Roman"/>
          <w:sz w:val="24"/>
          <w:szCs w:val="24"/>
        </w:rPr>
        <w:t>0</w:t>
      </w:r>
      <w:r w:rsidRPr="0085218D">
        <w:rPr>
          <w:rFonts w:ascii="Times New Roman" w:hAnsi="Times New Roman" w:cs="Times New Roman"/>
          <w:sz w:val="24"/>
          <w:szCs w:val="24"/>
        </w:rPr>
        <w:t>9 de abril de 2025.</w:t>
      </w:r>
    </w:p>
    <w:p w:rsidR="00D53DF9" w:rsidRPr="0085218D" w:rsidRDefault="00D53DF9" w:rsidP="00216A12">
      <w:pPr>
        <w:pStyle w:val="Sinespaciado"/>
        <w:ind w:left="2836"/>
        <w:jc w:val="both"/>
        <w:rPr>
          <w:rFonts w:ascii="Times New Roman" w:hAnsi="Times New Roman" w:cs="Times New Roman"/>
          <w:sz w:val="24"/>
          <w:szCs w:val="24"/>
        </w:rPr>
      </w:pPr>
    </w:p>
    <w:p w:rsidR="00D53DF9" w:rsidRPr="0085218D" w:rsidRDefault="0097544B" w:rsidP="00216A12">
      <w:pPr>
        <w:pStyle w:val="Sinespaciado"/>
        <w:jc w:val="center"/>
        <w:rPr>
          <w:rFonts w:ascii="Times New Roman" w:hAnsi="Times New Roman" w:cs="Times New Roman"/>
          <w:sz w:val="24"/>
          <w:szCs w:val="24"/>
          <w:lang w:eastAsia="es-MX"/>
        </w:rPr>
      </w:pPr>
      <w:r w:rsidRPr="0085218D">
        <w:rPr>
          <w:rFonts w:ascii="Times New Roman" w:hAnsi="Times New Roman" w:cs="Times New Roman"/>
          <w:sz w:val="24"/>
          <w:szCs w:val="24"/>
        </w:rPr>
        <w:t>Presidencia del diputado Maurilio Hernández González</w:t>
      </w:r>
      <w:r w:rsidR="00D53DF9" w:rsidRPr="0085218D">
        <w:rPr>
          <w:rFonts w:ascii="Times New Roman" w:hAnsi="Times New Roman" w:cs="Times New Roman"/>
          <w:sz w:val="24"/>
          <w:szCs w:val="24"/>
          <w:lang w:eastAsia="es-MX"/>
        </w:rPr>
        <w:t>.</w:t>
      </w:r>
    </w:p>
    <w:p w:rsidR="00D53DF9" w:rsidRPr="0085218D" w:rsidRDefault="00D53DF9" w:rsidP="00216A12">
      <w:pPr>
        <w:pStyle w:val="Sinespaciado"/>
        <w:jc w:val="center"/>
        <w:rPr>
          <w:rFonts w:ascii="Times New Roman" w:hAnsi="Times New Roman" w:cs="Times New Roman"/>
          <w:sz w:val="24"/>
          <w:szCs w:val="24"/>
          <w:lang w:eastAsia="es-MX"/>
        </w:rPr>
      </w:pPr>
    </w:p>
    <w:p w:rsidR="0097544B" w:rsidRPr="0085218D" w:rsidRDefault="00D53DF9"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PRESIDENTE DIP. MAURILIO HERNÁNDEZ GONZÁLEZ. Muy buenos días, compañeras diputadas, compañeros diputados</w:t>
      </w:r>
      <w:r w:rsidR="0097544B" w:rsidRPr="0085218D">
        <w:rPr>
          <w:rFonts w:ascii="Times New Roman" w:hAnsi="Times New Roman" w:cs="Times New Roman"/>
          <w:sz w:val="24"/>
          <w:szCs w:val="24"/>
        </w:rPr>
        <w:t>.</w:t>
      </w:r>
      <w:r w:rsidRPr="0085218D">
        <w:rPr>
          <w:rFonts w:ascii="Times New Roman" w:hAnsi="Times New Roman" w:cs="Times New Roman"/>
          <w:sz w:val="24"/>
          <w:szCs w:val="24"/>
        </w:rPr>
        <w:t xml:space="preserve"> </w:t>
      </w:r>
      <w:r w:rsidR="0097544B" w:rsidRPr="0085218D">
        <w:rPr>
          <w:rFonts w:ascii="Times New Roman" w:hAnsi="Times New Roman" w:cs="Times New Roman"/>
          <w:sz w:val="24"/>
          <w:szCs w:val="24"/>
        </w:rPr>
        <w:t>E</w:t>
      </w:r>
      <w:r w:rsidRPr="0085218D">
        <w:rPr>
          <w:rFonts w:ascii="Times New Roman" w:hAnsi="Times New Roman" w:cs="Times New Roman"/>
          <w:sz w:val="24"/>
          <w:szCs w:val="24"/>
        </w:rPr>
        <w:t xml:space="preserve">sta directiva les da la más cordial bienvenida a esta sesión deliberante a desarrollarse este día </w:t>
      </w:r>
      <w:r w:rsidR="0097544B" w:rsidRPr="0085218D">
        <w:rPr>
          <w:rFonts w:ascii="Times New Roman" w:hAnsi="Times New Roman" w:cs="Times New Roman"/>
          <w:sz w:val="24"/>
          <w:szCs w:val="24"/>
        </w:rPr>
        <w:t>9</w:t>
      </w:r>
      <w:r w:rsidRPr="0085218D">
        <w:rPr>
          <w:rFonts w:ascii="Times New Roman" w:hAnsi="Times New Roman" w:cs="Times New Roman"/>
          <w:sz w:val="24"/>
          <w:szCs w:val="24"/>
        </w:rPr>
        <w:t xml:space="preserve"> de abril del año 2025</w:t>
      </w:r>
      <w:r w:rsidR="0097544B" w:rsidRPr="0085218D">
        <w:rPr>
          <w:rFonts w:ascii="Times New Roman" w:hAnsi="Times New Roman" w:cs="Times New Roman"/>
          <w:sz w:val="24"/>
          <w:szCs w:val="24"/>
        </w:rPr>
        <w:t>.</w:t>
      </w:r>
    </w:p>
    <w:p w:rsidR="00D53DF9" w:rsidRPr="0085218D" w:rsidRDefault="0097544B"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A</w:t>
      </w:r>
      <w:r w:rsidR="00D53DF9" w:rsidRPr="0085218D">
        <w:rPr>
          <w:rFonts w:ascii="Times New Roman" w:hAnsi="Times New Roman" w:cs="Times New Roman"/>
          <w:sz w:val="24"/>
          <w:szCs w:val="24"/>
        </w:rPr>
        <w:t xml:space="preserve"> quienes se encuentran ya de manera presencial en este Salón de Plenos</w:t>
      </w:r>
      <w:r w:rsidRPr="0085218D">
        <w:rPr>
          <w:rFonts w:ascii="Times New Roman" w:hAnsi="Times New Roman" w:cs="Times New Roman"/>
          <w:sz w:val="24"/>
          <w:szCs w:val="24"/>
        </w:rPr>
        <w:t>,</w:t>
      </w:r>
      <w:r w:rsidR="00D53DF9" w:rsidRPr="0085218D">
        <w:rPr>
          <w:rFonts w:ascii="Times New Roman" w:hAnsi="Times New Roman" w:cs="Times New Roman"/>
          <w:sz w:val="24"/>
          <w:szCs w:val="24"/>
        </w:rPr>
        <w:t xml:space="preserve"> bienvenidas, bienvenidos</w:t>
      </w:r>
      <w:r w:rsidRPr="0085218D">
        <w:rPr>
          <w:rFonts w:ascii="Times New Roman" w:hAnsi="Times New Roman" w:cs="Times New Roman"/>
          <w:sz w:val="24"/>
          <w:szCs w:val="24"/>
        </w:rPr>
        <w:t>;</w:t>
      </w:r>
      <w:r w:rsidR="00D53DF9" w:rsidRPr="0085218D">
        <w:rPr>
          <w:rFonts w:ascii="Times New Roman" w:hAnsi="Times New Roman" w:cs="Times New Roman"/>
          <w:sz w:val="24"/>
          <w:szCs w:val="24"/>
        </w:rPr>
        <w:t xml:space="preserve"> igualmente</w:t>
      </w:r>
      <w:r w:rsidRPr="0085218D">
        <w:rPr>
          <w:rFonts w:ascii="Times New Roman" w:hAnsi="Times New Roman" w:cs="Times New Roman"/>
          <w:sz w:val="24"/>
          <w:szCs w:val="24"/>
        </w:rPr>
        <w:t>,</w:t>
      </w:r>
      <w:r w:rsidR="00D53DF9" w:rsidRPr="0085218D">
        <w:rPr>
          <w:rFonts w:ascii="Times New Roman" w:hAnsi="Times New Roman" w:cs="Times New Roman"/>
          <w:sz w:val="24"/>
          <w:szCs w:val="24"/>
        </w:rPr>
        <w:t xml:space="preserve"> a quienes ya están conectados a través del sistema</w:t>
      </w:r>
      <w:r w:rsidRPr="0085218D">
        <w:rPr>
          <w:rFonts w:ascii="Times New Roman" w:hAnsi="Times New Roman" w:cs="Times New Roman"/>
          <w:sz w:val="24"/>
          <w:szCs w:val="24"/>
        </w:rPr>
        <w:t>,</w:t>
      </w:r>
      <w:r w:rsidR="00D53DF9" w:rsidRPr="0085218D">
        <w:rPr>
          <w:rFonts w:ascii="Times New Roman" w:hAnsi="Times New Roman" w:cs="Times New Roman"/>
          <w:sz w:val="24"/>
          <w:szCs w:val="24"/>
        </w:rPr>
        <w:t xml:space="preserve"> bienvenidas y bienvenidos.</w:t>
      </w:r>
      <w:bookmarkStart w:id="0" w:name="_GoBack"/>
      <w:bookmarkEnd w:id="0"/>
    </w:p>
    <w:p w:rsidR="00D53DF9" w:rsidRPr="0085218D" w:rsidRDefault="00D53DF9"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Para la validez de la sesión a que se ha hecho referencia, pido a la </w:t>
      </w:r>
      <w:r w:rsidR="0097544B" w:rsidRPr="0085218D">
        <w:rPr>
          <w:rFonts w:ascii="Times New Roman" w:hAnsi="Times New Roman" w:cs="Times New Roman"/>
          <w:sz w:val="24"/>
          <w:szCs w:val="24"/>
        </w:rPr>
        <w:t>S</w:t>
      </w:r>
      <w:r w:rsidRPr="0085218D">
        <w:rPr>
          <w:rFonts w:ascii="Times New Roman" w:hAnsi="Times New Roman" w:cs="Times New Roman"/>
          <w:sz w:val="24"/>
          <w:szCs w:val="24"/>
        </w:rPr>
        <w:t>ecretaría verifique el quórum</w:t>
      </w:r>
      <w:r w:rsidR="0097544B" w:rsidRPr="0085218D">
        <w:rPr>
          <w:rFonts w:ascii="Times New Roman" w:hAnsi="Times New Roman" w:cs="Times New Roman"/>
          <w:sz w:val="24"/>
          <w:szCs w:val="24"/>
        </w:rPr>
        <w:t>,</w:t>
      </w:r>
      <w:r w:rsidRPr="0085218D">
        <w:rPr>
          <w:rFonts w:ascii="Times New Roman" w:hAnsi="Times New Roman" w:cs="Times New Roman"/>
          <w:sz w:val="24"/>
          <w:szCs w:val="24"/>
        </w:rPr>
        <w:t xml:space="preserve"> abriendo el sistema electrónico de asistencia hasta por cinco minutos, en el entendido de que al integrarse el qu</w:t>
      </w:r>
      <w:r w:rsidR="0097544B" w:rsidRPr="0085218D">
        <w:rPr>
          <w:rFonts w:ascii="Times New Roman" w:hAnsi="Times New Roman" w:cs="Times New Roman"/>
          <w:sz w:val="24"/>
          <w:szCs w:val="24"/>
        </w:rPr>
        <w:t>ó</w:t>
      </w:r>
      <w:r w:rsidRPr="0085218D">
        <w:rPr>
          <w:rFonts w:ascii="Times New Roman" w:hAnsi="Times New Roman" w:cs="Times New Roman"/>
          <w:sz w:val="24"/>
          <w:szCs w:val="24"/>
        </w:rPr>
        <w:t>rum</w:t>
      </w:r>
      <w:r w:rsidR="0097544B" w:rsidRPr="0085218D">
        <w:rPr>
          <w:rFonts w:ascii="Times New Roman" w:hAnsi="Times New Roman" w:cs="Times New Roman"/>
          <w:sz w:val="24"/>
          <w:szCs w:val="24"/>
        </w:rPr>
        <w:t xml:space="preserve">, </w:t>
      </w:r>
      <w:r w:rsidRPr="0085218D">
        <w:rPr>
          <w:rFonts w:ascii="Times New Roman" w:hAnsi="Times New Roman" w:cs="Times New Roman"/>
          <w:sz w:val="24"/>
          <w:szCs w:val="24"/>
        </w:rPr>
        <w:t>será abierta la sesión.</w:t>
      </w:r>
    </w:p>
    <w:p w:rsidR="00D53DF9" w:rsidRPr="0085218D" w:rsidRDefault="00D53DF9"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 xml:space="preserve">SECRETARIA DIP. SANDRA PATRICIA SANTOS RODRÍGUEZ. Ábrase el sistema electrónico para registrar la asistencia hasta por cinco minutos. </w:t>
      </w:r>
    </w:p>
    <w:p w:rsidR="00D53DF9" w:rsidRPr="0085218D" w:rsidRDefault="00D53DF9" w:rsidP="00216A12">
      <w:pPr>
        <w:pStyle w:val="Sinespaciado"/>
        <w:jc w:val="center"/>
        <w:rPr>
          <w:rFonts w:ascii="Times New Roman" w:hAnsi="Times New Roman" w:cs="Times New Roman"/>
          <w:i/>
          <w:sz w:val="24"/>
          <w:szCs w:val="24"/>
        </w:rPr>
      </w:pPr>
      <w:r w:rsidRPr="0085218D">
        <w:rPr>
          <w:rFonts w:ascii="Times New Roman" w:hAnsi="Times New Roman" w:cs="Times New Roman"/>
          <w:i/>
          <w:sz w:val="24"/>
          <w:szCs w:val="24"/>
        </w:rPr>
        <w:t>(Registro de asistencia)</w:t>
      </w:r>
    </w:p>
    <w:p w:rsidR="00D53DF9" w:rsidRPr="0085218D" w:rsidRDefault="00D53DF9"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SECRETARIA DIP. SANDRA PATRICIA SANTOS RODRÍGUEZ. Consult</w:t>
      </w:r>
      <w:r w:rsidR="0097544B" w:rsidRPr="0085218D">
        <w:rPr>
          <w:rFonts w:ascii="Times New Roman" w:hAnsi="Times New Roman" w:cs="Times New Roman"/>
          <w:sz w:val="24"/>
          <w:szCs w:val="24"/>
        </w:rPr>
        <w:t>o</w:t>
      </w:r>
      <w:r w:rsidRPr="0085218D">
        <w:rPr>
          <w:rFonts w:ascii="Times New Roman" w:hAnsi="Times New Roman" w:cs="Times New Roman"/>
          <w:sz w:val="24"/>
          <w:szCs w:val="24"/>
        </w:rPr>
        <w:t xml:space="preserve"> a los diputados si alguien falta de registrarse</w:t>
      </w:r>
      <w:r w:rsidR="0097544B" w:rsidRPr="0085218D">
        <w:rPr>
          <w:rFonts w:ascii="Times New Roman" w:hAnsi="Times New Roman" w:cs="Times New Roman"/>
          <w:sz w:val="24"/>
          <w:szCs w:val="24"/>
        </w:rPr>
        <w:t>.</w:t>
      </w:r>
      <w:r w:rsidRPr="0085218D">
        <w:rPr>
          <w:rFonts w:ascii="Times New Roman" w:hAnsi="Times New Roman" w:cs="Times New Roman"/>
          <w:sz w:val="24"/>
          <w:szCs w:val="24"/>
        </w:rPr>
        <w:t xml:space="preserve"> ¿Alguien más? </w:t>
      </w:r>
    </w:p>
    <w:p w:rsidR="00D53DF9" w:rsidRPr="0085218D" w:rsidRDefault="00D53DF9"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Ha sido verificado el qu</w:t>
      </w:r>
      <w:r w:rsidR="0097544B" w:rsidRPr="0085218D">
        <w:rPr>
          <w:rFonts w:ascii="Times New Roman" w:hAnsi="Times New Roman" w:cs="Times New Roman"/>
          <w:sz w:val="24"/>
          <w:szCs w:val="24"/>
        </w:rPr>
        <w:t>ó</w:t>
      </w:r>
      <w:r w:rsidRPr="0085218D">
        <w:rPr>
          <w:rFonts w:ascii="Times New Roman" w:hAnsi="Times New Roman" w:cs="Times New Roman"/>
          <w:sz w:val="24"/>
          <w:szCs w:val="24"/>
        </w:rPr>
        <w:t>rum</w:t>
      </w:r>
      <w:r w:rsidR="0097544B" w:rsidRPr="0085218D">
        <w:rPr>
          <w:rFonts w:ascii="Times New Roman" w:hAnsi="Times New Roman" w:cs="Times New Roman"/>
          <w:sz w:val="24"/>
          <w:szCs w:val="24"/>
        </w:rPr>
        <w:t>. P</w:t>
      </w:r>
      <w:r w:rsidRPr="0085218D">
        <w:rPr>
          <w:rFonts w:ascii="Times New Roman" w:hAnsi="Times New Roman" w:cs="Times New Roman"/>
          <w:sz w:val="24"/>
          <w:szCs w:val="24"/>
        </w:rPr>
        <w:t>rocede abrir la sesión.</w:t>
      </w:r>
    </w:p>
    <w:p w:rsidR="00987955" w:rsidRPr="0085218D" w:rsidRDefault="00D53DF9"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 xml:space="preserve">PRESIDENTE DIP. MAURILIO HERNÁNDEZ GONZÁLEZ. Pido a quienes estén de acuerdo en que la propuesta que ha expuesto la </w:t>
      </w:r>
      <w:r w:rsidR="0097544B" w:rsidRPr="0085218D">
        <w:rPr>
          <w:rFonts w:ascii="Times New Roman" w:hAnsi="Times New Roman" w:cs="Times New Roman"/>
          <w:sz w:val="24"/>
          <w:szCs w:val="24"/>
        </w:rPr>
        <w:t>S</w:t>
      </w:r>
      <w:r w:rsidRPr="0085218D">
        <w:rPr>
          <w:rFonts w:ascii="Times New Roman" w:hAnsi="Times New Roman" w:cs="Times New Roman"/>
          <w:sz w:val="24"/>
          <w:szCs w:val="24"/>
        </w:rPr>
        <w:t>ecretaría sea aprobada</w:t>
      </w:r>
      <w:r w:rsidR="00D678C7" w:rsidRPr="0085218D">
        <w:rPr>
          <w:rFonts w:ascii="Times New Roman" w:hAnsi="Times New Roman" w:cs="Times New Roman"/>
          <w:sz w:val="24"/>
          <w:szCs w:val="24"/>
        </w:rPr>
        <w:t xml:space="preserve"> con el carácter de</w:t>
      </w:r>
      <w:r w:rsidR="00A210FF" w:rsidRPr="0085218D">
        <w:rPr>
          <w:rFonts w:ascii="Times New Roman" w:hAnsi="Times New Roman" w:cs="Times New Roman"/>
          <w:sz w:val="24"/>
          <w:szCs w:val="24"/>
        </w:rPr>
        <w:t xml:space="preserve"> </w:t>
      </w:r>
      <w:r w:rsidR="00987955" w:rsidRPr="0085218D">
        <w:rPr>
          <w:rFonts w:ascii="Times New Roman" w:hAnsi="Times New Roman" w:cs="Times New Roman"/>
          <w:sz w:val="24"/>
          <w:szCs w:val="24"/>
        </w:rPr>
        <w:t>orden del día</w:t>
      </w:r>
      <w:r w:rsidR="0097544B" w:rsidRPr="0085218D">
        <w:rPr>
          <w:rFonts w:ascii="Times New Roman" w:hAnsi="Times New Roman" w:cs="Times New Roman"/>
          <w:sz w:val="24"/>
          <w:szCs w:val="24"/>
        </w:rPr>
        <w:t>…</w:t>
      </w:r>
      <w:r w:rsidR="00987955" w:rsidRPr="0085218D">
        <w:rPr>
          <w:rFonts w:ascii="Times New Roman" w:hAnsi="Times New Roman" w:cs="Times New Roman"/>
          <w:sz w:val="24"/>
          <w:szCs w:val="24"/>
        </w:rPr>
        <w:t xml:space="preserve"> </w:t>
      </w:r>
      <w:r w:rsidR="0097544B" w:rsidRPr="0085218D">
        <w:rPr>
          <w:rFonts w:ascii="Times New Roman" w:hAnsi="Times New Roman" w:cs="Times New Roman"/>
          <w:sz w:val="24"/>
          <w:szCs w:val="24"/>
        </w:rPr>
        <w:t>P</w:t>
      </w:r>
      <w:r w:rsidR="00987955" w:rsidRPr="0085218D">
        <w:rPr>
          <w:rFonts w:ascii="Times New Roman" w:hAnsi="Times New Roman" w:cs="Times New Roman"/>
          <w:sz w:val="24"/>
          <w:szCs w:val="24"/>
        </w:rPr>
        <w:t>erdón, perdón</w:t>
      </w:r>
      <w:r w:rsidR="0097544B" w:rsidRPr="0085218D">
        <w:rPr>
          <w:rFonts w:ascii="Times New Roman" w:hAnsi="Times New Roman" w:cs="Times New Roman"/>
          <w:sz w:val="24"/>
          <w:szCs w:val="24"/>
        </w:rPr>
        <w:t>,</w:t>
      </w:r>
      <w:r w:rsidR="00987955" w:rsidRPr="0085218D">
        <w:rPr>
          <w:rFonts w:ascii="Times New Roman" w:hAnsi="Times New Roman" w:cs="Times New Roman"/>
          <w:sz w:val="24"/>
          <w:szCs w:val="24"/>
        </w:rPr>
        <w:t xml:space="preserve"> </w:t>
      </w:r>
      <w:r w:rsidR="0097544B" w:rsidRPr="0085218D">
        <w:rPr>
          <w:rFonts w:ascii="Times New Roman" w:hAnsi="Times New Roman" w:cs="Times New Roman"/>
          <w:sz w:val="24"/>
          <w:szCs w:val="24"/>
        </w:rPr>
        <w:t>p</w:t>
      </w:r>
      <w:r w:rsidR="00987955" w:rsidRPr="0085218D">
        <w:rPr>
          <w:rFonts w:ascii="Times New Roman" w:hAnsi="Times New Roman" w:cs="Times New Roman"/>
          <w:sz w:val="24"/>
          <w:szCs w:val="24"/>
        </w:rPr>
        <w:t>erdón, regresamos.</w:t>
      </w:r>
    </w:p>
    <w:p w:rsidR="00987955" w:rsidRPr="0085218D" w:rsidRDefault="00987955"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 xml:space="preserve">Se ha verificado el quórum y se declara el inicio de los trabajos, siendo las trece horas con veinte minutos </w:t>
      </w:r>
      <w:r w:rsidR="00A210FF" w:rsidRPr="0085218D">
        <w:rPr>
          <w:rFonts w:ascii="Times New Roman" w:hAnsi="Times New Roman" w:cs="Times New Roman"/>
          <w:sz w:val="24"/>
          <w:szCs w:val="24"/>
        </w:rPr>
        <w:t>d</w:t>
      </w:r>
      <w:r w:rsidRPr="0085218D">
        <w:rPr>
          <w:rFonts w:ascii="Times New Roman" w:hAnsi="Times New Roman" w:cs="Times New Roman"/>
          <w:sz w:val="24"/>
          <w:szCs w:val="24"/>
        </w:rPr>
        <w:t>el día de la fecha nueve de abril del dos mil veinticinco.</w:t>
      </w:r>
    </w:p>
    <w:p w:rsidR="00987955" w:rsidRPr="0085218D" w:rsidRDefault="00987955"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SECRETARIA DIP. SANDRA PATRICIA SANTOS RODRÍGUEZ. La propuesta del orden del día es la siguiente:</w:t>
      </w:r>
    </w:p>
    <w:p w:rsidR="00987955" w:rsidRPr="0085218D" w:rsidRDefault="00987955"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 xml:space="preserve">1. Acta de la </w:t>
      </w:r>
      <w:r w:rsidR="0097544B" w:rsidRPr="0085218D">
        <w:rPr>
          <w:rFonts w:ascii="Times New Roman" w:hAnsi="Times New Roman" w:cs="Times New Roman"/>
          <w:sz w:val="24"/>
          <w:szCs w:val="24"/>
        </w:rPr>
        <w:t>s</w:t>
      </w:r>
      <w:r w:rsidRPr="0085218D">
        <w:rPr>
          <w:rFonts w:ascii="Times New Roman" w:hAnsi="Times New Roman" w:cs="Times New Roman"/>
          <w:sz w:val="24"/>
          <w:szCs w:val="24"/>
        </w:rPr>
        <w:t xml:space="preserve">esión </w:t>
      </w:r>
      <w:r w:rsidR="0097544B" w:rsidRPr="0085218D">
        <w:rPr>
          <w:rFonts w:ascii="Times New Roman" w:hAnsi="Times New Roman" w:cs="Times New Roman"/>
          <w:sz w:val="24"/>
          <w:szCs w:val="24"/>
        </w:rPr>
        <w:t>a</w:t>
      </w:r>
      <w:r w:rsidRPr="0085218D">
        <w:rPr>
          <w:rFonts w:ascii="Times New Roman" w:hAnsi="Times New Roman" w:cs="Times New Roman"/>
          <w:sz w:val="24"/>
          <w:szCs w:val="24"/>
        </w:rPr>
        <w:t>nterior.</w:t>
      </w:r>
    </w:p>
    <w:p w:rsidR="00987955" w:rsidRPr="0085218D" w:rsidRDefault="00987955"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2. Discusión y resolución del</w:t>
      </w:r>
      <w:r w:rsidR="0097544B" w:rsidRPr="0085218D">
        <w:rPr>
          <w:rFonts w:ascii="Times New Roman" w:hAnsi="Times New Roman" w:cs="Times New Roman"/>
          <w:sz w:val="24"/>
          <w:szCs w:val="24"/>
        </w:rPr>
        <w:t xml:space="preserve"> dictamen de la iniciativa de decreto por el</w:t>
      </w:r>
      <w:r w:rsidRPr="0085218D">
        <w:rPr>
          <w:rFonts w:ascii="Times New Roman" w:hAnsi="Times New Roman" w:cs="Times New Roman"/>
          <w:sz w:val="24"/>
          <w:szCs w:val="24"/>
        </w:rPr>
        <w:t xml:space="preserve"> que se reforman y adicionan diversas disposiciones de la Constitución Política del Estado Libre y Soberano de México, presentada por la Titular del Ejecutivo Estatal, así como de la </w:t>
      </w:r>
      <w:r w:rsidR="0097544B" w:rsidRPr="0085218D">
        <w:rPr>
          <w:rFonts w:ascii="Times New Roman" w:hAnsi="Times New Roman" w:cs="Times New Roman"/>
          <w:sz w:val="24"/>
          <w:szCs w:val="24"/>
        </w:rPr>
        <w:t>i</w:t>
      </w:r>
      <w:r w:rsidRPr="0085218D">
        <w:rPr>
          <w:rFonts w:ascii="Times New Roman" w:hAnsi="Times New Roman" w:cs="Times New Roman"/>
          <w:sz w:val="24"/>
          <w:szCs w:val="24"/>
        </w:rPr>
        <w:t xml:space="preserve">niciativa con </w:t>
      </w:r>
      <w:r w:rsidR="0097544B" w:rsidRPr="0085218D">
        <w:rPr>
          <w:rFonts w:ascii="Times New Roman" w:hAnsi="Times New Roman" w:cs="Times New Roman"/>
          <w:sz w:val="24"/>
          <w:szCs w:val="24"/>
        </w:rPr>
        <w:t>p</w:t>
      </w:r>
      <w:r w:rsidRPr="0085218D">
        <w:rPr>
          <w:rFonts w:ascii="Times New Roman" w:hAnsi="Times New Roman" w:cs="Times New Roman"/>
          <w:sz w:val="24"/>
          <w:szCs w:val="24"/>
        </w:rPr>
        <w:t xml:space="preserve">royecto de </w:t>
      </w:r>
      <w:r w:rsidR="0097544B" w:rsidRPr="0085218D">
        <w:rPr>
          <w:rFonts w:ascii="Times New Roman" w:hAnsi="Times New Roman" w:cs="Times New Roman"/>
          <w:sz w:val="24"/>
          <w:szCs w:val="24"/>
        </w:rPr>
        <w:t>d</w:t>
      </w:r>
      <w:r w:rsidRPr="0085218D">
        <w:rPr>
          <w:rFonts w:ascii="Times New Roman" w:hAnsi="Times New Roman" w:cs="Times New Roman"/>
          <w:sz w:val="24"/>
          <w:szCs w:val="24"/>
        </w:rPr>
        <w:t>ecreto por el que se reforma el párrafo octavo y décimo, se adiciona un párrafo onceavo, recorriéndose los subsecuentes</w:t>
      </w:r>
      <w:r w:rsidR="0097544B" w:rsidRPr="0085218D">
        <w:rPr>
          <w:rFonts w:ascii="Times New Roman" w:hAnsi="Times New Roman" w:cs="Times New Roman"/>
          <w:sz w:val="24"/>
          <w:szCs w:val="24"/>
        </w:rPr>
        <w:t>,</w:t>
      </w:r>
      <w:r w:rsidRPr="0085218D">
        <w:rPr>
          <w:rFonts w:ascii="Times New Roman" w:hAnsi="Times New Roman" w:cs="Times New Roman"/>
          <w:sz w:val="24"/>
          <w:szCs w:val="24"/>
        </w:rPr>
        <w:t xml:space="preserve"> del artículo 5, se reforman los párrafos quinto y sexto del artículo 83 Bis, así como el artículo 86 Bis de la Constitución Política del Estado Libre y Soberano de México; se reforma la fracción segunda y se adiciona un último párrafo al artículo 29 y se adiciona el artículo 29 Ter a la Ley de la Fiscalía General de Justicia del Estado de México</w:t>
      </w:r>
      <w:r w:rsidR="0097544B" w:rsidRPr="0085218D">
        <w:rPr>
          <w:rFonts w:ascii="Times New Roman" w:hAnsi="Times New Roman" w:cs="Times New Roman"/>
          <w:sz w:val="24"/>
          <w:szCs w:val="24"/>
        </w:rPr>
        <w:t>,</w:t>
      </w:r>
      <w:r w:rsidRPr="0085218D">
        <w:rPr>
          <w:rFonts w:ascii="Times New Roman" w:hAnsi="Times New Roman" w:cs="Times New Roman"/>
          <w:sz w:val="24"/>
          <w:szCs w:val="24"/>
        </w:rPr>
        <w:t xml:space="preserve"> y se adiciona la fracción XVI </w:t>
      </w:r>
      <w:r w:rsidR="00AC1B33" w:rsidRPr="0085218D">
        <w:rPr>
          <w:rFonts w:ascii="Times New Roman" w:hAnsi="Times New Roman" w:cs="Times New Roman"/>
          <w:sz w:val="24"/>
          <w:szCs w:val="24"/>
        </w:rPr>
        <w:t>de</w:t>
      </w:r>
      <w:r w:rsidRPr="0085218D">
        <w:rPr>
          <w:rFonts w:ascii="Times New Roman" w:hAnsi="Times New Roman" w:cs="Times New Roman"/>
          <w:sz w:val="24"/>
          <w:szCs w:val="24"/>
        </w:rPr>
        <w:t xml:space="preserve">l artículo 35 de la Ley de Acceso de las Mujeres a una Vida Libre de Violencia del Estado de México, presentada por el Grupo Parlamentario del Partido Verde Ecologista de México, formulado por las Comisiones Legislativas Unidas de Gobernación y Puntos Constitucionales y </w:t>
      </w:r>
      <w:r w:rsidR="0097544B" w:rsidRPr="0085218D">
        <w:rPr>
          <w:rFonts w:ascii="Times New Roman" w:hAnsi="Times New Roman" w:cs="Times New Roman"/>
          <w:sz w:val="24"/>
          <w:szCs w:val="24"/>
        </w:rPr>
        <w:t>p</w:t>
      </w:r>
      <w:r w:rsidRPr="0085218D">
        <w:rPr>
          <w:rFonts w:ascii="Times New Roman" w:hAnsi="Times New Roman" w:cs="Times New Roman"/>
          <w:sz w:val="24"/>
          <w:szCs w:val="24"/>
        </w:rPr>
        <w:t>ara la Igualdad de Género.</w:t>
      </w:r>
    </w:p>
    <w:p w:rsidR="00987955" w:rsidRPr="0085218D" w:rsidRDefault="00987955"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 xml:space="preserve">3. Lectura y acuerdo conducente de la </w:t>
      </w:r>
      <w:r w:rsidR="0097544B" w:rsidRPr="0085218D">
        <w:rPr>
          <w:rFonts w:ascii="Times New Roman" w:hAnsi="Times New Roman" w:cs="Times New Roman"/>
          <w:sz w:val="24"/>
          <w:szCs w:val="24"/>
        </w:rPr>
        <w:t>i</w:t>
      </w:r>
      <w:r w:rsidRPr="0085218D">
        <w:rPr>
          <w:rFonts w:ascii="Times New Roman" w:hAnsi="Times New Roman" w:cs="Times New Roman"/>
          <w:sz w:val="24"/>
          <w:szCs w:val="24"/>
        </w:rPr>
        <w:t xml:space="preserve">niciativa de </w:t>
      </w:r>
      <w:r w:rsidR="0097544B" w:rsidRPr="0085218D">
        <w:rPr>
          <w:rFonts w:ascii="Times New Roman" w:hAnsi="Times New Roman" w:cs="Times New Roman"/>
          <w:sz w:val="24"/>
          <w:szCs w:val="24"/>
        </w:rPr>
        <w:t>d</w:t>
      </w:r>
      <w:r w:rsidRPr="0085218D">
        <w:rPr>
          <w:rFonts w:ascii="Times New Roman" w:hAnsi="Times New Roman" w:cs="Times New Roman"/>
          <w:sz w:val="24"/>
          <w:szCs w:val="24"/>
        </w:rPr>
        <w:t xml:space="preserve">ecreto por el que se reforma y adicionan diversas disposiciones a la Ley del Periódico Oficial </w:t>
      </w:r>
      <w:r w:rsidRPr="0085218D">
        <w:rPr>
          <w:rFonts w:ascii="Times New Roman" w:hAnsi="Times New Roman" w:cs="Times New Roman"/>
          <w:i/>
          <w:sz w:val="24"/>
          <w:szCs w:val="24"/>
        </w:rPr>
        <w:t>Gaceta del Gobierno</w:t>
      </w:r>
      <w:r w:rsidRPr="0085218D">
        <w:rPr>
          <w:rFonts w:ascii="Times New Roman" w:hAnsi="Times New Roman" w:cs="Times New Roman"/>
          <w:sz w:val="24"/>
          <w:szCs w:val="24"/>
        </w:rPr>
        <w:t xml:space="preserve"> del Estado de México, presentada por la Titular del Ejecutivo Estatal.</w:t>
      </w:r>
    </w:p>
    <w:p w:rsidR="00987955" w:rsidRPr="0085218D" w:rsidRDefault="00987955"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 xml:space="preserve">4. Lectura y acuerdo conducente de la </w:t>
      </w:r>
      <w:r w:rsidR="0097544B" w:rsidRPr="0085218D">
        <w:rPr>
          <w:rFonts w:ascii="Times New Roman" w:hAnsi="Times New Roman" w:cs="Times New Roman"/>
          <w:sz w:val="24"/>
          <w:szCs w:val="24"/>
        </w:rPr>
        <w:t>i</w:t>
      </w:r>
      <w:r w:rsidRPr="0085218D">
        <w:rPr>
          <w:rFonts w:ascii="Times New Roman" w:hAnsi="Times New Roman" w:cs="Times New Roman"/>
          <w:sz w:val="24"/>
          <w:szCs w:val="24"/>
        </w:rPr>
        <w:t xml:space="preserve">niciativa con </w:t>
      </w:r>
      <w:r w:rsidR="0097544B" w:rsidRPr="0085218D">
        <w:rPr>
          <w:rFonts w:ascii="Times New Roman" w:hAnsi="Times New Roman" w:cs="Times New Roman"/>
          <w:sz w:val="24"/>
          <w:szCs w:val="24"/>
        </w:rPr>
        <w:t>p</w:t>
      </w:r>
      <w:r w:rsidRPr="0085218D">
        <w:rPr>
          <w:rFonts w:ascii="Times New Roman" w:hAnsi="Times New Roman" w:cs="Times New Roman"/>
          <w:sz w:val="24"/>
          <w:szCs w:val="24"/>
        </w:rPr>
        <w:t xml:space="preserve">royecto de </w:t>
      </w:r>
      <w:r w:rsidR="0097544B" w:rsidRPr="0085218D">
        <w:rPr>
          <w:rFonts w:ascii="Times New Roman" w:hAnsi="Times New Roman" w:cs="Times New Roman"/>
          <w:sz w:val="24"/>
          <w:szCs w:val="24"/>
        </w:rPr>
        <w:t>d</w:t>
      </w:r>
      <w:r w:rsidRPr="0085218D">
        <w:rPr>
          <w:rFonts w:ascii="Times New Roman" w:hAnsi="Times New Roman" w:cs="Times New Roman"/>
          <w:sz w:val="24"/>
          <w:szCs w:val="24"/>
        </w:rPr>
        <w:t xml:space="preserve">ecreto por el que se reforman y adicionan diversas disposiciones de la Ley Orgánica Municipal del Estado de México relacionadas con las atribuciones y obligaciones de las autoridades auxiliares municipales, presentada por la </w:t>
      </w:r>
      <w:r w:rsidR="0097544B" w:rsidRPr="0085218D">
        <w:rPr>
          <w:rFonts w:ascii="Times New Roman" w:hAnsi="Times New Roman" w:cs="Times New Roman"/>
          <w:sz w:val="24"/>
          <w:szCs w:val="24"/>
        </w:rPr>
        <w:t>d</w:t>
      </w:r>
      <w:r w:rsidRPr="0085218D">
        <w:rPr>
          <w:rFonts w:ascii="Times New Roman" w:hAnsi="Times New Roman" w:cs="Times New Roman"/>
          <w:sz w:val="24"/>
          <w:szCs w:val="24"/>
        </w:rPr>
        <w:t>iputada Graciela Argueta Bello, en nombre del Grupo Parlamentario del Partido morena.</w:t>
      </w:r>
    </w:p>
    <w:p w:rsidR="00987955" w:rsidRPr="0085218D" w:rsidRDefault="00987955"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lastRenderedPageBreak/>
        <w:t xml:space="preserve">5. Lectura y acuerdo conducente de la </w:t>
      </w:r>
      <w:r w:rsidR="0097544B" w:rsidRPr="0085218D">
        <w:rPr>
          <w:rFonts w:ascii="Times New Roman" w:hAnsi="Times New Roman" w:cs="Times New Roman"/>
          <w:sz w:val="24"/>
          <w:szCs w:val="24"/>
        </w:rPr>
        <w:t>i</w:t>
      </w:r>
      <w:r w:rsidRPr="0085218D">
        <w:rPr>
          <w:rFonts w:ascii="Times New Roman" w:hAnsi="Times New Roman" w:cs="Times New Roman"/>
          <w:sz w:val="24"/>
          <w:szCs w:val="24"/>
        </w:rPr>
        <w:t xml:space="preserve">niciativa con </w:t>
      </w:r>
      <w:r w:rsidR="0097544B" w:rsidRPr="0085218D">
        <w:rPr>
          <w:rFonts w:ascii="Times New Roman" w:hAnsi="Times New Roman" w:cs="Times New Roman"/>
          <w:sz w:val="24"/>
          <w:szCs w:val="24"/>
        </w:rPr>
        <w:t>p</w:t>
      </w:r>
      <w:r w:rsidRPr="0085218D">
        <w:rPr>
          <w:rFonts w:ascii="Times New Roman" w:hAnsi="Times New Roman" w:cs="Times New Roman"/>
          <w:sz w:val="24"/>
          <w:szCs w:val="24"/>
        </w:rPr>
        <w:t xml:space="preserve">royecto de </w:t>
      </w:r>
      <w:r w:rsidR="0097544B" w:rsidRPr="0085218D">
        <w:rPr>
          <w:rFonts w:ascii="Times New Roman" w:hAnsi="Times New Roman" w:cs="Times New Roman"/>
          <w:sz w:val="24"/>
          <w:szCs w:val="24"/>
        </w:rPr>
        <w:t>d</w:t>
      </w:r>
      <w:r w:rsidRPr="0085218D">
        <w:rPr>
          <w:rFonts w:ascii="Times New Roman" w:hAnsi="Times New Roman" w:cs="Times New Roman"/>
          <w:sz w:val="24"/>
          <w:szCs w:val="24"/>
        </w:rPr>
        <w:t>ecreto por el cual se adiciona la fracción XIII al artículo 2 y la fracción X</w:t>
      </w:r>
      <w:r w:rsidR="0097544B" w:rsidRPr="0085218D">
        <w:rPr>
          <w:rFonts w:ascii="Times New Roman" w:hAnsi="Times New Roman" w:cs="Times New Roman"/>
          <w:sz w:val="24"/>
          <w:szCs w:val="24"/>
        </w:rPr>
        <w:t>,</w:t>
      </w:r>
      <w:r w:rsidRPr="0085218D">
        <w:rPr>
          <w:rFonts w:ascii="Times New Roman" w:hAnsi="Times New Roman" w:cs="Times New Roman"/>
          <w:sz w:val="24"/>
          <w:szCs w:val="24"/>
        </w:rPr>
        <w:t xml:space="preserve"> recorriéndose las subsecuentes</w:t>
      </w:r>
      <w:r w:rsidR="0097544B" w:rsidRPr="0085218D">
        <w:rPr>
          <w:rFonts w:ascii="Times New Roman" w:hAnsi="Times New Roman" w:cs="Times New Roman"/>
          <w:sz w:val="24"/>
          <w:szCs w:val="24"/>
        </w:rPr>
        <w:t>,</w:t>
      </w:r>
      <w:r w:rsidRPr="0085218D">
        <w:rPr>
          <w:rFonts w:ascii="Times New Roman" w:hAnsi="Times New Roman" w:cs="Times New Roman"/>
          <w:sz w:val="24"/>
          <w:szCs w:val="24"/>
        </w:rPr>
        <w:t xml:space="preserve"> al artículo 122 de la Ley de Cultura Física y del Deporte del Estado de México en materia de fomento de actividades físicas, recreativas, educativas y solidarias, presentada por la </w:t>
      </w:r>
      <w:r w:rsidR="0097544B" w:rsidRPr="0085218D">
        <w:rPr>
          <w:rFonts w:ascii="Times New Roman" w:hAnsi="Times New Roman" w:cs="Times New Roman"/>
          <w:sz w:val="24"/>
          <w:szCs w:val="24"/>
        </w:rPr>
        <w:t>d</w:t>
      </w:r>
      <w:r w:rsidRPr="0085218D">
        <w:rPr>
          <w:rFonts w:ascii="Times New Roman" w:hAnsi="Times New Roman" w:cs="Times New Roman"/>
          <w:sz w:val="24"/>
          <w:szCs w:val="24"/>
        </w:rPr>
        <w:t>iputada María del Carmen de la Rosa Mendoza, en nombre del Grupo Parlamentario del Partido morena.</w:t>
      </w:r>
    </w:p>
    <w:p w:rsidR="00987955" w:rsidRPr="0085218D" w:rsidRDefault="00987955"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 xml:space="preserve">6. Lectura y acuerdo conducente de la </w:t>
      </w:r>
      <w:r w:rsidR="0097544B" w:rsidRPr="0085218D">
        <w:rPr>
          <w:rFonts w:ascii="Times New Roman" w:hAnsi="Times New Roman" w:cs="Times New Roman"/>
          <w:sz w:val="24"/>
          <w:szCs w:val="24"/>
        </w:rPr>
        <w:t>i</w:t>
      </w:r>
      <w:r w:rsidRPr="0085218D">
        <w:rPr>
          <w:rFonts w:ascii="Times New Roman" w:hAnsi="Times New Roman" w:cs="Times New Roman"/>
          <w:sz w:val="24"/>
          <w:szCs w:val="24"/>
        </w:rPr>
        <w:t xml:space="preserve">niciativa con </w:t>
      </w:r>
      <w:r w:rsidR="0097544B" w:rsidRPr="0085218D">
        <w:rPr>
          <w:rFonts w:ascii="Times New Roman" w:hAnsi="Times New Roman" w:cs="Times New Roman"/>
          <w:sz w:val="24"/>
          <w:szCs w:val="24"/>
        </w:rPr>
        <w:t>p</w:t>
      </w:r>
      <w:r w:rsidRPr="0085218D">
        <w:rPr>
          <w:rFonts w:ascii="Times New Roman" w:hAnsi="Times New Roman" w:cs="Times New Roman"/>
          <w:sz w:val="24"/>
          <w:szCs w:val="24"/>
        </w:rPr>
        <w:t xml:space="preserve">royecto de </w:t>
      </w:r>
      <w:r w:rsidR="0097544B" w:rsidRPr="0085218D">
        <w:rPr>
          <w:rFonts w:ascii="Times New Roman" w:hAnsi="Times New Roman" w:cs="Times New Roman"/>
          <w:sz w:val="24"/>
          <w:szCs w:val="24"/>
        </w:rPr>
        <w:t>d</w:t>
      </w:r>
      <w:r w:rsidRPr="0085218D">
        <w:rPr>
          <w:rFonts w:ascii="Times New Roman" w:hAnsi="Times New Roman" w:cs="Times New Roman"/>
          <w:sz w:val="24"/>
          <w:szCs w:val="24"/>
        </w:rPr>
        <w:t xml:space="preserve">ecreto por el que se reforman las disposiciones de la Constitución Política del Estado Libre y Soberano de México para que la Legislatura tenga la facultad de aprobar el Plan de Desarrollo Estatal, presentada por el </w:t>
      </w:r>
      <w:r w:rsidR="0097544B" w:rsidRPr="0085218D">
        <w:rPr>
          <w:rFonts w:ascii="Times New Roman" w:hAnsi="Times New Roman" w:cs="Times New Roman"/>
          <w:sz w:val="24"/>
          <w:szCs w:val="24"/>
        </w:rPr>
        <w:t>d</w:t>
      </w:r>
      <w:r w:rsidRPr="0085218D">
        <w:rPr>
          <w:rFonts w:ascii="Times New Roman" w:hAnsi="Times New Roman" w:cs="Times New Roman"/>
          <w:sz w:val="24"/>
          <w:szCs w:val="24"/>
        </w:rPr>
        <w:t>iputado Octavio Martínez Vargas, en nombre del Grupo Parlamentario del Partido morena.</w:t>
      </w:r>
    </w:p>
    <w:p w:rsidR="00987955" w:rsidRPr="0085218D" w:rsidRDefault="00987955"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 xml:space="preserve">7. Lectura y acuerdo conducente de la </w:t>
      </w:r>
      <w:r w:rsidR="0097544B" w:rsidRPr="0085218D">
        <w:rPr>
          <w:rFonts w:ascii="Times New Roman" w:hAnsi="Times New Roman" w:cs="Times New Roman"/>
          <w:sz w:val="24"/>
          <w:szCs w:val="24"/>
        </w:rPr>
        <w:t>i</w:t>
      </w:r>
      <w:r w:rsidRPr="0085218D">
        <w:rPr>
          <w:rFonts w:ascii="Times New Roman" w:hAnsi="Times New Roman" w:cs="Times New Roman"/>
          <w:sz w:val="24"/>
          <w:szCs w:val="24"/>
        </w:rPr>
        <w:t xml:space="preserve">niciativa con </w:t>
      </w:r>
      <w:r w:rsidR="0097544B" w:rsidRPr="0085218D">
        <w:rPr>
          <w:rFonts w:ascii="Times New Roman" w:hAnsi="Times New Roman" w:cs="Times New Roman"/>
          <w:sz w:val="24"/>
          <w:szCs w:val="24"/>
        </w:rPr>
        <w:t>p</w:t>
      </w:r>
      <w:r w:rsidRPr="0085218D">
        <w:rPr>
          <w:rFonts w:ascii="Times New Roman" w:hAnsi="Times New Roman" w:cs="Times New Roman"/>
          <w:sz w:val="24"/>
          <w:szCs w:val="24"/>
        </w:rPr>
        <w:t xml:space="preserve">royecto de </w:t>
      </w:r>
      <w:r w:rsidR="0097544B" w:rsidRPr="0085218D">
        <w:rPr>
          <w:rFonts w:ascii="Times New Roman" w:hAnsi="Times New Roman" w:cs="Times New Roman"/>
          <w:sz w:val="24"/>
          <w:szCs w:val="24"/>
        </w:rPr>
        <w:t>d</w:t>
      </w:r>
      <w:r w:rsidRPr="0085218D">
        <w:rPr>
          <w:rFonts w:ascii="Times New Roman" w:hAnsi="Times New Roman" w:cs="Times New Roman"/>
          <w:sz w:val="24"/>
          <w:szCs w:val="24"/>
        </w:rPr>
        <w:t>ecreto por el que se reforman los artículos 69 fracción XXIII de la Ley Orgánica del Poder Legislativo, 13</w:t>
      </w:r>
      <w:r w:rsidR="00AC1B33" w:rsidRPr="0085218D">
        <w:rPr>
          <w:rFonts w:ascii="Times New Roman" w:hAnsi="Times New Roman" w:cs="Times New Roman"/>
          <w:sz w:val="24"/>
          <w:szCs w:val="24"/>
        </w:rPr>
        <w:t xml:space="preserve"> </w:t>
      </w:r>
      <w:r w:rsidRPr="0085218D">
        <w:rPr>
          <w:rFonts w:ascii="Times New Roman" w:hAnsi="Times New Roman" w:cs="Times New Roman"/>
          <w:sz w:val="24"/>
          <w:szCs w:val="24"/>
        </w:rPr>
        <w:t xml:space="preserve">A </w:t>
      </w:r>
      <w:r w:rsidR="0097544B" w:rsidRPr="0085218D">
        <w:rPr>
          <w:rFonts w:ascii="Times New Roman" w:hAnsi="Times New Roman" w:cs="Times New Roman"/>
          <w:sz w:val="24"/>
          <w:szCs w:val="24"/>
        </w:rPr>
        <w:t>f</w:t>
      </w:r>
      <w:r w:rsidRPr="0085218D">
        <w:rPr>
          <w:rFonts w:ascii="Times New Roman" w:hAnsi="Times New Roman" w:cs="Times New Roman"/>
          <w:sz w:val="24"/>
          <w:szCs w:val="24"/>
        </w:rPr>
        <w:t xml:space="preserve">racción XXIII </w:t>
      </w:r>
      <w:r w:rsidR="0097544B" w:rsidRPr="0085218D">
        <w:rPr>
          <w:rFonts w:ascii="Times New Roman" w:hAnsi="Times New Roman" w:cs="Times New Roman"/>
          <w:sz w:val="24"/>
          <w:szCs w:val="24"/>
        </w:rPr>
        <w:t>i</w:t>
      </w:r>
      <w:r w:rsidRPr="0085218D">
        <w:rPr>
          <w:rFonts w:ascii="Times New Roman" w:hAnsi="Times New Roman" w:cs="Times New Roman"/>
          <w:sz w:val="24"/>
          <w:szCs w:val="24"/>
        </w:rPr>
        <w:t>ncisos a) y b), fracción XXXV inciso</w:t>
      </w:r>
      <w:r w:rsidR="0097544B" w:rsidRPr="0085218D">
        <w:rPr>
          <w:rFonts w:ascii="Times New Roman" w:hAnsi="Times New Roman" w:cs="Times New Roman"/>
          <w:sz w:val="24"/>
          <w:szCs w:val="24"/>
        </w:rPr>
        <w:t>s</w:t>
      </w:r>
      <w:r w:rsidRPr="0085218D">
        <w:rPr>
          <w:rFonts w:ascii="Times New Roman" w:hAnsi="Times New Roman" w:cs="Times New Roman"/>
          <w:sz w:val="24"/>
          <w:szCs w:val="24"/>
        </w:rPr>
        <w:t xml:space="preserve"> c), g) y j) del Reglamento del Poder Legislativo para el cambio de denominación de la Comisión Legislativa </w:t>
      </w:r>
      <w:r w:rsidR="0097544B" w:rsidRPr="0085218D">
        <w:rPr>
          <w:rFonts w:ascii="Times New Roman" w:hAnsi="Times New Roman" w:cs="Times New Roman"/>
          <w:sz w:val="24"/>
          <w:szCs w:val="24"/>
        </w:rPr>
        <w:t>p</w:t>
      </w:r>
      <w:r w:rsidRPr="0085218D">
        <w:rPr>
          <w:rFonts w:ascii="Times New Roman" w:hAnsi="Times New Roman" w:cs="Times New Roman"/>
          <w:sz w:val="24"/>
          <w:szCs w:val="24"/>
        </w:rPr>
        <w:t xml:space="preserve">ara la Atención de Grupos Vulnerables, presentada por el </w:t>
      </w:r>
      <w:r w:rsidR="0097544B" w:rsidRPr="0085218D">
        <w:rPr>
          <w:rFonts w:ascii="Times New Roman" w:hAnsi="Times New Roman" w:cs="Times New Roman"/>
          <w:sz w:val="24"/>
          <w:szCs w:val="24"/>
        </w:rPr>
        <w:t>d</w:t>
      </w:r>
      <w:r w:rsidRPr="0085218D">
        <w:rPr>
          <w:rFonts w:ascii="Times New Roman" w:hAnsi="Times New Roman" w:cs="Times New Roman"/>
          <w:sz w:val="24"/>
          <w:szCs w:val="24"/>
        </w:rPr>
        <w:t>iputado Israel Espíndola López, en nombre del Grupo Parlamentario del Partido morena.</w:t>
      </w:r>
    </w:p>
    <w:p w:rsidR="00A503D5" w:rsidRPr="0085218D" w:rsidRDefault="00987955"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 xml:space="preserve">8. Lectura y acuerdo conducente de la </w:t>
      </w:r>
      <w:r w:rsidR="0097544B" w:rsidRPr="0085218D">
        <w:rPr>
          <w:rFonts w:ascii="Times New Roman" w:hAnsi="Times New Roman" w:cs="Times New Roman"/>
          <w:sz w:val="24"/>
          <w:szCs w:val="24"/>
        </w:rPr>
        <w:t>i</w:t>
      </w:r>
      <w:r w:rsidRPr="0085218D">
        <w:rPr>
          <w:rFonts w:ascii="Times New Roman" w:hAnsi="Times New Roman" w:cs="Times New Roman"/>
          <w:sz w:val="24"/>
          <w:szCs w:val="24"/>
        </w:rPr>
        <w:t xml:space="preserve">niciativa con </w:t>
      </w:r>
      <w:r w:rsidR="0097544B" w:rsidRPr="0085218D">
        <w:rPr>
          <w:rFonts w:ascii="Times New Roman" w:hAnsi="Times New Roman" w:cs="Times New Roman"/>
          <w:sz w:val="24"/>
          <w:szCs w:val="24"/>
        </w:rPr>
        <w:t>p</w:t>
      </w:r>
      <w:r w:rsidRPr="0085218D">
        <w:rPr>
          <w:rFonts w:ascii="Times New Roman" w:hAnsi="Times New Roman" w:cs="Times New Roman"/>
          <w:sz w:val="24"/>
          <w:szCs w:val="24"/>
        </w:rPr>
        <w:t xml:space="preserve">royecto de </w:t>
      </w:r>
      <w:r w:rsidR="0097544B" w:rsidRPr="0085218D">
        <w:rPr>
          <w:rFonts w:ascii="Times New Roman" w:hAnsi="Times New Roman" w:cs="Times New Roman"/>
          <w:sz w:val="24"/>
          <w:szCs w:val="24"/>
        </w:rPr>
        <w:t>d</w:t>
      </w:r>
      <w:r w:rsidRPr="0085218D">
        <w:rPr>
          <w:rFonts w:ascii="Times New Roman" w:hAnsi="Times New Roman" w:cs="Times New Roman"/>
          <w:sz w:val="24"/>
          <w:szCs w:val="24"/>
        </w:rPr>
        <w:t>ecreto por el cual se reforman y adicionan diversas disposiciones al Código Administrativo del Estado de México y a la Ley de Contratación Pública del Estado de México y Municipios en materia de vicios ocultos y reducción</w:t>
      </w:r>
      <w:r w:rsidR="00F4437F" w:rsidRPr="0085218D">
        <w:rPr>
          <w:rFonts w:ascii="Times New Roman" w:hAnsi="Times New Roman" w:cs="Times New Roman"/>
          <w:sz w:val="24"/>
          <w:szCs w:val="24"/>
        </w:rPr>
        <w:t xml:space="preserve"> </w:t>
      </w:r>
      <w:r w:rsidR="0097544B" w:rsidRPr="0085218D">
        <w:rPr>
          <w:rFonts w:ascii="Times New Roman" w:hAnsi="Times New Roman" w:cs="Times New Roman"/>
          <w:sz w:val="24"/>
          <w:szCs w:val="24"/>
        </w:rPr>
        <w:t xml:space="preserve">de </w:t>
      </w:r>
      <w:r w:rsidR="00F4437F" w:rsidRPr="0085218D">
        <w:rPr>
          <w:rFonts w:ascii="Times New Roman" w:hAnsi="Times New Roman" w:cs="Times New Roman"/>
          <w:sz w:val="24"/>
          <w:szCs w:val="24"/>
        </w:rPr>
        <w:t xml:space="preserve">gastos </w:t>
      </w:r>
      <w:r w:rsidR="00A503D5" w:rsidRPr="0085218D">
        <w:rPr>
          <w:rFonts w:ascii="Times New Roman" w:hAnsi="Times New Roman" w:cs="Times New Roman"/>
          <w:sz w:val="24"/>
          <w:szCs w:val="24"/>
        </w:rPr>
        <w:t>en reparaciones</w:t>
      </w:r>
      <w:r w:rsidR="0097544B" w:rsidRPr="0085218D">
        <w:rPr>
          <w:rFonts w:ascii="Times New Roman" w:hAnsi="Times New Roman" w:cs="Times New Roman"/>
          <w:sz w:val="24"/>
          <w:szCs w:val="24"/>
        </w:rPr>
        <w:t>,</w:t>
      </w:r>
      <w:r w:rsidR="00A503D5" w:rsidRPr="0085218D">
        <w:rPr>
          <w:rFonts w:ascii="Times New Roman" w:hAnsi="Times New Roman" w:cs="Times New Roman"/>
          <w:sz w:val="24"/>
          <w:szCs w:val="24"/>
        </w:rPr>
        <w:t xml:space="preserve"> presentada por el diputado Gerardo Pliego Santana, en nombre del Grupo Parlamentario del Partido </w:t>
      </w:r>
      <w:r w:rsidR="0097544B" w:rsidRPr="0085218D">
        <w:rPr>
          <w:rFonts w:ascii="Times New Roman" w:hAnsi="Times New Roman" w:cs="Times New Roman"/>
          <w:sz w:val="24"/>
          <w:szCs w:val="24"/>
        </w:rPr>
        <w:t>m</w:t>
      </w:r>
      <w:r w:rsidR="00A503D5" w:rsidRPr="0085218D">
        <w:rPr>
          <w:rFonts w:ascii="Times New Roman" w:hAnsi="Times New Roman" w:cs="Times New Roman"/>
          <w:sz w:val="24"/>
          <w:szCs w:val="24"/>
        </w:rPr>
        <w:t>orena.</w:t>
      </w:r>
    </w:p>
    <w:p w:rsidR="00A503D5" w:rsidRPr="0085218D" w:rsidRDefault="00A503D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 xml:space="preserve">9. Lectura y acuerdo conducente de la </w:t>
      </w:r>
      <w:r w:rsidR="0097544B" w:rsidRPr="0085218D">
        <w:rPr>
          <w:rFonts w:ascii="Times New Roman" w:hAnsi="Times New Roman" w:cs="Times New Roman"/>
          <w:sz w:val="24"/>
          <w:szCs w:val="24"/>
        </w:rPr>
        <w:t>i</w:t>
      </w:r>
      <w:r w:rsidRPr="0085218D">
        <w:rPr>
          <w:rFonts w:ascii="Times New Roman" w:hAnsi="Times New Roman" w:cs="Times New Roman"/>
          <w:sz w:val="24"/>
          <w:szCs w:val="24"/>
        </w:rPr>
        <w:t xml:space="preserve">niciativa con </w:t>
      </w:r>
      <w:r w:rsidR="0097544B" w:rsidRPr="0085218D">
        <w:rPr>
          <w:rFonts w:ascii="Times New Roman" w:hAnsi="Times New Roman" w:cs="Times New Roman"/>
          <w:sz w:val="24"/>
          <w:szCs w:val="24"/>
        </w:rPr>
        <w:t>p</w:t>
      </w:r>
      <w:r w:rsidRPr="0085218D">
        <w:rPr>
          <w:rFonts w:ascii="Times New Roman" w:hAnsi="Times New Roman" w:cs="Times New Roman"/>
          <w:sz w:val="24"/>
          <w:szCs w:val="24"/>
        </w:rPr>
        <w:t xml:space="preserve">royecto de </w:t>
      </w:r>
      <w:r w:rsidR="0097544B" w:rsidRPr="0085218D">
        <w:rPr>
          <w:rFonts w:ascii="Times New Roman" w:hAnsi="Times New Roman" w:cs="Times New Roman"/>
          <w:sz w:val="24"/>
          <w:szCs w:val="24"/>
        </w:rPr>
        <w:t>d</w:t>
      </w:r>
      <w:r w:rsidRPr="0085218D">
        <w:rPr>
          <w:rFonts w:ascii="Times New Roman" w:hAnsi="Times New Roman" w:cs="Times New Roman"/>
          <w:sz w:val="24"/>
          <w:szCs w:val="24"/>
        </w:rPr>
        <w:t>ecreto por el cual se adicionan las fracciones XIII, XIV y XV al artículo 2</w:t>
      </w:r>
      <w:r w:rsidR="0097544B" w:rsidRPr="0085218D">
        <w:rPr>
          <w:rFonts w:ascii="Times New Roman" w:hAnsi="Times New Roman" w:cs="Times New Roman"/>
          <w:sz w:val="24"/>
          <w:szCs w:val="24"/>
        </w:rPr>
        <w:t>;</w:t>
      </w:r>
      <w:r w:rsidRPr="0085218D">
        <w:rPr>
          <w:rFonts w:ascii="Times New Roman" w:hAnsi="Times New Roman" w:cs="Times New Roman"/>
          <w:sz w:val="24"/>
          <w:szCs w:val="24"/>
        </w:rPr>
        <w:t xml:space="preserve"> se adiciona la fracción X al artículo 3</w:t>
      </w:r>
      <w:r w:rsidR="0097544B" w:rsidRPr="0085218D">
        <w:rPr>
          <w:rFonts w:ascii="Times New Roman" w:hAnsi="Times New Roman" w:cs="Times New Roman"/>
          <w:sz w:val="24"/>
          <w:szCs w:val="24"/>
        </w:rPr>
        <w:t>,</w:t>
      </w:r>
      <w:r w:rsidRPr="0085218D">
        <w:rPr>
          <w:rFonts w:ascii="Times New Roman" w:hAnsi="Times New Roman" w:cs="Times New Roman"/>
          <w:sz w:val="24"/>
          <w:szCs w:val="24"/>
        </w:rPr>
        <w:t xml:space="preserve"> la fracción IV al artículo 9</w:t>
      </w:r>
      <w:r w:rsidR="0097544B" w:rsidRPr="0085218D">
        <w:rPr>
          <w:rFonts w:ascii="Times New Roman" w:hAnsi="Times New Roman" w:cs="Times New Roman"/>
          <w:sz w:val="24"/>
          <w:szCs w:val="24"/>
        </w:rPr>
        <w:t>,</w:t>
      </w:r>
      <w:r w:rsidRPr="0085218D">
        <w:rPr>
          <w:rFonts w:ascii="Times New Roman" w:hAnsi="Times New Roman" w:cs="Times New Roman"/>
          <w:sz w:val="24"/>
          <w:szCs w:val="24"/>
        </w:rPr>
        <w:t xml:space="preserve"> la fracción VI al artículo 11</w:t>
      </w:r>
      <w:r w:rsidR="0097544B" w:rsidRPr="0085218D">
        <w:rPr>
          <w:rFonts w:ascii="Times New Roman" w:hAnsi="Times New Roman" w:cs="Times New Roman"/>
          <w:sz w:val="24"/>
          <w:szCs w:val="24"/>
        </w:rPr>
        <w:t>,</w:t>
      </w:r>
      <w:r w:rsidRPr="0085218D">
        <w:rPr>
          <w:rFonts w:ascii="Times New Roman" w:hAnsi="Times New Roman" w:cs="Times New Roman"/>
          <w:sz w:val="24"/>
          <w:szCs w:val="24"/>
        </w:rPr>
        <w:t xml:space="preserve"> la fracción VII al artículo 12 y la fracción VII al artículo 27 </w:t>
      </w:r>
      <w:r w:rsidR="00AC1B33" w:rsidRPr="0085218D">
        <w:rPr>
          <w:rFonts w:ascii="Times New Roman" w:hAnsi="Times New Roman" w:cs="Times New Roman"/>
          <w:sz w:val="24"/>
          <w:szCs w:val="24"/>
        </w:rPr>
        <w:t>de</w:t>
      </w:r>
      <w:r w:rsidRPr="0085218D">
        <w:rPr>
          <w:rFonts w:ascii="Times New Roman" w:hAnsi="Times New Roman" w:cs="Times New Roman"/>
          <w:sz w:val="24"/>
          <w:szCs w:val="24"/>
        </w:rPr>
        <w:t xml:space="preserve"> la Ley para Prevenir y Atender el Acoso Escolar en el Estado de México en materia de acoso y exclusión escolar, presentada por la diputada Itzel Guadalupe Pérez Correa, en nombre del Grupo Parlamentario del Partido Verde Ecologista de México.</w:t>
      </w:r>
    </w:p>
    <w:p w:rsidR="00A503D5" w:rsidRPr="0085218D" w:rsidRDefault="00A503D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 xml:space="preserve">10. Lectura y acuerdo conducente de la </w:t>
      </w:r>
      <w:r w:rsidR="0097544B" w:rsidRPr="0085218D">
        <w:rPr>
          <w:rFonts w:ascii="Times New Roman" w:hAnsi="Times New Roman" w:cs="Times New Roman"/>
          <w:sz w:val="24"/>
          <w:szCs w:val="24"/>
        </w:rPr>
        <w:t>i</w:t>
      </w:r>
      <w:r w:rsidRPr="0085218D">
        <w:rPr>
          <w:rFonts w:ascii="Times New Roman" w:hAnsi="Times New Roman" w:cs="Times New Roman"/>
          <w:sz w:val="24"/>
          <w:szCs w:val="24"/>
        </w:rPr>
        <w:t>niciativa por la que se reforman diversas disposiciones del Reglamento del Poder Legislativo del Estado Libre y Soberano de México para eficientar la presentación de iniciativas y proposiciones con punto de acuerdo, presentada por el diputado Eduardo Zarz</w:t>
      </w:r>
      <w:r w:rsidR="0097544B" w:rsidRPr="0085218D">
        <w:rPr>
          <w:rFonts w:ascii="Times New Roman" w:hAnsi="Times New Roman" w:cs="Times New Roman"/>
          <w:sz w:val="24"/>
          <w:szCs w:val="24"/>
        </w:rPr>
        <w:t>osa</w:t>
      </w:r>
      <w:r w:rsidRPr="0085218D">
        <w:rPr>
          <w:rFonts w:ascii="Times New Roman" w:hAnsi="Times New Roman" w:cs="Times New Roman"/>
          <w:sz w:val="24"/>
          <w:szCs w:val="24"/>
        </w:rPr>
        <w:t xml:space="preserve"> Sánchez, en nombre del Grupo Parlamentario del Partido Revolucionario Institucional.</w:t>
      </w:r>
    </w:p>
    <w:p w:rsidR="00A503D5" w:rsidRPr="0085218D" w:rsidRDefault="00A503D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 xml:space="preserve">11. Lectura y acuerdo conducente de la </w:t>
      </w:r>
      <w:r w:rsidR="0097544B" w:rsidRPr="0085218D">
        <w:rPr>
          <w:rFonts w:ascii="Times New Roman" w:hAnsi="Times New Roman" w:cs="Times New Roman"/>
          <w:sz w:val="24"/>
          <w:szCs w:val="24"/>
        </w:rPr>
        <w:t>i</w:t>
      </w:r>
      <w:r w:rsidRPr="0085218D">
        <w:rPr>
          <w:rFonts w:ascii="Times New Roman" w:hAnsi="Times New Roman" w:cs="Times New Roman"/>
          <w:sz w:val="24"/>
          <w:szCs w:val="24"/>
        </w:rPr>
        <w:t xml:space="preserve">niciativa con </w:t>
      </w:r>
      <w:r w:rsidR="0097544B" w:rsidRPr="0085218D">
        <w:rPr>
          <w:rFonts w:ascii="Times New Roman" w:hAnsi="Times New Roman" w:cs="Times New Roman"/>
          <w:sz w:val="24"/>
          <w:szCs w:val="24"/>
        </w:rPr>
        <w:t>p</w:t>
      </w:r>
      <w:r w:rsidRPr="0085218D">
        <w:rPr>
          <w:rFonts w:ascii="Times New Roman" w:hAnsi="Times New Roman" w:cs="Times New Roman"/>
          <w:sz w:val="24"/>
          <w:szCs w:val="24"/>
        </w:rPr>
        <w:t xml:space="preserve">royecto de </w:t>
      </w:r>
      <w:r w:rsidR="0097544B" w:rsidRPr="0085218D">
        <w:rPr>
          <w:rFonts w:ascii="Times New Roman" w:hAnsi="Times New Roman" w:cs="Times New Roman"/>
          <w:sz w:val="24"/>
          <w:szCs w:val="24"/>
        </w:rPr>
        <w:t>d</w:t>
      </w:r>
      <w:r w:rsidRPr="0085218D">
        <w:rPr>
          <w:rFonts w:ascii="Times New Roman" w:hAnsi="Times New Roman" w:cs="Times New Roman"/>
          <w:sz w:val="24"/>
          <w:szCs w:val="24"/>
        </w:rPr>
        <w:t>ecreto por el que se reforma y adicionan diversas disposiciones a la Ley Orgánica del Poder Legislativo del Estado Libre y Soberano de México, la Ley de Responsabilidades Administrativas del Estado de México y Municipios y el Reglamento del Poder Legislativo del Estado Libre y Soberano de México, presentad</w:t>
      </w:r>
      <w:r w:rsidR="0097544B" w:rsidRPr="0085218D">
        <w:rPr>
          <w:rFonts w:ascii="Times New Roman" w:hAnsi="Times New Roman" w:cs="Times New Roman"/>
          <w:sz w:val="24"/>
          <w:szCs w:val="24"/>
        </w:rPr>
        <w:t>a</w:t>
      </w:r>
      <w:r w:rsidRPr="0085218D">
        <w:rPr>
          <w:rFonts w:ascii="Times New Roman" w:hAnsi="Times New Roman" w:cs="Times New Roman"/>
          <w:sz w:val="24"/>
          <w:szCs w:val="24"/>
        </w:rPr>
        <w:t xml:space="preserve"> por la diputada Emma Laura Álvarez Villavicencio y el diputado Pablo Fernández de Cevallos González, en nombre del Grupo Parlamentario del Partido Acción Nacional.</w:t>
      </w:r>
    </w:p>
    <w:p w:rsidR="00A503D5" w:rsidRPr="0085218D" w:rsidRDefault="00A503D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 xml:space="preserve">12. Lectura y acuerdo conducente de la </w:t>
      </w:r>
      <w:r w:rsidR="0097544B" w:rsidRPr="0085218D">
        <w:rPr>
          <w:rFonts w:ascii="Times New Roman" w:hAnsi="Times New Roman" w:cs="Times New Roman"/>
          <w:sz w:val="24"/>
          <w:szCs w:val="24"/>
        </w:rPr>
        <w:t>i</w:t>
      </w:r>
      <w:r w:rsidRPr="0085218D">
        <w:rPr>
          <w:rFonts w:ascii="Times New Roman" w:hAnsi="Times New Roman" w:cs="Times New Roman"/>
          <w:sz w:val="24"/>
          <w:szCs w:val="24"/>
        </w:rPr>
        <w:t xml:space="preserve">niciativa con </w:t>
      </w:r>
      <w:r w:rsidR="0097544B" w:rsidRPr="0085218D">
        <w:rPr>
          <w:rFonts w:ascii="Times New Roman" w:hAnsi="Times New Roman" w:cs="Times New Roman"/>
          <w:sz w:val="24"/>
          <w:szCs w:val="24"/>
        </w:rPr>
        <w:t>p</w:t>
      </w:r>
      <w:r w:rsidRPr="0085218D">
        <w:rPr>
          <w:rFonts w:ascii="Times New Roman" w:hAnsi="Times New Roman" w:cs="Times New Roman"/>
          <w:sz w:val="24"/>
          <w:szCs w:val="24"/>
        </w:rPr>
        <w:t xml:space="preserve">royecto de </w:t>
      </w:r>
      <w:r w:rsidR="0097544B" w:rsidRPr="0085218D">
        <w:rPr>
          <w:rFonts w:ascii="Times New Roman" w:hAnsi="Times New Roman" w:cs="Times New Roman"/>
          <w:sz w:val="24"/>
          <w:szCs w:val="24"/>
        </w:rPr>
        <w:t>d</w:t>
      </w:r>
      <w:r w:rsidRPr="0085218D">
        <w:rPr>
          <w:rFonts w:ascii="Times New Roman" w:hAnsi="Times New Roman" w:cs="Times New Roman"/>
          <w:sz w:val="24"/>
          <w:szCs w:val="24"/>
        </w:rPr>
        <w:t>ecreto por el que se adiciona un párrafo a la fracción IV del artículo 22 de la Ley de Fomento Económico para el Estado de México para crear la Academia de Mercado Digital Mexiquense, presentada por el diputado Román Francisco Cortés Lugo y el diputado Pablo Fernández de Cevallos González, en nombre del Grupo Parlamentario del Partido Acción Nacional.</w:t>
      </w:r>
    </w:p>
    <w:p w:rsidR="00A503D5" w:rsidRPr="0085218D" w:rsidRDefault="00A503D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 xml:space="preserve">13. Lectura y acuerdo conducente de la </w:t>
      </w:r>
      <w:r w:rsidR="0097544B" w:rsidRPr="0085218D">
        <w:rPr>
          <w:rFonts w:ascii="Times New Roman" w:hAnsi="Times New Roman" w:cs="Times New Roman"/>
          <w:sz w:val="24"/>
          <w:szCs w:val="24"/>
        </w:rPr>
        <w:t>i</w:t>
      </w:r>
      <w:r w:rsidRPr="0085218D">
        <w:rPr>
          <w:rFonts w:ascii="Times New Roman" w:hAnsi="Times New Roman" w:cs="Times New Roman"/>
          <w:sz w:val="24"/>
          <w:szCs w:val="24"/>
        </w:rPr>
        <w:t xml:space="preserve">niciativa que reforma y adiciona un párrafo al artículo 66 de la Ley de Responsabilidades Administrativas del Estado de México y Municipios y </w:t>
      </w:r>
      <w:r w:rsidR="0097544B" w:rsidRPr="0085218D">
        <w:rPr>
          <w:rFonts w:ascii="Times New Roman" w:hAnsi="Times New Roman" w:cs="Times New Roman"/>
          <w:sz w:val="24"/>
          <w:szCs w:val="24"/>
        </w:rPr>
        <w:t>r</w:t>
      </w:r>
      <w:r w:rsidRPr="0085218D">
        <w:rPr>
          <w:rFonts w:ascii="Times New Roman" w:hAnsi="Times New Roman" w:cs="Times New Roman"/>
          <w:sz w:val="24"/>
          <w:szCs w:val="24"/>
        </w:rPr>
        <w:t xml:space="preserve">eforma y adiciona un párrafo al artículo 109 de la Ley de la Comisión de Derechos Humanos del Estado de México en materia de sanciones a las entidades y servidores públicos </w:t>
      </w:r>
      <w:r w:rsidR="00AC1B33" w:rsidRPr="0085218D">
        <w:rPr>
          <w:rFonts w:ascii="Times New Roman" w:hAnsi="Times New Roman" w:cs="Times New Roman"/>
          <w:sz w:val="24"/>
          <w:szCs w:val="24"/>
        </w:rPr>
        <w:t xml:space="preserve">que </w:t>
      </w:r>
      <w:r w:rsidRPr="0085218D">
        <w:rPr>
          <w:rFonts w:ascii="Times New Roman" w:hAnsi="Times New Roman" w:cs="Times New Roman"/>
          <w:sz w:val="24"/>
          <w:szCs w:val="24"/>
        </w:rPr>
        <w:t>no den cumplimiento</w:t>
      </w:r>
      <w:r w:rsidR="00E73474" w:rsidRPr="0085218D">
        <w:rPr>
          <w:rFonts w:ascii="Times New Roman" w:hAnsi="Times New Roman" w:cs="Times New Roman"/>
          <w:sz w:val="24"/>
          <w:szCs w:val="24"/>
        </w:rPr>
        <w:t>,</w:t>
      </w:r>
      <w:r w:rsidRPr="0085218D">
        <w:rPr>
          <w:rFonts w:ascii="Times New Roman" w:hAnsi="Times New Roman" w:cs="Times New Roman"/>
          <w:sz w:val="24"/>
          <w:szCs w:val="24"/>
        </w:rPr>
        <w:t xml:space="preserve"> sin justificación</w:t>
      </w:r>
      <w:r w:rsidR="00E73474" w:rsidRPr="0085218D">
        <w:rPr>
          <w:rFonts w:ascii="Times New Roman" w:hAnsi="Times New Roman" w:cs="Times New Roman"/>
          <w:sz w:val="24"/>
          <w:szCs w:val="24"/>
        </w:rPr>
        <w:t>,</w:t>
      </w:r>
      <w:r w:rsidRPr="0085218D">
        <w:rPr>
          <w:rFonts w:ascii="Times New Roman" w:hAnsi="Times New Roman" w:cs="Times New Roman"/>
          <w:sz w:val="24"/>
          <w:szCs w:val="24"/>
        </w:rPr>
        <w:t xml:space="preserve"> a las recomendaciones de la Comisión Estatal de Derechos Humanos del Estado de México, presentada por la diputada Ruth Salinas Reyes, la diputada Maricela Beltrán Sánchez, el diputado Juan Manuel Zepeda Hernández y el diputado Martín Zepeda Hernández, integrantes del Grupo Parlamentario del Partido Movimiento Ciudadano.</w:t>
      </w:r>
    </w:p>
    <w:p w:rsidR="00A503D5" w:rsidRPr="0085218D" w:rsidRDefault="00A503D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lastRenderedPageBreak/>
        <w:t xml:space="preserve">14. Lectura y acuerdo conducente de la </w:t>
      </w:r>
      <w:r w:rsidR="00111D01" w:rsidRPr="0085218D">
        <w:rPr>
          <w:rFonts w:ascii="Times New Roman" w:hAnsi="Times New Roman" w:cs="Times New Roman"/>
          <w:sz w:val="24"/>
          <w:szCs w:val="24"/>
        </w:rPr>
        <w:t>i</w:t>
      </w:r>
      <w:r w:rsidRPr="0085218D">
        <w:rPr>
          <w:rFonts w:ascii="Times New Roman" w:hAnsi="Times New Roman" w:cs="Times New Roman"/>
          <w:sz w:val="24"/>
          <w:szCs w:val="24"/>
        </w:rPr>
        <w:t xml:space="preserve">niciativa de </w:t>
      </w:r>
      <w:r w:rsidR="00111D01" w:rsidRPr="0085218D">
        <w:rPr>
          <w:rFonts w:ascii="Times New Roman" w:hAnsi="Times New Roman" w:cs="Times New Roman"/>
          <w:sz w:val="24"/>
          <w:szCs w:val="24"/>
        </w:rPr>
        <w:t>d</w:t>
      </w:r>
      <w:r w:rsidRPr="0085218D">
        <w:rPr>
          <w:rFonts w:ascii="Times New Roman" w:hAnsi="Times New Roman" w:cs="Times New Roman"/>
          <w:sz w:val="24"/>
          <w:szCs w:val="24"/>
        </w:rPr>
        <w:t xml:space="preserve">ecreto por la que se agrega un párrafo al inciso </w:t>
      </w:r>
      <w:r w:rsidR="00111D01" w:rsidRPr="0085218D">
        <w:rPr>
          <w:rFonts w:ascii="Times New Roman" w:hAnsi="Times New Roman" w:cs="Times New Roman"/>
          <w:sz w:val="24"/>
          <w:szCs w:val="24"/>
        </w:rPr>
        <w:t>b)</w:t>
      </w:r>
      <w:r w:rsidRPr="0085218D">
        <w:rPr>
          <w:rFonts w:ascii="Times New Roman" w:hAnsi="Times New Roman" w:cs="Times New Roman"/>
          <w:sz w:val="24"/>
          <w:szCs w:val="24"/>
        </w:rPr>
        <w:t xml:space="preserve"> de la fracción IV del artículo 60 E del Código Financiero del Estado de México y Municipios en materia de otorgar un descuento por el pago de la tenencia de motocicleta por el uso de casco de forma responsable, presentada por la diputada Ruth Salinas Reyes, la diputada Maricela Beltrán Sánchez, el diputado Juan Manuel Zepeda Hernández y el diputado Martín Zepeda Hernández, integrantes del Grupo Parlamentario del Partido Movimiento Ciudadano.</w:t>
      </w:r>
    </w:p>
    <w:p w:rsidR="00A503D5" w:rsidRPr="0085218D" w:rsidRDefault="00A503D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 xml:space="preserve">15. Lectura y acuerdo conducente de la </w:t>
      </w:r>
      <w:r w:rsidR="00111D01" w:rsidRPr="0085218D">
        <w:rPr>
          <w:rFonts w:ascii="Times New Roman" w:hAnsi="Times New Roman" w:cs="Times New Roman"/>
          <w:sz w:val="24"/>
          <w:szCs w:val="24"/>
        </w:rPr>
        <w:t>i</w:t>
      </w:r>
      <w:r w:rsidRPr="0085218D">
        <w:rPr>
          <w:rFonts w:ascii="Times New Roman" w:hAnsi="Times New Roman" w:cs="Times New Roman"/>
          <w:sz w:val="24"/>
          <w:szCs w:val="24"/>
        </w:rPr>
        <w:t xml:space="preserve">niciativa con </w:t>
      </w:r>
      <w:r w:rsidR="00111D01" w:rsidRPr="0085218D">
        <w:rPr>
          <w:rFonts w:ascii="Times New Roman" w:hAnsi="Times New Roman" w:cs="Times New Roman"/>
          <w:sz w:val="24"/>
          <w:szCs w:val="24"/>
        </w:rPr>
        <w:t>p</w:t>
      </w:r>
      <w:r w:rsidRPr="0085218D">
        <w:rPr>
          <w:rFonts w:ascii="Times New Roman" w:hAnsi="Times New Roman" w:cs="Times New Roman"/>
          <w:sz w:val="24"/>
          <w:szCs w:val="24"/>
        </w:rPr>
        <w:t xml:space="preserve">royecto de </w:t>
      </w:r>
      <w:r w:rsidR="00111D01" w:rsidRPr="0085218D">
        <w:rPr>
          <w:rFonts w:ascii="Times New Roman" w:hAnsi="Times New Roman" w:cs="Times New Roman"/>
          <w:sz w:val="24"/>
          <w:szCs w:val="24"/>
        </w:rPr>
        <w:t>d</w:t>
      </w:r>
      <w:r w:rsidRPr="0085218D">
        <w:rPr>
          <w:rFonts w:ascii="Times New Roman" w:hAnsi="Times New Roman" w:cs="Times New Roman"/>
          <w:sz w:val="24"/>
          <w:szCs w:val="24"/>
        </w:rPr>
        <w:t>ecreto por el que se declara el 31 de octubre como el Día Estatal del Paseo de los Muertitos, presentada por la diputada Araceli Casasola y el diputado Omar Ortega Álvarez, en nombre del Grupo Parlamentario del Partido de la Revolución Democrática.</w:t>
      </w:r>
    </w:p>
    <w:p w:rsidR="006B5558" w:rsidRPr="0085218D" w:rsidRDefault="00A503D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 xml:space="preserve">16. Lectura y acuerdo conducente del punto de acuerdo por el que se exhorta respetuosamente a los 125 </w:t>
      </w:r>
      <w:r w:rsidR="00111D01" w:rsidRPr="0085218D">
        <w:rPr>
          <w:rFonts w:ascii="Times New Roman" w:hAnsi="Times New Roman" w:cs="Times New Roman"/>
          <w:sz w:val="24"/>
          <w:szCs w:val="24"/>
        </w:rPr>
        <w:t>a</w:t>
      </w:r>
      <w:r w:rsidRPr="0085218D">
        <w:rPr>
          <w:rFonts w:ascii="Times New Roman" w:hAnsi="Times New Roman" w:cs="Times New Roman"/>
          <w:sz w:val="24"/>
          <w:szCs w:val="24"/>
        </w:rPr>
        <w:t xml:space="preserve">yuntamientos </w:t>
      </w:r>
      <w:r w:rsidR="00C34467" w:rsidRPr="0085218D">
        <w:rPr>
          <w:rFonts w:ascii="Times New Roman" w:hAnsi="Times New Roman" w:cs="Times New Roman"/>
          <w:sz w:val="24"/>
          <w:szCs w:val="24"/>
        </w:rPr>
        <w:t xml:space="preserve">para que </w:t>
      </w:r>
      <w:r w:rsidR="006B5558" w:rsidRPr="0085218D">
        <w:rPr>
          <w:rFonts w:ascii="Times New Roman" w:eastAsia="Times New Roman" w:hAnsi="Times New Roman" w:cs="Times New Roman"/>
          <w:sz w:val="24"/>
          <w:szCs w:val="24"/>
          <w:lang w:eastAsia="es-MX"/>
        </w:rPr>
        <w:t xml:space="preserve">establezcan sus propios Institutos Municipales de la Juventud, </w:t>
      </w:r>
      <w:r w:rsidR="00111D01" w:rsidRPr="0085218D">
        <w:rPr>
          <w:rFonts w:ascii="Times New Roman" w:eastAsia="Times New Roman" w:hAnsi="Times New Roman" w:cs="Times New Roman"/>
          <w:sz w:val="24"/>
          <w:szCs w:val="24"/>
          <w:lang w:eastAsia="es-MX"/>
        </w:rPr>
        <w:t>de</w:t>
      </w:r>
      <w:r w:rsidR="006B5558" w:rsidRPr="0085218D">
        <w:rPr>
          <w:rFonts w:ascii="Times New Roman" w:eastAsia="Times New Roman" w:hAnsi="Times New Roman" w:cs="Times New Roman"/>
          <w:sz w:val="24"/>
          <w:szCs w:val="24"/>
          <w:lang w:eastAsia="es-MX"/>
        </w:rPr>
        <w:t xml:space="preserve"> conformidad con lo dispuesto en el artículo123 de la Ley Orgánica Municipal del Estado de México</w:t>
      </w:r>
      <w:r w:rsidR="00111D01" w:rsidRPr="0085218D">
        <w:rPr>
          <w:rFonts w:ascii="Times New Roman" w:eastAsia="Times New Roman" w:hAnsi="Times New Roman" w:cs="Times New Roman"/>
          <w:sz w:val="24"/>
          <w:szCs w:val="24"/>
          <w:lang w:eastAsia="es-MX"/>
        </w:rPr>
        <w:t>;</w:t>
      </w:r>
      <w:r w:rsidR="006B5558" w:rsidRPr="0085218D">
        <w:rPr>
          <w:rFonts w:ascii="Times New Roman" w:eastAsia="Times New Roman" w:hAnsi="Times New Roman" w:cs="Times New Roman"/>
          <w:sz w:val="24"/>
          <w:szCs w:val="24"/>
          <w:lang w:eastAsia="es-MX"/>
        </w:rPr>
        <w:t xml:space="preserve"> asimismo, informen a esta </w:t>
      </w:r>
      <w:r w:rsidR="00111D01" w:rsidRPr="0085218D">
        <w:rPr>
          <w:rFonts w:ascii="Times New Roman" w:eastAsia="Times New Roman" w:hAnsi="Times New Roman" w:cs="Times New Roman"/>
          <w:sz w:val="24"/>
          <w:szCs w:val="24"/>
          <w:lang w:eastAsia="es-MX"/>
        </w:rPr>
        <w:t>S</w:t>
      </w:r>
      <w:r w:rsidR="006B5558" w:rsidRPr="0085218D">
        <w:rPr>
          <w:rFonts w:ascii="Times New Roman" w:eastAsia="Times New Roman" w:hAnsi="Times New Roman" w:cs="Times New Roman"/>
          <w:sz w:val="24"/>
          <w:szCs w:val="24"/>
          <w:lang w:eastAsia="es-MX"/>
        </w:rPr>
        <w:t xml:space="preserve">oberanía </w:t>
      </w:r>
      <w:r w:rsidR="00111D01" w:rsidRPr="0085218D">
        <w:rPr>
          <w:rFonts w:ascii="Times New Roman" w:eastAsia="Times New Roman" w:hAnsi="Times New Roman" w:cs="Times New Roman"/>
          <w:sz w:val="24"/>
          <w:szCs w:val="24"/>
          <w:lang w:eastAsia="es-MX"/>
        </w:rPr>
        <w:t>P</w:t>
      </w:r>
      <w:r w:rsidR="006B5558" w:rsidRPr="0085218D">
        <w:rPr>
          <w:rFonts w:ascii="Times New Roman" w:eastAsia="Times New Roman" w:hAnsi="Times New Roman" w:cs="Times New Roman"/>
          <w:sz w:val="24"/>
          <w:szCs w:val="24"/>
          <w:lang w:eastAsia="es-MX"/>
        </w:rPr>
        <w:t>opular sobre c</w:t>
      </w:r>
      <w:r w:rsidR="00111D01" w:rsidRPr="0085218D">
        <w:rPr>
          <w:rFonts w:ascii="Times New Roman" w:eastAsia="Times New Roman" w:hAnsi="Times New Roman" w:cs="Times New Roman"/>
          <w:sz w:val="24"/>
          <w:szCs w:val="24"/>
          <w:lang w:eastAsia="es-MX"/>
        </w:rPr>
        <w:t>ó</w:t>
      </w:r>
      <w:r w:rsidR="006B5558" w:rsidRPr="0085218D">
        <w:rPr>
          <w:rFonts w:ascii="Times New Roman" w:eastAsia="Times New Roman" w:hAnsi="Times New Roman" w:cs="Times New Roman"/>
          <w:sz w:val="24"/>
          <w:szCs w:val="24"/>
          <w:lang w:eastAsia="es-MX"/>
        </w:rPr>
        <w:t xml:space="preserve">mo atienden orgánicamente a este sector de la población dentro de sus Administraciones Públicas y den cuenta de la asignación presupuestal destinada para la juventud de sus demarcaciones territoriales, presentado por la </w:t>
      </w:r>
      <w:r w:rsidR="00111D01" w:rsidRPr="0085218D">
        <w:rPr>
          <w:rFonts w:ascii="Times New Roman" w:eastAsia="Times New Roman" w:hAnsi="Times New Roman" w:cs="Times New Roman"/>
          <w:sz w:val="24"/>
          <w:szCs w:val="24"/>
          <w:lang w:eastAsia="es-MX"/>
        </w:rPr>
        <w:t>d</w:t>
      </w:r>
      <w:r w:rsidR="006B5558" w:rsidRPr="0085218D">
        <w:rPr>
          <w:rFonts w:ascii="Times New Roman" w:eastAsia="Times New Roman" w:hAnsi="Times New Roman" w:cs="Times New Roman"/>
          <w:sz w:val="24"/>
          <w:szCs w:val="24"/>
          <w:lang w:eastAsia="es-MX"/>
        </w:rPr>
        <w:t>iputada Alejandra Figueroa Adame, en nombre del Grupo Parlamentario del Partido Verde Ecologista de México.</w:t>
      </w:r>
    </w:p>
    <w:p w:rsidR="006B5558" w:rsidRPr="0085218D" w:rsidRDefault="006B5558" w:rsidP="00216A12">
      <w:pPr>
        <w:pStyle w:val="Sinespaciado"/>
        <w:jc w:val="both"/>
        <w:rPr>
          <w:rFonts w:ascii="Times New Roman" w:eastAsia="Times New Roman" w:hAnsi="Times New Roman" w:cs="Times New Roman"/>
          <w:sz w:val="24"/>
          <w:szCs w:val="24"/>
          <w:lang w:eastAsia="es-MX"/>
        </w:rPr>
      </w:pPr>
      <w:r w:rsidRPr="0085218D">
        <w:rPr>
          <w:rFonts w:ascii="Times New Roman" w:eastAsia="Times New Roman" w:hAnsi="Times New Roman" w:cs="Times New Roman"/>
          <w:sz w:val="24"/>
          <w:szCs w:val="24"/>
          <w:lang w:eastAsia="es-MX"/>
        </w:rPr>
        <w:t>17.</w:t>
      </w:r>
      <w:r w:rsidR="00111D01" w:rsidRPr="0085218D">
        <w:rPr>
          <w:rFonts w:ascii="Times New Roman" w:eastAsia="Times New Roman" w:hAnsi="Times New Roman" w:cs="Times New Roman"/>
          <w:sz w:val="24"/>
          <w:szCs w:val="24"/>
          <w:lang w:eastAsia="es-MX"/>
        </w:rPr>
        <w:t xml:space="preserve"> </w:t>
      </w:r>
      <w:r w:rsidRPr="0085218D">
        <w:rPr>
          <w:rFonts w:ascii="Times New Roman" w:eastAsia="Times New Roman" w:hAnsi="Times New Roman" w:cs="Times New Roman"/>
          <w:sz w:val="24"/>
          <w:szCs w:val="24"/>
          <w:lang w:eastAsia="es-MX"/>
        </w:rPr>
        <w:t xml:space="preserve">Lectura y acuerdo conducente del </w:t>
      </w:r>
      <w:r w:rsidR="00111D01" w:rsidRPr="0085218D">
        <w:rPr>
          <w:rFonts w:ascii="Times New Roman" w:eastAsia="Times New Roman" w:hAnsi="Times New Roman" w:cs="Times New Roman"/>
          <w:sz w:val="24"/>
          <w:szCs w:val="24"/>
          <w:lang w:eastAsia="es-MX"/>
        </w:rPr>
        <w:t>p</w:t>
      </w:r>
      <w:r w:rsidRPr="0085218D">
        <w:rPr>
          <w:rFonts w:ascii="Times New Roman" w:eastAsia="Times New Roman" w:hAnsi="Times New Roman" w:cs="Times New Roman"/>
          <w:sz w:val="24"/>
          <w:szCs w:val="24"/>
          <w:lang w:eastAsia="es-MX"/>
        </w:rPr>
        <w:t xml:space="preserve">unto de </w:t>
      </w:r>
      <w:r w:rsidR="00111D01" w:rsidRPr="0085218D">
        <w:rPr>
          <w:rFonts w:ascii="Times New Roman" w:eastAsia="Times New Roman" w:hAnsi="Times New Roman" w:cs="Times New Roman"/>
          <w:sz w:val="24"/>
          <w:szCs w:val="24"/>
          <w:lang w:eastAsia="es-MX"/>
        </w:rPr>
        <w:t>a</w:t>
      </w:r>
      <w:r w:rsidRPr="0085218D">
        <w:rPr>
          <w:rFonts w:ascii="Times New Roman" w:eastAsia="Times New Roman" w:hAnsi="Times New Roman" w:cs="Times New Roman"/>
          <w:sz w:val="24"/>
          <w:szCs w:val="24"/>
          <w:lang w:eastAsia="es-MX"/>
        </w:rPr>
        <w:t>cuerdo por el que se exhorta respetuosamente a la Secretaría del Agua y a los 125 municipios del Estado para que, en el ámbito de sus atribuciones y competencias, impulsen campañas de concientización para fomentar el cuidado del agua, así como la aplicación de medidas y sanciones a quienes desperdicien ostensiblemente el vital líquido</w:t>
      </w:r>
      <w:r w:rsidR="00111D01" w:rsidRPr="0085218D">
        <w:rPr>
          <w:rFonts w:ascii="Times New Roman" w:eastAsia="Times New Roman" w:hAnsi="Times New Roman" w:cs="Times New Roman"/>
          <w:sz w:val="24"/>
          <w:szCs w:val="24"/>
          <w:lang w:eastAsia="es-MX"/>
        </w:rPr>
        <w:t>,</w:t>
      </w:r>
      <w:r w:rsidRPr="0085218D">
        <w:rPr>
          <w:rFonts w:ascii="Times New Roman" w:eastAsia="Times New Roman" w:hAnsi="Times New Roman" w:cs="Times New Roman"/>
          <w:sz w:val="24"/>
          <w:szCs w:val="24"/>
          <w:lang w:eastAsia="es-MX"/>
        </w:rPr>
        <w:t xml:space="preserve"> en cualquiera de sus modalidades, durante el periodo vacacional de abril, presentado por la </w:t>
      </w:r>
      <w:r w:rsidR="00111D01" w:rsidRPr="0085218D">
        <w:rPr>
          <w:rFonts w:ascii="Times New Roman" w:eastAsia="Times New Roman" w:hAnsi="Times New Roman" w:cs="Times New Roman"/>
          <w:sz w:val="24"/>
          <w:szCs w:val="24"/>
          <w:lang w:eastAsia="es-MX"/>
        </w:rPr>
        <w:t>d</w:t>
      </w:r>
      <w:r w:rsidRPr="0085218D">
        <w:rPr>
          <w:rFonts w:ascii="Times New Roman" w:eastAsia="Times New Roman" w:hAnsi="Times New Roman" w:cs="Times New Roman"/>
          <w:sz w:val="24"/>
          <w:szCs w:val="24"/>
          <w:lang w:eastAsia="es-MX"/>
        </w:rPr>
        <w:t>iputada Honoria Arellano Ocampo, en nombre del Grupo Parlamentario del Partido Verde Ecologista de México.</w:t>
      </w:r>
    </w:p>
    <w:p w:rsidR="006B5558" w:rsidRPr="0085218D" w:rsidRDefault="006B5558" w:rsidP="00216A12">
      <w:pPr>
        <w:pStyle w:val="Sinespaciado"/>
        <w:jc w:val="both"/>
        <w:rPr>
          <w:rFonts w:ascii="Times New Roman" w:eastAsia="Times New Roman" w:hAnsi="Times New Roman" w:cs="Times New Roman"/>
          <w:sz w:val="24"/>
          <w:szCs w:val="24"/>
          <w:lang w:eastAsia="es-MX"/>
        </w:rPr>
      </w:pPr>
      <w:r w:rsidRPr="0085218D">
        <w:rPr>
          <w:rFonts w:ascii="Times New Roman" w:eastAsia="Times New Roman" w:hAnsi="Times New Roman" w:cs="Times New Roman"/>
          <w:sz w:val="24"/>
          <w:szCs w:val="24"/>
          <w:lang w:eastAsia="es-MX"/>
        </w:rPr>
        <w:t xml:space="preserve">18. Lectura y acuerdo conducente del </w:t>
      </w:r>
      <w:r w:rsidR="00111D01" w:rsidRPr="0085218D">
        <w:rPr>
          <w:rFonts w:ascii="Times New Roman" w:eastAsia="Times New Roman" w:hAnsi="Times New Roman" w:cs="Times New Roman"/>
          <w:sz w:val="24"/>
          <w:szCs w:val="24"/>
          <w:lang w:eastAsia="es-MX"/>
        </w:rPr>
        <w:t>p</w:t>
      </w:r>
      <w:r w:rsidRPr="0085218D">
        <w:rPr>
          <w:rFonts w:ascii="Times New Roman" w:eastAsia="Times New Roman" w:hAnsi="Times New Roman" w:cs="Times New Roman"/>
          <w:sz w:val="24"/>
          <w:szCs w:val="24"/>
          <w:lang w:eastAsia="es-MX"/>
        </w:rPr>
        <w:t xml:space="preserve">unto de </w:t>
      </w:r>
      <w:r w:rsidR="00111D01" w:rsidRPr="0085218D">
        <w:rPr>
          <w:rFonts w:ascii="Times New Roman" w:eastAsia="Times New Roman" w:hAnsi="Times New Roman" w:cs="Times New Roman"/>
          <w:sz w:val="24"/>
          <w:szCs w:val="24"/>
          <w:lang w:eastAsia="es-MX"/>
        </w:rPr>
        <w:t>a</w:t>
      </w:r>
      <w:r w:rsidRPr="0085218D">
        <w:rPr>
          <w:rFonts w:ascii="Times New Roman" w:eastAsia="Times New Roman" w:hAnsi="Times New Roman" w:cs="Times New Roman"/>
          <w:sz w:val="24"/>
          <w:szCs w:val="24"/>
          <w:lang w:eastAsia="es-MX"/>
        </w:rPr>
        <w:t xml:space="preserve">cuerdo por el que se exhorta a la Comisión de Búsqueda de Personas del Estado de México a fortalecer las acciones dirigidas a atender la desaparición de personas en la </w:t>
      </w:r>
      <w:r w:rsidR="00111D01" w:rsidRPr="0085218D">
        <w:rPr>
          <w:rFonts w:ascii="Times New Roman" w:eastAsia="Times New Roman" w:hAnsi="Times New Roman" w:cs="Times New Roman"/>
          <w:sz w:val="24"/>
          <w:szCs w:val="24"/>
          <w:lang w:eastAsia="es-MX"/>
        </w:rPr>
        <w:t>E</w:t>
      </w:r>
      <w:r w:rsidRPr="0085218D">
        <w:rPr>
          <w:rFonts w:ascii="Times New Roman" w:eastAsia="Times New Roman" w:hAnsi="Times New Roman" w:cs="Times New Roman"/>
          <w:sz w:val="24"/>
          <w:szCs w:val="24"/>
          <w:lang w:eastAsia="es-MX"/>
        </w:rPr>
        <w:t>ntidad, con especial énfasis en la de mujeres, presentad</w:t>
      </w:r>
      <w:r w:rsidR="00AC1B33" w:rsidRPr="0085218D">
        <w:rPr>
          <w:rFonts w:ascii="Times New Roman" w:eastAsia="Times New Roman" w:hAnsi="Times New Roman" w:cs="Times New Roman"/>
          <w:sz w:val="24"/>
          <w:szCs w:val="24"/>
          <w:lang w:eastAsia="es-MX"/>
        </w:rPr>
        <w:t>o</w:t>
      </w:r>
      <w:r w:rsidRPr="0085218D">
        <w:rPr>
          <w:rFonts w:ascii="Times New Roman" w:eastAsia="Times New Roman" w:hAnsi="Times New Roman" w:cs="Times New Roman"/>
          <w:sz w:val="24"/>
          <w:szCs w:val="24"/>
          <w:lang w:eastAsia="es-MX"/>
        </w:rPr>
        <w:t xml:space="preserve"> por el </w:t>
      </w:r>
      <w:r w:rsidR="00111D01" w:rsidRPr="0085218D">
        <w:rPr>
          <w:rFonts w:ascii="Times New Roman" w:eastAsia="Times New Roman" w:hAnsi="Times New Roman" w:cs="Times New Roman"/>
          <w:sz w:val="24"/>
          <w:szCs w:val="24"/>
          <w:lang w:eastAsia="es-MX"/>
        </w:rPr>
        <w:t>d</w:t>
      </w:r>
      <w:r w:rsidRPr="0085218D">
        <w:rPr>
          <w:rFonts w:ascii="Times New Roman" w:eastAsia="Times New Roman" w:hAnsi="Times New Roman" w:cs="Times New Roman"/>
          <w:sz w:val="24"/>
          <w:szCs w:val="24"/>
          <w:lang w:eastAsia="es-MX"/>
        </w:rPr>
        <w:t>iputado Alejandro Castro Hernández, en nombre del Grupo Parlamentario del Partido Revolucionario Institucional.</w:t>
      </w:r>
    </w:p>
    <w:p w:rsidR="006B5558" w:rsidRPr="0085218D" w:rsidRDefault="006B5558" w:rsidP="00216A12">
      <w:pPr>
        <w:pStyle w:val="Sinespaciado"/>
        <w:jc w:val="both"/>
        <w:rPr>
          <w:rFonts w:ascii="Times New Roman" w:eastAsia="Times New Roman" w:hAnsi="Times New Roman" w:cs="Times New Roman"/>
          <w:sz w:val="24"/>
          <w:szCs w:val="24"/>
          <w:lang w:eastAsia="es-MX"/>
        </w:rPr>
      </w:pPr>
      <w:r w:rsidRPr="0085218D">
        <w:rPr>
          <w:rFonts w:ascii="Times New Roman" w:eastAsia="Times New Roman" w:hAnsi="Times New Roman" w:cs="Times New Roman"/>
          <w:sz w:val="24"/>
          <w:szCs w:val="24"/>
          <w:lang w:eastAsia="es-MX"/>
        </w:rPr>
        <w:t xml:space="preserve">19. Lectura y acuerdo conducente de la </w:t>
      </w:r>
      <w:r w:rsidR="00111D01" w:rsidRPr="0085218D">
        <w:rPr>
          <w:rFonts w:ascii="Times New Roman" w:eastAsia="Times New Roman" w:hAnsi="Times New Roman" w:cs="Times New Roman"/>
          <w:sz w:val="24"/>
          <w:szCs w:val="24"/>
          <w:lang w:eastAsia="es-MX"/>
        </w:rPr>
        <w:t>i</w:t>
      </w:r>
      <w:r w:rsidRPr="0085218D">
        <w:rPr>
          <w:rFonts w:ascii="Times New Roman" w:eastAsia="Times New Roman" w:hAnsi="Times New Roman" w:cs="Times New Roman"/>
          <w:sz w:val="24"/>
          <w:szCs w:val="24"/>
          <w:lang w:eastAsia="es-MX"/>
        </w:rPr>
        <w:t xml:space="preserve">niciativa con </w:t>
      </w:r>
      <w:r w:rsidR="00111D01" w:rsidRPr="0085218D">
        <w:rPr>
          <w:rFonts w:ascii="Times New Roman" w:eastAsia="Times New Roman" w:hAnsi="Times New Roman" w:cs="Times New Roman"/>
          <w:sz w:val="24"/>
          <w:szCs w:val="24"/>
          <w:lang w:eastAsia="es-MX"/>
        </w:rPr>
        <w:t>p</w:t>
      </w:r>
      <w:r w:rsidRPr="0085218D">
        <w:rPr>
          <w:rFonts w:ascii="Times New Roman" w:eastAsia="Times New Roman" w:hAnsi="Times New Roman" w:cs="Times New Roman"/>
          <w:sz w:val="24"/>
          <w:szCs w:val="24"/>
          <w:lang w:eastAsia="es-MX"/>
        </w:rPr>
        <w:t xml:space="preserve">royecto de </w:t>
      </w:r>
      <w:r w:rsidR="00111D01" w:rsidRPr="0085218D">
        <w:rPr>
          <w:rFonts w:ascii="Times New Roman" w:eastAsia="Times New Roman" w:hAnsi="Times New Roman" w:cs="Times New Roman"/>
          <w:sz w:val="24"/>
          <w:szCs w:val="24"/>
          <w:lang w:eastAsia="es-MX"/>
        </w:rPr>
        <w:t>d</w:t>
      </w:r>
      <w:r w:rsidRPr="0085218D">
        <w:rPr>
          <w:rFonts w:ascii="Times New Roman" w:eastAsia="Times New Roman" w:hAnsi="Times New Roman" w:cs="Times New Roman"/>
          <w:sz w:val="24"/>
          <w:szCs w:val="24"/>
          <w:lang w:eastAsia="es-MX"/>
        </w:rPr>
        <w:t xml:space="preserve">ecreto por el que se abroga la Ley de Apoyo a Migrantes del Estado de México y se expide la Ley Integral para la Protección a los Derechos Humanos de las Personas Migrantes y en Contexto de Movilidad en el Estado de México, presentada por la </w:t>
      </w:r>
      <w:r w:rsidR="00111D01" w:rsidRPr="0085218D">
        <w:rPr>
          <w:rFonts w:ascii="Times New Roman" w:eastAsia="Times New Roman" w:hAnsi="Times New Roman" w:cs="Times New Roman"/>
          <w:sz w:val="24"/>
          <w:szCs w:val="24"/>
          <w:lang w:eastAsia="es-MX"/>
        </w:rPr>
        <w:t>d</w:t>
      </w:r>
      <w:r w:rsidRPr="0085218D">
        <w:rPr>
          <w:rFonts w:ascii="Times New Roman" w:eastAsia="Times New Roman" w:hAnsi="Times New Roman" w:cs="Times New Roman"/>
          <w:sz w:val="24"/>
          <w:szCs w:val="24"/>
          <w:lang w:eastAsia="es-MX"/>
        </w:rPr>
        <w:t>iputada Yareli Anai Esparza Acevedo, en nombre del Grupo Parlamentario del Partido del Trabajo.</w:t>
      </w:r>
    </w:p>
    <w:p w:rsidR="006B5558" w:rsidRPr="0085218D" w:rsidRDefault="006B5558" w:rsidP="00216A12">
      <w:pPr>
        <w:pStyle w:val="Sinespaciado"/>
        <w:jc w:val="both"/>
        <w:rPr>
          <w:rFonts w:ascii="Times New Roman" w:eastAsia="Times New Roman" w:hAnsi="Times New Roman" w:cs="Times New Roman"/>
          <w:sz w:val="24"/>
          <w:szCs w:val="24"/>
          <w:lang w:eastAsia="es-MX"/>
        </w:rPr>
      </w:pPr>
      <w:r w:rsidRPr="0085218D">
        <w:rPr>
          <w:rFonts w:ascii="Times New Roman" w:eastAsia="Times New Roman" w:hAnsi="Times New Roman" w:cs="Times New Roman"/>
          <w:sz w:val="24"/>
          <w:szCs w:val="24"/>
          <w:lang w:eastAsia="es-MX"/>
        </w:rPr>
        <w:t xml:space="preserve">20. Lectura y acuerdo conducente del </w:t>
      </w:r>
      <w:r w:rsidR="00111D01" w:rsidRPr="0085218D">
        <w:rPr>
          <w:rFonts w:ascii="Times New Roman" w:eastAsia="Times New Roman" w:hAnsi="Times New Roman" w:cs="Times New Roman"/>
          <w:sz w:val="24"/>
          <w:szCs w:val="24"/>
          <w:lang w:eastAsia="es-MX"/>
        </w:rPr>
        <w:t>p</w:t>
      </w:r>
      <w:r w:rsidRPr="0085218D">
        <w:rPr>
          <w:rFonts w:ascii="Times New Roman" w:eastAsia="Times New Roman" w:hAnsi="Times New Roman" w:cs="Times New Roman"/>
          <w:sz w:val="24"/>
          <w:szCs w:val="24"/>
          <w:lang w:eastAsia="es-MX"/>
        </w:rPr>
        <w:t xml:space="preserve">unto de </w:t>
      </w:r>
      <w:r w:rsidR="00111D01" w:rsidRPr="0085218D">
        <w:rPr>
          <w:rFonts w:ascii="Times New Roman" w:eastAsia="Times New Roman" w:hAnsi="Times New Roman" w:cs="Times New Roman"/>
          <w:sz w:val="24"/>
          <w:szCs w:val="24"/>
          <w:lang w:eastAsia="es-MX"/>
        </w:rPr>
        <w:t>a</w:t>
      </w:r>
      <w:r w:rsidRPr="0085218D">
        <w:rPr>
          <w:rFonts w:ascii="Times New Roman" w:eastAsia="Times New Roman" w:hAnsi="Times New Roman" w:cs="Times New Roman"/>
          <w:sz w:val="24"/>
          <w:szCs w:val="24"/>
          <w:lang w:eastAsia="es-MX"/>
        </w:rPr>
        <w:t>cuerdo de urgente y obvia resolución mediante el cual se exhorta respetuosamente a la Secretaría de Movilidad del Gobierno del Estado de México a que, en el ámbito de sus atribuciones, supervise que el cobro a los usuarios del transporte público se realice conforme a las tarifas vigentes, presentad</w:t>
      </w:r>
      <w:r w:rsidR="00AC1B33" w:rsidRPr="0085218D">
        <w:rPr>
          <w:rFonts w:ascii="Times New Roman" w:eastAsia="Times New Roman" w:hAnsi="Times New Roman" w:cs="Times New Roman"/>
          <w:sz w:val="24"/>
          <w:szCs w:val="24"/>
          <w:lang w:eastAsia="es-MX"/>
        </w:rPr>
        <w:t>o</w:t>
      </w:r>
      <w:r w:rsidRPr="0085218D">
        <w:rPr>
          <w:rFonts w:ascii="Times New Roman" w:eastAsia="Times New Roman" w:hAnsi="Times New Roman" w:cs="Times New Roman"/>
          <w:sz w:val="24"/>
          <w:szCs w:val="24"/>
          <w:lang w:eastAsia="es-MX"/>
        </w:rPr>
        <w:t xml:space="preserve"> por la </w:t>
      </w:r>
      <w:r w:rsidR="00111D01" w:rsidRPr="0085218D">
        <w:rPr>
          <w:rFonts w:ascii="Times New Roman" w:eastAsia="Times New Roman" w:hAnsi="Times New Roman" w:cs="Times New Roman"/>
          <w:sz w:val="24"/>
          <w:szCs w:val="24"/>
          <w:lang w:eastAsia="es-MX"/>
        </w:rPr>
        <w:t>d</w:t>
      </w:r>
      <w:r w:rsidRPr="0085218D">
        <w:rPr>
          <w:rFonts w:ascii="Times New Roman" w:eastAsia="Times New Roman" w:hAnsi="Times New Roman" w:cs="Times New Roman"/>
          <w:sz w:val="24"/>
          <w:szCs w:val="24"/>
          <w:lang w:eastAsia="es-MX"/>
        </w:rPr>
        <w:t>iputada Sofía Martínez Molina, en nombre del Grupo Parlamentario del Partido del Trabajo.</w:t>
      </w:r>
    </w:p>
    <w:p w:rsidR="006B5558" w:rsidRPr="0085218D" w:rsidRDefault="006B5558" w:rsidP="00216A12">
      <w:pPr>
        <w:pStyle w:val="Sinespaciado"/>
        <w:jc w:val="both"/>
        <w:rPr>
          <w:rFonts w:ascii="Times New Roman" w:eastAsia="Times New Roman" w:hAnsi="Times New Roman" w:cs="Times New Roman"/>
          <w:sz w:val="24"/>
          <w:szCs w:val="24"/>
          <w:lang w:eastAsia="es-MX"/>
        </w:rPr>
      </w:pPr>
      <w:r w:rsidRPr="0085218D">
        <w:rPr>
          <w:rFonts w:ascii="Times New Roman" w:eastAsia="Times New Roman" w:hAnsi="Times New Roman" w:cs="Times New Roman"/>
          <w:sz w:val="24"/>
          <w:szCs w:val="24"/>
          <w:lang w:eastAsia="es-MX"/>
        </w:rPr>
        <w:t>21. Acuerdo con motivo de la integración de comisiones legislativas y comités permanentes.</w:t>
      </w:r>
    </w:p>
    <w:p w:rsidR="006B5558" w:rsidRPr="0085218D" w:rsidRDefault="006B5558" w:rsidP="00216A12">
      <w:pPr>
        <w:pStyle w:val="Sinespaciado"/>
        <w:jc w:val="both"/>
        <w:rPr>
          <w:rFonts w:ascii="Times New Roman" w:eastAsia="Times New Roman" w:hAnsi="Times New Roman" w:cs="Times New Roman"/>
          <w:sz w:val="24"/>
          <w:szCs w:val="24"/>
          <w:lang w:eastAsia="es-MX"/>
        </w:rPr>
      </w:pPr>
      <w:r w:rsidRPr="0085218D">
        <w:rPr>
          <w:rFonts w:ascii="Times New Roman" w:eastAsia="Times New Roman" w:hAnsi="Times New Roman" w:cs="Times New Roman"/>
          <w:sz w:val="24"/>
          <w:szCs w:val="24"/>
          <w:lang w:eastAsia="es-MX"/>
        </w:rPr>
        <w:t>22. Informe del Presidente Municipal Constitucional de Metepec en relación con salida de trabajo al extranjero (Washington</w:t>
      </w:r>
      <w:r w:rsidR="00111D01" w:rsidRPr="0085218D">
        <w:rPr>
          <w:rFonts w:ascii="Times New Roman" w:eastAsia="Times New Roman" w:hAnsi="Times New Roman" w:cs="Times New Roman"/>
          <w:sz w:val="24"/>
          <w:szCs w:val="24"/>
          <w:lang w:eastAsia="es-MX"/>
        </w:rPr>
        <w:t>,</w:t>
      </w:r>
      <w:r w:rsidRPr="0085218D">
        <w:rPr>
          <w:rFonts w:ascii="Times New Roman" w:eastAsia="Times New Roman" w:hAnsi="Times New Roman" w:cs="Times New Roman"/>
          <w:sz w:val="24"/>
          <w:szCs w:val="24"/>
          <w:lang w:eastAsia="es-MX"/>
        </w:rPr>
        <w:t xml:space="preserve"> D.C.</w:t>
      </w:r>
      <w:r w:rsidR="00111D01" w:rsidRPr="0085218D">
        <w:rPr>
          <w:rFonts w:ascii="Times New Roman" w:eastAsia="Times New Roman" w:hAnsi="Times New Roman" w:cs="Times New Roman"/>
          <w:sz w:val="24"/>
          <w:szCs w:val="24"/>
          <w:lang w:eastAsia="es-MX"/>
        </w:rPr>
        <w:t>,</w:t>
      </w:r>
      <w:r w:rsidRPr="0085218D">
        <w:rPr>
          <w:rFonts w:ascii="Times New Roman" w:eastAsia="Times New Roman" w:hAnsi="Times New Roman" w:cs="Times New Roman"/>
          <w:sz w:val="24"/>
          <w:szCs w:val="24"/>
          <w:lang w:eastAsia="es-MX"/>
        </w:rPr>
        <w:t xml:space="preserve"> del 25 al 27 de marzo).</w:t>
      </w:r>
    </w:p>
    <w:p w:rsidR="006B5558" w:rsidRPr="0085218D" w:rsidRDefault="006B5558" w:rsidP="00216A12">
      <w:pPr>
        <w:pStyle w:val="Sinespaciado"/>
        <w:jc w:val="both"/>
        <w:rPr>
          <w:rFonts w:ascii="Times New Roman" w:hAnsi="Times New Roman" w:cs="Times New Roman"/>
          <w:sz w:val="24"/>
          <w:szCs w:val="24"/>
        </w:rPr>
      </w:pPr>
      <w:r w:rsidRPr="0085218D">
        <w:rPr>
          <w:rFonts w:ascii="Times New Roman" w:eastAsia="Times New Roman" w:hAnsi="Times New Roman" w:cs="Times New Roman"/>
          <w:sz w:val="24"/>
          <w:szCs w:val="24"/>
          <w:lang w:eastAsia="es-MX"/>
        </w:rPr>
        <w:t>23. Clausura de la sesión.</w:t>
      </w:r>
    </w:p>
    <w:p w:rsidR="00111D01" w:rsidRPr="0085218D" w:rsidRDefault="006B5558" w:rsidP="00216A12">
      <w:pPr>
        <w:pStyle w:val="Sinespaciado"/>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PRESIDENTE DIP. MAURILIO HERNÁNDEZ GONZÁLEZ. Gracias</w:t>
      </w:r>
      <w:r w:rsidR="00111D01" w:rsidRPr="0085218D">
        <w:rPr>
          <w:rFonts w:ascii="Times New Roman" w:eastAsia="Arial" w:hAnsi="Times New Roman" w:cs="Times New Roman"/>
          <w:sz w:val="24"/>
          <w:szCs w:val="24"/>
        </w:rPr>
        <w:t>,</w:t>
      </w:r>
      <w:r w:rsidRPr="0085218D">
        <w:rPr>
          <w:rFonts w:ascii="Times New Roman" w:eastAsia="Arial" w:hAnsi="Times New Roman" w:cs="Times New Roman"/>
          <w:sz w:val="24"/>
          <w:szCs w:val="24"/>
        </w:rPr>
        <w:t xml:space="preserve"> diputada Secretaria.</w:t>
      </w:r>
    </w:p>
    <w:p w:rsidR="006B5558" w:rsidRPr="0085218D" w:rsidRDefault="006B5558" w:rsidP="00216A12">
      <w:pPr>
        <w:pStyle w:val="Sinespaciad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Pido a quienes estén de acuerdo en que la propuesta que ha expuesto la Secretaría sea aprobada con el carácter de orden del día, se sirvan levantar la mano. Gracias. ¿En contra? ¿En abstención?</w:t>
      </w:r>
    </w:p>
    <w:p w:rsidR="006B5558" w:rsidRPr="0085218D" w:rsidRDefault="006B5558" w:rsidP="00216A12">
      <w:pPr>
        <w:pStyle w:val="Sinespaciado"/>
        <w:jc w:val="both"/>
        <w:rPr>
          <w:rFonts w:ascii="Times New Roman" w:hAnsi="Times New Roman" w:cs="Times New Roman"/>
          <w:sz w:val="24"/>
          <w:szCs w:val="24"/>
        </w:rPr>
      </w:pPr>
      <w:r w:rsidRPr="0085218D">
        <w:rPr>
          <w:rFonts w:ascii="Times New Roman" w:eastAsia="Arial" w:hAnsi="Times New Roman" w:cs="Times New Roman"/>
          <w:sz w:val="24"/>
          <w:szCs w:val="24"/>
        </w:rPr>
        <w:lastRenderedPageBreak/>
        <w:t>SECRETARIA DIP. SANDRA PATRICIA SANTOS RODRÍGUEZ. La propuesta del orden del día ha sido aprobada por unanimidad de votos.</w:t>
      </w:r>
    </w:p>
    <w:p w:rsidR="00111D01" w:rsidRPr="0085218D" w:rsidRDefault="006B5558" w:rsidP="00216A12">
      <w:pPr>
        <w:pStyle w:val="Sinespaciado"/>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PRESIDENTE DIP. MAURILIO HERNÁNDEZ GONZÁLEZ. Gracias.</w:t>
      </w:r>
    </w:p>
    <w:p w:rsidR="006B5558" w:rsidRPr="0085218D" w:rsidRDefault="00111D01" w:rsidP="00216A12">
      <w:pPr>
        <w:pStyle w:val="Sinespaciad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w:t>
      </w:r>
      <w:r w:rsidR="006B5558" w:rsidRPr="0085218D">
        <w:rPr>
          <w:rFonts w:ascii="Times New Roman" w:eastAsia="Arial" w:hAnsi="Times New Roman" w:cs="Times New Roman"/>
          <w:sz w:val="24"/>
          <w:szCs w:val="24"/>
        </w:rPr>
        <w:t>Sí</w:t>
      </w:r>
      <w:r w:rsidRPr="0085218D">
        <w:rPr>
          <w:rFonts w:ascii="Times New Roman" w:eastAsia="Arial" w:hAnsi="Times New Roman" w:cs="Times New Roman"/>
          <w:sz w:val="24"/>
          <w:szCs w:val="24"/>
        </w:rPr>
        <w:t>,</w:t>
      </w:r>
      <w:r w:rsidR="006B5558" w:rsidRPr="0085218D">
        <w:rPr>
          <w:rFonts w:ascii="Times New Roman" w:eastAsia="Arial" w:hAnsi="Times New Roman" w:cs="Times New Roman"/>
          <w:sz w:val="24"/>
          <w:szCs w:val="24"/>
        </w:rPr>
        <w:t xml:space="preserve"> diputada Ruth</w:t>
      </w:r>
      <w:r w:rsidRPr="0085218D">
        <w:rPr>
          <w:rFonts w:ascii="Times New Roman" w:eastAsia="Arial" w:hAnsi="Times New Roman" w:cs="Times New Roman"/>
          <w:sz w:val="24"/>
          <w:szCs w:val="24"/>
        </w:rPr>
        <w:t>?</w:t>
      </w:r>
    </w:p>
    <w:p w:rsidR="006B5558" w:rsidRPr="0085218D" w:rsidRDefault="006B5558" w:rsidP="00216A12">
      <w:pPr>
        <w:pStyle w:val="Sinespaciado"/>
        <w:jc w:val="both"/>
        <w:rPr>
          <w:rFonts w:ascii="Times New Roman" w:eastAsia="Arial" w:hAnsi="Times New Roman" w:cs="Times New Roman"/>
          <w:sz w:val="24"/>
          <w:szCs w:val="24"/>
        </w:rPr>
      </w:pPr>
      <w:r w:rsidRPr="0085218D">
        <w:rPr>
          <w:rFonts w:ascii="Times New Roman" w:hAnsi="Times New Roman" w:cs="Times New Roman"/>
          <w:sz w:val="24"/>
          <w:szCs w:val="24"/>
        </w:rPr>
        <w:t xml:space="preserve">DIP. RUTH SALINAS REYES. </w:t>
      </w:r>
      <w:r w:rsidRPr="0085218D">
        <w:rPr>
          <w:rFonts w:ascii="Times New Roman" w:eastAsia="Arial" w:hAnsi="Times New Roman" w:cs="Times New Roman"/>
          <w:sz w:val="24"/>
          <w:szCs w:val="24"/>
        </w:rPr>
        <w:t>Muchas gracias</w:t>
      </w:r>
      <w:r w:rsidR="00111D01" w:rsidRPr="0085218D">
        <w:rPr>
          <w:rFonts w:ascii="Times New Roman" w:eastAsia="Arial" w:hAnsi="Times New Roman" w:cs="Times New Roman"/>
          <w:sz w:val="24"/>
          <w:szCs w:val="24"/>
        </w:rPr>
        <w:t>,</w:t>
      </w:r>
      <w:r w:rsidRPr="0085218D">
        <w:rPr>
          <w:rFonts w:ascii="Times New Roman" w:eastAsia="Arial" w:hAnsi="Times New Roman" w:cs="Times New Roman"/>
          <w:sz w:val="24"/>
          <w:szCs w:val="24"/>
        </w:rPr>
        <w:t xml:space="preserve"> Presidente.</w:t>
      </w:r>
      <w:r w:rsidR="00111D01" w:rsidRPr="0085218D">
        <w:rPr>
          <w:rFonts w:ascii="Times New Roman" w:eastAsia="Arial" w:hAnsi="Times New Roman" w:cs="Times New Roman"/>
          <w:sz w:val="24"/>
          <w:szCs w:val="24"/>
        </w:rPr>
        <w:t xml:space="preserve"> </w:t>
      </w:r>
      <w:r w:rsidRPr="0085218D">
        <w:rPr>
          <w:rFonts w:ascii="Times New Roman" w:eastAsia="Arial" w:hAnsi="Times New Roman" w:cs="Times New Roman"/>
          <w:sz w:val="24"/>
          <w:szCs w:val="24"/>
        </w:rPr>
        <w:t>Solicito la palabra por hechos.</w:t>
      </w:r>
    </w:p>
    <w:p w:rsidR="006B5558" w:rsidRPr="0085218D" w:rsidRDefault="006B5558" w:rsidP="00216A12">
      <w:pPr>
        <w:pStyle w:val="Sinespaciado"/>
        <w:jc w:val="both"/>
        <w:rPr>
          <w:rFonts w:ascii="Times New Roman" w:hAnsi="Times New Roman" w:cs="Times New Roman"/>
          <w:sz w:val="24"/>
          <w:szCs w:val="24"/>
        </w:rPr>
      </w:pPr>
      <w:r w:rsidRPr="0085218D">
        <w:rPr>
          <w:rFonts w:ascii="Times New Roman" w:eastAsia="Arial" w:hAnsi="Times New Roman" w:cs="Times New Roman"/>
          <w:sz w:val="24"/>
          <w:szCs w:val="24"/>
        </w:rPr>
        <w:t>PRESIDENTE DIP. MAURILIO HERNÁNDEZ GONZÁLEZ. Tiene el uso de la palabra la diputada Ruth</w:t>
      </w:r>
      <w:r w:rsidR="00111D01" w:rsidRPr="0085218D">
        <w:rPr>
          <w:rFonts w:ascii="Times New Roman" w:eastAsia="Arial" w:hAnsi="Times New Roman" w:cs="Times New Roman"/>
          <w:sz w:val="24"/>
          <w:szCs w:val="24"/>
        </w:rPr>
        <w:t>,</w:t>
      </w:r>
      <w:r w:rsidRPr="0085218D">
        <w:rPr>
          <w:rFonts w:ascii="Times New Roman" w:eastAsia="Arial" w:hAnsi="Times New Roman" w:cs="Times New Roman"/>
          <w:sz w:val="24"/>
          <w:szCs w:val="24"/>
        </w:rPr>
        <w:t xml:space="preserve"> para hechos, antes de iniciar el desahogo del orden del día aprobado.</w:t>
      </w:r>
    </w:p>
    <w:p w:rsidR="00111D01" w:rsidRPr="0085218D" w:rsidRDefault="006B5558" w:rsidP="00216A12">
      <w:pPr>
        <w:pStyle w:val="Sinespaciado"/>
        <w:jc w:val="both"/>
        <w:rPr>
          <w:rFonts w:ascii="Times New Roman" w:eastAsia="Arial" w:hAnsi="Times New Roman" w:cs="Times New Roman"/>
          <w:sz w:val="24"/>
          <w:szCs w:val="24"/>
        </w:rPr>
      </w:pPr>
      <w:r w:rsidRPr="0085218D">
        <w:rPr>
          <w:rFonts w:ascii="Times New Roman" w:hAnsi="Times New Roman" w:cs="Times New Roman"/>
          <w:sz w:val="24"/>
          <w:szCs w:val="24"/>
        </w:rPr>
        <w:t xml:space="preserve">DIP. RUTH SALINAS REYES. </w:t>
      </w:r>
      <w:r w:rsidRPr="0085218D">
        <w:rPr>
          <w:rFonts w:ascii="Times New Roman" w:eastAsia="Arial" w:hAnsi="Times New Roman" w:cs="Times New Roman"/>
          <w:sz w:val="24"/>
          <w:szCs w:val="24"/>
        </w:rPr>
        <w:t>Muchas gracias</w:t>
      </w:r>
      <w:r w:rsidR="00111D01" w:rsidRPr="0085218D">
        <w:rPr>
          <w:rFonts w:ascii="Times New Roman" w:eastAsia="Arial" w:hAnsi="Times New Roman" w:cs="Times New Roman"/>
          <w:sz w:val="24"/>
          <w:szCs w:val="24"/>
        </w:rPr>
        <w:t>,</w:t>
      </w:r>
      <w:r w:rsidRPr="0085218D">
        <w:rPr>
          <w:rFonts w:ascii="Times New Roman" w:eastAsia="Arial" w:hAnsi="Times New Roman" w:cs="Times New Roman"/>
          <w:sz w:val="24"/>
          <w:szCs w:val="24"/>
        </w:rPr>
        <w:t xml:space="preserve"> señor Presidente.</w:t>
      </w:r>
    </w:p>
    <w:p w:rsidR="006B5558" w:rsidRPr="0085218D" w:rsidRDefault="006B5558" w:rsidP="00216A12">
      <w:pPr>
        <w:pStyle w:val="Sinespaciad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Saludo respetuosamente a la Asamblea y a quienes nos escuchan.</w:t>
      </w:r>
    </w:p>
    <w:p w:rsidR="002C1345" w:rsidRPr="0085218D" w:rsidRDefault="006B5558" w:rsidP="00216A12">
      <w:pPr>
        <w:pStyle w:val="Sinespaciado"/>
        <w:ind w:firstLine="708"/>
        <w:jc w:val="both"/>
        <w:rPr>
          <w:rFonts w:ascii="Times New Roman" w:hAnsi="Times New Roman" w:cs="Times New Roman"/>
          <w:sz w:val="24"/>
          <w:szCs w:val="24"/>
        </w:rPr>
      </w:pPr>
      <w:r w:rsidRPr="0085218D">
        <w:rPr>
          <w:rFonts w:ascii="Times New Roman" w:eastAsia="Arial" w:hAnsi="Times New Roman" w:cs="Times New Roman"/>
          <w:sz w:val="24"/>
          <w:szCs w:val="24"/>
        </w:rPr>
        <w:t>Sabrán bien ustedes, compañeras y compañeros</w:t>
      </w:r>
      <w:r w:rsidR="00111D01" w:rsidRPr="0085218D">
        <w:rPr>
          <w:rFonts w:ascii="Times New Roman" w:eastAsia="Arial" w:hAnsi="Times New Roman" w:cs="Times New Roman"/>
          <w:sz w:val="24"/>
          <w:szCs w:val="24"/>
        </w:rPr>
        <w:t>,</w:t>
      </w:r>
      <w:r w:rsidRPr="0085218D">
        <w:rPr>
          <w:rFonts w:ascii="Times New Roman" w:eastAsia="Arial" w:hAnsi="Times New Roman" w:cs="Times New Roman"/>
          <w:sz w:val="24"/>
          <w:szCs w:val="24"/>
        </w:rPr>
        <w:t xml:space="preserve"> que este fin de semana, así como en días anteriores, tuvimos en nuestro Estado de México, en nuestros municipios, </w:t>
      </w:r>
      <w:r w:rsidR="00111D01" w:rsidRPr="0085218D">
        <w:rPr>
          <w:rFonts w:ascii="Times New Roman" w:eastAsia="Arial" w:hAnsi="Times New Roman" w:cs="Times New Roman"/>
          <w:sz w:val="24"/>
          <w:szCs w:val="24"/>
        </w:rPr>
        <w:t>a</w:t>
      </w:r>
      <w:r w:rsidRPr="0085218D">
        <w:rPr>
          <w:rFonts w:ascii="Times New Roman" w:eastAsia="Arial" w:hAnsi="Times New Roman" w:cs="Times New Roman"/>
          <w:sz w:val="24"/>
          <w:szCs w:val="24"/>
        </w:rPr>
        <w:t>sambleas electivas</w:t>
      </w:r>
      <w:r w:rsidR="00816456" w:rsidRPr="0085218D">
        <w:rPr>
          <w:rFonts w:ascii="Times New Roman" w:eastAsia="Arial" w:hAnsi="Times New Roman" w:cs="Times New Roman"/>
          <w:sz w:val="24"/>
          <w:szCs w:val="24"/>
        </w:rPr>
        <w:t xml:space="preserve"> para designar</w:t>
      </w:r>
      <w:r w:rsidR="00111D01" w:rsidRPr="0085218D">
        <w:rPr>
          <w:rFonts w:ascii="Times New Roman" w:eastAsia="Arial" w:hAnsi="Times New Roman" w:cs="Times New Roman"/>
          <w:sz w:val="24"/>
          <w:szCs w:val="24"/>
        </w:rPr>
        <w:t xml:space="preserve"> </w:t>
      </w:r>
      <w:r w:rsidR="002C1345" w:rsidRPr="0085218D">
        <w:rPr>
          <w:rFonts w:ascii="Times New Roman" w:hAnsi="Times New Roman" w:cs="Times New Roman"/>
          <w:sz w:val="24"/>
          <w:szCs w:val="24"/>
        </w:rPr>
        <w:t>a la o el representante indígena ante los ayuntamientos.</w:t>
      </w:r>
    </w:p>
    <w:p w:rsidR="002C1345" w:rsidRPr="0085218D" w:rsidRDefault="002C134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Para la exposición de este punto, solicito respetuosamente</w:t>
      </w:r>
      <w:r w:rsidR="00111D01" w:rsidRPr="0085218D">
        <w:rPr>
          <w:rFonts w:ascii="Times New Roman" w:hAnsi="Times New Roman" w:cs="Times New Roman"/>
          <w:sz w:val="24"/>
          <w:szCs w:val="24"/>
        </w:rPr>
        <w:t>,</w:t>
      </w:r>
      <w:r w:rsidRPr="0085218D">
        <w:rPr>
          <w:rFonts w:ascii="Times New Roman" w:hAnsi="Times New Roman" w:cs="Times New Roman"/>
          <w:sz w:val="24"/>
          <w:szCs w:val="24"/>
        </w:rPr>
        <w:t xml:space="preserve"> Presidente, que se me pueda apoyar para transmitir un video de lo ocurrido en días pasados. </w:t>
      </w:r>
    </w:p>
    <w:p w:rsidR="002C1345" w:rsidRPr="0085218D" w:rsidRDefault="002C134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PRESIDENTE DIP. MAURILIO HERNÁNDEZ GONZÁLEZ. Desde luego que para apoyar su exposición se le autoriza</w:t>
      </w:r>
      <w:r w:rsidR="00111D01" w:rsidRPr="0085218D">
        <w:rPr>
          <w:rFonts w:ascii="Times New Roman" w:hAnsi="Times New Roman" w:cs="Times New Roman"/>
          <w:sz w:val="24"/>
          <w:szCs w:val="24"/>
        </w:rPr>
        <w:t>,</w:t>
      </w:r>
      <w:r w:rsidRPr="0085218D">
        <w:rPr>
          <w:rFonts w:ascii="Times New Roman" w:hAnsi="Times New Roman" w:cs="Times New Roman"/>
          <w:sz w:val="24"/>
          <w:szCs w:val="24"/>
        </w:rPr>
        <w:t xml:space="preserve"> y solicitamos al equipo técnico</w:t>
      </w:r>
      <w:r w:rsidR="00AC1B33" w:rsidRPr="0085218D">
        <w:rPr>
          <w:rFonts w:ascii="Times New Roman" w:hAnsi="Times New Roman" w:cs="Times New Roman"/>
          <w:sz w:val="24"/>
          <w:szCs w:val="24"/>
        </w:rPr>
        <w:t>,</w:t>
      </w:r>
      <w:r w:rsidRPr="0085218D">
        <w:rPr>
          <w:rFonts w:ascii="Times New Roman" w:hAnsi="Times New Roman" w:cs="Times New Roman"/>
          <w:sz w:val="24"/>
          <w:szCs w:val="24"/>
        </w:rPr>
        <w:t xml:space="preserve"> </w:t>
      </w:r>
      <w:r w:rsidR="00AC1B33" w:rsidRPr="0085218D">
        <w:rPr>
          <w:rFonts w:ascii="Times New Roman" w:hAnsi="Times New Roman" w:cs="Times New Roman"/>
          <w:sz w:val="24"/>
          <w:szCs w:val="24"/>
        </w:rPr>
        <w:t>¿</w:t>
      </w:r>
      <w:r w:rsidRPr="0085218D">
        <w:rPr>
          <w:rFonts w:ascii="Times New Roman" w:hAnsi="Times New Roman" w:cs="Times New Roman"/>
          <w:sz w:val="24"/>
          <w:szCs w:val="24"/>
        </w:rPr>
        <w:t>s</w:t>
      </w:r>
      <w:r w:rsidR="00AC1B33" w:rsidRPr="0085218D">
        <w:rPr>
          <w:rFonts w:ascii="Times New Roman" w:hAnsi="Times New Roman" w:cs="Times New Roman"/>
          <w:sz w:val="24"/>
          <w:szCs w:val="24"/>
        </w:rPr>
        <w:t>í</w:t>
      </w:r>
      <w:r w:rsidRPr="0085218D">
        <w:rPr>
          <w:rFonts w:ascii="Times New Roman" w:hAnsi="Times New Roman" w:cs="Times New Roman"/>
          <w:sz w:val="24"/>
          <w:szCs w:val="24"/>
        </w:rPr>
        <w:t xml:space="preserve"> hizo ya llegar su propuesta</w:t>
      </w:r>
      <w:r w:rsidR="00AC1B33" w:rsidRPr="0085218D">
        <w:rPr>
          <w:rFonts w:ascii="Times New Roman" w:hAnsi="Times New Roman" w:cs="Times New Roman"/>
          <w:sz w:val="24"/>
          <w:szCs w:val="24"/>
        </w:rPr>
        <w:t>?</w:t>
      </w:r>
      <w:r w:rsidRPr="0085218D">
        <w:rPr>
          <w:rFonts w:ascii="Times New Roman" w:hAnsi="Times New Roman" w:cs="Times New Roman"/>
          <w:sz w:val="24"/>
          <w:szCs w:val="24"/>
        </w:rPr>
        <w:t xml:space="preserve"> </w:t>
      </w:r>
    </w:p>
    <w:p w:rsidR="002C1345" w:rsidRPr="0085218D" w:rsidRDefault="002C134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 xml:space="preserve">DIP. RUTH SALINAS REYES. Sí, hace un momento entregamos. </w:t>
      </w:r>
    </w:p>
    <w:p w:rsidR="002C1345" w:rsidRPr="0085218D" w:rsidRDefault="002C134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PRESIDENTE DIP. MAURILIO HERNÁNDEZ GONZÁLEZ. Ya la tenemos</w:t>
      </w:r>
      <w:r w:rsidR="00111D01" w:rsidRPr="0085218D">
        <w:rPr>
          <w:rFonts w:ascii="Times New Roman" w:hAnsi="Times New Roman" w:cs="Times New Roman"/>
          <w:sz w:val="24"/>
          <w:szCs w:val="24"/>
        </w:rPr>
        <w:t>,</w:t>
      </w:r>
      <w:r w:rsidRPr="0085218D">
        <w:rPr>
          <w:rFonts w:ascii="Times New Roman" w:hAnsi="Times New Roman" w:cs="Times New Roman"/>
          <w:sz w:val="24"/>
          <w:szCs w:val="24"/>
        </w:rPr>
        <w:t xml:space="preserve"> </w:t>
      </w:r>
      <w:r w:rsidR="00111D01" w:rsidRPr="0085218D">
        <w:rPr>
          <w:rFonts w:ascii="Times New Roman" w:hAnsi="Times New Roman" w:cs="Times New Roman"/>
          <w:sz w:val="24"/>
          <w:szCs w:val="24"/>
        </w:rPr>
        <w:t>g</w:t>
      </w:r>
      <w:r w:rsidRPr="0085218D">
        <w:rPr>
          <w:rFonts w:ascii="Times New Roman" w:hAnsi="Times New Roman" w:cs="Times New Roman"/>
          <w:sz w:val="24"/>
          <w:szCs w:val="24"/>
        </w:rPr>
        <w:t xml:space="preserve">racias. </w:t>
      </w:r>
    </w:p>
    <w:p w:rsidR="002C1345" w:rsidRPr="0085218D" w:rsidRDefault="002C134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DIP. RUTH SALINAS REYES. Muchas gracias</w:t>
      </w:r>
      <w:r w:rsidR="00111D01" w:rsidRPr="0085218D">
        <w:rPr>
          <w:rFonts w:ascii="Times New Roman" w:hAnsi="Times New Roman" w:cs="Times New Roman"/>
          <w:sz w:val="24"/>
          <w:szCs w:val="24"/>
        </w:rPr>
        <w:t>,</w:t>
      </w:r>
      <w:r w:rsidRPr="0085218D">
        <w:rPr>
          <w:rFonts w:ascii="Times New Roman" w:hAnsi="Times New Roman" w:cs="Times New Roman"/>
          <w:sz w:val="24"/>
          <w:szCs w:val="24"/>
        </w:rPr>
        <w:t xml:space="preserve"> Presidente. Ojalá se nos pudiera apoyar con el audio. </w:t>
      </w:r>
    </w:p>
    <w:p w:rsidR="002C1345" w:rsidRPr="0085218D" w:rsidRDefault="002C1345" w:rsidP="00216A12">
      <w:pPr>
        <w:pStyle w:val="Sinespaciado"/>
        <w:jc w:val="center"/>
        <w:rPr>
          <w:rFonts w:ascii="Times New Roman" w:hAnsi="Times New Roman" w:cs="Times New Roman"/>
          <w:sz w:val="24"/>
          <w:szCs w:val="24"/>
        </w:rPr>
      </w:pPr>
      <w:r w:rsidRPr="0085218D">
        <w:rPr>
          <w:rFonts w:ascii="Times New Roman" w:hAnsi="Times New Roman" w:cs="Times New Roman"/>
          <w:sz w:val="24"/>
          <w:szCs w:val="24"/>
        </w:rPr>
        <w:t>(</w:t>
      </w:r>
      <w:r w:rsidRPr="0085218D">
        <w:rPr>
          <w:rFonts w:ascii="Times New Roman" w:hAnsi="Times New Roman" w:cs="Times New Roman"/>
          <w:i/>
          <w:sz w:val="24"/>
          <w:szCs w:val="24"/>
        </w:rPr>
        <w:t>Proyección de video</w:t>
      </w:r>
      <w:r w:rsidRPr="0085218D">
        <w:rPr>
          <w:rFonts w:ascii="Times New Roman" w:hAnsi="Times New Roman" w:cs="Times New Roman"/>
          <w:sz w:val="24"/>
          <w:szCs w:val="24"/>
        </w:rPr>
        <w:t>)</w:t>
      </w:r>
    </w:p>
    <w:p w:rsidR="002C1345" w:rsidRPr="0085218D" w:rsidRDefault="002C134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DIP. RUTH SALINAS REYES. Muchas gracias por el apoyo de la reproducción de este video</w:t>
      </w:r>
      <w:r w:rsidR="00111D01" w:rsidRPr="0085218D">
        <w:rPr>
          <w:rFonts w:ascii="Times New Roman" w:hAnsi="Times New Roman" w:cs="Times New Roman"/>
          <w:sz w:val="24"/>
          <w:szCs w:val="24"/>
        </w:rPr>
        <w:t>, s</w:t>
      </w:r>
      <w:r w:rsidRPr="0085218D">
        <w:rPr>
          <w:rFonts w:ascii="Times New Roman" w:hAnsi="Times New Roman" w:cs="Times New Roman"/>
          <w:sz w:val="24"/>
          <w:szCs w:val="24"/>
        </w:rPr>
        <w:t>eñor Presidente, y traigo este tema a esta Asamblea porque allá afuera hay muchas voces</w:t>
      </w:r>
      <w:r w:rsidR="00111D01" w:rsidRPr="0085218D">
        <w:rPr>
          <w:rFonts w:ascii="Times New Roman" w:hAnsi="Times New Roman" w:cs="Times New Roman"/>
          <w:sz w:val="24"/>
          <w:szCs w:val="24"/>
        </w:rPr>
        <w:t>,</w:t>
      </w:r>
      <w:r w:rsidRPr="0085218D">
        <w:rPr>
          <w:rFonts w:ascii="Times New Roman" w:hAnsi="Times New Roman" w:cs="Times New Roman"/>
          <w:sz w:val="24"/>
          <w:szCs w:val="24"/>
        </w:rPr>
        <w:t xml:space="preserve"> lamentablemente, que no son escuchadas, que son voces en un desierto y que quienes hoy estamos aquí representando acciones afirmativas estamos obligadas y obligados, obligades a representarles, pero también</w:t>
      </w:r>
      <w:r w:rsidR="00111D01" w:rsidRPr="0085218D">
        <w:rPr>
          <w:rFonts w:ascii="Times New Roman" w:hAnsi="Times New Roman" w:cs="Times New Roman"/>
          <w:sz w:val="24"/>
          <w:szCs w:val="24"/>
        </w:rPr>
        <w:t xml:space="preserve"> a</w:t>
      </w:r>
      <w:r w:rsidRPr="0085218D">
        <w:rPr>
          <w:rFonts w:ascii="Times New Roman" w:hAnsi="Times New Roman" w:cs="Times New Roman"/>
          <w:sz w:val="24"/>
          <w:szCs w:val="24"/>
        </w:rPr>
        <w:t xml:space="preserve"> abanderar la causa por la que llegamos a este lugar. </w:t>
      </w:r>
    </w:p>
    <w:p w:rsidR="00111D01" w:rsidRPr="0085218D" w:rsidRDefault="002C134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El pasado domingo 6 de abril se llevó a cabo la asamblea electiva para designar al que sería el representante en la comunidad indígena ante el Ayuntamiento de Toluca para el periodo 2025-2027, y voy a mencionar solo algunos ejemplos de municipios, pero sí quiero ser muy clara y exacta</w:t>
      </w:r>
      <w:r w:rsidR="00111D01" w:rsidRPr="0085218D">
        <w:rPr>
          <w:rFonts w:ascii="Times New Roman" w:hAnsi="Times New Roman" w:cs="Times New Roman"/>
          <w:sz w:val="24"/>
          <w:szCs w:val="24"/>
        </w:rPr>
        <w:t>.</w:t>
      </w:r>
    </w:p>
    <w:p w:rsidR="002C1345" w:rsidRPr="0085218D" w:rsidRDefault="00111D01"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M</w:t>
      </w:r>
      <w:r w:rsidR="002C1345" w:rsidRPr="0085218D">
        <w:rPr>
          <w:rFonts w:ascii="Times New Roman" w:hAnsi="Times New Roman" w:cs="Times New Roman"/>
          <w:sz w:val="24"/>
          <w:szCs w:val="24"/>
        </w:rPr>
        <w:t>i amor a Toluca es grande. A mí Toluca me dio la oportunidad de estudiar, de trabajar, de vivir</w:t>
      </w:r>
      <w:r w:rsidR="00E06959" w:rsidRPr="0085218D">
        <w:rPr>
          <w:rFonts w:ascii="Times New Roman" w:hAnsi="Times New Roman" w:cs="Times New Roman"/>
          <w:sz w:val="24"/>
          <w:szCs w:val="24"/>
        </w:rPr>
        <w:t>,</w:t>
      </w:r>
      <w:r w:rsidR="002C1345" w:rsidRPr="0085218D">
        <w:rPr>
          <w:rFonts w:ascii="Times New Roman" w:hAnsi="Times New Roman" w:cs="Times New Roman"/>
          <w:sz w:val="24"/>
          <w:szCs w:val="24"/>
        </w:rPr>
        <w:t xml:space="preserve"> y ver que en un ejercicio democrático que debió caracterizar la emotividad, involucrar la participación de las comunidades indígenas se convirtió en un completo desorden</w:t>
      </w:r>
      <w:r w:rsidR="009917E5" w:rsidRPr="0085218D">
        <w:rPr>
          <w:rFonts w:ascii="Times New Roman" w:hAnsi="Times New Roman" w:cs="Times New Roman"/>
          <w:sz w:val="24"/>
          <w:szCs w:val="24"/>
        </w:rPr>
        <w:t>,</w:t>
      </w:r>
      <w:r w:rsidR="002C1345" w:rsidRPr="0085218D">
        <w:rPr>
          <w:rFonts w:ascii="Times New Roman" w:hAnsi="Times New Roman" w:cs="Times New Roman"/>
          <w:sz w:val="24"/>
          <w:szCs w:val="24"/>
        </w:rPr>
        <w:t xml:space="preserve"> </w:t>
      </w:r>
      <w:r w:rsidR="009917E5" w:rsidRPr="0085218D">
        <w:rPr>
          <w:rFonts w:ascii="Times New Roman" w:hAnsi="Times New Roman" w:cs="Times New Roman"/>
          <w:sz w:val="24"/>
          <w:szCs w:val="24"/>
        </w:rPr>
        <w:t>p</w:t>
      </w:r>
      <w:r w:rsidR="002C1345" w:rsidRPr="0085218D">
        <w:rPr>
          <w:rFonts w:ascii="Times New Roman" w:hAnsi="Times New Roman" w:cs="Times New Roman"/>
          <w:sz w:val="24"/>
          <w:szCs w:val="24"/>
        </w:rPr>
        <w:t>orque, además, gracias a lo que hemos aprobado en esta Legislatura respecto a los derechos de estos pueblos originarios que van a contar por primera vez con un presupuesto extraordinario, pues para muchas y muchos es muy fácil verlos como un botín, ya no solo político, sino también ahora económico</w:t>
      </w:r>
      <w:r w:rsidR="00D316CA" w:rsidRPr="0085218D">
        <w:rPr>
          <w:rFonts w:ascii="Times New Roman" w:hAnsi="Times New Roman" w:cs="Times New Roman"/>
          <w:sz w:val="24"/>
          <w:szCs w:val="24"/>
        </w:rPr>
        <w:t>.</w:t>
      </w:r>
    </w:p>
    <w:p w:rsidR="009917E5" w:rsidRPr="0085218D" w:rsidRDefault="002C134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Quiero referirme en este caso en particular</w:t>
      </w:r>
      <w:r w:rsidR="00E06959" w:rsidRPr="0085218D">
        <w:rPr>
          <w:rFonts w:ascii="Times New Roman" w:hAnsi="Times New Roman" w:cs="Times New Roman"/>
          <w:sz w:val="24"/>
          <w:szCs w:val="24"/>
        </w:rPr>
        <w:t>,</w:t>
      </w:r>
      <w:r w:rsidRPr="0085218D">
        <w:rPr>
          <w:rFonts w:ascii="Times New Roman" w:hAnsi="Times New Roman" w:cs="Times New Roman"/>
          <w:sz w:val="24"/>
          <w:szCs w:val="24"/>
        </w:rPr>
        <w:t xml:space="preserve"> que pasó el fin de semana en nuestra capital, porque el tema no es menor, ya que el proceso de elección del representante indígena se pervirtió y fue aprovechado por los partidos políticos y funcionarios públicos con fines políticos.</w:t>
      </w:r>
    </w:p>
    <w:p w:rsidR="00E06959" w:rsidRPr="0085218D" w:rsidRDefault="002C134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Ya tuvimos </w:t>
      </w:r>
      <w:r w:rsidR="009917E5" w:rsidRPr="0085218D">
        <w:rPr>
          <w:rFonts w:ascii="Times New Roman" w:hAnsi="Times New Roman" w:cs="Times New Roman"/>
          <w:sz w:val="24"/>
          <w:szCs w:val="24"/>
        </w:rPr>
        <w:t>el</w:t>
      </w:r>
      <w:r w:rsidRPr="0085218D">
        <w:rPr>
          <w:rFonts w:ascii="Times New Roman" w:hAnsi="Times New Roman" w:cs="Times New Roman"/>
          <w:sz w:val="24"/>
          <w:szCs w:val="24"/>
        </w:rPr>
        <w:t xml:space="preserve"> lamentable antecedente</w:t>
      </w:r>
      <w:r w:rsidR="009917E5" w:rsidRPr="0085218D">
        <w:rPr>
          <w:rFonts w:ascii="Times New Roman" w:hAnsi="Times New Roman" w:cs="Times New Roman"/>
          <w:sz w:val="24"/>
          <w:szCs w:val="24"/>
        </w:rPr>
        <w:t>,</w:t>
      </w:r>
      <w:r w:rsidRPr="0085218D">
        <w:rPr>
          <w:rFonts w:ascii="Times New Roman" w:hAnsi="Times New Roman" w:cs="Times New Roman"/>
          <w:sz w:val="24"/>
          <w:szCs w:val="24"/>
        </w:rPr>
        <w:t xml:space="preserve"> que además sigue siendo investigado</w:t>
      </w:r>
      <w:r w:rsidR="009917E5" w:rsidRPr="0085218D">
        <w:rPr>
          <w:rFonts w:ascii="Times New Roman" w:hAnsi="Times New Roman" w:cs="Times New Roman"/>
          <w:sz w:val="24"/>
          <w:szCs w:val="24"/>
        </w:rPr>
        <w:t>,</w:t>
      </w:r>
      <w:r w:rsidRPr="0085218D">
        <w:rPr>
          <w:rFonts w:ascii="Times New Roman" w:hAnsi="Times New Roman" w:cs="Times New Roman"/>
          <w:sz w:val="24"/>
          <w:szCs w:val="24"/>
        </w:rPr>
        <w:t xml:space="preserve"> de los </w:t>
      </w:r>
      <w:r w:rsidR="009917E5" w:rsidRPr="0085218D">
        <w:rPr>
          <w:rFonts w:ascii="Times New Roman" w:hAnsi="Times New Roman" w:cs="Times New Roman"/>
          <w:sz w:val="24"/>
          <w:szCs w:val="24"/>
        </w:rPr>
        <w:t>D</w:t>
      </w:r>
      <w:r w:rsidRPr="0085218D">
        <w:rPr>
          <w:rFonts w:ascii="Times New Roman" w:hAnsi="Times New Roman" w:cs="Times New Roman"/>
          <w:sz w:val="24"/>
          <w:szCs w:val="24"/>
        </w:rPr>
        <w:t>irectores del Cabildo de Toluca que buscaron meterse en el proceso</w:t>
      </w:r>
      <w:r w:rsidR="00E06959" w:rsidRPr="0085218D">
        <w:rPr>
          <w:rFonts w:ascii="Times New Roman" w:hAnsi="Times New Roman" w:cs="Times New Roman"/>
          <w:sz w:val="24"/>
          <w:szCs w:val="24"/>
        </w:rPr>
        <w:t>,</w:t>
      </w:r>
      <w:r w:rsidRPr="0085218D">
        <w:rPr>
          <w:rFonts w:ascii="Times New Roman" w:hAnsi="Times New Roman" w:cs="Times New Roman"/>
          <w:sz w:val="24"/>
          <w:szCs w:val="24"/>
        </w:rPr>
        <w:t xml:space="preserve"> y siguen buscando meterse en el proceso interno de nuestra Universidad del Estado de México</w:t>
      </w:r>
      <w:r w:rsidR="009917E5" w:rsidRPr="0085218D">
        <w:rPr>
          <w:rFonts w:ascii="Times New Roman" w:hAnsi="Times New Roman" w:cs="Times New Roman"/>
          <w:sz w:val="24"/>
          <w:szCs w:val="24"/>
        </w:rPr>
        <w:t>,</w:t>
      </w:r>
      <w:r w:rsidRPr="0085218D">
        <w:rPr>
          <w:rFonts w:ascii="Times New Roman" w:hAnsi="Times New Roman" w:cs="Times New Roman"/>
          <w:sz w:val="24"/>
          <w:szCs w:val="24"/>
        </w:rPr>
        <w:t xml:space="preserve"> y ahora presenciamos c</w:t>
      </w:r>
      <w:r w:rsidR="009917E5" w:rsidRPr="0085218D">
        <w:rPr>
          <w:rFonts w:ascii="Times New Roman" w:hAnsi="Times New Roman" w:cs="Times New Roman"/>
          <w:sz w:val="24"/>
          <w:szCs w:val="24"/>
        </w:rPr>
        <w:t>ó</w:t>
      </w:r>
      <w:r w:rsidRPr="0085218D">
        <w:rPr>
          <w:rFonts w:ascii="Times New Roman" w:hAnsi="Times New Roman" w:cs="Times New Roman"/>
          <w:sz w:val="24"/>
          <w:szCs w:val="24"/>
        </w:rPr>
        <w:t>mo la intervención de regidores, de representantes auxiliares del municipio, entorpecie</w:t>
      </w:r>
      <w:r w:rsidR="00E06959" w:rsidRPr="0085218D">
        <w:rPr>
          <w:rFonts w:ascii="Times New Roman" w:hAnsi="Times New Roman" w:cs="Times New Roman"/>
          <w:sz w:val="24"/>
          <w:szCs w:val="24"/>
        </w:rPr>
        <w:t>ron</w:t>
      </w:r>
      <w:r w:rsidRPr="0085218D">
        <w:rPr>
          <w:rFonts w:ascii="Times New Roman" w:hAnsi="Times New Roman" w:cs="Times New Roman"/>
          <w:sz w:val="24"/>
          <w:szCs w:val="24"/>
        </w:rPr>
        <w:t xml:space="preserve"> la elección y representación indígena.</w:t>
      </w:r>
      <w:r w:rsidR="00E06959" w:rsidRPr="0085218D">
        <w:rPr>
          <w:rFonts w:ascii="Times New Roman" w:hAnsi="Times New Roman" w:cs="Times New Roman"/>
          <w:sz w:val="24"/>
          <w:szCs w:val="24"/>
        </w:rPr>
        <w:t xml:space="preserve"> </w:t>
      </w:r>
      <w:r w:rsidRPr="0085218D">
        <w:rPr>
          <w:rFonts w:ascii="Times New Roman" w:hAnsi="Times New Roman" w:cs="Times New Roman"/>
          <w:sz w:val="24"/>
          <w:szCs w:val="24"/>
        </w:rPr>
        <w:t>Ustedes mismas</w:t>
      </w:r>
      <w:r w:rsidR="00E06959" w:rsidRPr="0085218D">
        <w:rPr>
          <w:rFonts w:ascii="Times New Roman" w:hAnsi="Times New Roman" w:cs="Times New Roman"/>
          <w:sz w:val="24"/>
          <w:szCs w:val="24"/>
        </w:rPr>
        <w:t>,</w:t>
      </w:r>
      <w:r w:rsidRPr="0085218D">
        <w:rPr>
          <w:rFonts w:ascii="Times New Roman" w:hAnsi="Times New Roman" w:cs="Times New Roman"/>
          <w:sz w:val="24"/>
          <w:szCs w:val="24"/>
        </w:rPr>
        <w:t xml:space="preserve"> mismos acaban de ver estas imágenes</w:t>
      </w:r>
      <w:r w:rsidR="00E06959" w:rsidRPr="0085218D">
        <w:rPr>
          <w:rFonts w:ascii="Times New Roman" w:hAnsi="Times New Roman" w:cs="Times New Roman"/>
          <w:sz w:val="24"/>
          <w:szCs w:val="24"/>
        </w:rPr>
        <w:t>.</w:t>
      </w:r>
    </w:p>
    <w:p w:rsidR="00E06959" w:rsidRPr="0085218D" w:rsidRDefault="00E06959"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D</w:t>
      </w:r>
      <w:r w:rsidR="002C1345" w:rsidRPr="0085218D">
        <w:rPr>
          <w:rFonts w:ascii="Times New Roman" w:hAnsi="Times New Roman" w:cs="Times New Roman"/>
          <w:sz w:val="24"/>
          <w:szCs w:val="24"/>
        </w:rPr>
        <w:t>e acuerdo a esta convocatoria que se aspira a un cargo de representación</w:t>
      </w:r>
      <w:r w:rsidR="009917E5" w:rsidRPr="0085218D">
        <w:rPr>
          <w:rFonts w:ascii="Times New Roman" w:hAnsi="Times New Roman" w:cs="Times New Roman"/>
          <w:sz w:val="24"/>
          <w:szCs w:val="24"/>
        </w:rPr>
        <w:t>,</w:t>
      </w:r>
      <w:r w:rsidR="002C1345" w:rsidRPr="0085218D">
        <w:rPr>
          <w:rFonts w:ascii="Times New Roman" w:hAnsi="Times New Roman" w:cs="Times New Roman"/>
          <w:sz w:val="24"/>
          <w:szCs w:val="24"/>
        </w:rPr>
        <w:t xml:space="preserve"> donde son 51 comunidades indígenas en nuestra capital reconocidas ante el </w:t>
      </w:r>
      <w:r w:rsidR="009917E5" w:rsidRPr="0085218D">
        <w:rPr>
          <w:rFonts w:ascii="Times New Roman" w:hAnsi="Times New Roman" w:cs="Times New Roman"/>
          <w:sz w:val="24"/>
          <w:szCs w:val="24"/>
        </w:rPr>
        <w:t>M</w:t>
      </w:r>
      <w:r w:rsidR="002C1345" w:rsidRPr="0085218D">
        <w:rPr>
          <w:rFonts w:ascii="Times New Roman" w:hAnsi="Times New Roman" w:cs="Times New Roman"/>
          <w:sz w:val="24"/>
          <w:szCs w:val="24"/>
        </w:rPr>
        <w:t>unicipio</w:t>
      </w:r>
      <w:r w:rsidR="006E1869" w:rsidRPr="0085218D">
        <w:rPr>
          <w:rFonts w:ascii="Times New Roman" w:hAnsi="Times New Roman" w:cs="Times New Roman"/>
          <w:sz w:val="24"/>
          <w:szCs w:val="24"/>
        </w:rPr>
        <w:t>, p</w:t>
      </w:r>
      <w:r w:rsidR="002C1345" w:rsidRPr="0085218D">
        <w:rPr>
          <w:rFonts w:ascii="Times New Roman" w:hAnsi="Times New Roman" w:cs="Times New Roman"/>
          <w:sz w:val="24"/>
          <w:szCs w:val="24"/>
        </w:rPr>
        <w:t>ues bueno, fue claro y evidente que hubo acarreo de camiones. Llámenle como quieran</w:t>
      </w:r>
      <w:r w:rsidR="009917E5" w:rsidRPr="0085218D">
        <w:rPr>
          <w:rFonts w:ascii="Times New Roman" w:hAnsi="Times New Roman" w:cs="Times New Roman"/>
          <w:sz w:val="24"/>
          <w:szCs w:val="24"/>
        </w:rPr>
        <w:t>,</w:t>
      </w:r>
      <w:r w:rsidR="002C1345" w:rsidRPr="0085218D">
        <w:rPr>
          <w:rFonts w:ascii="Times New Roman" w:hAnsi="Times New Roman" w:cs="Times New Roman"/>
          <w:sz w:val="24"/>
          <w:szCs w:val="24"/>
        </w:rPr>
        <w:t xml:space="preserve"> que para facilitar la votación, pero en lugar de facilitar que la urna llegue a las comunidades, no</w:t>
      </w:r>
      <w:r w:rsidR="009917E5" w:rsidRPr="0085218D">
        <w:rPr>
          <w:rFonts w:ascii="Times New Roman" w:hAnsi="Times New Roman" w:cs="Times New Roman"/>
          <w:sz w:val="24"/>
          <w:szCs w:val="24"/>
        </w:rPr>
        <w:t>,</w:t>
      </w:r>
      <w:r w:rsidR="002C1345" w:rsidRPr="0085218D">
        <w:rPr>
          <w:rFonts w:ascii="Times New Roman" w:hAnsi="Times New Roman" w:cs="Times New Roman"/>
          <w:sz w:val="24"/>
          <w:szCs w:val="24"/>
        </w:rPr>
        <w:t xml:space="preserve"> vamos acarreando</w:t>
      </w:r>
      <w:r w:rsidRPr="0085218D">
        <w:rPr>
          <w:rFonts w:ascii="Times New Roman" w:hAnsi="Times New Roman" w:cs="Times New Roman"/>
          <w:sz w:val="24"/>
          <w:szCs w:val="24"/>
        </w:rPr>
        <w:t>,</w:t>
      </w:r>
      <w:r w:rsidR="002C1345" w:rsidRPr="0085218D">
        <w:rPr>
          <w:rFonts w:ascii="Times New Roman" w:hAnsi="Times New Roman" w:cs="Times New Roman"/>
          <w:sz w:val="24"/>
          <w:szCs w:val="24"/>
        </w:rPr>
        <w:t xml:space="preserve"> donde no se </w:t>
      </w:r>
      <w:r w:rsidR="002C1345" w:rsidRPr="0085218D">
        <w:rPr>
          <w:rFonts w:ascii="Times New Roman" w:hAnsi="Times New Roman" w:cs="Times New Roman"/>
          <w:sz w:val="24"/>
          <w:szCs w:val="24"/>
        </w:rPr>
        <w:lastRenderedPageBreak/>
        <w:t>puede comprobar ni siquiera</w:t>
      </w:r>
      <w:r w:rsidR="006E1869" w:rsidRPr="0085218D">
        <w:rPr>
          <w:rFonts w:ascii="Times New Roman" w:hAnsi="Times New Roman" w:cs="Times New Roman"/>
          <w:sz w:val="24"/>
          <w:szCs w:val="24"/>
        </w:rPr>
        <w:t>,</w:t>
      </w:r>
      <w:r w:rsidR="002C1345" w:rsidRPr="0085218D">
        <w:rPr>
          <w:rFonts w:ascii="Times New Roman" w:hAnsi="Times New Roman" w:cs="Times New Roman"/>
          <w:sz w:val="24"/>
          <w:szCs w:val="24"/>
        </w:rPr>
        <w:t xml:space="preserve"> y hay denuncias donde las personas que acudían ni siquiera eran del </w:t>
      </w:r>
      <w:r w:rsidR="00B12FC7" w:rsidRPr="0085218D">
        <w:rPr>
          <w:rFonts w:ascii="Times New Roman" w:hAnsi="Times New Roman" w:cs="Times New Roman"/>
          <w:sz w:val="24"/>
          <w:szCs w:val="24"/>
        </w:rPr>
        <w:t>M</w:t>
      </w:r>
      <w:r w:rsidR="002C1345" w:rsidRPr="0085218D">
        <w:rPr>
          <w:rFonts w:ascii="Times New Roman" w:hAnsi="Times New Roman" w:cs="Times New Roman"/>
          <w:sz w:val="24"/>
          <w:szCs w:val="24"/>
        </w:rPr>
        <w:t>unicipio, ya no pedían la credencial de elector</w:t>
      </w:r>
      <w:r w:rsidRPr="0085218D">
        <w:rPr>
          <w:rFonts w:ascii="Times New Roman" w:hAnsi="Times New Roman" w:cs="Times New Roman"/>
          <w:sz w:val="24"/>
          <w:szCs w:val="24"/>
        </w:rPr>
        <w:t>.</w:t>
      </w:r>
    </w:p>
    <w:p w:rsidR="006E1869" w:rsidRPr="0085218D" w:rsidRDefault="00E06959"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L</w:t>
      </w:r>
      <w:r w:rsidR="002C1345" w:rsidRPr="0085218D">
        <w:rPr>
          <w:rFonts w:ascii="Times New Roman" w:hAnsi="Times New Roman" w:cs="Times New Roman"/>
          <w:sz w:val="24"/>
          <w:szCs w:val="24"/>
        </w:rPr>
        <w:t>a elección sería por usos y costumbres</w:t>
      </w:r>
      <w:r w:rsidRPr="0085218D">
        <w:rPr>
          <w:rFonts w:ascii="Times New Roman" w:hAnsi="Times New Roman" w:cs="Times New Roman"/>
          <w:sz w:val="24"/>
          <w:szCs w:val="24"/>
        </w:rPr>
        <w:t>,</w:t>
      </w:r>
      <w:r w:rsidR="002C1345" w:rsidRPr="0085218D">
        <w:rPr>
          <w:rFonts w:ascii="Times New Roman" w:hAnsi="Times New Roman" w:cs="Times New Roman"/>
          <w:sz w:val="24"/>
          <w:szCs w:val="24"/>
        </w:rPr>
        <w:t xml:space="preserve"> a mano alzada</w:t>
      </w:r>
      <w:r w:rsidR="006E1869" w:rsidRPr="0085218D">
        <w:rPr>
          <w:rFonts w:ascii="Times New Roman" w:hAnsi="Times New Roman" w:cs="Times New Roman"/>
          <w:sz w:val="24"/>
          <w:szCs w:val="24"/>
        </w:rPr>
        <w:t>,</w:t>
      </w:r>
      <w:r w:rsidR="002C1345" w:rsidRPr="0085218D">
        <w:rPr>
          <w:rFonts w:ascii="Times New Roman" w:hAnsi="Times New Roman" w:cs="Times New Roman"/>
          <w:sz w:val="24"/>
          <w:szCs w:val="24"/>
        </w:rPr>
        <w:t xml:space="preserve"> y en ese momento se determinó que cambiaría que cada quien se formara con su candidato o candidata</w:t>
      </w:r>
      <w:r w:rsidR="006E1869" w:rsidRPr="0085218D">
        <w:rPr>
          <w:rFonts w:ascii="Times New Roman" w:hAnsi="Times New Roman" w:cs="Times New Roman"/>
          <w:sz w:val="24"/>
          <w:szCs w:val="24"/>
        </w:rPr>
        <w:t>,</w:t>
      </w:r>
      <w:r w:rsidR="002C1345" w:rsidRPr="0085218D">
        <w:rPr>
          <w:rFonts w:ascii="Times New Roman" w:hAnsi="Times New Roman" w:cs="Times New Roman"/>
          <w:sz w:val="24"/>
          <w:szCs w:val="24"/>
        </w:rPr>
        <w:t xml:space="preserve"> y además de cambiar en ese momento lo que ya se había determinado en una convocatoria</w:t>
      </w:r>
      <w:r w:rsidR="006E1869" w:rsidRPr="0085218D">
        <w:rPr>
          <w:rFonts w:ascii="Times New Roman" w:hAnsi="Times New Roman" w:cs="Times New Roman"/>
          <w:sz w:val="24"/>
          <w:szCs w:val="24"/>
        </w:rPr>
        <w:t>,</w:t>
      </w:r>
      <w:r w:rsidR="002C1345" w:rsidRPr="0085218D">
        <w:rPr>
          <w:rFonts w:ascii="Times New Roman" w:hAnsi="Times New Roman" w:cs="Times New Roman"/>
          <w:sz w:val="24"/>
          <w:szCs w:val="24"/>
        </w:rPr>
        <w:t xml:space="preserve"> </w:t>
      </w:r>
      <w:r w:rsidR="006E1869" w:rsidRPr="0085218D">
        <w:rPr>
          <w:rFonts w:ascii="Times New Roman" w:hAnsi="Times New Roman" w:cs="Times New Roman"/>
          <w:sz w:val="24"/>
          <w:szCs w:val="24"/>
        </w:rPr>
        <w:t>p</w:t>
      </w:r>
      <w:r w:rsidR="002C1345" w:rsidRPr="0085218D">
        <w:rPr>
          <w:rFonts w:ascii="Times New Roman" w:hAnsi="Times New Roman" w:cs="Times New Roman"/>
          <w:sz w:val="24"/>
          <w:szCs w:val="24"/>
        </w:rPr>
        <w:t>ues bueno, decidieron en ese momento que el uso de la violencia tenía que ser el camino.</w:t>
      </w:r>
    </w:p>
    <w:p w:rsidR="006E1869" w:rsidRPr="0085218D" w:rsidRDefault="002C134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Afortunadamente en este caso había un notario público y se determina que se tenga que reponer el procedimiento</w:t>
      </w:r>
      <w:r w:rsidR="006E1869" w:rsidRPr="0085218D">
        <w:rPr>
          <w:rFonts w:ascii="Times New Roman" w:hAnsi="Times New Roman" w:cs="Times New Roman"/>
          <w:sz w:val="24"/>
          <w:szCs w:val="24"/>
        </w:rPr>
        <w:t>,</w:t>
      </w:r>
      <w:r w:rsidRPr="0085218D">
        <w:rPr>
          <w:rFonts w:ascii="Times New Roman" w:hAnsi="Times New Roman" w:cs="Times New Roman"/>
          <w:sz w:val="24"/>
          <w:szCs w:val="24"/>
        </w:rPr>
        <w:t xml:space="preserve"> </w:t>
      </w:r>
      <w:r w:rsidR="006E1869" w:rsidRPr="0085218D">
        <w:rPr>
          <w:rFonts w:ascii="Times New Roman" w:hAnsi="Times New Roman" w:cs="Times New Roman"/>
          <w:sz w:val="24"/>
          <w:szCs w:val="24"/>
        </w:rPr>
        <w:t>p</w:t>
      </w:r>
      <w:r w:rsidRPr="0085218D">
        <w:rPr>
          <w:rFonts w:ascii="Times New Roman" w:hAnsi="Times New Roman" w:cs="Times New Roman"/>
          <w:sz w:val="24"/>
          <w:szCs w:val="24"/>
        </w:rPr>
        <w:t xml:space="preserve">ero tenemos que exigir desde este Congreso que las autoridades municipales, muchos </w:t>
      </w:r>
      <w:r w:rsidRPr="0085218D">
        <w:rPr>
          <w:rFonts w:ascii="Times New Roman" w:hAnsi="Times New Roman" w:cs="Times New Roman"/>
          <w:i/>
          <w:sz w:val="24"/>
          <w:szCs w:val="24"/>
        </w:rPr>
        <w:t>quedabien</w:t>
      </w:r>
      <w:r w:rsidRPr="0085218D">
        <w:rPr>
          <w:rFonts w:ascii="Times New Roman" w:hAnsi="Times New Roman" w:cs="Times New Roman"/>
          <w:sz w:val="24"/>
          <w:szCs w:val="24"/>
        </w:rPr>
        <w:t xml:space="preserve"> con los </w:t>
      </w:r>
      <w:r w:rsidR="006E1869" w:rsidRPr="0085218D">
        <w:rPr>
          <w:rFonts w:ascii="Times New Roman" w:hAnsi="Times New Roman" w:cs="Times New Roman"/>
          <w:sz w:val="24"/>
          <w:szCs w:val="24"/>
        </w:rPr>
        <w:t>P</w:t>
      </w:r>
      <w:r w:rsidRPr="0085218D">
        <w:rPr>
          <w:rFonts w:ascii="Times New Roman" w:hAnsi="Times New Roman" w:cs="Times New Roman"/>
          <w:sz w:val="24"/>
          <w:szCs w:val="24"/>
        </w:rPr>
        <w:t xml:space="preserve">residentes </w:t>
      </w:r>
      <w:r w:rsidR="006E1869" w:rsidRPr="0085218D">
        <w:rPr>
          <w:rFonts w:ascii="Times New Roman" w:hAnsi="Times New Roman" w:cs="Times New Roman"/>
          <w:sz w:val="24"/>
          <w:szCs w:val="24"/>
        </w:rPr>
        <w:t>M</w:t>
      </w:r>
      <w:r w:rsidRPr="0085218D">
        <w:rPr>
          <w:rFonts w:ascii="Times New Roman" w:hAnsi="Times New Roman" w:cs="Times New Roman"/>
          <w:sz w:val="24"/>
          <w:szCs w:val="24"/>
        </w:rPr>
        <w:t>unicipales en turno, saquen las manos de este proceso.</w:t>
      </w:r>
    </w:p>
    <w:p w:rsidR="00E06959" w:rsidRPr="0085218D" w:rsidRDefault="002C134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No solo ocurrió, yo les comentaba</w:t>
      </w:r>
      <w:r w:rsidR="006E1869" w:rsidRPr="0085218D">
        <w:rPr>
          <w:rFonts w:ascii="Times New Roman" w:hAnsi="Times New Roman" w:cs="Times New Roman"/>
          <w:sz w:val="24"/>
          <w:szCs w:val="24"/>
        </w:rPr>
        <w:t>,</w:t>
      </w:r>
      <w:r w:rsidRPr="0085218D">
        <w:rPr>
          <w:rFonts w:ascii="Times New Roman" w:hAnsi="Times New Roman" w:cs="Times New Roman"/>
          <w:sz w:val="24"/>
          <w:szCs w:val="24"/>
        </w:rPr>
        <w:t xml:space="preserve"> en Toluca, también en Metepec</w:t>
      </w:r>
      <w:r w:rsidR="006E1869" w:rsidRPr="0085218D">
        <w:rPr>
          <w:rFonts w:ascii="Times New Roman" w:hAnsi="Times New Roman" w:cs="Times New Roman"/>
          <w:sz w:val="24"/>
          <w:szCs w:val="24"/>
        </w:rPr>
        <w:t>,</w:t>
      </w:r>
      <w:r w:rsidRPr="0085218D">
        <w:rPr>
          <w:rFonts w:ascii="Times New Roman" w:hAnsi="Times New Roman" w:cs="Times New Roman"/>
          <w:sz w:val="24"/>
          <w:szCs w:val="24"/>
        </w:rPr>
        <w:t xml:space="preserve"> y en Metepec</w:t>
      </w:r>
      <w:r w:rsidR="006E1869" w:rsidRPr="0085218D">
        <w:rPr>
          <w:rFonts w:ascii="Times New Roman" w:hAnsi="Times New Roman" w:cs="Times New Roman"/>
          <w:sz w:val="24"/>
          <w:szCs w:val="24"/>
        </w:rPr>
        <w:t>,</w:t>
      </w:r>
      <w:r w:rsidRPr="0085218D">
        <w:rPr>
          <w:rFonts w:ascii="Times New Roman" w:hAnsi="Times New Roman" w:cs="Times New Roman"/>
          <w:sz w:val="24"/>
          <w:szCs w:val="24"/>
        </w:rPr>
        <w:t xml:space="preserve"> </w:t>
      </w:r>
      <w:r w:rsidR="006E1869" w:rsidRPr="0085218D">
        <w:rPr>
          <w:rFonts w:ascii="Times New Roman" w:hAnsi="Times New Roman" w:cs="Times New Roman"/>
          <w:sz w:val="24"/>
          <w:szCs w:val="24"/>
        </w:rPr>
        <w:t>t</w:t>
      </w:r>
      <w:r w:rsidRPr="0085218D">
        <w:rPr>
          <w:rFonts w:ascii="Times New Roman" w:hAnsi="Times New Roman" w:cs="Times New Roman"/>
          <w:sz w:val="24"/>
          <w:szCs w:val="24"/>
        </w:rPr>
        <w:t>engo en mis manos</w:t>
      </w:r>
      <w:r w:rsidR="006E1869" w:rsidRPr="0085218D">
        <w:rPr>
          <w:rFonts w:ascii="Times New Roman" w:hAnsi="Times New Roman" w:cs="Times New Roman"/>
          <w:sz w:val="24"/>
          <w:szCs w:val="24"/>
        </w:rPr>
        <w:t>,</w:t>
      </w:r>
      <w:r w:rsidRPr="0085218D">
        <w:rPr>
          <w:rFonts w:ascii="Times New Roman" w:hAnsi="Times New Roman" w:cs="Times New Roman"/>
          <w:sz w:val="24"/>
          <w:szCs w:val="24"/>
        </w:rPr>
        <w:t xml:space="preserve"> porque las personas de estos pueblos indígenas saben</w:t>
      </w:r>
      <w:r w:rsidR="006E1869" w:rsidRPr="0085218D">
        <w:rPr>
          <w:rFonts w:ascii="Times New Roman" w:hAnsi="Times New Roman" w:cs="Times New Roman"/>
          <w:sz w:val="24"/>
          <w:szCs w:val="24"/>
        </w:rPr>
        <w:t>,</w:t>
      </w:r>
      <w:r w:rsidRPr="0085218D">
        <w:rPr>
          <w:rFonts w:ascii="Times New Roman" w:hAnsi="Times New Roman" w:cs="Times New Roman"/>
          <w:sz w:val="24"/>
          <w:szCs w:val="24"/>
        </w:rPr>
        <w:t xml:space="preserve"> afortunadamente</w:t>
      </w:r>
      <w:r w:rsidR="006E1869" w:rsidRPr="0085218D">
        <w:rPr>
          <w:rFonts w:ascii="Times New Roman" w:hAnsi="Times New Roman" w:cs="Times New Roman"/>
          <w:sz w:val="24"/>
          <w:szCs w:val="24"/>
        </w:rPr>
        <w:t>,</w:t>
      </w:r>
      <w:r w:rsidRPr="0085218D">
        <w:rPr>
          <w:rFonts w:ascii="Times New Roman" w:hAnsi="Times New Roman" w:cs="Times New Roman"/>
          <w:sz w:val="24"/>
          <w:szCs w:val="24"/>
        </w:rPr>
        <w:t xml:space="preserve"> d</w:t>
      </w:r>
      <w:r w:rsidR="006E1869" w:rsidRPr="0085218D">
        <w:rPr>
          <w:rFonts w:ascii="Times New Roman" w:hAnsi="Times New Roman" w:cs="Times New Roman"/>
          <w:sz w:val="24"/>
          <w:szCs w:val="24"/>
        </w:rPr>
        <w:t>ó</w:t>
      </w:r>
      <w:r w:rsidRPr="0085218D">
        <w:rPr>
          <w:rFonts w:ascii="Times New Roman" w:hAnsi="Times New Roman" w:cs="Times New Roman"/>
          <w:sz w:val="24"/>
          <w:szCs w:val="24"/>
        </w:rPr>
        <w:t xml:space="preserve">nde tocar la puerta, han presentado un recurso de inconformidad. </w:t>
      </w:r>
      <w:r w:rsidR="006E1869" w:rsidRPr="0085218D">
        <w:rPr>
          <w:rFonts w:ascii="Times New Roman" w:hAnsi="Times New Roman" w:cs="Times New Roman"/>
          <w:sz w:val="24"/>
          <w:szCs w:val="24"/>
        </w:rPr>
        <w:t>¿</w:t>
      </w:r>
      <w:r w:rsidRPr="0085218D">
        <w:rPr>
          <w:rFonts w:ascii="Times New Roman" w:hAnsi="Times New Roman" w:cs="Times New Roman"/>
          <w:sz w:val="24"/>
          <w:szCs w:val="24"/>
        </w:rPr>
        <w:t>Pero qué creen con Metepec</w:t>
      </w:r>
      <w:r w:rsidR="006E1869" w:rsidRPr="0085218D">
        <w:rPr>
          <w:rFonts w:ascii="Times New Roman" w:hAnsi="Times New Roman" w:cs="Times New Roman"/>
          <w:sz w:val="24"/>
          <w:szCs w:val="24"/>
        </w:rPr>
        <w:t>?</w:t>
      </w:r>
      <w:r w:rsidRPr="0085218D">
        <w:rPr>
          <w:rFonts w:ascii="Times New Roman" w:hAnsi="Times New Roman" w:cs="Times New Roman"/>
          <w:sz w:val="24"/>
          <w:szCs w:val="24"/>
        </w:rPr>
        <w:t xml:space="preserve"> En Metepec mañana se pretende tomar protesta</w:t>
      </w:r>
      <w:r w:rsidR="006E1869" w:rsidRPr="0085218D">
        <w:rPr>
          <w:rFonts w:ascii="Times New Roman" w:hAnsi="Times New Roman" w:cs="Times New Roman"/>
          <w:sz w:val="24"/>
          <w:szCs w:val="24"/>
        </w:rPr>
        <w:t>,</w:t>
      </w:r>
      <w:r w:rsidRPr="0085218D">
        <w:rPr>
          <w:rFonts w:ascii="Times New Roman" w:hAnsi="Times New Roman" w:cs="Times New Roman"/>
          <w:sz w:val="24"/>
          <w:szCs w:val="24"/>
        </w:rPr>
        <w:t xml:space="preserve"> cuando hubo un proceso donde no hubo difusión, donde no hubo un notario público para certificar y donde hay claras irregularidades. Me preocupa mucho el caso de Metepec, porque ahí nos hemos dado cuenta que las autoridades municipales no escuchan a este Congreso, ni siquiera han querido cumplir con la paridad que está consagrada en nuestra ley, con la paridad de género. Ojalá, ojalá que tomen un camino diferente</w:t>
      </w:r>
      <w:r w:rsidR="006E1869" w:rsidRPr="0085218D">
        <w:rPr>
          <w:rFonts w:ascii="Times New Roman" w:hAnsi="Times New Roman" w:cs="Times New Roman"/>
          <w:sz w:val="24"/>
          <w:szCs w:val="24"/>
        </w:rPr>
        <w:t>,</w:t>
      </w:r>
      <w:r w:rsidRPr="0085218D">
        <w:rPr>
          <w:rFonts w:ascii="Times New Roman" w:hAnsi="Times New Roman" w:cs="Times New Roman"/>
          <w:sz w:val="24"/>
          <w:szCs w:val="24"/>
        </w:rPr>
        <w:t xml:space="preserve"> </w:t>
      </w:r>
      <w:r w:rsidR="00E06959" w:rsidRPr="0085218D">
        <w:rPr>
          <w:rFonts w:ascii="Times New Roman" w:hAnsi="Times New Roman" w:cs="Times New Roman"/>
          <w:sz w:val="24"/>
          <w:szCs w:val="24"/>
        </w:rPr>
        <w:t xml:space="preserve">y </w:t>
      </w:r>
      <w:r w:rsidRPr="0085218D">
        <w:rPr>
          <w:rFonts w:ascii="Times New Roman" w:hAnsi="Times New Roman" w:cs="Times New Roman"/>
          <w:sz w:val="24"/>
          <w:szCs w:val="24"/>
        </w:rPr>
        <w:t xml:space="preserve">por certeza, seguridad </w:t>
      </w:r>
      <w:r w:rsidR="006E1869" w:rsidRPr="0085218D">
        <w:rPr>
          <w:rFonts w:ascii="Times New Roman" w:hAnsi="Times New Roman" w:cs="Times New Roman"/>
          <w:sz w:val="24"/>
          <w:szCs w:val="24"/>
        </w:rPr>
        <w:t>y</w:t>
      </w:r>
      <w:r w:rsidRPr="0085218D">
        <w:rPr>
          <w:rFonts w:ascii="Times New Roman" w:hAnsi="Times New Roman" w:cs="Times New Roman"/>
          <w:sz w:val="24"/>
          <w:szCs w:val="24"/>
        </w:rPr>
        <w:t xml:space="preserve"> cuando salen a las calles a pedir los votos de las mujeres, de los hombres, de los indígenas</w:t>
      </w:r>
      <w:r w:rsidR="006E1869" w:rsidRPr="0085218D">
        <w:rPr>
          <w:rFonts w:ascii="Times New Roman" w:hAnsi="Times New Roman" w:cs="Times New Roman"/>
          <w:sz w:val="24"/>
          <w:szCs w:val="24"/>
        </w:rPr>
        <w:t>,</w:t>
      </w:r>
      <w:r w:rsidRPr="0085218D">
        <w:rPr>
          <w:rFonts w:ascii="Times New Roman" w:hAnsi="Times New Roman" w:cs="Times New Roman"/>
          <w:sz w:val="24"/>
          <w:szCs w:val="24"/>
        </w:rPr>
        <w:t xml:space="preserve"> </w:t>
      </w:r>
      <w:r w:rsidR="006E1869" w:rsidRPr="0085218D">
        <w:rPr>
          <w:rFonts w:ascii="Times New Roman" w:hAnsi="Times New Roman" w:cs="Times New Roman"/>
          <w:sz w:val="24"/>
          <w:szCs w:val="24"/>
        </w:rPr>
        <w:t>o</w:t>
      </w:r>
      <w:r w:rsidRPr="0085218D">
        <w:rPr>
          <w:rFonts w:ascii="Times New Roman" w:hAnsi="Times New Roman" w:cs="Times New Roman"/>
          <w:sz w:val="24"/>
          <w:szCs w:val="24"/>
        </w:rPr>
        <w:t>jalá que puedan ver a la ciudadanía a la cara.</w:t>
      </w:r>
      <w:r w:rsidR="00E06959" w:rsidRPr="0085218D">
        <w:rPr>
          <w:rFonts w:ascii="Times New Roman" w:hAnsi="Times New Roman" w:cs="Times New Roman"/>
          <w:sz w:val="24"/>
          <w:szCs w:val="24"/>
        </w:rPr>
        <w:t xml:space="preserve"> Hoy h</w:t>
      </w:r>
      <w:r w:rsidRPr="0085218D">
        <w:rPr>
          <w:rFonts w:ascii="Times New Roman" w:hAnsi="Times New Roman" w:cs="Times New Roman"/>
          <w:sz w:val="24"/>
          <w:szCs w:val="24"/>
        </w:rPr>
        <w:t>ay un recurso de inconformidad. Pedimos se atienda</w:t>
      </w:r>
      <w:r w:rsidR="00E06959" w:rsidRPr="0085218D">
        <w:rPr>
          <w:rFonts w:ascii="Times New Roman" w:hAnsi="Times New Roman" w:cs="Times New Roman"/>
          <w:sz w:val="24"/>
          <w:szCs w:val="24"/>
        </w:rPr>
        <w:t>.</w:t>
      </w:r>
    </w:p>
    <w:p w:rsidR="006E1869" w:rsidRPr="000D0837" w:rsidRDefault="002C134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 </w:t>
      </w:r>
      <w:r w:rsidR="00E06959" w:rsidRPr="0085218D">
        <w:rPr>
          <w:rFonts w:ascii="Times New Roman" w:hAnsi="Times New Roman" w:cs="Times New Roman"/>
          <w:sz w:val="24"/>
          <w:szCs w:val="24"/>
        </w:rPr>
        <w:t>P</w:t>
      </w:r>
      <w:r w:rsidRPr="0085218D">
        <w:rPr>
          <w:rFonts w:ascii="Times New Roman" w:hAnsi="Times New Roman" w:cs="Times New Roman"/>
          <w:sz w:val="24"/>
          <w:szCs w:val="24"/>
        </w:rPr>
        <w:t xml:space="preserve">ero </w:t>
      </w:r>
      <w:r w:rsidRPr="000D0837">
        <w:rPr>
          <w:rFonts w:ascii="Times New Roman" w:hAnsi="Times New Roman" w:cs="Times New Roman"/>
          <w:sz w:val="24"/>
          <w:szCs w:val="24"/>
        </w:rPr>
        <w:t>también hubo irregularidades en el municipio de Almoloya de Juárez, d</w:t>
      </w:r>
      <w:r w:rsidR="006E1869" w:rsidRPr="000D0837">
        <w:rPr>
          <w:rFonts w:ascii="Times New Roman" w:hAnsi="Times New Roman" w:cs="Times New Roman"/>
          <w:sz w:val="24"/>
          <w:szCs w:val="24"/>
        </w:rPr>
        <w:t>o</w:t>
      </w:r>
      <w:r w:rsidRPr="000D0837">
        <w:rPr>
          <w:rFonts w:ascii="Times New Roman" w:hAnsi="Times New Roman" w:cs="Times New Roman"/>
          <w:sz w:val="24"/>
          <w:szCs w:val="24"/>
        </w:rPr>
        <w:t>nde han acudido también aquí a denunciar. En este caso, a diferencia de Toluca</w:t>
      </w:r>
      <w:r w:rsidR="006E1869" w:rsidRPr="000D0837">
        <w:rPr>
          <w:rFonts w:ascii="Times New Roman" w:hAnsi="Times New Roman" w:cs="Times New Roman"/>
          <w:sz w:val="24"/>
          <w:szCs w:val="24"/>
        </w:rPr>
        <w:t>,</w:t>
      </w:r>
      <w:r w:rsidRPr="000D0837">
        <w:rPr>
          <w:rFonts w:ascii="Times New Roman" w:hAnsi="Times New Roman" w:cs="Times New Roman"/>
          <w:sz w:val="24"/>
          <w:szCs w:val="24"/>
        </w:rPr>
        <w:t xml:space="preserve"> seleccionaban quién s</w:t>
      </w:r>
      <w:r w:rsidR="006E1869" w:rsidRPr="000D0837">
        <w:rPr>
          <w:rFonts w:ascii="Times New Roman" w:hAnsi="Times New Roman" w:cs="Times New Roman"/>
          <w:sz w:val="24"/>
          <w:szCs w:val="24"/>
        </w:rPr>
        <w:t>í</w:t>
      </w:r>
      <w:r w:rsidRPr="000D0837">
        <w:rPr>
          <w:rFonts w:ascii="Times New Roman" w:hAnsi="Times New Roman" w:cs="Times New Roman"/>
          <w:sz w:val="24"/>
          <w:szCs w:val="24"/>
        </w:rPr>
        <w:t xml:space="preserve"> se veía morenito, morenita, con rebozo, con sombrero y determinar si era o no indígena. Ya basta de discriminación</w:t>
      </w:r>
      <w:r w:rsidR="006E1869" w:rsidRPr="000D0837">
        <w:rPr>
          <w:rFonts w:ascii="Times New Roman" w:hAnsi="Times New Roman" w:cs="Times New Roman"/>
          <w:sz w:val="24"/>
          <w:szCs w:val="24"/>
        </w:rPr>
        <w:t>,</w:t>
      </w:r>
      <w:r w:rsidRPr="000D0837">
        <w:rPr>
          <w:rFonts w:ascii="Times New Roman" w:hAnsi="Times New Roman" w:cs="Times New Roman"/>
          <w:sz w:val="24"/>
          <w:szCs w:val="24"/>
        </w:rPr>
        <w:t xml:space="preserve"> </w:t>
      </w:r>
      <w:r w:rsidR="006E1869" w:rsidRPr="000D0837">
        <w:rPr>
          <w:rFonts w:ascii="Times New Roman" w:hAnsi="Times New Roman" w:cs="Times New Roman"/>
          <w:sz w:val="24"/>
          <w:szCs w:val="24"/>
        </w:rPr>
        <w:t>q</w:t>
      </w:r>
      <w:r w:rsidRPr="000D0837">
        <w:rPr>
          <w:rFonts w:ascii="Times New Roman" w:hAnsi="Times New Roman" w:cs="Times New Roman"/>
          <w:sz w:val="24"/>
          <w:szCs w:val="24"/>
        </w:rPr>
        <w:t>ue por cómo nos vemos es como nos tratan.</w:t>
      </w:r>
    </w:p>
    <w:p w:rsidR="006E1869" w:rsidRPr="000D0837" w:rsidRDefault="002C1345" w:rsidP="00216A12">
      <w:pPr>
        <w:pStyle w:val="Sinespaciado"/>
        <w:ind w:firstLine="708"/>
        <w:jc w:val="both"/>
        <w:rPr>
          <w:rFonts w:ascii="Times New Roman" w:hAnsi="Times New Roman" w:cs="Times New Roman"/>
          <w:sz w:val="24"/>
          <w:szCs w:val="24"/>
        </w:rPr>
      </w:pPr>
      <w:r w:rsidRPr="000D0837">
        <w:rPr>
          <w:rFonts w:ascii="Times New Roman" w:hAnsi="Times New Roman" w:cs="Times New Roman"/>
          <w:sz w:val="24"/>
          <w:szCs w:val="24"/>
        </w:rPr>
        <w:t xml:space="preserve">Necesitamos actuar en nuestro Estado de México y en nuestros 125 municipios del Estado y que se deje </w:t>
      </w:r>
      <w:r w:rsidR="006E1869" w:rsidRPr="000D0837">
        <w:rPr>
          <w:rFonts w:ascii="Times New Roman" w:hAnsi="Times New Roman" w:cs="Times New Roman"/>
          <w:sz w:val="24"/>
          <w:szCs w:val="24"/>
        </w:rPr>
        <w:t>d</w:t>
      </w:r>
      <w:r w:rsidRPr="000D0837">
        <w:rPr>
          <w:rFonts w:ascii="Times New Roman" w:hAnsi="Times New Roman" w:cs="Times New Roman"/>
          <w:sz w:val="24"/>
          <w:szCs w:val="24"/>
        </w:rPr>
        <w:t>e ver, reitero, a quienes somos algún grupo vulnerable</w:t>
      </w:r>
      <w:r w:rsidR="00E06959" w:rsidRPr="000D0837">
        <w:rPr>
          <w:rFonts w:ascii="Times New Roman" w:hAnsi="Times New Roman" w:cs="Times New Roman"/>
          <w:sz w:val="24"/>
          <w:szCs w:val="24"/>
        </w:rPr>
        <w:t>,</w:t>
      </w:r>
      <w:r w:rsidRPr="000D0837">
        <w:rPr>
          <w:rFonts w:ascii="Times New Roman" w:hAnsi="Times New Roman" w:cs="Times New Roman"/>
          <w:sz w:val="24"/>
          <w:szCs w:val="24"/>
        </w:rPr>
        <w:t xml:space="preserve"> solo para la foto, para un botín político, para el día de las elecciones</w:t>
      </w:r>
      <w:r w:rsidR="006E1869" w:rsidRPr="000D0837">
        <w:rPr>
          <w:rFonts w:ascii="Times New Roman" w:hAnsi="Times New Roman" w:cs="Times New Roman"/>
          <w:sz w:val="24"/>
          <w:szCs w:val="24"/>
        </w:rPr>
        <w:t>,</w:t>
      </w:r>
      <w:r w:rsidRPr="000D0837">
        <w:rPr>
          <w:rFonts w:ascii="Times New Roman" w:hAnsi="Times New Roman" w:cs="Times New Roman"/>
          <w:sz w:val="24"/>
          <w:szCs w:val="24"/>
        </w:rPr>
        <w:t xml:space="preserve"> y actuemos con firmeza.</w:t>
      </w:r>
    </w:p>
    <w:p w:rsidR="002E7FA4" w:rsidRPr="000D0837" w:rsidRDefault="002C1345" w:rsidP="00216A12">
      <w:pPr>
        <w:pStyle w:val="Sinespaciado"/>
        <w:ind w:firstLine="708"/>
        <w:jc w:val="both"/>
        <w:rPr>
          <w:rFonts w:ascii="Times New Roman" w:hAnsi="Times New Roman" w:cs="Times New Roman"/>
          <w:sz w:val="24"/>
          <w:szCs w:val="24"/>
        </w:rPr>
      </w:pPr>
      <w:r w:rsidRPr="000D0837">
        <w:rPr>
          <w:rFonts w:ascii="Times New Roman" w:hAnsi="Times New Roman" w:cs="Times New Roman"/>
          <w:sz w:val="24"/>
          <w:szCs w:val="24"/>
        </w:rPr>
        <w:t>Hoy, desde la capital del Estado de México</w:t>
      </w:r>
      <w:r w:rsidR="006E1869" w:rsidRPr="000D0837">
        <w:rPr>
          <w:rFonts w:ascii="Times New Roman" w:hAnsi="Times New Roman" w:cs="Times New Roman"/>
          <w:sz w:val="24"/>
          <w:szCs w:val="24"/>
        </w:rPr>
        <w:t>,</w:t>
      </w:r>
      <w:r w:rsidRPr="000D0837">
        <w:rPr>
          <w:rFonts w:ascii="Times New Roman" w:hAnsi="Times New Roman" w:cs="Times New Roman"/>
          <w:sz w:val="24"/>
          <w:szCs w:val="24"/>
        </w:rPr>
        <w:t xml:space="preserve"> les digo</w:t>
      </w:r>
      <w:r w:rsidR="006E1869" w:rsidRPr="000D0837">
        <w:rPr>
          <w:rFonts w:ascii="Times New Roman" w:hAnsi="Times New Roman" w:cs="Times New Roman"/>
          <w:sz w:val="24"/>
          <w:szCs w:val="24"/>
        </w:rPr>
        <w:t>,</w:t>
      </w:r>
      <w:r w:rsidRPr="000D0837">
        <w:rPr>
          <w:rFonts w:ascii="Times New Roman" w:hAnsi="Times New Roman" w:cs="Times New Roman"/>
          <w:sz w:val="24"/>
          <w:szCs w:val="24"/>
        </w:rPr>
        <w:t xml:space="preserve"> tenemos aquí enfrente al </w:t>
      </w:r>
      <w:r w:rsidR="006E1869" w:rsidRPr="000D0837">
        <w:rPr>
          <w:rFonts w:ascii="Times New Roman" w:hAnsi="Times New Roman" w:cs="Times New Roman"/>
          <w:sz w:val="24"/>
          <w:szCs w:val="24"/>
        </w:rPr>
        <w:t>a</w:t>
      </w:r>
      <w:r w:rsidRPr="000D0837">
        <w:rPr>
          <w:rFonts w:ascii="Times New Roman" w:hAnsi="Times New Roman" w:cs="Times New Roman"/>
          <w:sz w:val="24"/>
          <w:szCs w:val="24"/>
        </w:rPr>
        <w:t>yuntamiento</w:t>
      </w:r>
      <w:r w:rsidR="00EB722C" w:rsidRPr="000D0837">
        <w:rPr>
          <w:rFonts w:ascii="Times New Roman" w:hAnsi="Times New Roman" w:cs="Times New Roman"/>
          <w:sz w:val="24"/>
          <w:szCs w:val="24"/>
        </w:rPr>
        <w:t>;</w:t>
      </w:r>
      <w:r w:rsidRPr="000D0837">
        <w:rPr>
          <w:rFonts w:ascii="Times New Roman" w:hAnsi="Times New Roman" w:cs="Times New Roman"/>
          <w:sz w:val="24"/>
          <w:szCs w:val="24"/>
        </w:rPr>
        <w:t xml:space="preserve"> </w:t>
      </w:r>
      <w:r w:rsidR="00E06959" w:rsidRPr="000D0837">
        <w:rPr>
          <w:rFonts w:ascii="Times New Roman" w:hAnsi="Times New Roman" w:cs="Times New Roman"/>
          <w:sz w:val="24"/>
          <w:szCs w:val="24"/>
        </w:rPr>
        <w:t>s</w:t>
      </w:r>
      <w:r w:rsidRPr="000D0837">
        <w:rPr>
          <w:rFonts w:ascii="Times New Roman" w:hAnsi="Times New Roman" w:cs="Times New Roman"/>
          <w:sz w:val="24"/>
          <w:szCs w:val="24"/>
        </w:rPr>
        <w:t>olicitamos que ante estos hechos</w:t>
      </w:r>
      <w:r w:rsidR="00B87333" w:rsidRPr="000D0837">
        <w:rPr>
          <w:rFonts w:ascii="Times New Roman" w:hAnsi="Times New Roman" w:cs="Times New Roman"/>
          <w:sz w:val="24"/>
          <w:szCs w:val="24"/>
        </w:rPr>
        <w:t xml:space="preserve"> </w:t>
      </w:r>
      <w:r w:rsidR="00925925" w:rsidRPr="000D0837">
        <w:rPr>
          <w:rFonts w:ascii="Times New Roman" w:hAnsi="Times New Roman" w:cs="Times New Roman"/>
          <w:sz w:val="24"/>
          <w:szCs w:val="24"/>
        </w:rPr>
        <w:t>se saque las manos y nos permitan</w:t>
      </w:r>
      <w:r w:rsidR="004F3CFD" w:rsidRPr="000D0837">
        <w:rPr>
          <w:rFonts w:ascii="Times New Roman" w:hAnsi="Times New Roman" w:cs="Times New Roman"/>
          <w:sz w:val="24"/>
          <w:szCs w:val="24"/>
        </w:rPr>
        <w:t xml:space="preserve"> </w:t>
      </w:r>
      <w:r w:rsidR="002E7FA4" w:rsidRPr="000D0837">
        <w:rPr>
          <w:rFonts w:ascii="Times New Roman" w:hAnsi="Times New Roman" w:cs="Times New Roman"/>
          <w:sz w:val="24"/>
          <w:szCs w:val="24"/>
        </w:rPr>
        <w:t xml:space="preserve">la autodeterminación, y entender que no vamos a permitir la simulación y el abuso, en este caso, del proceso de personas indígenas. </w:t>
      </w:r>
    </w:p>
    <w:p w:rsidR="002E7FA4" w:rsidRPr="000D0837" w:rsidRDefault="002E7FA4" w:rsidP="00216A12">
      <w:pPr>
        <w:pStyle w:val="Sinespaciado"/>
        <w:ind w:firstLine="708"/>
        <w:jc w:val="both"/>
        <w:rPr>
          <w:rFonts w:ascii="Times New Roman" w:hAnsi="Times New Roman" w:cs="Times New Roman"/>
          <w:sz w:val="24"/>
          <w:szCs w:val="24"/>
        </w:rPr>
      </w:pPr>
      <w:r w:rsidRPr="000D0837">
        <w:rPr>
          <w:rFonts w:ascii="Times New Roman" w:hAnsi="Times New Roman" w:cs="Times New Roman"/>
          <w:sz w:val="24"/>
          <w:szCs w:val="24"/>
        </w:rPr>
        <w:t>Muchas gracias por el espacio que nos dieron.</w:t>
      </w:r>
    </w:p>
    <w:p w:rsidR="002E7FA4" w:rsidRPr="000D0837" w:rsidRDefault="002E7FA4" w:rsidP="00216A12">
      <w:pPr>
        <w:pStyle w:val="Sinespaciado"/>
        <w:ind w:firstLine="708"/>
        <w:jc w:val="both"/>
        <w:rPr>
          <w:rFonts w:ascii="Times New Roman" w:hAnsi="Times New Roman" w:cs="Times New Roman"/>
          <w:sz w:val="24"/>
          <w:szCs w:val="24"/>
        </w:rPr>
      </w:pPr>
      <w:r w:rsidRPr="000D0837">
        <w:rPr>
          <w:rFonts w:ascii="Times New Roman" w:hAnsi="Times New Roman" w:cs="Times New Roman"/>
          <w:sz w:val="24"/>
          <w:szCs w:val="24"/>
        </w:rPr>
        <w:t>Agradezco y es cuanto, señor Presidente.</w:t>
      </w:r>
    </w:p>
    <w:p w:rsidR="002E7FA4" w:rsidRPr="000D0837" w:rsidRDefault="002E7FA4" w:rsidP="00216A12">
      <w:pPr>
        <w:pStyle w:val="Sinespaciado"/>
        <w:jc w:val="both"/>
        <w:rPr>
          <w:rFonts w:ascii="Times New Roman" w:hAnsi="Times New Roman" w:cs="Times New Roman"/>
          <w:sz w:val="24"/>
          <w:szCs w:val="24"/>
        </w:rPr>
      </w:pPr>
      <w:r w:rsidRPr="000D0837">
        <w:rPr>
          <w:rFonts w:ascii="Times New Roman" w:hAnsi="Times New Roman" w:cs="Times New Roman"/>
          <w:sz w:val="24"/>
          <w:szCs w:val="24"/>
        </w:rPr>
        <w:t>PRESIDENTE DIP. MAURILIO HERNÁNDEZ GONZÁLEZ. Se registra lo expresado por la diputada Ruth Salinas Reyes.</w:t>
      </w:r>
    </w:p>
    <w:p w:rsidR="002E7FA4" w:rsidRPr="000D0837" w:rsidRDefault="002E7FA4" w:rsidP="00216A12">
      <w:pPr>
        <w:pStyle w:val="Sinespaciado"/>
        <w:ind w:firstLine="708"/>
        <w:jc w:val="both"/>
        <w:rPr>
          <w:rFonts w:ascii="Times New Roman" w:hAnsi="Times New Roman" w:cs="Times New Roman"/>
          <w:sz w:val="24"/>
          <w:szCs w:val="24"/>
        </w:rPr>
      </w:pPr>
      <w:r w:rsidRPr="000D0837">
        <w:rPr>
          <w:rFonts w:ascii="Times New Roman" w:hAnsi="Times New Roman" w:cs="Times New Roman"/>
          <w:sz w:val="24"/>
          <w:szCs w:val="24"/>
        </w:rPr>
        <w:t xml:space="preserve">Para desahogar el punto número 1 del orden del día… </w:t>
      </w:r>
    </w:p>
    <w:p w:rsidR="002E7FA4" w:rsidRPr="000D0837" w:rsidRDefault="002E7FA4" w:rsidP="00216A12">
      <w:pPr>
        <w:pStyle w:val="Sinespaciado"/>
        <w:ind w:firstLine="708"/>
        <w:jc w:val="both"/>
        <w:rPr>
          <w:rFonts w:ascii="Times New Roman" w:hAnsi="Times New Roman" w:cs="Times New Roman"/>
          <w:sz w:val="24"/>
          <w:szCs w:val="24"/>
        </w:rPr>
      </w:pPr>
      <w:r w:rsidRPr="000D0837">
        <w:rPr>
          <w:rFonts w:ascii="Times New Roman" w:hAnsi="Times New Roman" w:cs="Times New Roman"/>
          <w:sz w:val="24"/>
          <w:szCs w:val="24"/>
        </w:rPr>
        <w:t>¿Con qué objeto, diputada Paola? Adelante, diputada.</w:t>
      </w:r>
    </w:p>
    <w:p w:rsidR="002E7FA4" w:rsidRPr="0085218D" w:rsidRDefault="002E7FA4" w:rsidP="00216A12">
      <w:pPr>
        <w:pStyle w:val="Sinespaciado"/>
        <w:jc w:val="both"/>
        <w:rPr>
          <w:rFonts w:ascii="Times New Roman" w:hAnsi="Times New Roman" w:cs="Times New Roman"/>
          <w:sz w:val="24"/>
          <w:szCs w:val="24"/>
        </w:rPr>
      </w:pPr>
      <w:r w:rsidRPr="000D0837">
        <w:rPr>
          <w:rFonts w:ascii="Times New Roman" w:hAnsi="Times New Roman" w:cs="Times New Roman"/>
          <w:sz w:val="24"/>
          <w:szCs w:val="24"/>
        </w:rPr>
        <w:t>DIP. PAOLA JIMÉNEZ HERNÁNDEZ</w:t>
      </w:r>
      <w:r w:rsidRPr="0085218D">
        <w:rPr>
          <w:rFonts w:ascii="Times New Roman" w:hAnsi="Times New Roman" w:cs="Times New Roman"/>
          <w:sz w:val="24"/>
          <w:szCs w:val="24"/>
        </w:rPr>
        <w:t xml:space="preserve"> (Desde su curul). Muchas gracias, Presidente. </w:t>
      </w:r>
    </w:p>
    <w:p w:rsidR="002E7FA4" w:rsidRPr="0085218D" w:rsidRDefault="002E7FA4"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Yo nada más quisiera puntualizar, por tratarse del Municipio de Toluca, donde yo nací, crecí, amo, represento, yo quisiera abonar un poco a lo que menciona mi compañera, la diputada Ruth Salinas, que sin duda qué bueno que trae este tema a la mesa, pero me parece que hay que tener también otra perspectiva cuando hablamos de las comunidades indígenas, que en Toluca, como bien mencionaba, son 51 comunidades de acuerdo al Bando Municipal, y estas comunidades se concentran centralmente en San Cristóbal, San Andrés, y ahí podemos ver, en San Pablo Autopan, ahí podemos ver cómo es este desempeño.</w:t>
      </w:r>
    </w:p>
    <w:p w:rsidR="002E7FA4" w:rsidRPr="0085218D" w:rsidRDefault="002E7FA4"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Este ejercicio, que se ha dado de la definición y la elección, yo nada más quisiera puntualizar, porque al igual que ella me sumo a la preocupación de que no se usen estos temas para politizar, pero que tampoco se use el Congreso para politizar ni para querer estar generando condiciones que podrían tener al centro una disputa partidista. </w:t>
      </w:r>
    </w:p>
    <w:p w:rsidR="002E7FA4" w:rsidRPr="0085218D" w:rsidRDefault="002E7FA4"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lastRenderedPageBreak/>
        <w:t>Lo primero que yo mencionaría es que esta Asamblea se lleva a cabo con las reglas que pone la propia comunidad, hay una pre asamblea, y entonces en esta asamblea previa esta comunidad, las comunidades, quienes participan, se reúnen para definir cuáles serán las condiciones bajo las cuales estarán teniendo la elección de su representante. Eso, número uno. Las reglas las ponen ellos, el Ayuntamiento simplemente tiene esta participación, diría yo, de poder facilitar.</w:t>
      </w:r>
    </w:p>
    <w:p w:rsidR="002E7FA4" w:rsidRPr="0085218D" w:rsidRDefault="002E7FA4"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Hablamos de que hay intervención de Regidores o que hay intervención de representantes del Ayuntamiento. Yo diría, es inevitable. Existe la comisión edilicia transitoria para este ejercicio, o sea, malo sería que no hubiera esa participación, porque las comisiones se crean para estos ejercicios, y yo, como ya tuve la posibilidad y el honor de ser Regidora de Toluca, conozco bien lo que tenemos que hacer y celebro que los Regidores estén ahí, porque ese es su trabajo, porque luego no sabemos ni qué están haciendo los Regidores. Hay Regidores que nada más se pasean, que llegan a ser Regidores sin mérito alguno, que llegan por algún otro tipo de favores, y eso se tiene que acabar también. Las y los Regidores tienen que tener una representación igual, en su justa dimensión, que la que tenemos las y los diputados.</w:t>
      </w:r>
    </w:p>
    <w:p w:rsidR="002E7FA4" w:rsidRPr="0085218D" w:rsidRDefault="002E7FA4"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Y después también yo diría, a ver, yo también pertenezco a una acción afirmativa dentro del Estado de México, igual que la diputada, y también me preocupa, como ella mencionaba muy bien las agendas, pero no podemos empezar también con una discriminación desde la retórica propia, creer que las comunidades indígenas y quienes pertenecen a este sector no tienen las condiciones para autodefinirse y todavía denostar, creyendo que pueden ser acarreados a través de camiones y a través de movilización, me parece que nos invita a la reflexión. Ese también es un ejercicio de discriminación.</w:t>
      </w:r>
    </w:p>
    <w:p w:rsidR="002E7FA4" w:rsidRPr="0085218D" w:rsidRDefault="002E7FA4"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Aquí en Toluca las y los nacidos en Toluca somos gente que nos distinguimos por un carácter, por un temperamento que nos lleva a ejercer en plenitud nuestros derechos. Entonces yo, nada más para cerrar, diría respetuosamente, al contrario, celebro, va a haber esta reposición de esta asamblea, no solamente porque había un notario, sino también había participación de derechos humanos observando, que hagan esta reposición y que venga un ejercicio donde el propio Ayuntamiento sea solamente en las facultades que le corresponden y esta determinación la tomen las comunidades, que yo tengo el gusto y el honor de conocer a muchos y muchas de quienes la representan, y sé que luchan, que son gente que viene desde muchos años representando a la comunidad y buscando el bienestar de su población, y creo que también nosotros tenemos que ponderar eso.</w:t>
      </w:r>
    </w:p>
    <w:p w:rsidR="002E7FA4" w:rsidRPr="0085218D" w:rsidRDefault="002E7FA4"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Ya se acabó el querer decir que los acarreos, que los camiones que… Hoy la gente es gente pensante, son ciudadanos participativos y hay que entender que el modelo de democracia es así y así será cada vez más, más rígido, pero también con posibilidades de tener mayores consensos hacia el futuro. </w:t>
      </w:r>
    </w:p>
    <w:p w:rsidR="002E7FA4" w:rsidRPr="0085218D" w:rsidRDefault="002E7FA4"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Es cuanto. Muchas gracias.</w:t>
      </w:r>
    </w:p>
    <w:p w:rsidR="002E7FA4" w:rsidRPr="0085218D" w:rsidRDefault="002E7FA4"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 xml:space="preserve">PRESIDENTE DIP. MAURILIO HERNÁNDEZ GONZÁLEZ. Gracias, diputada. </w:t>
      </w:r>
    </w:p>
    <w:p w:rsidR="002E7FA4" w:rsidRPr="0085218D" w:rsidRDefault="002E7FA4"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Por alusiones, diputada Ruth Salinas, tiene el uso de la palabra.</w:t>
      </w:r>
    </w:p>
    <w:p w:rsidR="002E7FA4" w:rsidRPr="0085218D" w:rsidRDefault="002E7FA4"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DIP. RUTH SALINAS REYES. Muchas gracias, Presidente.</w:t>
      </w:r>
    </w:p>
    <w:p w:rsidR="002E7FA4" w:rsidRPr="0085218D" w:rsidRDefault="002E7FA4"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Me complace la participación de la diputada Paola, porque me permite tener un poco más de tiempo y poderme extender con varias precisiones, entre ellas, me llama mucho la atención que se diga y se cuestione por qué traer este tema al Congreso. Pues mientras haya una solicitud, aunque sea de una persona, aquí estamos representándoles; mientras haya una violación de derechos, aquí estamos para representarles.</w:t>
      </w:r>
    </w:p>
    <w:p w:rsidR="002E7FA4" w:rsidRPr="0085218D" w:rsidRDefault="002E7FA4"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Y como comentaba, pues no, el recurso de inconformidad no fue hecho por Ruth Salinas, fue hecho por personas indígenas que piden y que claman que se les respeten sus derechos, y si no es aquí, pues bueno, yo me pregunto entonces en dónde vamos a estar haciendo visibles todas las violaciones que se hacen.</w:t>
      </w:r>
    </w:p>
    <w:p w:rsidR="002E7FA4" w:rsidRPr="0085218D" w:rsidRDefault="002E7FA4"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lastRenderedPageBreak/>
        <w:t>Y digo que qué bueno que tenga oportunidad de tener más tiempo, porque necesito precisar. Sí, fue justo el Comité Indígena el que señaló el cómo llevarse a cabo esta asamblea, en una convocatoria donde se estableció que sería a mano alzada, no que se fuera cada grupo con su candidata o candidato, tampoco que en ese momento se hicieran coaliciones, como una de las personas lo señaló.</w:t>
      </w:r>
    </w:p>
    <w:p w:rsidR="002E7FA4" w:rsidRPr="0085218D" w:rsidRDefault="002E7FA4"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Pero además, caso de Metepec, quiero precisar, en la comisión edilicia solo había funcionarios, no había ni siquiera algún representante indígena. Por eso hay que tener muy claros los señalamientos que aquí también vertimos, porque solo por salir a la defensa de alguien en particular… Yo lo quiero decir: aquí no importa qué partido político sea el que gobierna en los municipios, estas violaciones están ocurriendo.</w:t>
      </w:r>
    </w:p>
    <w:p w:rsidR="002E7FA4" w:rsidRPr="0085218D" w:rsidRDefault="002E7FA4" w:rsidP="00216A12">
      <w:pPr>
        <w:spacing w:after="0" w:line="240" w:lineRule="auto"/>
        <w:ind w:firstLine="708"/>
        <w:jc w:val="both"/>
        <w:rPr>
          <w:rFonts w:ascii="Times New Roman" w:hAnsi="Times New Roman" w:cs="Times New Roman"/>
          <w:sz w:val="24"/>
          <w:szCs w:val="24"/>
        </w:rPr>
      </w:pPr>
      <w:r w:rsidRPr="0085218D">
        <w:rPr>
          <w:rFonts w:ascii="Times New Roman" w:hAnsi="Times New Roman" w:cs="Times New Roman"/>
          <w:sz w:val="24"/>
          <w:szCs w:val="24"/>
        </w:rPr>
        <w:t>Así que yo seguiré denunciando los procesos viciados, para eso es esta tribuna, una tribuna que muchas veces sentimos, así como estas personas allá afuera, que sí somos una voz en el desierto, a veces porque no hay compañeros o compañeras diputados presentes en las sesiones o en las comisiones, o porque a la oposición verdadera y real no se nos permite ni siquiera venir a defender, y peor aún, que no se confunda, cada quien conoce muy bien su agenda legislativa, sus causas y sus banderas, y por pensar en que vamos a exhibir a algún funcionario público, que tampoco me interesa, la verdad, la legitimidad o no legitimidad, de que si algunos Regidores o no Regidores, cada quien le toca en el ámbito de sus responsabilidades.</w:t>
      </w:r>
    </w:p>
    <w:p w:rsidR="002E7FA4" w:rsidRPr="0085218D" w:rsidRDefault="002E7FA4"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Así que ojalá nos pongamos a escuchar a las personas que están allá afuera, no importa si sea uno, diez, mil, no importa, pero que los estemos escuchando, defendiendo y no pensando en cuidar a nuestra persona o futureando políticamente que es lo que aspiramos.</w:t>
      </w:r>
    </w:p>
    <w:p w:rsidR="002E7FA4" w:rsidRPr="0085218D" w:rsidRDefault="002E7FA4"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Por el momento, es cuanto, Presidente.</w:t>
      </w:r>
    </w:p>
    <w:p w:rsidR="002E7FA4" w:rsidRPr="0085218D" w:rsidRDefault="002E7FA4"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PRESIDENTE DIP. MAURILIO HERNÁNDEZ GONZÁLEZ. Gracias, diputada.</w:t>
      </w:r>
    </w:p>
    <w:p w:rsidR="002E7FA4" w:rsidRPr="0085218D" w:rsidRDefault="002E7FA4"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 xml:space="preserve">Se registra para el </w:t>
      </w:r>
      <w:r w:rsidRPr="0085218D">
        <w:rPr>
          <w:rFonts w:ascii="Times New Roman" w:hAnsi="Times New Roman" w:cs="Times New Roman"/>
          <w:i/>
          <w:sz w:val="24"/>
          <w:szCs w:val="24"/>
        </w:rPr>
        <w:t>Diario de los Debates</w:t>
      </w:r>
      <w:r w:rsidRPr="0085218D">
        <w:rPr>
          <w:rFonts w:ascii="Times New Roman" w:hAnsi="Times New Roman" w:cs="Times New Roman"/>
          <w:sz w:val="24"/>
          <w:szCs w:val="24"/>
        </w:rPr>
        <w:t xml:space="preserve"> y la </w:t>
      </w:r>
      <w:r w:rsidRPr="0085218D">
        <w:rPr>
          <w:rFonts w:ascii="Times New Roman" w:hAnsi="Times New Roman" w:cs="Times New Roman"/>
          <w:i/>
          <w:sz w:val="24"/>
          <w:szCs w:val="24"/>
        </w:rPr>
        <w:t>Gaceta Parlamentaria</w:t>
      </w:r>
      <w:r w:rsidRPr="0085218D">
        <w:rPr>
          <w:rFonts w:ascii="Times New Roman" w:hAnsi="Times New Roman" w:cs="Times New Roman"/>
          <w:sz w:val="24"/>
          <w:szCs w:val="24"/>
        </w:rPr>
        <w:t xml:space="preserve"> lo expresado tanto por la diputada Ruth Salinas, como por la diputada Paola.</w:t>
      </w:r>
    </w:p>
    <w:p w:rsidR="002E7FA4" w:rsidRDefault="002E7FA4"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 xml:space="preserve">Muy bien, para desahogar el punto número 1 del orden del día y habiéndose publicado el acta de la sesión anterior en la </w:t>
      </w:r>
      <w:r w:rsidRPr="0085218D">
        <w:rPr>
          <w:rFonts w:ascii="Times New Roman" w:hAnsi="Times New Roman" w:cs="Times New Roman"/>
          <w:i/>
          <w:sz w:val="24"/>
          <w:szCs w:val="24"/>
        </w:rPr>
        <w:t>Gaceta Parlamentaria</w:t>
      </w:r>
      <w:r w:rsidRPr="0085218D">
        <w:rPr>
          <w:rFonts w:ascii="Times New Roman" w:hAnsi="Times New Roman" w:cs="Times New Roman"/>
          <w:sz w:val="24"/>
          <w:szCs w:val="24"/>
        </w:rPr>
        <w:t>, consulto si tienen observación o comentario y pido a la Secretaría los atienda al término de la sesión.</w:t>
      </w:r>
    </w:p>
    <w:p w:rsidR="004D2A5E" w:rsidRPr="00541860" w:rsidRDefault="004D2A5E" w:rsidP="00541860">
      <w:pPr>
        <w:pStyle w:val="Sinespaciado"/>
        <w:jc w:val="both"/>
        <w:rPr>
          <w:rFonts w:ascii="Times New Roman" w:hAnsi="Times New Roman" w:cs="Times New Roman"/>
          <w:sz w:val="24"/>
          <w:szCs w:val="24"/>
        </w:rPr>
      </w:pPr>
    </w:p>
    <w:p w:rsidR="004D2A5E" w:rsidRPr="00541860" w:rsidRDefault="004D2A5E" w:rsidP="00541860">
      <w:pPr>
        <w:spacing w:after="0" w:line="240" w:lineRule="auto"/>
        <w:jc w:val="center"/>
        <w:rPr>
          <w:rFonts w:ascii="Times New Roman" w:hAnsi="Times New Roman" w:cs="Times New Roman"/>
          <w:i/>
          <w:sz w:val="24"/>
          <w:szCs w:val="24"/>
        </w:rPr>
      </w:pPr>
      <w:r w:rsidRPr="00541860">
        <w:rPr>
          <w:rFonts w:ascii="Times New Roman" w:hAnsi="Times New Roman" w:cs="Times New Roman"/>
          <w:i/>
          <w:sz w:val="24"/>
          <w:szCs w:val="24"/>
        </w:rPr>
        <w:t>(Se inserta documento)</w:t>
      </w:r>
    </w:p>
    <w:p w:rsidR="004D2A5E" w:rsidRPr="00541860" w:rsidRDefault="004D2A5E" w:rsidP="00541860">
      <w:pPr>
        <w:spacing w:after="0" w:line="240" w:lineRule="auto"/>
        <w:jc w:val="center"/>
        <w:rPr>
          <w:rFonts w:ascii="Times New Roman" w:hAnsi="Times New Roman" w:cs="Times New Roman"/>
          <w:sz w:val="24"/>
          <w:szCs w:val="24"/>
        </w:rPr>
      </w:pPr>
    </w:p>
    <w:p w:rsidR="004D2A5E" w:rsidRPr="004D2A5E" w:rsidRDefault="004D2A5E" w:rsidP="00541860">
      <w:pPr>
        <w:spacing w:after="0" w:line="240" w:lineRule="auto"/>
        <w:jc w:val="both"/>
        <w:textAlignment w:val="baseline"/>
        <w:rPr>
          <w:rFonts w:ascii="Times New Roman" w:eastAsia="Times New Roman" w:hAnsi="Times New Roman" w:cs="Times New Roman"/>
          <w:b/>
          <w:sz w:val="24"/>
          <w:szCs w:val="24"/>
          <w:lang w:eastAsia="es-MX"/>
        </w:rPr>
      </w:pPr>
      <w:r w:rsidRPr="004D2A5E">
        <w:rPr>
          <w:rFonts w:ascii="Times New Roman" w:eastAsia="Times New Roman" w:hAnsi="Times New Roman" w:cs="Times New Roman"/>
          <w:b/>
          <w:bCs/>
          <w:sz w:val="24"/>
          <w:szCs w:val="24"/>
          <w:lang w:eastAsia="es-MX"/>
        </w:rPr>
        <w:t xml:space="preserve">ACTA DE LA SESIÓN DELIBERANTE DE LA “LXII” LEGISLATURA DEL ESTADO DE MÉXICO, </w:t>
      </w:r>
      <w:r w:rsidRPr="004D2A5E">
        <w:rPr>
          <w:rFonts w:ascii="Times New Roman" w:eastAsia="Times New Roman" w:hAnsi="Times New Roman" w:cs="Times New Roman"/>
          <w:b/>
          <w:sz w:val="24"/>
          <w:szCs w:val="24"/>
          <w:lang w:eastAsia="es-MX"/>
        </w:rPr>
        <w:t>CELEBRADA EL DÍA DOS DE ABRIL DE DOS MIL VEINTICINCO.</w:t>
      </w:r>
    </w:p>
    <w:p w:rsidR="004D2A5E" w:rsidRPr="004D2A5E" w:rsidRDefault="004D2A5E" w:rsidP="00541860">
      <w:pPr>
        <w:spacing w:after="0" w:line="240" w:lineRule="auto"/>
        <w:jc w:val="center"/>
        <w:textAlignment w:val="baseline"/>
        <w:rPr>
          <w:rFonts w:ascii="Times New Roman" w:eastAsia="Times New Roman" w:hAnsi="Times New Roman" w:cs="Times New Roman"/>
          <w:sz w:val="24"/>
          <w:szCs w:val="24"/>
          <w:lang w:eastAsia="es-MX"/>
        </w:rPr>
      </w:pPr>
    </w:p>
    <w:p w:rsidR="004D2A5E" w:rsidRPr="004D2A5E" w:rsidRDefault="004D2A5E" w:rsidP="00541860">
      <w:pPr>
        <w:spacing w:after="0" w:line="240" w:lineRule="auto"/>
        <w:jc w:val="center"/>
        <w:textAlignment w:val="baseline"/>
        <w:rPr>
          <w:rFonts w:ascii="Times New Roman" w:eastAsia="Times New Roman" w:hAnsi="Times New Roman" w:cs="Times New Roman"/>
          <w:sz w:val="24"/>
          <w:szCs w:val="24"/>
          <w:lang w:eastAsia="es-MX"/>
        </w:rPr>
      </w:pPr>
      <w:r w:rsidRPr="004D2A5E">
        <w:rPr>
          <w:rFonts w:ascii="Times New Roman" w:eastAsia="Times New Roman" w:hAnsi="Times New Roman" w:cs="Times New Roman"/>
          <w:b/>
          <w:bCs/>
          <w:sz w:val="24"/>
          <w:szCs w:val="24"/>
          <w:lang w:eastAsia="es-MX"/>
        </w:rPr>
        <w:t>Presidente Diputado Maurilio Hernández González</w:t>
      </w:r>
    </w:p>
    <w:p w:rsidR="004D2A5E" w:rsidRPr="004D2A5E" w:rsidRDefault="004D2A5E" w:rsidP="00541860">
      <w:pPr>
        <w:spacing w:after="0" w:line="240" w:lineRule="auto"/>
        <w:jc w:val="both"/>
        <w:textAlignment w:val="baseline"/>
        <w:rPr>
          <w:rFonts w:ascii="Times New Roman" w:eastAsia="Times New Roman" w:hAnsi="Times New Roman" w:cs="Times New Roman"/>
          <w:sz w:val="24"/>
          <w:szCs w:val="24"/>
          <w:lang w:eastAsia="es-MX"/>
        </w:rPr>
      </w:pPr>
      <w:r w:rsidRPr="004D2A5E">
        <w:rPr>
          <w:rFonts w:ascii="Times New Roman" w:eastAsia="Times New Roman" w:hAnsi="Times New Roman" w:cs="Times New Roman"/>
          <w:sz w:val="24"/>
          <w:szCs w:val="24"/>
          <w:lang w:eastAsia="es-MX"/>
        </w:rPr>
        <w:t> </w:t>
      </w:r>
    </w:p>
    <w:p w:rsidR="004D2A5E" w:rsidRPr="004D2A5E" w:rsidRDefault="004D2A5E" w:rsidP="00541860">
      <w:pPr>
        <w:spacing w:after="0" w:line="240" w:lineRule="auto"/>
        <w:jc w:val="both"/>
        <w:textAlignment w:val="baseline"/>
        <w:rPr>
          <w:rFonts w:ascii="Times New Roman" w:eastAsia="Times New Roman" w:hAnsi="Times New Roman" w:cs="Times New Roman"/>
          <w:sz w:val="24"/>
          <w:szCs w:val="24"/>
          <w:lang w:eastAsia="es-MX"/>
        </w:rPr>
      </w:pPr>
      <w:r w:rsidRPr="004D2A5E">
        <w:rPr>
          <w:rFonts w:ascii="Times New Roman" w:eastAsia="Times New Roman" w:hAnsi="Times New Roman" w:cs="Times New Roman"/>
          <w:sz w:val="24"/>
          <w:szCs w:val="24"/>
          <w:lang w:eastAsia="es-MX"/>
        </w:rPr>
        <w:t>En el Salón de Sesiones del H. Poder Legislativo, en la ciudad de Toluca de Lerdo, capital del Estado de México, la Presidencia abre la sesión siendo las trece horas con dieciséis minutos del día dos de abril de dos mil veinticinco, una vez que la Secretaría verificó la existencia del quórum, mediante el sistema electrónico.</w:t>
      </w:r>
    </w:p>
    <w:p w:rsidR="004D2A5E" w:rsidRPr="004D2A5E" w:rsidRDefault="004D2A5E" w:rsidP="00541860">
      <w:pPr>
        <w:spacing w:after="0" w:line="240" w:lineRule="auto"/>
        <w:jc w:val="both"/>
        <w:textAlignment w:val="baseline"/>
        <w:rPr>
          <w:rFonts w:ascii="Times New Roman" w:eastAsia="Times New Roman" w:hAnsi="Times New Roman" w:cs="Times New Roman"/>
          <w:sz w:val="24"/>
          <w:szCs w:val="24"/>
          <w:lang w:eastAsia="es-MX"/>
        </w:rPr>
      </w:pPr>
    </w:p>
    <w:p w:rsidR="004D2A5E" w:rsidRPr="004D2A5E" w:rsidRDefault="004D2A5E" w:rsidP="00541860">
      <w:pPr>
        <w:spacing w:after="0" w:line="240" w:lineRule="auto"/>
        <w:jc w:val="both"/>
        <w:textAlignment w:val="baseline"/>
        <w:rPr>
          <w:rFonts w:ascii="Times New Roman" w:eastAsia="Times New Roman" w:hAnsi="Times New Roman" w:cs="Times New Roman"/>
          <w:sz w:val="24"/>
          <w:szCs w:val="24"/>
          <w:lang w:eastAsia="es-MX"/>
        </w:rPr>
      </w:pPr>
      <w:r w:rsidRPr="004D2A5E">
        <w:rPr>
          <w:rFonts w:ascii="Times New Roman" w:eastAsia="Times New Roman" w:hAnsi="Times New Roman" w:cs="Times New Roman"/>
          <w:sz w:val="24"/>
          <w:szCs w:val="24"/>
          <w:lang w:eastAsia="es-MX"/>
        </w:rPr>
        <w:t>1.- La Presidencia informa que el Acta de la Sesión anterior, ha sido publicada en la Gaceta Parlamentaria, por lo que pregunta si existen observaciones o comentarios de la misma. El Acta es aprobada por unanimidad de votos.</w:t>
      </w:r>
    </w:p>
    <w:p w:rsidR="004D2A5E" w:rsidRPr="004D2A5E" w:rsidRDefault="004D2A5E" w:rsidP="00541860">
      <w:pPr>
        <w:spacing w:after="0" w:line="240" w:lineRule="auto"/>
        <w:jc w:val="both"/>
        <w:textAlignment w:val="baseline"/>
        <w:rPr>
          <w:rFonts w:ascii="Times New Roman" w:eastAsia="Times New Roman" w:hAnsi="Times New Roman" w:cs="Times New Roman"/>
          <w:sz w:val="24"/>
          <w:szCs w:val="24"/>
          <w:lang w:eastAsia="es-MX"/>
        </w:rPr>
      </w:pPr>
    </w:p>
    <w:p w:rsidR="004D2A5E" w:rsidRPr="004D2A5E" w:rsidRDefault="004D2A5E" w:rsidP="00541860">
      <w:pPr>
        <w:spacing w:after="0" w:line="240" w:lineRule="auto"/>
        <w:jc w:val="both"/>
        <w:textAlignment w:val="baseline"/>
        <w:rPr>
          <w:rFonts w:ascii="Times New Roman" w:hAnsi="Times New Roman" w:cs="Times New Roman"/>
          <w:sz w:val="24"/>
          <w:szCs w:val="24"/>
        </w:rPr>
      </w:pPr>
      <w:r w:rsidRPr="004D2A5E">
        <w:rPr>
          <w:rFonts w:ascii="Times New Roman" w:hAnsi="Times New Roman" w:cs="Times New Roman"/>
          <w:sz w:val="24"/>
          <w:szCs w:val="24"/>
        </w:rPr>
        <w:t xml:space="preserve">2.- El </w:t>
      </w:r>
      <w:r w:rsidRPr="004D2A5E">
        <w:rPr>
          <w:rFonts w:ascii="Times New Roman" w:eastAsia="Times New Roman" w:hAnsi="Times New Roman" w:cs="Times New Roman"/>
          <w:noProof/>
          <w:sz w:val="24"/>
          <w:szCs w:val="24"/>
          <w:lang w:eastAsia="es-MX"/>
        </w:rPr>
        <w:t>diputado Edmundo Luis Valdeña Bastida</w:t>
      </w:r>
      <w:r w:rsidRPr="004D2A5E">
        <w:rPr>
          <w:rFonts w:ascii="Times New Roman" w:hAnsi="Times New Roman" w:cs="Times New Roman"/>
          <w:sz w:val="24"/>
          <w:szCs w:val="24"/>
        </w:rPr>
        <w:t xml:space="preserve"> hace uso de la palabra, para dar lectura al Dictamen de la Iniciativa de Decreto por el que se reforma la denominación y diversas disposiciones de la Ley de Desarrollo Social del Estado de México, de la Ley de Justicia Cotidiana del Estado de México, la Ley de Vivienda del Estado de México, la Ley del Seguro de Desempleo para el Estado </w:t>
      </w:r>
      <w:r w:rsidRPr="004D2A5E">
        <w:rPr>
          <w:rFonts w:ascii="Times New Roman" w:hAnsi="Times New Roman" w:cs="Times New Roman"/>
          <w:sz w:val="24"/>
          <w:szCs w:val="24"/>
        </w:rPr>
        <w:lastRenderedPageBreak/>
        <w:t>de México y la Ley Orgánica Municipal del Estado de México, presentada por la Titular del Ejecutivo Estatal, formulado por la Comisión Legislativa de Desarrollo y Apoyo Social.</w:t>
      </w:r>
    </w:p>
    <w:p w:rsidR="004D2A5E" w:rsidRPr="004D2A5E" w:rsidRDefault="004D2A5E" w:rsidP="00541860">
      <w:pPr>
        <w:spacing w:after="0" w:line="240" w:lineRule="auto"/>
        <w:jc w:val="both"/>
        <w:textAlignment w:val="baseline"/>
        <w:rPr>
          <w:rFonts w:ascii="Times New Roman" w:hAnsi="Times New Roman" w:cs="Times New Roman"/>
          <w:sz w:val="24"/>
          <w:szCs w:val="24"/>
        </w:rPr>
      </w:pPr>
    </w:p>
    <w:p w:rsidR="004D2A5E" w:rsidRPr="004D2A5E" w:rsidRDefault="004D2A5E" w:rsidP="00541860">
      <w:pPr>
        <w:spacing w:after="0" w:line="240" w:lineRule="auto"/>
        <w:jc w:val="both"/>
        <w:rPr>
          <w:rFonts w:ascii="Times New Roman" w:hAnsi="Times New Roman" w:cs="Times New Roman"/>
          <w:sz w:val="24"/>
          <w:szCs w:val="24"/>
        </w:rPr>
      </w:pPr>
      <w:r w:rsidRPr="004D2A5E">
        <w:rPr>
          <w:rFonts w:ascii="Times New Roman" w:eastAsia="Times New Roman" w:hAnsi="Times New Roman" w:cs="Times New Roman"/>
          <w:sz w:val="24"/>
          <w:szCs w:val="24"/>
          <w:lang w:eastAsia="es-MX"/>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4D2A5E" w:rsidRPr="004D2A5E" w:rsidRDefault="004D2A5E" w:rsidP="00541860">
      <w:pPr>
        <w:spacing w:after="0" w:line="240" w:lineRule="auto"/>
        <w:jc w:val="both"/>
        <w:textAlignment w:val="baseline"/>
        <w:rPr>
          <w:rFonts w:ascii="Times New Roman" w:hAnsi="Times New Roman" w:cs="Times New Roman"/>
          <w:sz w:val="24"/>
          <w:szCs w:val="24"/>
        </w:rPr>
      </w:pPr>
    </w:p>
    <w:p w:rsidR="004D2A5E" w:rsidRPr="004D2A5E" w:rsidRDefault="004D2A5E" w:rsidP="00541860">
      <w:pPr>
        <w:spacing w:after="0" w:line="240" w:lineRule="auto"/>
        <w:jc w:val="both"/>
        <w:textAlignment w:val="baseline"/>
        <w:rPr>
          <w:rFonts w:ascii="Times New Roman" w:hAnsi="Times New Roman" w:cs="Times New Roman"/>
          <w:sz w:val="24"/>
          <w:szCs w:val="24"/>
        </w:rPr>
      </w:pPr>
      <w:r w:rsidRPr="004D2A5E">
        <w:rPr>
          <w:rFonts w:ascii="Times New Roman" w:hAnsi="Times New Roman" w:cs="Times New Roman"/>
          <w:sz w:val="24"/>
          <w:szCs w:val="24"/>
        </w:rPr>
        <w:t xml:space="preserve">3.- El </w:t>
      </w:r>
      <w:r w:rsidRPr="004D2A5E">
        <w:rPr>
          <w:rFonts w:ascii="Times New Roman" w:hAnsi="Times New Roman" w:cs="Times New Roman"/>
          <w:noProof/>
          <w:sz w:val="24"/>
          <w:szCs w:val="24"/>
        </w:rPr>
        <w:t>diputado Carlos Alberto López Imm</w:t>
      </w:r>
      <w:r w:rsidRPr="004D2A5E">
        <w:rPr>
          <w:rFonts w:ascii="Times New Roman" w:hAnsi="Times New Roman" w:cs="Times New Roman"/>
          <w:sz w:val="24"/>
          <w:szCs w:val="24"/>
        </w:rPr>
        <w:t xml:space="preserve"> hace uso de la palabra, para dar lectura al Dictamen de la Iniciativa de Decreto por el que se reforman diversas disposiciones del Código para la Biodiversidad del Estado de México, en materia de educación ambiental y constitución de áreas naturales protegidas, presentada por la Titular del Ejecutivo Estatal, formulado por las Comisiones Legislativas Unidas de Protección Ambiental y Cambio Climático, y de Educación, Cultura, Ciencia y Tecnología.</w:t>
      </w:r>
    </w:p>
    <w:p w:rsidR="004D2A5E" w:rsidRPr="004D2A5E" w:rsidRDefault="004D2A5E" w:rsidP="00541860">
      <w:pPr>
        <w:spacing w:after="0" w:line="240" w:lineRule="auto"/>
        <w:jc w:val="both"/>
        <w:textAlignment w:val="baseline"/>
        <w:rPr>
          <w:rFonts w:ascii="Times New Roman" w:hAnsi="Times New Roman" w:cs="Times New Roman"/>
          <w:sz w:val="24"/>
          <w:szCs w:val="24"/>
        </w:rPr>
      </w:pPr>
    </w:p>
    <w:p w:rsidR="004D2A5E" w:rsidRPr="004D2A5E" w:rsidRDefault="004D2A5E" w:rsidP="00541860">
      <w:pPr>
        <w:spacing w:after="0" w:line="240" w:lineRule="auto"/>
        <w:jc w:val="both"/>
        <w:rPr>
          <w:rFonts w:ascii="Times New Roman" w:hAnsi="Times New Roman" w:cs="Times New Roman"/>
          <w:sz w:val="24"/>
          <w:szCs w:val="24"/>
        </w:rPr>
      </w:pPr>
      <w:r w:rsidRPr="004D2A5E">
        <w:rPr>
          <w:rFonts w:ascii="Times New Roman" w:eastAsia="Times New Roman" w:hAnsi="Times New Roman" w:cs="Times New Roman"/>
          <w:sz w:val="24"/>
          <w:szCs w:val="24"/>
          <w:lang w:eastAsia="es-MX"/>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4D2A5E" w:rsidRPr="004D2A5E" w:rsidRDefault="004D2A5E" w:rsidP="00541860">
      <w:pPr>
        <w:spacing w:after="0" w:line="240" w:lineRule="auto"/>
        <w:jc w:val="both"/>
        <w:textAlignment w:val="baseline"/>
        <w:rPr>
          <w:rFonts w:ascii="Times New Roman" w:hAnsi="Times New Roman" w:cs="Times New Roman"/>
          <w:sz w:val="24"/>
          <w:szCs w:val="24"/>
        </w:rPr>
      </w:pPr>
    </w:p>
    <w:p w:rsidR="004D2A5E" w:rsidRPr="004D2A5E" w:rsidRDefault="004D2A5E" w:rsidP="00541860">
      <w:pPr>
        <w:spacing w:after="0" w:line="240" w:lineRule="auto"/>
        <w:jc w:val="both"/>
        <w:textAlignment w:val="baseline"/>
        <w:rPr>
          <w:rFonts w:ascii="Times New Roman" w:hAnsi="Times New Roman" w:cs="Times New Roman"/>
          <w:sz w:val="24"/>
          <w:szCs w:val="24"/>
        </w:rPr>
      </w:pPr>
      <w:r w:rsidRPr="004D2A5E">
        <w:rPr>
          <w:rFonts w:ascii="Times New Roman" w:hAnsi="Times New Roman" w:cs="Times New Roman"/>
          <w:sz w:val="24"/>
          <w:szCs w:val="24"/>
        </w:rPr>
        <w:t xml:space="preserve">4.- La </w:t>
      </w:r>
      <w:r w:rsidRPr="004D2A5E">
        <w:rPr>
          <w:rFonts w:ascii="Times New Roman" w:eastAsia="Times New Roman" w:hAnsi="Times New Roman" w:cs="Times New Roman"/>
          <w:noProof/>
          <w:sz w:val="24"/>
          <w:szCs w:val="24"/>
          <w:lang w:eastAsia="es-MX"/>
        </w:rPr>
        <w:t>diputada María del Carmen de la Rosa Mendoza</w:t>
      </w:r>
      <w:r w:rsidRPr="004D2A5E">
        <w:rPr>
          <w:rFonts w:ascii="Times New Roman" w:hAnsi="Times New Roman" w:cs="Times New Roman"/>
          <w:sz w:val="24"/>
          <w:szCs w:val="24"/>
        </w:rPr>
        <w:t xml:space="preserve"> hace uso de la palabra, para dar lectura al Dictamen de la Iniciativa con Proyecto de Decreto mediante el cual se declara el 11 de septiembre de cada año como el día del Rock Estatal, presentada por la propia diputada, en nombre del Grupo Parlamentario de morena, formulado por la Comisión Legislativa de Gobernación y Puntos Constitucionales.</w:t>
      </w:r>
    </w:p>
    <w:p w:rsidR="004D2A5E" w:rsidRPr="004D2A5E" w:rsidRDefault="004D2A5E" w:rsidP="00541860">
      <w:pPr>
        <w:spacing w:after="0" w:line="240" w:lineRule="auto"/>
        <w:jc w:val="both"/>
        <w:textAlignment w:val="baseline"/>
        <w:rPr>
          <w:rFonts w:ascii="Times New Roman" w:hAnsi="Times New Roman" w:cs="Times New Roman"/>
          <w:sz w:val="24"/>
          <w:szCs w:val="24"/>
        </w:rPr>
      </w:pPr>
    </w:p>
    <w:p w:rsidR="004D2A5E" w:rsidRPr="004D2A5E" w:rsidRDefault="004D2A5E" w:rsidP="00541860">
      <w:pPr>
        <w:spacing w:after="0" w:line="240" w:lineRule="auto"/>
        <w:jc w:val="both"/>
        <w:rPr>
          <w:rFonts w:ascii="Times New Roman" w:hAnsi="Times New Roman" w:cs="Times New Roman"/>
          <w:sz w:val="24"/>
          <w:szCs w:val="24"/>
        </w:rPr>
      </w:pPr>
      <w:r w:rsidRPr="004D2A5E">
        <w:rPr>
          <w:rFonts w:ascii="Times New Roman" w:eastAsia="Times New Roman" w:hAnsi="Times New Roman" w:cs="Times New Roman"/>
          <w:sz w:val="24"/>
          <w:szCs w:val="24"/>
          <w:lang w:eastAsia="es-MX"/>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4D2A5E" w:rsidRPr="004D2A5E" w:rsidRDefault="004D2A5E" w:rsidP="00541860">
      <w:pPr>
        <w:spacing w:after="0" w:line="240" w:lineRule="auto"/>
        <w:jc w:val="both"/>
        <w:textAlignment w:val="baseline"/>
        <w:rPr>
          <w:rFonts w:ascii="Times New Roman" w:hAnsi="Times New Roman" w:cs="Times New Roman"/>
          <w:sz w:val="24"/>
          <w:szCs w:val="24"/>
        </w:rPr>
      </w:pPr>
    </w:p>
    <w:p w:rsidR="004D2A5E" w:rsidRPr="004D2A5E" w:rsidRDefault="004D2A5E" w:rsidP="00541860">
      <w:pPr>
        <w:spacing w:after="0" w:line="240" w:lineRule="auto"/>
        <w:jc w:val="both"/>
        <w:textAlignment w:val="baseline"/>
        <w:rPr>
          <w:rFonts w:ascii="Times New Roman" w:hAnsi="Times New Roman" w:cs="Times New Roman"/>
          <w:sz w:val="24"/>
          <w:szCs w:val="24"/>
        </w:rPr>
      </w:pPr>
      <w:r w:rsidRPr="004D2A5E">
        <w:rPr>
          <w:rFonts w:ascii="Times New Roman" w:hAnsi="Times New Roman" w:cs="Times New Roman"/>
          <w:sz w:val="24"/>
          <w:szCs w:val="24"/>
        </w:rPr>
        <w:t xml:space="preserve">5.- El </w:t>
      </w:r>
      <w:r w:rsidRPr="004D2A5E">
        <w:rPr>
          <w:rFonts w:ascii="Times New Roman" w:hAnsi="Times New Roman" w:cs="Times New Roman"/>
          <w:noProof/>
          <w:sz w:val="24"/>
          <w:szCs w:val="24"/>
        </w:rPr>
        <w:t>diputado Edmundo Luis Valdeña Bastida</w:t>
      </w:r>
      <w:r w:rsidRPr="004D2A5E">
        <w:rPr>
          <w:rFonts w:ascii="Times New Roman" w:hAnsi="Times New Roman" w:cs="Times New Roman"/>
          <w:sz w:val="24"/>
          <w:szCs w:val="24"/>
        </w:rPr>
        <w:t xml:space="preserve"> hace uso de la palabra, para dar lectura al Dictamen de la Iniciativa con Proyecto de Decreto por el que se reforma la fracción XXIV del artículo 69 de la Ley Orgánica del Poder Legislativo del Estado de México, así como se reforma la fracción XXIV, se reforma el inciso a) y b) de la fracción XXIV, todos del artículo 13 A del Reglamento del Poder Legislativo del Estado de México, presentada por el propio diputado, en nombre del </w:t>
      </w:r>
      <w:r w:rsidRPr="004D2A5E">
        <w:rPr>
          <w:rFonts w:ascii="Times New Roman" w:hAnsi="Times New Roman" w:cs="Times New Roman"/>
          <w:sz w:val="24"/>
          <w:szCs w:val="24"/>
        </w:rPr>
        <w:lastRenderedPageBreak/>
        <w:t>Grupo Parlamentario de morena, formulado por la Comisión Legislativa de Gobernación y Puntos Constitucionales.</w:t>
      </w:r>
    </w:p>
    <w:p w:rsidR="004D2A5E" w:rsidRPr="004D2A5E" w:rsidRDefault="004D2A5E" w:rsidP="00541860">
      <w:pPr>
        <w:spacing w:after="0" w:line="240" w:lineRule="auto"/>
        <w:jc w:val="both"/>
        <w:textAlignment w:val="baseline"/>
        <w:rPr>
          <w:rFonts w:ascii="Times New Roman" w:hAnsi="Times New Roman" w:cs="Times New Roman"/>
          <w:sz w:val="24"/>
          <w:szCs w:val="24"/>
        </w:rPr>
      </w:pPr>
    </w:p>
    <w:p w:rsidR="004D2A5E" w:rsidRPr="004D2A5E" w:rsidRDefault="004D2A5E" w:rsidP="00541860">
      <w:pPr>
        <w:spacing w:after="0" w:line="240" w:lineRule="auto"/>
        <w:jc w:val="both"/>
        <w:rPr>
          <w:rFonts w:ascii="Times New Roman" w:hAnsi="Times New Roman" w:cs="Times New Roman"/>
          <w:sz w:val="24"/>
          <w:szCs w:val="24"/>
        </w:rPr>
      </w:pPr>
      <w:r w:rsidRPr="004D2A5E">
        <w:rPr>
          <w:rFonts w:ascii="Times New Roman" w:eastAsia="Times New Roman" w:hAnsi="Times New Roman" w:cs="Times New Roman"/>
          <w:sz w:val="24"/>
          <w:szCs w:val="24"/>
          <w:lang w:eastAsia="es-MX"/>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4D2A5E" w:rsidRPr="004D2A5E" w:rsidRDefault="004D2A5E" w:rsidP="00541860">
      <w:pPr>
        <w:spacing w:after="0" w:line="240" w:lineRule="auto"/>
        <w:jc w:val="both"/>
        <w:textAlignment w:val="baseline"/>
        <w:rPr>
          <w:rFonts w:ascii="Times New Roman" w:hAnsi="Times New Roman" w:cs="Times New Roman"/>
          <w:sz w:val="24"/>
          <w:szCs w:val="24"/>
        </w:rPr>
      </w:pPr>
    </w:p>
    <w:p w:rsidR="004D2A5E" w:rsidRPr="004D2A5E" w:rsidRDefault="004D2A5E" w:rsidP="00541860">
      <w:pPr>
        <w:spacing w:after="0" w:line="240" w:lineRule="auto"/>
        <w:jc w:val="both"/>
        <w:textAlignment w:val="baseline"/>
        <w:rPr>
          <w:rFonts w:ascii="Times New Roman" w:hAnsi="Times New Roman" w:cs="Times New Roman"/>
          <w:sz w:val="24"/>
          <w:szCs w:val="24"/>
        </w:rPr>
      </w:pPr>
      <w:r w:rsidRPr="004D2A5E">
        <w:rPr>
          <w:rFonts w:ascii="Times New Roman" w:hAnsi="Times New Roman" w:cs="Times New Roman"/>
          <w:sz w:val="24"/>
          <w:szCs w:val="24"/>
        </w:rPr>
        <w:t xml:space="preserve">6.- </w:t>
      </w:r>
      <w:r w:rsidRPr="004D2A5E">
        <w:rPr>
          <w:rFonts w:ascii="Times New Roman" w:eastAsia="Times New Roman" w:hAnsi="Times New Roman" w:cs="Times New Roman"/>
          <w:noProof/>
          <w:sz w:val="24"/>
          <w:szCs w:val="24"/>
          <w:lang w:eastAsia="es-MX"/>
        </w:rPr>
        <w:t>La diputada Rocío Alexia Dávila Sánchez</w:t>
      </w:r>
      <w:r w:rsidRPr="004D2A5E">
        <w:rPr>
          <w:rFonts w:ascii="Times New Roman" w:hAnsi="Times New Roman" w:cs="Times New Roman"/>
          <w:sz w:val="24"/>
          <w:szCs w:val="24"/>
        </w:rPr>
        <w:t xml:space="preserve"> hace uso de la palabra, para dar lectura al Dictamen de la Iniciativa con Proyecto de Decreto por la que se reforma el párrafo cuarto del artículo 18 de la Constitución del Estado Libre y Soberano del Estado de México; Se adicionan 4 párrafos a la fracción III del artículo 8 de la Ley de Cambio Climático del Estado de México, presentada por la propia diputada y el diputado Pablo Fernández de Cevallos González, del Grupo Parlamentario del Partido Acción Nacional, formulado por las Comisiones Legislativas Unidas de Gobernación y Puntos Constitucionales y de Protección Ambiental y Cambio Climático. </w:t>
      </w:r>
    </w:p>
    <w:p w:rsidR="004D2A5E" w:rsidRPr="004D2A5E" w:rsidRDefault="004D2A5E" w:rsidP="00541860">
      <w:pPr>
        <w:spacing w:after="0" w:line="240" w:lineRule="auto"/>
        <w:jc w:val="both"/>
        <w:textAlignment w:val="baseline"/>
        <w:rPr>
          <w:rFonts w:ascii="Times New Roman" w:hAnsi="Times New Roman" w:cs="Times New Roman"/>
          <w:sz w:val="24"/>
          <w:szCs w:val="24"/>
        </w:rPr>
      </w:pPr>
    </w:p>
    <w:p w:rsidR="004D2A5E" w:rsidRPr="004D2A5E" w:rsidRDefault="004D2A5E" w:rsidP="00541860">
      <w:pPr>
        <w:spacing w:after="0" w:line="240" w:lineRule="auto"/>
        <w:jc w:val="both"/>
        <w:rPr>
          <w:rFonts w:ascii="Times New Roman" w:hAnsi="Times New Roman" w:cs="Times New Roman"/>
          <w:sz w:val="24"/>
          <w:szCs w:val="24"/>
        </w:rPr>
      </w:pPr>
      <w:r w:rsidRPr="004D2A5E">
        <w:rPr>
          <w:rFonts w:ascii="Times New Roman" w:eastAsia="Times New Roman" w:hAnsi="Times New Roman" w:cs="Times New Roman"/>
          <w:sz w:val="24"/>
          <w:szCs w:val="24"/>
          <w:lang w:eastAsia="es-MX"/>
        </w:rPr>
        <w:t>Sin que motive debate el Dictamen y Proyecto de Decreto en materia constitucional,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y lo haga llegar a los Ayuntamientos de los Municipios de la Entidad.</w:t>
      </w:r>
    </w:p>
    <w:p w:rsidR="004D2A5E" w:rsidRPr="004D2A5E" w:rsidRDefault="004D2A5E" w:rsidP="00541860">
      <w:pPr>
        <w:spacing w:after="0" w:line="240" w:lineRule="auto"/>
        <w:jc w:val="both"/>
        <w:textAlignment w:val="baseline"/>
        <w:rPr>
          <w:rFonts w:ascii="Times New Roman" w:hAnsi="Times New Roman" w:cs="Times New Roman"/>
          <w:sz w:val="24"/>
          <w:szCs w:val="24"/>
        </w:rPr>
      </w:pPr>
    </w:p>
    <w:p w:rsidR="004D2A5E" w:rsidRPr="004D2A5E" w:rsidRDefault="004D2A5E" w:rsidP="00541860">
      <w:pPr>
        <w:spacing w:after="0" w:line="240" w:lineRule="auto"/>
        <w:jc w:val="both"/>
        <w:rPr>
          <w:rFonts w:ascii="Times New Roman" w:hAnsi="Times New Roman" w:cs="Times New Roman"/>
          <w:sz w:val="24"/>
          <w:szCs w:val="24"/>
        </w:rPr>
      </w:pPr>
      <w:r w:rsidRPr="004D2A5E">
        <w:rPr>
          <w:rFonts w:ascii="Times New Roman" w:eastAsia="Times New Roman" w:hAnsi="Times New Roman" w:cs="Times New Roman"/>
          <w:sz w:val="24"/>
          <w:szCs w:val="24"/>
          <w:lang w:eastAsia="es-MX"/>
        </w:rPr>
        <w:t>Sin que motive debate el Dictamen y Proyecto de Decreto en materia legal,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4D2A5E" w:rsidRPr="004D2A5E" w:rsidRDefault="004D2A5E" w:rsidP="00541860">
      <w:pPr>
        <w:spacing w:after="0" w:line="240" w:lineRule="auto"/>
        <w:jc w:val="both"/>
        <w:textAlignment w:val="baseline"/>
        <w:rPr>
          <w:rFonts w:ascii="Times New Roman" w:hAnsi="Times New Roman" w:cs="Times New Roman"/>
          <w:sz w:val="24"/>
          <w:szCs w:val="24"/>
        </w:rPr>
      </w:pPr>
    </w:p>
    <w:p w:rsidR="004D2A5E" w:rsidRPr="004D2A5E" w:rsidRDefault="004D2A5E" w:rsidP="00541860">
      <w:pPr>
        <w:spacing w:after="0" w:line="240" w:lineRule="auto"/>
        <w:jc w:val="both"/>
        <w:textAlignment w:val="baseline"/>
        <w:rPr>
          <w:rFonts w:ascii="Times New Roman" w:hAnsi="Times New Roman" w:cs="Times New Roman"/>
          <w:sz w:val="24"/>
          <w:szCs w:val="24"/>
        </w:rPr>
      </w:pPr>
      <w:r w:rsidRPr="004D2A5E">
        <w:rPr>
          <w:rFonts w:ascii="Times New Roman" w:hAnsi="Times New Roman" w:cs="Times New Roman"/>
          <w:sz w:val="24"/>
          <w:szCs w:val="24"/>
        </w:rPr>
        <w:t>7.- La Vicepresidencia, por instrucciones de la Presidencia, da lectura a la Iniciativa con Proyecto de Decreto por el que se reforman los artículos 40 y 40 bis de la Ley Orgánica del Poder Legislativo del Estado Libre y Soberano de México; así como los artículos 3 y 49 del Reglamento del Poder Legislativo del Estado Libre y Soberano de México, presentada por el Diputado Maurilio Hernández González, en nombre del Grupo Parlamentario de morena.</w:t>
      </w:r>
    </w:p>
    <w:p w:rsidR="004D2A5E" w:rsidRPr="004D2A5E" w:rsidRDefault="004D2A5E" w:rsidP="00541860">
      <w:pPr>
        <w:spacing w:after="0" w:line="240" w:lineRule="auto"/>
        <w:jc w:val="both"/>
        <w:textAlignment w:val="baseline"/>
        <w:rPr>
          <w:rFonts w:ascii="Times New Roman" w:hAnsi="Times New Roman" w:cs="Times New Roman"/>
          <w:sz w:val="24"/>
          <w:szCs w:val="24"/>
        </w:rPr>
      </w:pPr>
    </w:p>
    <w:p w:rsidR="004D2A5E" w:rsidRPr="004D2A5E" w:rsidRDefault="004D2A5E" w:rsidP="00541860">
      <w:pPr>
        <w:spacing w:after="0" w:line="240" w:lineRule="auto"/>
        <w:jc w:val="both"/>
        <w:textAlignment w:val="baseline"/>
        <w:rPr>
          <w:rFonts w:ascii="Times New Roman" w:eastAsia="Times New Roman" w:hAnsi="Times New Roman" w:cs="Times New Roman"/>
          <w:noProof/>
          <w:sz w:val="24"/>
          <w:szCs w:val="24"/>
          <w:lang w:eastAsia="es-MX"/>
        </w:rPr>
      </w:pPr>
      <w:r w:rsidRPr="004D2A5E">
        <w:rPr>
          <w:rFonts w:ascii="Times New Roman" w:hAnsi="Times New Roman" w:cs="Times New Roman"/>
          <w:sz w:val="24"/>
          <w:szCs w:val="24"/>
        </w:rPr>
        <w:t xml:space="preserve">La Presidencia la </w:t>
      </w:r>
      <w:r w:rsidRPr="004D2A5E">
        <w:rPr>
          <w:rFonts w:ascii="Times New Roman" w:eastAsia="Times New Roman" w:hAnsi="Times New Roman" w:cs="Times New Roman"/>
          <w:noProof/>
          <w:sz w:val="24"/>
          <w:szCs w:val="24"/>
          <w:lang w:eastAsia="es-MX"/>
        </w:rPr>
        <w:t>remite a la Comisión Legislativa de Gobernación y Puntos Constitucionales, para su estudio y correspondiente dictamen.</w:t>
      </w:r>
    </w:p>
    <w:p w:rsidR="004D2A5E" w:rsidRPr="004D2A5E" w:rsidRDefault="004D2A5E" w:rsidP="00541860">
      <w:pPr>
        <w:spacing w:after="0" w:line="240" w:lineRule="auto"/>
        <w:jc w:val="both"/>
        <w:textAlignment w:val="baseline"/>
        <w:rPr>
          <w:rFonts w:ascii="Times New Roman" w:hAnsi="Times New Roman" w:cs="Times New Roman"/>
          <w:sz w:val="24"/>
          <w:szCs w:val="24"/>
        </w:rPr>
      </w:pPr>
    </w:p>
    <w:p w:rsidR="004D2A5E" w:rsidRPr="004D2A5E" w:rsidRDefault="004D2A5E" w:rsidP="00541860">
      <w:pPr>
        <w:spacing w:after="0" w:line="240" w:lineRule="auto"/>
        <w:jc w:val="both"/>
        <w:textAlignment w:val="baseline"/>
        <w:rPr>
          <w:rFonts w:ascii="Times New Roman" w:hAnsi="Times New Roman" w:cs="Times New Roman"/>
          <w:sz w:val="24"/>
          <w:szCs w:val="24"/>
        </w:rPr>
      </w:pPr>
      <w:r w:rsidRPr="004D2A5E">
        <w:rPr>
          <w:rFonts w:ascii="Times New Roman" w:hAnsi="Times New Roman" w:cs="Times New Roman"/>
          <w:sz w:val="24"/>
          <w:szCs w:val="24"/>
        </w:rPr>
        <w:lastRenderedPageBreak/>
        <w:t xml:space="preserve">8.- La </w:t>
      </w:r>
      <w:r w:rsidRPr="004D2A5E">
        <w:rPr>
          <w:rFonts w:ascii="Times New Roman" w:eastAsia="Times New Roman" w:hAnsi="Times New Roman" w:cs="Times New Roman"/>
          <w:noProof/>
          <w:sz w:val="24"/>
          <w:szCs w:val="24"/>
          <w:lang w:eastAsia="es-MX"/>
        </w:rPr>
        <w:t>diputada Martha Azucena Camacho Reynoso</w:t>
      </w:r>
      <w:r w:rsidRPr="004D2A5E">
        <w:rPr>
          <w:rFonts w:ascii="Times New Roman" w:hAnsi="Times New Roman" w:cs="Times New Roman"/>
          <w:sz w:val="24"/>
          <w:szCs w:val="24"/>
        </w:rPr>
        <w:t xml:space="preserve"> hace uso de la palabra, para dar lectura a la Iniciativa Proyecto de Decreto por la que se declara al juguete tradicional de madera del municipio de San Antonio la Isla, como Patrimonio Cultural Inmaterial del Estado de México, presentada por la propia diputada, en nombre del Grupo Parlamentario de morena.</w:t>
      </w:r>
    </w:p>
    <w:p w:rsidR="004D2A5E" w:rsidRPr="004D2A5E" w:rsidRDefault="004D2A5E" w:rsidP="00541860">
      <w:pPr>
        <w:spacing w:after="0" w:line="240" w:lineRule="auto"/>
        <w:jc w:val="both"/>
        <w:textAlignment w:val="baseline"/>
        <w:rPr>
          <w:rFonts w:ascii="Times New Roman" w:hAnsi="Times New Roman" w:cs="Times New Roman"/>
          <w:sz w:val="24"/>
          <w:szCs w:val="24"/>
        </w:rPr>
      </w:pPr>
    </w:p>
    <w:p w:rsidR="004D2A5E" w:rsidRPr="004D2A5E" w:rsidRDefault="004D2A5E" w:rsidP="00541860">
      <w:pPr>
        <w:spacing w:after="0" w:line="240" w:lineRule="auto"/>
        <w:jc w:val="both"/>
        <w:textAlignment w:val="baseline"/>
        <w:rPr>
          <w:rFonts w:ascii="Times New Roman" w:hAnsi="Times New Roman" w:cs="Times New Roman"/>
          <w:noProof/>
          <w:sz w:val="24"/>
          <w:szCs w:val="24"/>
        </w:rPr>
      </w:pPr>
      <w:r w:rsidRPr="004D2A5E">
        <w:rPr>
          <w:rFonts w:ascii="Times New Roman" w:hAnsi="Times New Roman" w:cs="Times New Roman"/>
          <w:sz w:val="24"/>
          <w:szCs w:val="24"/>
        </w:rPr>
        <w:t xml:space="preserve">La Presidencia la </w:t>
      </w:r>
      <w:r w:rsidRPr="004D2A5E">
        <w:rPr>
          <w:rFonts w:ascii="Times New Roman" w:hAnsi="Times New Roman" w:cs="Times New Roman"/>
          <w:noProof/>
          <w:sz w:val="24"/>
          <w:szCs w:val="24"/>
        </w:rPr>
        <w:t>remite a la Comisión Legislativa de Gobernación y Puntos Constitucionales, para su estudio y dictamen.</w:t>
      </w:r>
    </w:p>
    <w:p w:rsidR="004D2A5E" w:rsidRPr="004D2A5E" w:rsidRDefault="004D2A5E" w:rsidP="00541860">
      <w:pPr>
        <w:spacing w:after="0" w:line="240" w:lineRule="auto"/>
        <w:jc w:val="both"/>
        <w:textAlignment w:val="baseline"/>
        <w:rPr>
          <w:rFonts w:ascii="Times New Roman" w:hAnsi="Times New Roman" w:cs="Times New Roman"/>
          <w:sz w:val="24"/>
          <w:szCs w:val="24"/>
        </w:rPr>
      </w:pPr>
    </w:p>
    <w:p w:rsidR="004D2A5E" w:rsidRPr="004D2A5E" w:rsidRDefault="004D2A5E" w:rsidP="00541860">
      <w:pPr>
        <w:spacing w:after="0" w:line="240" w:lineRule="auto"/>
        <w:jc w:val="both"/>
        <w:textAlignment w:val="baseline"/>
        <w:rPr>
          <w:rFonts w:ascii="Times New Roman" w:hAnsi="Times New Roman" w:cs="Times New Roman"/>
          <w:sz w:val="24"/>
          <w:szCs w:val="24"/>
        </w:rPr>
      </w:pPr>
      <w:r w:rsidRPr="004D2A5E">
        <w:rPr>
          <w:rFonts w:ascii="Times New Roman" w:hAnsi="Times New Roman" w:cs="Times New Roman"/>
          <w:sz w:val="24"/>
          <w:szCs w:val="24"/>
        </w:rPr>
        <w:t xml:space="preserve">9.- La </w:t>
      </w:r>
      <w:r w:rsidRPr="004D2A5E">
        <w:rPr>
          <w:rFonts w:ascii="Times New Roman" w:hAnsi="Times New Roman" w:cs="Times New Roman"/>
          <w:noProof/>
          <w:sz w:val="24"/>
          <w:szCs w:val="24"/>
        </w:rPr>
        <w:t>diputada María José Pérez Domínguez</w:t>
      </w:r>
      <w:r w:rsidRPr="004D2A5E">
        <w:rPr>
          <w:rFonts w:ascii="Times New Roman" w:hAnsi="Times New Roman" w:cs="Times New Roman"/>
          <w:sz w:val="24"/>
          <w:szCs w:val="24"/>
        </w:rPr>
        <w:t xml:space="preserve"> hace uso de la palabra, para dar lectura a la Iniciativa con Proyecto de Decreto por el que se adiciona un párrafo décimo, recorriendo los subsecuentes, del artículo 5º de la Constitución Política del Estado Libre y Soberano de México, en materia de renta básica para mujeres adultas mayores, presentada por la propia diputada, en nombre del Grupo Parlamentario de morena.</w:t>
      </w:r>
    </w:p>
    <w:p w:rsidR="004D2A5E" w:rsidRPr="004D2A5E" w:rsidRDefault="004D2A5E" w:rsidP="00541860">
      <w:pPr>
        <w:spacing w:after="0" w:line="240" w:lineRule="auto"/>
        <w:jc w:val="both"/>
        <w:textAlignment w:val="baseline"/>
        <w:rPr>
          <w:rFonts w:ascii="Times New Roman" w:hAnsi="Times New Roman" w:cs="Times New Roman"/>
          <w:sz w:val="24"/>
          <w:szCs w:val="24"/>
        </w:rPr>
      </w:pPr>
    </w:p>
    <w:p w:rsidR="004D2A5E" w:rsidRPr="004D2A5E" w:rsidRDefault="004D2A5E" w:rsidP="00541860">
      <w:pPr>
        <w:spacing w:after="0" w:line="240" w:lineRule="auto"/>
        <w:jc w:val="both"/>
        <w:rPr>
          <w:rFonts w:ascii="Times New Roman" w:hAnsi="Times New Roman" w:cs="Times New Roman"/>
          <w:sz w:val="24"/>
          <w:szCs w:val="24"/>
        </w:rPr>
      </w:pPr>
      <w:r w:rsidRPr="004D2A5E">
        <w:rPr>
          <w:rFonts w:ascii="Times New Roman" w:hAnsi="Times New Roman" w:cs="Times New Roman"/>
          <w:sz w:val="24"/>
          <w:szCs w:val="24"/>
        </w:rPr>
        <w:t>La Presidencia la remite a las Comisiones Legislativas de Gobernación y Puntos Constitucionales y Para la Atención de Grupos Vulnerables, para su estudio y dictamen.</w:t>
      </w:r>
    </w:p>
    <w:p w:rsidR="004D2A5E" w:rsidRPr="004D2A5E" w:rsidRDefault="004D2A5E" w:rsidP="00541860">
      <w:pPr>
        <w:spacing w:after="0" w:line="240" w:lineRule="auto"/>
        <w:jc w:val="both"/>
        <w:rPr>
          <w:rFonts w:ascii="Times New Roman" w:hAnsi="Times New Roman" w:cs="Times New Roman"/>
          <w:sz w:val="24"/>
          <w:szCs w:val="24"/>
        </w:rPr>
      </w:pPr>
    </w:p>
    <w:p w:rsidR="004D2A5E" w:rsidRPr="004D2A5E" w:rsidRDefault="004D2A5E" w:rsidP="00541860">
      <w:pPr>
        <w:spacing w:after="0" w:line="240" w:lineRule="auto"/>
        <w:jc w:val="both"/>
        <w:textAlignment w:val="baseline"/>
        <w:rPr>
          <w:rFonts w:ascii="Times New Roman" w:eastAsia="Times New Roman" w:hAnsi="Times New Roman" w:cs="Times New Roman"/>
          <w:sz w:val="24"/>
          <w:szCs w:val="24"/>
          <w:lang w:eastAsia="es-MX"/>
        </w:rPr>
      </w:pPr>
      <w:r w:rsidRPr="004D2A5E">
        <w:rPr>
          <w:rFonts w:ascii="Times New Roman" w:hAnsi="Times New Roman" w:cs="Times New Roman"/>
          <w:sz w:val="24"/>
          <w:szCs w:val="24"/>
        </w:rPr>
        <w:t>10.- La diputada Itzel Daniela Ballesteros Lule hace uso de la palabra, para dar lectura a la Iniciativa con Proyecto de Decreto por la que se adiciona el artículo 123 Ter de la Ley Orgánica Municipal del Estado de México, en materia de presupuesto asignado a los Institutos Municipales de Cultura Física y Deporte, presentada por la propia diputada, en nombre del Grupo Parlamentario de morena.</w:t>
      </w:r>
    </w:p>
    <w:p w:rsidR="004D2A5E" w:rsidRPr="004D2A5E" w:rsidRDefault="004D2A5E" w:rsidP="00541860">
      <w:pPr>
        <w:spacing w:after="0" w:line="240" w:lineRule="auto"/>
        <w:jc w:val="both"/>
        <w:textAlignment w:val="baseline"/>
        <w:rPr>
          <w:rFonts w:ascii="Times New Roman" w:eastAsia="Times New Roman" w:hAnsi="Times New Roman" w:cs="Times New Roman"/>
          <w:sz w:val="24"/>
          <w:szCs w:val="24"/>
          <w:lang w:eastAsia="es-MX"/>
        </w:rPr>
      </w:pPr>
    </w:p>
    <w:p w:rsidR="004D2A5E" w:rsidRPr="004D2A5E" w:rsidRDefault="004D2A5E" w:rsidP="00541860">
      <w:pPr>
        <w:spacing w:after="0" w:line="240" w:lineRule="auto"/>
        <w:jc w:val="both"/>
        <w:textAlignment w:val="baseline"/>
        <w:rPr>
          <w:rFonts w:ascii="Times New Roman" w:eastAsia="Times New Roman" w:hAnsi="Times New Roman" w:cs="Times New Roman"/>
          <w:sz w:val="24"/>
          <w:szCs w:val="24"/>
          <w:lang w:eastAsia="es-MX"/>
        </w:rPr>
      </w:pPr>
      <w:r w:rsidRPr="004D2A5E">
        <w:rPr>
          <w:rFonts w:ascii="Times New Roman" w:eastAsia="Times New Roman" w:hAnsi="Times New Roman" w:cs="Times New Roman"/>
          <w:sz w:val="24"/>
          <w:szCs w:val="24"/>
          <w:lang w:eastAsia="es-MX"/>
        </w:rPr>
        <w:t xml:space="preserve">La Presidencia la </w:t>
      </w:r>
      <w:r w:rsidRPr="004D2A5E">
        <w:rPr>
          <w:rFonts w:ascii="Times New Roman" w:eastAsia="Arial" w:hAnsi="Times New Roman" w:cs="Times New Roman"/>
          <w:noProof/>
          <w:sz w:val="24"/>
          <w:szCs w:val="24"/>
        </w:rPr>
        <w:t>remite a las Comisiones Legislativas de Legislación y Administración Municipal y de la Juventud y el Deporte, para su estudio y dictamen.</w:t>
      </w:r>
    </w:p>
    <w:p w:rsidR="004D2A5E" w:rsidRPr="004D2A5E" w:rsidRDefault="004D2A5E" w:rsidP="00541860">
      <w:pPr>
        <w:spacing w:after="0" w:line="240" w:lineRule="auto"/>
        <w:jc w:val="both"/>
        <w:textAlignment w:val="baseline"/>
        <w:rPr>
          <w:rFonts w:ascii="Times New Roman" w:eastAsia="Times New Roman" w:hAnsi="Times New Roman" w:cs="Times New Roman"/>
          <w:sz w:val="24"/>
          <w:szCs w:val="24"/>
          <w:lang w:eastAsia="es-MX"/>
        </w:rPr>
      </w:pPr>
    </w:p>
    <w:p w:rsidR="004D2A5E" w:rsidRPr="004D2A5E" w:rsidRDefault="004D2A5E" w:rsidP="00541860">
      <w:pPr>
        <w:spacing w:after="0" w:line="240" w:lineRule="auto"/>
        <w:jc w:val="both"/>
        <w:textAlignment w:val="baseline"/>
        <w:rPr>
          <w:rFonts w:ascii="Times New Roman" w:hAnsi="Times New Roman" w:cs="Times New Roman"/>
          <w:sz w:val="24"/>
          <w:szCs w:val="24"/>
        </w:rPr>
      </w:pPr>
      <w:r w:rsidRPr="004D2A5E">
        <w:rPr>
          <w:rFonts w:ascii="Times New Roman" w:hAnsi="Times New Roman" w:cs="Times New Roman"/>
          <w:sz w:val="24"/>
          <w:szCs w:val="24"/>
        </w:rPr>
        <w:t xml:space="preserve">11.- La </w:t>
      </w:r>
      <w:r w:rsidRPr="004D2A5E">
        <w:rPr>
          <w:rFonts w:ascii="Times New Roman" w:eastAsia="Arial" w:hAnsi="Times New Roman" w:cs="Times New Roman"/>
          <w:noProof/>
          <w:sz w:val="24"/>
          <w:szCs w:val="24"/>
        </w:rPr>
        <w:t>diputada Arleth Stephanie Grimaldo Osorio</w:t>
      </w:r>
      <w:r w:rsidRPr="004D2A5E">
        <w:rPr>
          <w:rFonts w:ascii="Times New Roman" w:hAnsi="Times New Roman" w:cs="Times New Roman"/>
          <w:sz w:val="24"/>
          <w:szCs w:val="24"/>
        </w:rPr>
        <w:t xml:space="preserve"> hace uso de la palabra, para dar lectura a la Iniciativa con proyecto de decreto por la que se reforma el segundo y tercer párrafo del artículo 53, se adiciona la fracción XVI, recorriendo la subsecuente del artículo 5, y se adiciona una fracción al artículo 48 de la Ley de Bienes del Estado de México y sus Municipios, en materia de realización de plan anual de deschatarrización de los bienes muebles inservibles que integran el patrimonio estatal o municipal, presentada por la propia diputada, en nombre del Grupo Parlamentario de morena.</w:t>
      </w:r>
    </w:p>
    <w:p w:rsidR="004D2A5E" w:rsidRPr="004D2A5E" w:rsidRDefault="004D2A5E" w:rsidP="00541860">
      <w:pPr>
        <w:spacing w:after="0" w:line="240" w:lineRule="auto"/>
        <w:jc w:val="both"/>
        <w:textAlignment w:val="baseline"/>
        <w:rPr>
          <w:rFonts w:ascii="Times New Roman" w:hAnsi="Times New Roman" w:cs="Times New Roman"/>
          <w:sz w:val="24"/>
          <w:szCs w:val="24"/>
        </w:rPr>
      </w:pPr>
    </w:p>
    <w:p w:rsidR="004D2A5E" w:rsidRPr="004D2A5E" w:rsidRDefault="004D2A5E" w:rsidP="00541860">
      <w:pPr>
        <w:spacing w:after="0" w:line="240" w:lineRule="auto"/>
        <w:jc w:val="both"/>
        <w:rPr>
          <w:rFonts w:ascii="Times New Roman" w:eastAsia="Calibri" w:hAnsi="Times New Roman" w:cs="Times New Roman"/>
          <w:noProof/>
          <w:sz w:val="24"/>
          <w:szCs w:val="24"/>
        </w:rPr>
      </w:pPr>
      <w:r w:rsidRPr="004D2A5E">
        <w:rPr>
          <w:rFonts w:ascii="Times New Roman" w:eastAsia="Calibri" w:hAnsi="Times New Roman" w:cs="Times New Roman"/>
          <w:sz w:val="24"/>
          <w:szCs w:val="24"/>
        </w:rPr>
        <w:t xml:space="preserve">La Presidencia la </w:t>
      </w:r>
      <w:r w:rsidRPr="004D2A5E">
        <w:rPr>
          <w:rFonts w:ascii="Times New Roman" w:eastAsia="Calibri" w:hAnsi="Times New Roman" w:cs="Times New Roman"/>
          <w:noProof/>
          <w:sz w:val="24"/>
          <w:szCs w:val="24"/>
        </w:rPr>
        <w:t xml:space="preserve">remite a las Comisión Legislativa de Patrimonio Estatal y Municipal, para su estudio y dictamen. </w:t>
      </w:r>
    </w:p>
    <w:p w:rsidR="004D2A5E" w:rsidRPr="004D2A5E" w:rsidRDefault="004D2A5E" w:rsidP="00541860">
      <w:pPr>
        <w:spacing w:after="0" w:line="240" w:lineRule="auto"/>
        <w:jc w:val="both"/>
        <w:textAlignment w:val="baseline"/>
        <w:rPr>
          <w:rFonts w:ascii="Times New Roman" w:hAnsi="Times New Roman" w:cs="Times New Roman"/>
          <w:sz w:val="24"/>
          <w:szCs w:val="24"/>
        </w:rPr>
      </w:pPr>
    </w:p>
    <w:p w:rsidR="004D2A5E" w:rsidRPr="004D2A5E" w:rsidRDefault="004D2A5E" w:rsidP="00541860">
      <w:pPr>
        <w:spacing w:after="0" w:line="240" w:lineRule="auto"/>
        <w:jc w:val="both"/>
        <w:textAlignment w:val="baseline"/>
        <w:rPr>
          <w:rFonts w:ascii="Times New Roman" w:hAnsi="Times New Roman" w:cs="Times New Roman"/>
          <w:sz w:val="24"/>
          <w:szCs w:val="24"/>
        </w:rPr>
      </w:pPr>
      <w:r w:rsidRPr="004D2A5E">
        <w:rPr>
          <w:rFonts w:ascii="Times New Roman" w:hAnsi="Times New Roman" w:cs="Times New Roman"/>
          <w:sz w:val="24"/>
          <w:szCs w:val="24"/>
        </w:rPr>
        <w:t>12.- El diputado Rigoberto Vargas Cervantes hace uso de la palabra, para dar lectura a la Iniciativa con Proyecto de Decreto mediante la cual se adiciona un párrafo tercero al artículo 37 de la Ley de Educación del Estado de México, en materia de educación en zonas indígenas, presentada por el propio diputado, en nombre del Grupo Parlamentario de morena.</w:t>
      </w:r>
    </w:p>
    <w:p w:rsidR="004D2A5E" w:rsidRPr="004D2A5E" w:rsidRDefault="004D2A5E" w:rsidP="00541860">
      <w:pPr>
        <w:spacing w:after="0" w:line="240" w:lineRule="auto"/>
        <w:jc w:val="both"/>
        <w:textAlignment w:val="baseline"/>
        <w:rPr>
          <w:rFonts w:ascii="Times New Roman" w:hAnsi="Times New Roman" w:cs="Times New Roman"/>
          <w:sz w:val="24"/>
          <w:szCs w:val="24"/>
        </w:rPr>
      </w:pPr>
    </w:p>
    <w:p w:rsidR="004D2A5E" w:rsidRPr="004D2A5E" w:rsidRDefault="004D2A5E" w:rsidP="00541860">
      <w:pPr>
        <w:spacing w:after="0" w:line="240" w:lineRule="auto"/>
        <w:jc w:val="both"/>
        <w:textAlignment w:val="baseline"/>
        <w:rPr>
          <w:rFonts w:ascii="Times New Roman" w:eastAsia="Times New Roman" w:hAnsi="Times New Roman" w:cs="Times New Roman"/>
          <w:noProof/>
          <w:sz w:val="24"/>
          <w:szCs w:val="24"/>
          <w:lang w:eastAsia="es-MX"/>
        </w:rPr>
      </w:pPr>
      <w:r w:rsidRPr="004D2A5E">
        <w:rPr>
          <w:rFonts w:ascii="Times New Roman" w:hAnsi="Times New Roman" w:cs="Times New Roman"/>
          <w:sz w:val="24"/>
          <w:szCs w:val="24"/>
        </w:rPr>
        <w:t xml:space="preserve">La Presidencia la </w:t>
      </w:r>
      <w:r w:rsidRPr="004D2A5E">
        <w:rPr>
          <w:rFonts w:ascii="Times New Roman" w:eastAsia="Times New Roman" w:hAnsi="Times New Roman" w:cs="Times New Roman"/>
          <w:noProof/>
          <w:sz w:val="24"/>
          <w:szCs w:val="24"/>
          <w:lang w:eastAsia="es-MX"/>
        </w:rPr>
        <w:t>remite a la Comisión Legislativa de Educación, Cultura, Ciencia y Tecnología, para su estudio y dictamen.</w:t>
      </w:r>
    </w:p>
    <w:p w:rsidR="004D2A5E" w:rsidRPr="004D2A5E" w:rsidRDefault="004D2A5E" w:rsidP="00541860">
      <w:pPr>
        <w:spacing w:after="0" w:line="240" w:lineRule="auto"/>
        <w:jc w:val="both"/>
        <w:textAlignment w:val="baseline"/>
        <w:rPr>
          <w:rFonts w:ascii="Times New Roman" w:hAnsi="Times New Roman" w:cs="Times New Roman"/>
          <w:sz w:val="24"/>
          <w:szCs w:val="24"/>
        </w:rPr>
      </w:pPr>
    </w:p>
    <w:p w:rsidR="004D2A5E" w:rsidRPr="004D2A5E" w:rsidRDefault="004D2A5E" w:rsidP="00541860">
      <w:pPr>
        <w:spacing w:after="0" w:line="240" w:lineRule="auto"/>
        <w:jc w:val="both"/>
        <w:textAlignment w:val="baseline"/>
        <w:rPr>
          <w:rFonts w:ascii="Times New Roman" w:hAnsi="Times New Roman" w:cs="Times New Roman"/>
          <w:sz w:val="24"/>
          <w:szCs w:val="24"/>
        </w:rPr>
      </w:pPr>
      <w:r w:rsidRPr="004D2A5E">
        <w:rPr>
          <w:rFonts w:ascii="Times New Roman" w:hAnsi="Times New Roman" w:cs="Times New Roman"/>
          <w:sz w:val="24"/>
          <w:szCs w:val="24"/>
        </w:rPr>
        <w:t>13.- La diputada Elena García Martínez hace uso de la palabra, para dar lectura a la Iniciativa con Proyecto de Decreto por el que se reforman y adicionan diversas disposiciones de la Ley de la Fiscalía General de Justicia del Estado de México, en materia de mecanismos de actuación eficaces, con perspectiva de género y respeto al interés superior de la niñez, presentada por la propia diputada, en nombre del Grupo Parlamentario de morena.</w:t>
      </w:r>
    </w:p>
    <w:p w:rsidR="004D2A5E" w:rsidRPr="004D2A5E" w:rsidRDefault="004D2A5E" w:rsidP="00541860">
      <w:pPr>
        <w:spacing w:after="0" w:line="240" w:lineRule="auto"/>
        <w:jc w:val="both"/>
        <w:textAlignment w:val="baseline"/>
        <w:rPr>
          <w:rFonts w:ascii="Times New Roman" w:hAnsi="Times New Roman" w:cs="Times New Roman"/>
          <w:sz w:val="24"/>
          <w:szCs w:val="24"/>
        </w:rPr>
      </w:pPr>
    </w:p>
    <w:p w:rsidR="004D2A5E" w:rsidRPr="004D2A5E" w:rsidRDefault="004D2A5E" w:rsidP="00541860">
      <w:pPr>
        <w:spacing w:after="0" w:line="240" w:lineRule="auto"/>
        <w:jc w:val="both"/>
        <w:textAlignment w:val="baseline"/>
        <w:rPr>
          <w:rFonts w:ascii="Times New Roman" w:hAnsi="Times New Roman" w:cs="Times New Roman"/>
          <w:noProof/>
          <w:sz w:val="24"/>
          <w:szCs w:val="24"/>
        </w:rPr>
      </w:pPr>
      <w:r w:rsidRPr="004D2A5E">
        <w:rPr>
          <w:rFonts w:ascii="Times New Roman" w:hAnsi="Times New Roman" w:cs="Times New Roman"/>
          <w:sz w:val="24"/>
          <w:szCs w:val="24"/>
        </w:rPr>
        <w:t xml:space="preserve">La Presidencia la </w:t>
      </w:r>
      <w:r w:rsidRPr="004D2A5E">
        <w:rPr>
          <w:rFonts w:ascii="Times New Roman" w:hAnsi="Times New Roman" w:cs="Times New Roman"/>
          <w:noProof/>
          <w:sz w:val="24"/>
          <w:szCs w:val="24"/>
        </w:rPr>
        <w:t>remite a las Comisiones Legislativas de Procuración y Administración de Justicia, Para la Igualdad de Género y Para la Protección de los Derechos de las Niñas, Niños, Adolescentes y la Primera Infancia, para su estudio y dictamen.</w:t>
      </w:r>
    </w:p>
    <w:p w:rsidR="004D2A5E" w:rsidRPr="004D2A5E" w:rsidRDefault="004D2A5E" w:rsidP="00541860">
      <w:pPr>
        <w:spacing w:after="0" w:line="240" w:lineRule="auto"/>
        <w:jc w:val="both"/>
        <w:textAlignment w:val="baseline"/>
        <w:rPr>
          <w:rFonts w:ascii="Times New Roman" w:hAnsi="Times New Roman" w:cs="Times New Roman"/>
          <w:sz w:val="24"/>
          <w:szCs w:val="24"/>
        </w:rPr>
      </w:pPr>
    </w:p>
    <w:p w:rsidR="004D2A5E" w:rsidRPr="004D2A5E" w:rsidRDefault="004D2A5E" w:rsidP="00541860">
      <w:pPr>
        <w:spacing w:after="0" w:line="240" w:lineRule="auto"/>
        <w:jc w:val="both"/>
        <w:textAlignment w:val="baseline"/>
        <w:rPr>
          <w:rFonts w:ascii="Times New Roman" w:hAnsi="Times New Roman" w:cs="Times New Roman"/>
          <w:sz w:val="24"/>
          <w:szCs w:val="24"/>
        </w:rPr>
      </w:pPr>
      <w:r w:rsidRPr="004D2A5E">
        <w:rPr>
          <w:rFonts w:ascii="Times New Roman" w:hAnsi="Times New Roman" w:cs="Times New Roman"/>
          <w:sz w:val="24"/>
          <w:szCs w:val="24"/>
        </w:rPr>
        <w:t>14.- El diputado Octavio Martínez Vargas hace uso de la palabra, para dar lectura a la Iniciativa con Proyecto de Decreto por el que se reforma el artículo 266 del Código Penal del Estado de México, en materia de montachoques, presentada por el propio diputado, en nombre del Grupo Parlamentario de morena.</w:t>
      </w:r>
    </w:p>
    <w:p w:rsidR="004D2A5E" w:rsidRPr="004D2A5E" w:rsidRDefault="004D2A5E" w:rsidP="00541860">
      <w:pPr>
        <w:spacing w:after="0" w:line="240" w:lineRule="auto"/>
        <w:jc w:val="both"/>
        <w:textAlignment w:val="baseline"/>
        <w:rPr>
          <w:rFonts w:ascii="Times New Roman" w:hAnsi="Times New Roman" w:cs="Times New Roman"/>
          <w:sz w:val="24"/>
          <w:szCs w:val="24"/>
        </w:rPr>
      </w:pPr>
    </w:p>
    <w:p w:rsidR="004D2A5E" w:rsidRPr="004D2A5E" w:rsidRDefault="004D2A5E" w:rsidP="00541860">
      <w:pPr>
        <w:spacing w:after="0" w:line="240" w:lineRule="auto"/>
        <w:jc w:val="both"/>
        <w:textAlignment w:val="baseline"/>
        <w:rPr>
          <w:rFonts w:ascii="Times New Roman" w:eastAsia="Times New Roman" w:hAnsi="Times New Roman" w:cs="Times New Roman"/>
          <w:noProof/>
          <w:sz w:val="24"/>
          <w:szCs w:val="24"/>
          <w:lang w:eastAsia="es-MX"/>
        </w:rPr>
      </w:pPr>
      <w:r w:rsidRPr="004D2A5E">
        <w:rPr>
          <w:rFonts w:ascii="Times New Roman" w:hAnsi="Times New Roman" w:cs="Times New Roman"/>
          <w:sz w:val="24"/>
          <w:szCs w:val="24"/>
        </w:rPr>
        <w:t xml:space="preserve">La Presidencia la </w:t>
      </w:r>
      <w:r w:rsidRPr="004D2A5E">
        <w:rPr>
          <w:rFonts w:ascii="Times New Roman" w:eastAsia="Times New Roman" w:hAnsi="Times New Roman" w:cs="Times New Roman"/>
          <w:noProof/>
          <w:sz w:val="24"/>
          <w:szCs w:val="24"/>
          <w:lang w:eastAsia="es-MX"/>
        </w:rPr>
        <w:t>remite a la Comisión Legislativa de Procuración y Administración de Justicia, para su estudio y dictamen.</w:t>
      </w:r>
    </w:p>
    <w:p w:rsidR="004D2A5E" w:rsidRPr="004D2A5E" w:rsidRDefault="004D2A5E" w:rsidP="00541860">
      <w:pPr>
        <w:spacing w:after="0" w:line="240" w:lineRule="auto"/>
        <w:jc w:val="both"/>
        <w:textAlignment w:val="baseline"/>
        <w:rPr>
          <w:rFonts w:ascii="Times New Roman" w:hAnsi="Times New Roman" w:cs="Times New Roman"/>
          <w:sz w:val="24"/>
          <w:szCs w:val="24"/>
        </w:rPr>
      </w:pPr>
    </w:p>
    <w:p w:rsidR="004D2A5E" w:rsidRPr="004D2A5E" w:rsidRDefault="004D2A5E" w:rsidP="00541860">
      <w:pPr>
        <w:spacing w:after="0" w:line="240" w:lineRule="auto"/>
        <w:jc w:val="both"/>
        <w:textAlignment w:val="baseline"/>
        <w:rPr>
          <w:rFonts w:ascii="Times New Roman" w:hAnsi="Times New Roman" w:cs="Times New Roman"/>
          <w:sz w:val="24"/>
          <w:szCs w:val="24"/>
        </w:rPr>
      </w:pPr>
      <w:r w:rsidRPr="004D2A5E">
        <w:rPr>
          <w:rFonts w:ascii="Times New Roman" w:hAnsi="Times New Roman" w:cs="Times New Roman"/>
          <w:sz w:val="24"/>
          <w:szCs w:val="24"/>
        </w:rPr>
        <w:t>15.- La diputada Miriam Silva Mata hace uso de la palabra, para dar lectura a la Iniciativa con Proyecto de Decreto por el que se reforman y adicionan diversas disposiciones del Código Penal del Estado de México, para tipificar como delito grave la extracción ilegal del agua en el Estado de México, presentada por la propia diputada, en nombre del Grupo Parlamentario del Partido Verde Ecologista de México.</w:t>
      </w:r>
    </w:p>
    <w:p w:rsidR="004D2A5E" w:rsidRPr="004D2A5E" w:rsidRDefault="004D2A5E" w:rsidP="00541860">
      <w:pPr>
        <w:spacing w:after="0" w:line="240" w:lineRule="auto"/>
        <w:jc w:val="both"/>
        <w:textAlignment w:val="baseline"/>
        <w:rPr>
          <w:rFonts w:ascii="Times New Roman" w:hAnsi="Times New Roman" w:cs="Times New Roman"/>
          <w:sz w:val="24"/>
          <w:szCs w:val="24"/>
        </w:rPr>
      </w:pPr>
    </w:p>
    <w:p w:rsidR="004D2A5E" w:rsidRPr="004D2A5E" w:rsidRDefault="004D2A5E" w:rsidP="00541860">
      <w:pPr>
        <w:spacing w:after="0" w:line="240" w:lineRule="auto"/>
        <w:jc w:val="both"/>
        <w:textAlignment w:val="baseline"/>
        <w:rPr>
          <w:rFonts w:ascii="Times New Roman" w:hAnsi="Times New Roman" w:cs="Times New Roman"/>
          <w:noProof/>
          <w:sz w:val="24"/>
          <w:szCs w:val="24"/>
        </w:rPr>
      </w:pPr>
      <w:r w:rsidRPr="004D2A5E">
        <w:rPr>
          <w:rFonts w:ascii="Times New Roman" w:hAnsi="Times New Roman" w:cs="Times New Roman"/>
          <w:sz w:val="24"/>
          <w:szCs w:val="24"/>
        </w:rPr>
        <w:t xml:space="preserve">La Presidencia la </w:t>
      </w:r>
      <w:r w:rsidRPr="004D2A5E">
        <w:rPr>
          <w:rFonts w:ascii="Times New Roman" w:hAnsi="Times New Roman" w:cs="Times New Roman"/>
          <w:noProof/>
          <w:sz w:val="24"/>
          <w:szCs w:val="24"/>
        </w:rPr>
        <w:t>remite a las Comisiones Legislativas de Procuración y Administración de Justicia y de Recursos Hidráulicos, para su estudio y dictamen.</w:t>
      </w:r>
    </w:p>
    <w:p w:rsidR="004D2A5E" w:rsidRPr="004D2A5E" w:rsidRDefault="004D2A5E" w:rsidP="00541860">
      <w:pPr>
        <w:spacing w:after="0" w:line="240" w:lineRule="auto"/>
        <w:jc w:val="both"/>
        <w:textAlignment w:val="baseline"/>
        <w:rPr>
          <w:rFonts w:ascii="Times New Roman" w:hAnsi="Times New Roman" w:cs="Times New Roman"/>
          <w:sz w:val="24"/>
          <w:szCs w:val="24"/>
        </w:rPr>
      </w:pPr>
    </w:p>
    <w:p w:rsidR="004D2A5E" w:rsidRPr="004D2A5E" w:rsidRDefault="004D2A5E" w:rsidP="00541860">
      <w:pPr>
        <w:spacing w:after="0" w:line="240" w:lineRule="auto"/>
        <w:jc w:val="both"/>
        <w:textAlignment w:val="baseline"/>
        <w:rPr>
          <w:rFonts w:ascii="Times New Roman" w:hAnsi="Times New Roman" w:cs="Times New Roman"/>
          <w:sz w:val="24"/>
          <w:szCs w:val="24"/>
        </w:rPr>
      </w:pPr>
      <w:r w:rsidRPr="004D2A5E">
        <w:rPr>
          <w:rFonts w:ascii="Times New Roman" w:hAnsi="Times New Roman" w:cs="Times New Roman"/>
          <w:sz w:val="24"/>
          <w:szCs w:val="24"/>
        </w:rPr>
        <w:t>16.- El diputado Gabriel Kalid Mohamed Báez hace uso de la palabra, para dar lectura a la Iniciativa con Proyecto de Decreto por el que se adicionan dos párrafos al artículo 76 de la Ley del Agua para el Estado de México y Municipios, en materia de dictámenes de factibilidad otorgamiento del servicio de agua potable, presentada por el propio diputado, en nombre del Grupo Parlamentario del Partido del Trabajo.</w:t>
      </w:r>
    </w:p>
    <w:p w:rsidR="004D2A5E" w:rsidRPr="004D2A5E" w:rsidRDefault="004D2A5E" w:rsidP="00541860">
      <w:pPr>
        <w:spacing w:after="0" w:line="240" w:lineRule="auto"/>
        <w:jc w:val="both"/>
        <w:textAlignment w:val="baseline"/>
        <w:rPr>
          <w:rFonts w:ascii="Times New Roman" w:hAnsi="Times New Roman" w:cs="Times New Roman"/>
          <w:sz w:val="24"/>
          <w:szCs w:val="24"/>
        </w:rPr>
      </w:pPr>
    </w:p>
    <w:p w:rsidR="004D2A5E" w:rsidRPr="004D2A5E" w:rsidRDefault="004D2A5E" w:rsidP="00541860">
      <w:pPr>
        <w:spacing w:after="0" w:line="240" w:lineRule="auto"/>
        <w:jc w:val="both"/>
        <w:rPr>
          <w:rFonts w:ascii="Times New Roman" w:hAnsi="Times New Roman" w:cs="Times New Roman"/>
          <w:sz w:val="24"/>
          <w:szCs w:val="24"/>
        </w:rPr>
      </w:pPr>
      <w:r w:rsidRPr="004D2A5E">
        <w:rPr>
          <w:rFonts w:ascii="Times New Roman" w:hAnsi="Times New Roman" w:cs="Times New Roman"/>
          <w:sz w:val="24"/>
          <w:szCs w:val="24"/>
        </w:rPr>
        <w:t>La Presidencia la remite a la Comisión Legislativa de Recursos Hidráulicos, para su estudio y dictamen.</w:t>
      </w:r>
    </w:p>
    <w:p w:rsidR="004D2A5E" w:rsidRPr="004D2A5E" w:rsidRDefault="004D2A5E" w:rsidP="00541860">
      <w:pPr>
        <w:spacing w:after="0" w:line="240" w:lineRule="auto"/>
        <w:jc w:val="both"/>
        <w:textAlignment w:val="baseline"/>
        <w:rPr>
          <w:rFonts w:ascii="Times New Roman" w:hAnsi="Times New Roman" w:cs="Times New Roman"/>
          <w:sz w:val="24"/>
          <w:szCs w:val="24"/>
        </w:rPr>
      </w:pPr>
    </w:p>
    <w:p w:rsidR="004D2A5E" w:rsidRPr="004D2A5E" w:rsidRDefault="004D2A5E" w:rsidP="00541860">
      <w:pPr>
        <w:spacing w:after="0" w:line="240" w:lineRule="auto"/>
        <w:jc w:val="both"/>
        <w:textAlignment w:val="baseline"/>
        <w:rPr>
          <w:rFonts w:ascii="Times New Roman" w:hAnsi="Times New Roman" w:cs="Times New Roman"/>
          <w:sz w:val="24"/>
          <w:szCs w:val="24"/>
        </w:rPr>
      </w:pPr>
      <w:r w:rsidRPr="004D2A5E">
        <w:rPr>
          <w:rFonts w:ascii="Times New Roman" w:hAnsi="Times New Roman" w:cs="Times New Roman"/>
          <w:sz w:val="24"/>
          <w:szCs w:val="24"/>
        </w:rPr>
        <w:t>17.- La diputada Sofía Martínez Molina hace uso de la palabra, para dar lectura a la Iniciativa con Proyecto de Decreto por el que se reforman los artículos 23, 68, 94 segundo párrafo, 242 fracciones II, III, IV y V, 266 tercer párrafo, 274 fracciones I y IV, 281 fracción VI</w:t>
      </w:r>
      <w:r w:rsidR="000B07EA">
        <w:rPr>
          <w:rFonts w:ascii="Times New Roman" w:hAnsi="Times New Roman" w:cs="Times New Roman"/>
          <w:sz w:val="24"/>
          <w:szCs w:val="24"/>
        </w:rPr>
        <w:t>II</w:t>
      </w:r>
      <w:r w:rsidRPr="004D2A5E">
        <w:rPr>
          <w:rFonts w:ascii="Times New Roman" w:hAnsi="Times New Roman" w:cs="Times New Roman"/>
          <w:sz w:val="24"/>
          <w:szCs w:val="24"/>
        </w:rPr>
        <w:t xml:space="preserve"> y 290 fracción IV; del Código Penal del Estado de México, en materia de la eliminación del concepto de "prisión vitalicia", presentada por la propia diputada, en nombre del Grupo Parlamentario del Partido del Trabajo.</w:t>
      </w:r>
    </w:p>
    <w:p w:rsidR="004D2A5E" w:rsidRPr="004D2A5E" w:rsidRDefault="004D2A5E" w:rsidP="00541860">
      <w:pPr>
        <w:spacing w:after="0" w:line="240" w:lineRule="auto"/>
        <w:jc w:val="both"/>
        <w:textAlignment w:val="baseline"/>
        <w:rPr>
          <w:rFonts w:ascii="Times New Roman" w:hAnsi="Times New Roman" w:cs="Times New Roman"/>
          <w:sz w:val="24"/>
          <w:szCs w:val="24"/>
        </w:rPr>
      </w:pPr>
    </w:p>
    <w:p w:rsidR="004D2A5E" w:rsidRPr="004D2A5E" w:rsidRDefault="004D2A5E" w:rsidP="00541860">
      <w:pPr>
        <w:spacing w:after="0" w:line="240" w:lineRule="auto"/>
        <w:jc w:val="both"/>
        <w:textAlignment w:val="baseline"/>
        <w:rPr>
          <w:rFonts w:ascii="Times New Roman" w:hAnsi="Times New Roman" w:cs="Times New Roman"/>
          <w:sz w:val="24"/>
          <w:szCs w:val="24"/>
        </w:rPr>
      </w:pPr>
      <w:r w:rsidRPr="004D2A5E">
        <w:rPr>
          <w:rFonts w:ascii="Times New Roman" w:hAnsi="Times New Roman" w:cs="Times New Roman"/>
          <w:sz w:val="24"/>
          <w:szCs w:val="24"/>
        </w:rPr>
        <w:t>La Presidencia la remite a la Comisión Legislativa de Procuración y Administración de Justicia, para su estudio y dictamen.</w:t>
      </w:r>
    </w:p>
    <w:p w:rsidR="004D2A5E" w:rsidRPr="004D2A5E" w:rsidRDefault="004D2A5E" w:rsidP="00541860">
      <w:pPr>
        <w:spacing w:after="0" w:line="240" w:lineRule="auto"/>
        <w:jc w:val="both"/>
        <w:textAlignment w:val="baseline"/>
        <w:rPr>
          <w:rFonts w:ascii="Times New Roman" w:hAnsi="Times New Roman" w:cs="Times New Roman"/>
          <w:sz w:val="24"/>
          <w:szCs w:val="24"/>
        </w:rPr>
      </w:pPr>
    </w:p>
    <w:p w:rsidR="004D2A5E" w:rsidRPr="004D2A5E" w:rsidRDefault="004D2A5E" w:rsidP="00541860">
      <w:pPr>
        <w:spacing w:after="0" w:line="240" w:lineRule="auto"/>
        <w:jc w:val="both"/>
        <w:textAlignment w:val="baseline"/>
        <w:rPr>
          <w:rFonts w:ascii="Times New Roman" w:hAnsi="Times New Roman" w:cs="Times New Roman"/>
          <w:sz w:val="24"/>
          <w:szCs w:val="24"/>
        </w:rPr>
      </w:pPr>
      <w:r w:rsidRPr="004D2A5E">
        <w:rPr>
          <w:rFonts w:ascii="Times New Roman" w:hAnsi="Times New Roman" w:cs="Times New Roman"/>
          <w:sz w:val="24"/>
          <w:szCs w:val="24"/>
        </w:rPr>
        <w:t>18.- La diputada Lilia Urbina Salazar hace uso de la palabra, para dar lectura a la Iniciativa por la que se deroga la fracción II del artículo 114 de la Ley de Seguridad Social para los Servidores Públicos del Estado de México y Municipios, en materia de pensión por viudez, presentada por la propia diputada, en nombre del Grupo Parlamentario Revolucionario Institucional.</w:t>
      </w:r>
    </w:p>
    <w:p w:rsidR="004D2A5E" w:rsidRPr="004D2A5E" w:rsidRDefault="004D2A5E" w:rsidP="00541860">
      <w:pPr>
        <w:spacing w:after="0" w:line="240" w:lineRule="auto"/>
        <w:jc w:val="both"/>
        <w:textAlignment w:val="baseline"/>
        <w:rPr>
          <w:rFonts w:ascii="Times New Roman" w:hAnsi="Times New Roman" w:cs="Times New Roman"/>
          <w:sz w:val="24"/>
          <w:szCs w:val="24"/>
        </w:rPr>
      </w:pPr>
    </w:p>
    <w:p w:rsidR="004D2A5E" w:rsidRPr="004D2A5E" w:rsidRDefault="004D2A5E" w:rsidP="00541860">
      <w:pPr>
        <w:spacing w:after="0" w:line="240" w:lineRule="auto"/>
        <w:jc w:val="both"/>
        <w:textAlignment w:val="baseline"/>
        <w:rPr>
          <w:rFonts w:ascii="Times New Roman" w:hAnsi="Times New Roman" w:cs="Times New Roman"/>
          <w:sz w:val="24"/>
          <w:szCs w:val="24"/>
        </w:rPr>
      </w:pPr>
      <w:r w:rsidRPr="004D2A5E">
        <w:rPr>
          <w:rFonts w:ascii="Times New Roman" w:hAnsi="Times New Roman" w:cs="Times New Roman"/>
          <w:sz w:val="24"/>
          <w:szCs w:val="24"/>
        </w:rPr>
        <w:t>La diputada Joanna Alejandra Felipe Torres solicita adherirse a la iniciativa. La diputada presentante acepta la adhesión.</w:t>
      </w:r>
    </w:p>
    <w:p w:rsidR="004D2A5E" w:rsidRPr="004D2A5E" w:rsidRDefault="004D2A5E" w:rsidP="00541860">
      <w:pPr>
        <w:spacing w:after="0" w:line="240" w:lineRule="auto"/>
        <w:jc w:val="both"/>
        <w:textAlignment w:val="baseline"/>
        <w:rPr>
          <w:rFonts w:ascii="Times New Roman" w:hAnsi="Times New Roman" w:cs="Times New Roman"/>
          <w:sz w:val="24"/>
          <w:szCs w:val="24"/>
        </w:rPr>
      </w:pPr>
    </w:p>
    <w:p w:rsidR="004D2A5E" w:rsidRPr="004D2A5E" w:rsidRDefault="004D2A5E" w:rsidP="00541860">
      <w:pPr>
        <w:spacing w:after="0" w:line="240" w:lineRule="auto"/>
        <w:jc w:val="both"/>
        <w:textAlignment w:val="baseline"/>
        <w:rPr>
          <w:rFonts w:ascii="Times New Roman" w:hAnsi="Times New Roman" w:cs="Times New Roman"/>
          <w:sz w:val="24"/>
          <w:szCs w:val="24"/>
        </w:rPr>
      </w:pPr>
      <w:r w:rsidRPr="004D2A5E">
        <w:rPr>
          <w:rFonts w:ascii="Times New Roman" w:hAnsi="Times New Roman" w:cs="Times New Roman"/>
          <w:sz w:val="24"/>
          <w:szCs w:val="24"/>
        </w:rPr>
        <w:lastRenderedPageBreak/>
        <w:t>La Presidencia la remite a la Comisión Legislativa de Procuración y Administración de Justicia, para su estudio y dictamen.</w:t>
      </w:r>
    </w:p>
    <w:p w:rsidR="004D2A5E" w:rsidRPr="004D2A5E" w:rsidRDefault="004D2A5E" w:rsidP="00541860">
      <w:pPr>
        <w:spacing w:after="0" w:line="240" w:lineRule="auto"/>
        <w:jc w:val="both"/>
        <w:textAlignment w:val="baseline"/>
        <w:rPr>
          <w:rFonts w:ascii="Times New Roman" w:hAnsi="Times New Roman" w:cs="Times New Roman"/>
          <w:sz w:val="24"/>
          <w:szCs w:val="24"/>
        </w:rPr>
      </w:pPr>
    </w:p>
    <w:p w:rsidR="004D2A5E" w:rsidRPr="004D2A5E" w:rsidRDefault="004D2A5E" w:rsidP="00541860">
      <w:pPr>
        <w:spacing w:after="0" w:line="240" w:lineRule="auto"/>
        <w:jc w:val="both"/>
        <w:textAlignment w:val="baseline"/>
        <w:rPr>
          <w:rFonts w:ascii="Times New Roman" w:hAnsi="Times New Roman" w:cs="Times New Roman"/>
          <w:sz w:val="24"/>
          <w:szCs w:val="24"/>
        </w:rPr>
      </w:pPr>
      <w:r w:rsidRPr="004D2A5E">
        <w:rPr>
          <w:rFonts w:ascii="Times New Roman" w:hAnsi="Times New Roman" w:cs="Times New Roman"/>
          <w:sz w:val="24"/>
          <w:szCs w:val="24"/>
        </w:rPr>
        <w:t>19.- La diputada Leticia Mejía García hace uso de la palabra, para dar Lectura a la Iniciativa por la que se reforma la Ley de Derechos y Cultura Indígena del Estado de México, en materia de reconocimiento de municipios con presencia indígena, presentada por la propia diputada, en nombre del Grupo Parlamentario Revolucionario Institucional.</w:t>
      </w:r>
    </w:p>
    <w:p w:rsidR="004D2A5E" w:rsidRPr="004D2A5E" w:rsidRDefault="004D2A5E" w:rsidP="00541860">
      <w:pPr>
        <w:spacing w:after="0" w:line="240" w:lineRule="auto"/>
        <w:jc w:val="both"/>
        <w:textAlignment w:val="baseline"/>
        <w:rPr>
          <w:rFonts w:ascii="Times New Roman" w:hAnsi="Times New Roman" w:cs="Times New Roman"/>
          <w:sz w:val="24"/>
          <w:szCs w:val="24"/>
        </w:rPr>
      </w:pPr>
    </w:p>
    <w:p w:rsidR="004D2A5E" w:rsidRPr="004D2A5E" w:rsidRDefault="004D2A5E" w:rsidP="00541860">
      <w:pPr>
        <w:spacing w:after="0" w:line="240" w:lineRule="auto"/>
        <w:jc w:val="both"/>
        <w:rPr>
          <w:rFonts w:ascii="Times New Roman" w:hAnsi="Times New Roman" w:cs="Times New Roman"/>
          <w:sz w:val="24"/>
          <w:szCs w:val="24"/>
        </w:rPr>
      </w:pPr>
      <w:r w:rsidRPr="004D2A5E">
        <w:rPr>
          <w:rFonts w:ascii="Times New Roman" w:hAnsi="Times New Roman" w:cs="Times New Roman"/>
          <w:sz w:val="24"/>
          <w:szCs w:val="24"/>
        </w:rPr>
        <w:t>La Presidencia la remite a la Comisión Legislativa de Asuntos Indígenas, para su estudio y dictamen.</w:t>
      </w:r>
    </w:p>
    <w:p w:rsidR="004D2A5E" w:rsidRPr="004D2A5E" w:rsidRDefault="004D2A5E" w:rsidP="00541860">
      <w:pPr>
        <w:spacing w:after="0" w:line="240" w:lineRule="auto"/>
        <w:jc w:val="both"/>
        <w:textAlignment w:val="baseline"/>
        <w:rPr>
          <w:rFonts w:ascii="Times New Roman" w:hAnsi="Times New Roman" w:cs="Times New Roman"/>
          <w:sz w:val="24"/>
          <w:szCs w:val="24"/>
        </w:rPr>
      </w:pPr>
    </w:p>
    <w:p w:rsidR="004D2A5E" w:rsidRPr="004D2A5E" w:rsidRDefault="004D2A5E" w:rsidP="00541860">
      <w:pPr>
        <w:spacing w:after="0" w:line="240" w:lineRule="auto"/>
        <w:jc w:val="both"/>
        <w:textAlignment w:val="baseline"/>
        <w:rPr>
          <w:rFonts w:ascii="Times New Roman" w:hAnsi="Times New Roman" w:cs="Times New Roman"/>
          <w:sz w:val="24"/>
          <w:szCs w:val="24"/>
        </w:rPr>
      </w:pPr>
      <w:r w:rsidRPr="004D2A5E">
        <w:rPr>
          <w:rFonts w:ascii="Times New Roman" w:hAnsi="Times New Roman" w:cs="Times New Roman"/>
          <w:sz w:val="24"/>
          <w:szCs w:val="24"/>
        </w:rPr>
        <w:t>20.- La diputada Krishna Karina Romero Velázquez hace uso de la palabra, para dar lectura a la Iniciativa con Proyecto de Decreto por el que se adiciona una fracción VI y se recorre la subsecuente al artículo 29 de la Ley de la Fiscalía General de Justicia del Estado de México, con el objetivo de crear la Fiscalía Especializada para la Atención de los Delitos Cometidos contra los Animales Domésticos, en la entidad mexiquense, presentada por la propia diputada y el diputado Pablo Fernández de Cevallos González, en nombre del Grupo Parlamentario del Partido Acción Nacional.</w:t>
      </w:r>
    </w:p>
    <w:p w:rsidR="004D2A5E" w:rsidRPr="004D2A5E" w:rsidRDefault="004D2A5E" w:rsidP="00541860">
      <w:pPr>
        <w:spacing w:after="0" w:line="240" w:lineRule="auto"/>
        <w:jc w:val="both"/>
        <w:textAlignment w:val="baseline"/>
        <w:rPr>
          <w:rFonts w:ascii="Times New Roman" w:hAnsi="Times New Roman" w:cs="Times New Roman"/>
          <w:sz w:val="24"/>
          <w:szCs w:val="24"/>
        </w:rPr>
      </w:pPr>
    </w:p>
    <w:p w:rsidR="004D2A5E" w:rsidRPr="004D2A5E" w:rsidRDefault="004D2A5E" w:rsidP="00541860">
      <w:pPr>
        <w:spacing w:after="0" w:line="240" w:lineRule="auto"/>
        <w:jc w:val="both"/>
        <w:textAlignment w:val="baseline"/>
        <w:rPr>
          <w:rFonts w:ascii="Times New Roman" w:eastAsia="Times New Roman" w:hAnsi="Times New Roman" w:cs="Times New Roman"/>
          <w:noProof/>
          <w:sz w:val="24"/>
          <w:szCs w:val="24"/>
          <w:lang w:eastAsia="es-MX"/>
        </w:rPr>
      </w:pPr>
      <w:r w:rsidRPr="004D2A5E">
        <w:rPr>
          <w:rFonts w:ascii="Times New Roman" w:hAnsi="Times New Roman" w:cs="Times New Roman"/>
          <w:sz w:val="24"/>
          <w:szCs w:val="24"/>
        </w:rPr>
        <w:t xml:space="preserve">La Presidencia la </w:t>
      </w:r>
      <w:r w:rsidRPr="004D2A5E">
        <w:rPr>
          <w:rFonts w:ascii="Times New Roman" w:eastAsia="Times New Roman" w:hAnsi="Times New Roman" w:cs="Times New Roman"/>
          <w:noProof/>
          <w:sz w:val="24"/>
          <w:szCs w:val="24"/>
          <w:lang w:eastAsia="es-MX"/>
        </w:rPr>
        <w:t>remite a la Comisión Legislativa de Procuración y Administración de Justicia, para su estudio y dictamen.</w:t>
      </w:r>
    </w:p>
    <w:p w:rsidR="004D2A5E" w:rsidRPr="004D2A5E" w:rsidRDefault="004D2A5E" w:rsidP="00541860">
      <w:pPr>
        <w:spacing w:after="0" w:line="240" w:lineRule="auto"/>
        <w:jc w:val="both"/>
        <w:textAlignment w:val="baseline"/>
        <w:rPr>
          <w:rFonts w:ascii="Times New Roman" w:hAnsi="Times New Roman" w:cs="Times New Roman"/>
          <w:sz w:val="24"/>
          <w:szCs w:val="24"/>
        </w:rPr>
      </w:pPr>
    </w:p>
    <w:p w:rsidR="004D2A5E" w:rsidRPr="004D2A5E" w:rsidRDefault="004D2A5E" w:rsidP="00541860">
      <w:pPr>
        <w:spacing w:after="0" w:line="240" w:lineRule="auto"/>
        <w:jc w:val="both"/>
        <w:textAlignment w:val="baseline"/>
        <w:rPr>
          <w:rFonts w:ascii="Times New Roman" w:hAnsi="Times New Roman" w:cs="Times New Roman"/>
          <w:sz w:val="24"/>
          <w:szCs w:val="24"/>
        </w:rPr>
      </w:pPr>
      <w:r w:rsidRPr="004D2A5E">
        <w:rPr>
          <w:rFonts w:ascii="Times New Roman" w:hAnsi="Times New Roman" w:cs="Times New Roman"/>
          <w:sz w:val="24"/>
          <w:szCs w:val="24"/>
        </w:rPr>
        <w:t>21.- La diputada Rocío Alexia Dávila Sánchez hace uso de la palabra, para dar lectura a la Iniciativa con Proyecto de Decreto por la que la LXII Legislatura del Poder Legislativo del Estado Libre y Soberano de México, adiciona una fracción a los artículos 270 Bis y 274 del Código Penal para el Estado de México, presentada por la propia diputada y el diputado Pablo Fernández de Cevallos González, en nombre del Grupo Parlamentario del Partido Acción Nacional.</w:t>
      </w:r>
    </w:p>
    <w:p w:rsidR="004D2A5E" w:rsidRPr="004D2A5E" w:rsidRDefault="004D2A5E" w:rsidP="00541860">
      <w:pPr>
        <w:spacing w:after="0" w:line="240" w:lineRule="auto"/>
        <w:jc w:val="both"/>
        <w:textAlignment w:val="baseline"/>
        <w:rPr>
          <w:rFonts w:ascii="Times New Roman" w:hAnsi="Times New Roman" w:cs="Times New Roman"/>
          <w:sz w:val="24"/>
          <w:szCs w:val="24"/>
        </w:rPr>
      </w:pPr>
    </w:p>
    <w:p w:rsidR="004D2A5E" w:rsidRPr="004D2A5E" w:rsidRDefault="004D2A5E" w:rsidP="00541860">
      <w:pPr>
        <w:spacing w:after="0" w:line="240" w:lineRule="auto"/>
        <w:jc w:val="both"/>
        <w:textAlignment w:val="baseline"/>
        <w:rPr>
          <w:rFonts w:ascii="Times New Roman" w:hAnsi="Times New Roman" w:cs="Times New Roman"/>
          <w:noProof/>
          <w:sz w:val="24"/>
          <w:szCs w:val="24"/>
        </w:rPr>
      </w:pPr>
      <w:r w:rsidRPr="004D2A5E">
        <w:rPr>
          <w:rFonts w:ascii="Times New Roman" w:hAnsi="Times New Roman" w:cs="Times New Roman"/>
          <w:sz w:val="24"/>
          <w:szCs w:val="24"/>
        </w:rPr>
        <w:t xml:space="preserve">La Presidencia la </w:t>
      </w:r>
      <w:r w:rsidRPr="004D2A5E">
        <w:rPr>
          <w:rFonts w:ascii="Times New Roman" w:hAnsi="Times New Roman" w:cs="Times New Roman"/>
          <w:noProof/>
          <w:sz w:val="24"/>
          <w:szCs w:val="24"/>
        </w:rPr>
        <w:t>remite a la Comisión Legislativa de Procuración y Administración de Justicia, para su estudio y dictamen.</w:t>
      </w:r>
    </w:p>
    <w:p w:rsidR="004D2A5E" w:rsidRPr="004D2A5E" w:rsidRDefault="004D2A5E" w:rsidP="00541860">
      <w:pPr>
        <w:spacing w:after="0" w:line="240" w:lineRule="auto"/>
        <w:jc w:val="both"/>
        <w:textAlignment w:val="baseline"/>
        <w:rPr>
          <w:rFonts w:ascii="Times New Roman" w:hAnsi="Times New Roman" w:cs="Times New Roman"/>
          <w:sz w:val="24"/>
          <w:szCs w:val="24"/>
        </w:rPr>
      </w:pPr>
    </w:p>
    <w:p w:rsidR="004D2A5E" w:rsidRPr="004D2A5E" w:rsidRDefault="004D2A5E" w:rsidP="00541860">
      <w:pPr>
        <w:spacing w:after="0" w:line="240" w:lineRule="auto"/>
        <w:jc w:val="both"/>
        <w:rPr>
          <w:rFonts w:ascii="Times New Roman" w:hAnsi="Times New Roman" w:cs="Times New Roman"/>
          <w:sz w:val="24"/>
          <w:szCs w:val="24"/>
        </w:rPr>
      </w:pPr>
      <w:r w:rsidRPr="004D2A5E">
        <w:rPr>
          <w:rFonts w:ascii="Times New Roman" w:hAnsi="Times New Roman" w:cs="Times New Roman"/>
          <w:sz w:val="24"/>
          <w:szCs w:val="24"/>
        </w:rPr>
        <w:t>23.- La diputada Maricela Beltrán Sánchez hace uso de la palabra, para dar lectura a la Iniciativa que reforma el artículo 6.35, adiciona el CAPÍTULO IX BIS DE LOS ANIMALES DE ASISTENCIA Y TERAPEUTICOS y los artículos 6.35 Bis, 6.35 Ter, 6.35 Quárter, 6.35 quinquies y 6.35 Sexties, al Código para la Biodiversidad del Estado de México; y se reforma la facción VIII del artículo 21 de la Ley de Competitividad y Ordenamiento Comercial del Estado de México, en materia de armonización legislativa y acceso de los animales de asistencia y terapéuticos, presentada por la propia diputada, la Diputada Ruth Salinas Reyes y los diputados Juan Manuel Zepeda Hernández y Martín Zepeda Hernández, integrantes del Grupo Parlamentario del Partido Movimiento Ciudadano.</w:t>
      </w:r>
    </w:p>
    <w:p w:rsidR="004D2A5E" w:rsidRPr="004D2A5E" w:rsidRDefault="004D2A5E" w:rsidP="00541860">
      <w:pPr>
        <w:spacing w:after="0" w:line="240" w:lineRule="auto"/>
        <w:jc w:val="both"/>
        <w:rPr>
          <w:rFonts w:ascii="Times New Roman" w:hAnsi="Times New Roman" w:cs="Times New Roman"/>
          <w:sz w:val="24"/>
          <w:szCs w:val="24"/>
        </w:rPr>
      </w:pPr>
    </w:p>
    <w:p w:rsidR="004D2A5E" w:rsidRPr="004D2A5E" w:rsidRDefault="004D2A5E" w:rsidP="00541860">
      <w:pPr>
        <w:spacing w:after="0" w:line="240" w:lineRule="auto"/>
        <w:jc w:val="both"/>
        <w:rPr>
          <w:rFonts w:ascii="Times New Roman" w:hAnsi="Times New Roman" w:cs="Times New Roman"/>
          <w:sz w:val="24"/>
          <w:szCs w:val="24"/>
        </w:rPr>
      </w:pPr>
      <w:r w:rsidRPr="004D2A5E">
        <w:rPr>
          <w:rFonts w:ascii="Times New Roman" w:hAnsi="Times New Roman" w:cs="Times New Roman"/>
          <w:sz w:val="24"/>
          <w:szCs w:val="24"/>
        </w:rPr>
        <w:t>La Presidencia la remite a las Comisiones Legislativas de Protección Ambiental y Cambio Climático y de Desarrollo Económico, Industrial, Comercial y Minero, para su estudio y dictamen.</w:t>
      </w:r>
    </w:p>
    <w:p w:rsidR="004D2A5E" w:rsidRPr="004D2A5E" w:rsidRDefault="004D2A5E" w:rsidP="00541860">
      <w:pPr>
        <w:spacing w:after="0" w:line="240" w:lineRule="auto"/>
        <w:jc w:val="both"/>
        <w:rPr>
          <w:rFonts w:ascii="Times New Roman" w:hAnsi="Times New Roman" w:cs="Times New Roman"/>
          <w:sz w:val="24"/>
          <w:szCs w:val="24"/>
        </w:rPr>
      </w:pPr>
    </w:p>
    <w:p w:rsidR="004D2A5E" w:rsidRPr="004D2A5E" w:rsidRDefault="004D2A5E" w:rsidP="00541860">
      <w:pPr>
        <w:spacing w:after="0" w:line="240" w:lineRule="auto"/>
        <w:jc w:val="both"/>
        <w:rPr>
          <w:rFonts w:ascii="Times New Roman" w:hAnsi="Times New Roman" w:cs="Times New Roman"/>
          <w:sz w:val="24"/>
          <w:szCs w:val="24"/>
        </w:rPr>
      </w:pPr>
      <w:r w:rsidRPr="004D2A5E">
        <w:rPr>
          <w:rFonts w:ascii="Times New Roman" w:hAnsi="Times New Roman" w:cs="Times New Roman"/>
          <w:sz w:val="24"/>
          <w:szCs w:val="24"/>
        </w:rPr>
        <w:t xml:space="preserve">24.- La diputada Araceli Casasola Salazar hace uso de la palabra, para dar lectura a la Iniciativa con Proyecto de Decreto por el que se reforman y adicionan diversas disposiciones del Código Administrativo del Estado de México, de la Ley de Educación del Estado de México y la Ley para Prevenir, Combatir y Eliminar Actos de Discriminación en el Estado de México, presentada por la </w:t>
      </w:r>
      <w:r w:rsidRPr="004D2A5E">
        <w:rPr>
          <w:rFonts w:ascii="Times New Roman" w:hAnsi="Times New Roman" w:cs="Times New Roman"/>
          <w:sz w:val="24"/>
          <w:szCs w:val="24"/>
        </w:rPr>
        <w:lastRenderedPageBreak/>
        <w:t xml:space="preserve">propia diputada y el diputado Omar Ortega Álvarez, en nombre del Grupo Parlamentario del Partido de la Revolución Democrática. </w:t>
      </w:r>
    </w:p>
    <w:p w:rsidR="004D2A5E" w:rsidRPr="004D2A5E" w:rsidRDefault="004D2A5E" w:rsidP="00541860">
      <w:pPr>
        <w:spacing w:after="0" w:line="240" w:lineRule="auto"/>
        <w:jc w:val="both"/>
        <w:rPr>
          <w:rFonts w:ascii="Times New Roman" w:hAnsi="Times New Roman" w:cs="Times New Roman"/>
          <w:sz w:val="24"/>
          <w:szCs w:val="24"/>
        </w:rPr>
      </w:pPr>
    </w:p>
    <w:p w:rsidR="004D2A5E" w:rsidRPr="004D2A5E" w:rsidRDefault="004D2A5E" w:rsidP="00541860">
      <w:pPr>
        <w:spacing w:after="0" w:line="240" w:lineRule="auto"/>
        <w:jc w:val="both"/>
        <w:rPr>
          <w:rFonts w:ascii="Times New Roman" w:eastAsia="Arial" w:hAnsi="Times New Roman" w:cs="Times New Roman"/>
          <w:noProof/>
          <w:sz w:val="24"/>
          <w:szCs w:val="24"/>
        </w:rPr>
      </w:pPr>
      <w:r w:rsidRPr="004D2A5E">
        <w:rPr>
          <w:rFonts w:ascii="Times New Roman" w:hAnsi="Times New Roman" w:cs="Times New Roman"/>
          <w:sz w:val="24"/>
          <w:szCs w:val="24"/>
        </w:rPr>
        <w:t xml:space="preserve">La Presidencia la </w:t>
      </w:r>
      <w:r w:rsidRPr="004D2A5E">
        <w:rPr>
          <w:rFonts w:ascii="Times New Roman" w:eastAsia="Arial" w:hAnsi="Times New Roman" w:cs="Times New Roman"/>
          <w:noProof/>
          <w:sz w:val="24"/>
          <w:szCs w:val="24"/>
        </w:rPr>
        <w:t>remite a las Comisiones Legislativas de Educación, Cultura, Ciencia y Tecnología y de Derechos Humanos, para su estudio y dictamen.</w:t>
      </w:r>
    </w:p>
    <w:p w:rsidR="004D2A5E" w:rsidRPr="004D2A5E" w:rsidRDefault="004D2A5E" w:rsidP="00541860">
      <w:pPr>
        <w:spacing w:after="0" w:line="240" w:lineRule="auto"/>
        <w:jc w:val="both"/>
        <w:rPr>
          <w:rFonts w:ascii="Times New Roman" w:hAnsi="Times New Roman" w:cs="Times New Roman"/>
          <w:sz w:val="24"/>
          <w:szCs w:val="24"/>
        </w:rPr>
      </w:pPr>
    </w:p>
    <w:p w:rsidR="004D2A5E" w:rsidRPr="004D2A5E" w:rsidRDefault="004D2A5E" w:rsidP="00541860">
      <w:pPr>
        <w:spacing w:after="0" w:line="240" w:lineRule="auto"/>
        <w:jc w:val="both"/>
        <w:textAlignment w:val="baseline"/>
        <w:rPr>
          <w:rFonts w:ascii="Times New Roman" w:eastAsia="Times New Roman" w:hAnsi="Times New Roman" w:cs="Times New Roman"/>
          <w:sz w:val="24"/>
          <w:szCs w:val="24"/>
          <w:lang w:eastAsia="es-MX"/>
        </w:rPr>
      </w:pPr>
      <w:r w:rsidRPr="004D2A5E">
        <w:rPr>
          <w:rFonts w:ascii="Times New Roman" w:hAnsi="Times New Roman" w:cs="Times New Roman"/>
          <w:sz w:val="24"/>
          <w:szCs w:val="24"/>
        </w:rPr>
        <w:t xml:space="preserve">25.- La </w:t>
      </w:r>
      <w:r w:rsidRPr="004D2A5E">
        <w:rPr>
          <w:rFonts w:ascii="Times New Roman" w:eastAsia="Arial" w:hAnsi="Times New Roman" w:cs="Times New Roman"/>
          <w:noProof/>
          <w:sz w:val="24"/>
          <w:szCs w:val="24"/>
        </w:rPr>
        <w:t>diputada Selina Trujillo Arismendi</w:t>
      </w:r>
      <w:r w:rsidRPr="004D2A5E">
        <w:rPr>
          <w:rFonts w:ascii="Times New Roman" w:hAnsi="Times New Roman" w:cs="Times New Roman"/>
          <w:sz w:val="24"/>
          <w:szCs w:val="24"/>
        </w:rPr>
        <w:t xml:space="preserve"> hace uso de la palabra, para dar lectura al Punto de Acuerdo de urgente y obvia resolución mediante el cual se exhorta a los 125 ayuntamientos para que, en el ejercicio de sus funciones, adopten estrategias y normativas que promuevan un desarrollo urbano sostenible y eficiente, así como para diseñar, elaborar o actualizar sus políticas urbanas, presentado por la propia diputada, en nombre del Grupo Parlamentario del Partido morena.</w:t>
      </w:r>
      <w:r w:rsidRPr="004D2A5E">
        <w:rPr>
          <w:rFonts w:ascii="Times New Roman" w:eastAsia="Times New Roman" w:hAnsi="Times New Roman" w:cs="Times New Roman"/>
          <w:sz w:val="24"/>
          <w:szCs w:val="24"/>
          <w:lang w:eastAsia="es-MX"/>
        </w:rPr>
        <w:t xml:space="preserve"> Solicita la dispensa del trámite de dictamen.</w:t>
      </w:r>
    </w:p>
    <w:p w:rsidR="004D2A5E" w:rsidRPr="004D2A5E" w:rsidRDefault="004D2A5E" w:rsidP="00541860">
      <w:pPr>
        <w:spacing w:after="0" w:line="240" w:lineRule="auto"/>
        <w:jc w:val="both"/>
        <w:textAlignment w:val="baseline"/>
        <w:rPr>
          <w:rFonts w:ascii="Times New Roman" w:eastAsia="Times New Roman" w:hAnsi="Times New Roman" w:cs="Times New Roman"/>
          <w:sz w:val="24"/>
          <w:szCs w:val="24"/>
          <w:lang w:eastAsia="es-MX"/>
        </w:rPr>
      </w:pPr>
    </w:p>
    <w:p w:rsidR="004D2A5E" w:rsidRPr="004D2A5E" w:rsidRDefault="004D2A5E" w:rsidP="00541860">
      <w:pPr>
        <w:spacing w:after="0" w:line="240" w:lineRule="auto"/>
        <w:jc w:val="both"/>
        <w:textAlignment w:val="baseline"/>
        <w:rPr>
          <w:rFonts w:ascii="Times New Roman" w:eastAsia="Times New Roman" w:hAnsi="Times New Roman" w:cs="Times New Roman"/>
          <w:sz w:val="24"/>
          <w:szCs w:val="24"/>
          <w:lang w:eastAsia="es-MX"/>
        </w:rPr>
      </w:pPr>
      <w:r w:rsidRPr="004D2A5E">
        <w:rPr>
          <w:rFonts w:ascii="Times New Roman" w:eastAsia="Times New Roman" w:hAnsi="Times New Roman" w:cs="Times New Roman"/>
          <w:sz w:val="24"/>
          <w:szCs w:val="24"/>
          <w:lang w:eastAsia="es-MX"/>
        </w:rPr>
        <w:t>Es aprobada la dispensa del trámite de dictamen, por unanimidad de votos.</w:t>
      </w:r>
    </w:p>
    <w:p w:rsidR="004D2A5E" w:rsidRPr="004D2A5E" w:rsidRDefault="004D2A5E" w:rsidP="00541860">
      <w:pPr>
        <w:spacing w:after="0" w:line="240" w:lineRule="auto"/>
        <w:jc w:val="both"/>
        <w:rPr>
          <w:rFonts w:ascii="Times New Roman" w:hAnsi="Times New Roman" w:cs="Times New Roman"/>
          <w:sz w:val="24"/>
          <w:szCs w:val="24"/>
        </w:rPr>
      </w:pPr>
    </w:p>
    <w:p w:rsidR="004D2A5E" w:rsidRPr="004D2A5E" w:rsidRDefault="004D2A5E" w:rsidP="00541860">
      <w:pPr>
        <w:spacing w:after="0" w:line="240" w:lineRule="auto"/>
        <w:jc w:val="both"/>
        <w:rPr>
          <w:rFonts w:ascii="Times New Roman" w:hAnsi="Times New Roman" w:cs="Times New Roman"/>
          <w:sz w:val="24"/>
          <w:szCs w:val="24"/>
        </w:rPr>
      </w:pPr>
      <w:r w:rsidRPr="004D2A5E">
        <w:rPr>
          <w:rFonts w:ascii="Times New Roman" w:hAnsi="Times New Roman" w:cs="Times New Roman"/>
          <w:sz w:val="24"/>
          <w:szCs w:val="24"/>
        </w:rPr>
        <w:t>Para hechos, hace uso de la palabra el diputado Vladimir Hernández Villegas.</w:t>
      </w:r>
    </w:p>
    <w:p w:rsidR="004D2A5E" w:rsidRPr="004D2A5E" w:rsidRDefault="004D2A5E" w:rsidP="00541860">
      <w:pPr>
        <w:spacing w:after="0" w:line="240" w:lineRule="auto"/>
        <w:jc w:val="both"/>
        <w:rPr>
          <w:rFonts w:ascii="Times New Roman" w:hAnsi="Times New Roman" w:cs="Times New Roman"/>
          <w:sz w:val="24"/>
          <w:szCs w:val="24"/>
        </w:rPr>
      </w:pPr>
    </w:p>
    <w:p w:rsidR="004D2A5E" w:rsidRPr="004D2A5E" w:rsidRDefault="004D2A5E" w:rsidP="00541860">
      <w:pPr>
        <w:spacing w:after="0" w:line="240" w:lineRule="auto"/>
        <w:jc w:val="both"/>
        <w:rPr>
          <w:rFonts w:ascii="Times New Roman" w:hAnsi="Times New Roman" w:cs="Times New Roman"/>
          <w:sz w:val="24"/>
          <w:szCs w:val="24"/>
        </w:rPr>
      </w:pPr>
      <w:r w:rsidRPr="004D2A5E">
        <w:rPr>
          <w:rFonts w:ascii="Times New Roman" w:eastAsia="Times New Roman" w:hAnsi="Times New Roman" w:cs="Times New Roman"/>
          <w:sz w:val="24"/>
          <w:szCs w:val="24"/>
          <w:lang w:eastAsia="es-MX"/>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4D2A5E" w:rsidRPr="004D2A5E" w:rsidRDefault="004D2A5E" w:rsidP="00541860">
      <w:pPr>
        <w:spacing w:after="0" w:line="240" w:lineRule="auto"/>
        <w:jc w:val="both"/>
        <w:rPr>
          <w:rFonts w:ascii="Times New Roman" w:hAnsi="Times New Roman" w:cs="Times New Roman"/>
          <w:sz w:val="24"/>
          <w:szCs w:val="24"/>
        </w:rPr>
      </w:pPr>
    </w:p>
    <w:p w:rsidR="004D2A5E" w:rsidRPr="004D2A5E" w:rsidRDefault="004D2A5E" w:rsidP="00541860">
      <w:pPr>
        <w:spacing w:after="0" w:line="240" w:lineRule="auto"/>
        <w:jc w:val="both"/>
        <w:rPr>
          <w:rFonts w:ascii="Times New Roman" w:hAnsi="Times New Roman" w:cs="Times New Roman"/>
          <w:sz w:val="24"/>
          <w:szCs w:val="24"/>
        </w:rPr>
      </w:pPr>
      <w:r w:rsidRPr="004D2A5E">
        <w:rPr>
          <w:rFonts w:ascii="Times New Roman" w:hAnsi="Times New Roman" w:cs="Times New Roman"/>
          <w:sz w:val="24"/>
          <w:szCs w:val="24"/>
        </w:rPr>
        <w:t xml:space="preserve">26.- La </w:t>
      </w:r>
      <w:r w:rsidRPr="004D2A5E">
        <w:rPr>
          <w:rFonts w:ascii="Times New Roman" w:eastAsia="Times New Roman" w:hAnsi="Times New Roman" w:cs="Times New Roman"/>
          <w:noProof/>
          <w:sz w:val="24"/>
          <w:szCs w:val="24"/>
          <w:lang w:eastAsia="es-MX"/>
        </w:rPr>
        <w:t>diputada Itzel Guadalupe Pérez Correa</w:t>
      </w:r>
      <w:r w:rsidRPr="004D2A5E">
        <w:rPr>
          <w:rFonts w:ascii="Times New Roman" w:hAnsi="Times New Roman" w:cs="Times New Roman"/>
          <w:sz w:val="24"/>
          <w:szCs w:val="24"/>
        </w:rPr>
        <w:t xml:space="preserve"> hace uso de la palabra, para dar lectura al Punto de Acuerdo por el que se exhorta respetuosamente a la Secretaría del Agua, en coordinación con la Secretaría de Salud, Bienestar, Educación, Ciencia, Tecnología e Innovación del Estado de México y; a los 125 municipios del Estado para que, en el ámbito de sus atribuciones diseñen, implementen y supervisen un programa de distribución de pipas de agua potable gratuita para esta temporada de sequía priorizando el abastecimiento en las instituciones educativas y comunidades en situación de escasez hídrica en el Estado de México, presentada por la propia diputada, en nombre del Grupo Parlamentario del Partido Verde Ecologista de México.</w:t>
      </w:r>
    </w:p>
    <w:p w:rsidR="004D2A5E" w:rsidRPr="004D2A5E" w:rsidRDefault="004D2A5E" w:rsidP="00541860">
      <w:pPr>
        <w:spacing w:after="0" w:line="240" w:lineRule="auto"/>
        <w:jc w:val="both"/>
        <w:rPr>
          <w:rFonts w:ascii="Times New Roman" w:hAnsi="Times New Roman" w:cs="Times New Roman"/>
          <w:sz w:val="24"/>
          <w:szCs w:val="24"/>
        </w:rPr>
      </w:pPr>
    </w:p>
    <w:p w:rsidR="004D2A5E" w:rsidRPr="004D2A5E" w:rsidRDefault="004D2A5E" w:rsidP="00541860">
      <w:pPr>
        <w:spacing w:after="0" w:line="240" w:lineRule="auto"/>
        <w:jc w:val="both"/>
        <w:rPr>
          <w:rFonts w:ascii="Times New Roman" w:eastAsia="Arial" w:hAnsi="Times New Roman" w:cs="Times New Roman"/>
          <w:sz w:val="24"/>
          <w:szCs w:val="24"/>
        </w:rPr>
      </w:pPr>
      <w:r w:rsidRPr="004D2A5E">
        <w:rPr>
          <w:rFonts w:ascii="Times New Roman" w:hAnsi="Times New Roman" w:cs="Times New Roman"/>
          <w:sz w:val="24"/>
          <w:szCs w:val="24"/>
        </w:rPr>
        <w:t xml:space="preserve">La Presidencia lo </w:t>
      </w:r>
      <w:r w:rsidRPr="004D2A5E">
        <w:rPr>
          <w:rFonts w:ascii="Times New Roman" w:eastAsia="Arial" w:hAnsi="Times New Roman" w:cs="Times New Roman"/>
          <w:sz w:val="24"/>
          <w:szCs w:val="24"/>
        </w:rPr>
        <w:t>remite a la Comisión Legislativa de Recursos Hidráulicos, para su estudio y dictamen.</w:t>
      </w:r>
    </w:p>
    <w:p w:rsidR="004D2A5E" w:rsidRPr="004D2A5E" w:rsidRDefault="004D2A5E" w:rsidP="00541860">
      <w:pPr>
        <w:spacing w:after="0" w:line="240" w:lineRule="auto"/>
        <w:jc w:val="both"/>
        <w:rPr>
          <w:rFonts w:ascii="Times New Roman" w:hAnsi="Times New Roman" w:cs="Times New Roman"/>
          <w:sz w:val="24"/>
          <w:szCs w:val="24"/>
        </w:rPr>
      </w:pPr>
    </w:p>
    <w:p w:rsidR="004D2A5E" w:rsidRPr="004D2A5E" w:rsidRDefault="004D2A5E" w:rsidP="00541860">
      <w:pPr>
        <w:spacing w:after="0" w:line="240" w:lineRule="auto"/>
        <w:jc w:val="both"/>
        <w:rPr>
          <w:rFonts w:ascii="Times New Roman" w:hAnsi="Times New Roman" w:cs="Times New Roman"/>
          <w:sz w:val="24"/>
          <w:szCs w:val="24"/>
        </w:rPr>
      </w:pPr>
      <w:r w:rsidRPr="004D2A5E">
        <w:rPr>
          <w:rFonts w:ascii="Times New Roman" w:hAnsi="Times New Roman" w:cs="Times New Roman"/>
          <w:sz w:val="24"/>
          <w:szCs w:val="24"/>
        </w:rPr>
        <w:t>27.- La diputada Ana Yurixi Leyva Piñón hace uso de la palabra, para dar lectura a la Iniciativa con Proyecto de Decreto por el que se adiciona la fracción XLI al artículo 69 de la Ley Orgánica del Poder Legislativo del Estado Libre y Soberano de México, y adición de la fracción XLI al artículo 13 A del Reglamento del Poder Legislativo del Estado Libre y Soberano de México, con la finalidad de Crear la Comisión Legislativa con carácter de ORDINARIA denominada: “Comisión de Seguimiento a los casos de Amnistía”, del Poder Legislativo del Estado Libre y Soberano de México, presentada por la propia diputada, en nombre del Grupo Parlamentario del Partido del Trabajo.</w:t>
      </w:r>
    </w:p>
    <w:p w:rsidR="004D2A5E" w:rsidRPr="004D2A5E" w:rsidRDefault="004D2A5E" w:rsidP="00541860">
      <w:pPr>
        <w:spacing w:after="0" w:line="240" w:lineRule="auto"/>
        <w:jc w:val="both"/>
        <w:rPr>
          <w:rFonts w:ascii="Times New Roman" w:hAnsi="Times New Roman" w:cs="Times New Roman"/>
          <w:sz w:val="24"/>
          <w:szCs w:val="24"/>
        </w:rPr>
      </w:pPr>
    </w:p>
    <w:p w:rsidR="004D2A5E" w:rsidRPr="004D2A5E" w:rsidRDefault="004D2A5E" w:rsidP="00541860">
      <w:pPr>
        <w:spacing w:after="0" w:line="240" w:lineRule="auto"/>
        <w:jc w:val="both"/>
        <w:rPr>
          <w:rFonts w:ascii="Times New Roman" w:hAnsi="Times New Roman" w:cs="Times New Roman"/>
          <w:sz w:val="24"/>
          <w:szCs w:val="24"/>
        </w:rPr>
      </w:pPr>
      <w:r w:rsidRPr="004D2A5E">
        <w:rPr>
          <w:rFonts w:ascii="Times New Roman" w:hAnsi="Times New Roman" w:cs="Times New Roman"/>
          <w:sz w:val="24"/>
          <w:szCs w:val="24"/>
        </w:rPr>
        <w:t>La Presidencia la remite a la Comisión Legislativa de Gobernación y Puntos Constitucionales, para su estudio y dictamen.</w:t>
      </w:r>
    </w:p>
    <w:p w:rsidR="004D2A5E" w:rsidRPr="004D2A5E" w:rsidRDefault="004D2A5E" w:rsidP="00541860">
      <w:pPr>
        <w:spacing w:after="0" w:line="240" w:lineRule="auto"/>
        <w:jc w:val="both"/>
        <w:rPr>
          <w:rFonts w:ascii="Times New Roman" w:hAnsi="Times New Roman" w:cs="Times New Roman"/>
          <w:sz w:val="24"/>
          <w:szCs w:val="24"/>
        </w:rPr>
      </w:pPr>
    </w:p>
    <w:p w:rsidR="004D2A5E" w:rsidRPr="004D2A5E" w:rsidRDefault="004D2A5E" w:rsidP="00541860">
      <w:pPr>
        <w:spacing w:after="0" w:line="240" w:lineRule="auto"/>
        <w:jc w:val="both"/>
        <w:rPr>
          <w:rFonts w:ascii="Times New Roman" w:hAnsi="Times New Roman" w:cs="Times New Roman"/>
          <w:sz w:val="24"/>
          <w:szCs w:val="24"/>
        </w:rPr>
      </w:pPr>
      <w:r w:rsidRPr="004D2A5E">
        <w:rPr>
          <w:rFonts w:ascii="Times New Roman" w:hAnsi="Times New Roman" w:cs="Times New Roman"/>
          <w:sz w:val="24"/>
          <w:szCs w:val="24"/>
        </w:rPr>
        <w:t>28.- La diputada Alejandra Figueroa Adame hace uso de la palabra, para dar lectura al Posicionamiento en el marco del 2 de abril “Día Mundial de Concientización sobre el Autismo”, presentado por la propia diputada, en nombre del Grupo Parlamentario del Partido Verde Ecologista de México.</w:t>
      </w:r>
    </w:p>
    <w:p w:rsidR="004D2A5E" w:rsidRPr="004D2A5E" w:rsidRDefault="004D2A5E" w:rsidP="00541860">
      <w:pPr>
        <w:spacing w:after="0" w:line="240" w:lineRule="auto"/>
        <w:jc w:val="both"/>
        <w:rPr>
          <w:rFonts w:ascii="Times New Roman" w:hAnsi="Times New Roman" w:cs="Times New Roman"/>
          <w:sz w:val="24"/>
          <w:szCs w:val="24"/>
        </w:rPr>
      </w:pPr>
    </w:p>
    <w:p w:rsidR="004D2A5E" w:rsidRPr="004D2A5E" w:rsidRDefault="004D2A5E" w:rsidP="00541860">
      <w:pPr>
        <w:spacing w:after="0" w:line="240" w:lineRule="auto"/>
        <w:jc w:val="both"/>
        <w:rPr>
          <w:rFonts w:ascii="Times New Roman" w:hAnsi="Times New Roman" w:cs="Times New Roman"/>
          <w:sz w:val="24"/>
          <w:szCs w:val="24"/>
        </w:rPr>
      </w:pPr>
      <w:r w:rsidRPr="004D2A5E">
        <w:rPr>
          <w:rFonts w:ascii="Times New Roman" w:hAnsi="Times New Roman" w:cs="Times New Roman"/>
          <w:sz w:val="24"/>
          <w:szCs w:val="24"/>
        </w:rPr>
        <w:t>Para hechos, hacen uso de la palabra las diputadas Honoria Arellano Ocampo y Selina Trujillo Arizmendi.</w:t>
      </w:r>
    </w:p>
    <w:p w:rsidR="004D2A5E" w:rsidRPr="004D2A5E" w:rsidRDefault="004D2A5E" w:rsidP="00541860">
      <w:pPr>
        <w:spacing w:after="0" w:line="240" w:lineRule="auto"/>
        <w:jc w:val="both"/>
        <w:rPr>
          <w:rFonts w:ascii="Times New Roman" w:hAnsi="Times New Roman" w:cs="Times New Roman"/>
          <w:sz w:val="24"/>
          <w:szCs w:val="24"/>
        </w:rPr>
      </w:pPr>
    </w:p>
    <w:p w:rsidR="004D2A5E" w:rsidRPr="004D2A5E" w:rsidRDefault="004D2A5E" w:rsidP="00541860">
      <w:pPr>
        <w:spacing w:after="0" w:line="240" w:lineRule="auto"/>
        <w:jc w:val="both"/>
        <w:rPr>
          <w:rFonts w:ascii="Times New Roman" w:hAnsi="Times New Roman" w:cs="Times New Roman"/>
          <w:sz w:val="24"/>
          <w:szCs w:val="24"/>
        </w:rPr>
      </w:pPr>
      <w:r w:rsidRPr="004D2A5E">
        <w:rPr>
          <w:rFonts w:ascii="Times New Roman" w:hAnsi="Times New Roman" w:cs="Times New Roman"/>
          <w:sz w:val="24"/>
          <w:szCs w:val="24"/>
        </w:rPr>
        <w:t>La Presidencia registra lo expresado.</w:t>
      </w:r>
    </w:p>
    <w:p w:rsidR="004D2A5E" w:rsidRPr="004D2A5E" w:rsidRDefault="004D2A5E" w:rsidP="00541860">
      <w:pPr>
        <w:spacing w:after="0" w:line="240" w:lineRule="auto"/>
        <w:jc w:val="both"/>
        <w:rPr>
          <w:rFonts w:ascii="Times New Roman" w:hAnsi="Times New Roman" w:cs="Times New Roman"/>
          <w:sz w:val="24"/>
          <w:szCs w:val="24"/>
        </w:rPr>
      </w:pPr>
    </w:p>
    <w:p w:rsidR="004D2A5E" w:rsidRPr="004D2A5E" w:rsidRDefault="004D2A5E" w:rsidP="00541860">
      <w:pPr>
        <w:spacing w:after="0" w:line="240" w:lineRule="auto"/>
        <w:jc w:val="both"/>
        <w:rPr>
          <w:rFonts w:ascii="Times New Roman" w:hAnsi="Times New Roman" w:cs="Times New Roman"/>
          <w:sz w:val="24"/>
          <w:szCs w:val="24"/>
        </w:rPr>
      </w:pPr>
      <w:r w:rsidRPr="004D2A5E">
        <w:rPr>
          <w:rFonts w:ascii="Times New Roman" w:hAnsi="Times New Roman" w:cs="Times New Roman"/>
          <w:sz w:val="24"/>
          <w:szCs w:val="24"/>
        </w:rPr>
        <w:t xml:space="preserve">29.- La </w:t>
      </w:r>
      <w:r w:rsidRPr="004D2A5E">
        <w:rPr>
          <w:rFonts w:ascii="Times New Roman" w:eastAsia="Arial" w:hAnsi="Times New Roman" w:cs="Times New Roman"/>
          <w:sz w:val="24"/>
          <w:szCs w:val="24"/>
        </w:rPr>
        <w:t>diputada Sara Alicia Ramírez de la O</w:t>
      </w:r>
      <w:r w:rsidRPr="004D2A5E">
        <w:rPr>
          <w:rFonts w:ascii="Times New Roman" w:hAnsi="Times New Roman" w:cs="Times New Roman"/>
          <w:sz w:val="24"/>
          <w:szCs w:val="24"/>
        </w:rPr>
        <w:t xml:space="preserve"> hace uso de la palabra, para dar lectura al Pronunciamiento en conmemoración del “Día Mundial Del Autismo” presentado por la propia diputada, en nombre del Grupo Parlamentario del Partido del Trabajo.</w:t>
      </w:r>
    </w:p>
    <w:p w:rsidR="004D2A5E" w:rsidRPr="004D2A5E" w:rsidRDefault="004D2A5E" w:rsidP="00541860">
      <w:pPr>
        <w:spacing w:after="0" w:line="240" w:lineRule="auto"/>
        <w:jc w:val="both"/>
        <w:rPr>
          <w:rFonts w:ascii="Times New Roman" w:hAnsi="Times New Roman" w:cs="Times New Roman"/>
          <w:sz w:val="24"/>
          <w:szCs w:val="24"/>
        </w:rPr>
      </w:pPr>
    </w:p>
    <w:p w:rsidR="004D2A5E" w:rsidRPr="004D2A5E" w:rsidRDefault="004D2A5E" w:rsidP="00541860">
      <w:pPr>
        <w:spacing w:after="0" w:line="240" w:lineRule="auto"/>
        <w:jc w:val="both"/>
        <w:rPr>
          <w:rFonts w:ascii="Times New Roman" w:hAnsi="Times New Roman" w:cs="Times New Roman"/>
          <w:sz w:val="24"/>
          <w:szCs w:val="24"/>
        </w:rPr>
      </w:pPr>
      <w:r w:rsidRPr="004D2A5E">
        <w:rPr>
          <w:rFonts w:ascii="Times New Roman" w:hAnsi="Times New Roman" w:cs="Times New Roman"/>
          <w:sz w:val="24"/>
          <w:szCs w:val="24"/>
        </w:rPr>
        <w:t>Para hechos, hace uso de la palabra el diputado Israel Espíndola López.</w:t>
      </w:r>
    </w:p>
    <w:p w:rsidR="004D2A5E" w:rsidRPr="004D2A5E" w:rsidRDefault="004D2A5E" w:rsidP="00541860">
      <w:pPr>
        <w:spacing w:after="0" w:line="240" w:lineRule="auto"/>
        <w:jc w:val="both"/>
        <w:rPr>
          <w:rFonts w:ascii="Times New Roman" w:hAnsi="Times New Roman" w:cs="Times New Roman"/>
          <w:sz w:val="24"/>
          <w:szCs w:val="24"/>
        </w:rPr>
      </w:pPr>
    </w:p>
    <w:p w:rsidR="004D2A5E" w:rsidRPr="004D2A5E" w:rsidRDefault="004D2A5E" w:rsidP="00541860">
      <w:pPr>
        <w:spacing w:after="0" w:line="240" w:lineRule="auto"/>
        <w:jc w:val="both"/>
        <w:rPr>
          <w:rFonts w:ascii="Times New Roman" w:hAnsi="Times New Roman" w:cs="Times New Roman"/>
          <w:sz w:val="24"/>
          <w:szCs w:val="24"/>
        </w:rPr>
      </w:pPr>
      <w:r w:rsidRPr="004D2A5E">
        <w:rPr>
          <w:rFonts w:ascii="Times New Roman" w:hAnsi="Times New Roman" w:cs="Times New Roman"/>
          <w:sz w:val="24"/>
          <w:szCs w:val="24"/>
        </w:rPr>
        <w:t>La Presidencia registra lo expresado.</w:t>
      </w:r>
    </w:p>
    <w:p w:rsidR="004D2A5E" w:rsidRPr="004D2A5E" w:rsidRDefault="004D2A5E" w:rsidP="00541860">
      <w:pPr>
        <w:spacing w:after="0" w:line="240" w:lineRule="auto"/>
        <w:jc w:val="both"/>
        <w:rPr>
          <w:rFonts w:ascii="Times New Roman" w:hAnsi="Times New Roman" w:cs="Times New Roman"/>
          <w:sz w:val="24"/>
          <w:szCs w:val="24"/>
        </w:rPr>
      </w:pPr>
    </w:p>
    <w:p w:rsidR="004D2A5E" w:rsidRPr="004D2A5E" w:rsidRDefault="004D2A5E" w:rsidP="00541860">
      <w:pPr>
        <w:spacing w:after="0" w:line="240" w:lineRule="auto"/>
        <w:jc w:val="both"/>
        <w:textAlignment w:val="baseline"/>
        <w:rPr>
          <w:rFonts w:ascii="Times New Roman" w:eastAsia="Times New Roman" w:hAnsi="Times New Roman" w:cs="Times New Roman"/>
          <w:sz w:val="24"/>
          <w:szCs w:val="24"/>
          <w:lang w:eastAsia="es-MX"/>
        </w:rPr>
      </w:pPr>
      <w:r w:rsidRPr="004D2A5E">
        <w:rPr>
          <w:rFonts w:ascii="Times New Roman" w:hAnsi="Times New Roman" w:cs="Times New Roman"/>
          <w:sz w:val="24"/>
          <w:szCs w:val="24"/>
        </w:rPr>
        <w:t>22.- La diputada Ruth Salinas Reyes hace uso de la palabra, para dar lectura a la Iniciativa por la que se reforman y adicionan diversos artículos del Código Electoral del Estado de México, en materia de Acciones Afirmativas en la Postulación de Candidatos, presentada por la propia diputada, la diputada Maricela Beltrán Sánchez, y los diputados Juan Manuel Zepeda Hernández y Martín Zepeda Hernández, del Grupo Parlamentario del Partido Movimiento Ciudadano.</w:t>
      </w:r>
    </w:p>
    <w:p w:rsidR="004D2A5E" w:rsidRPr="004D2A5E" w:rsidRDefault="004D2A5E" w:rsidP="00541860">
      <w:pPr>
        <w:spacing w:after="0" w:line="240" w:lineRule="auto"/>
        <w:jc w:val="both"/>
        <w:rPr>
          <w:rFonts w:ascii="Times New Roman" w:hAnsi="Times New Roman" w:cs="Times New Roman"/>
          <w:sz w:val="24"/>
          <w:szCs w:val="24"/>
        </w:rPr>
      </w:pPr>
    </w:p>
    <w:p w:rsidR="004D2A5E" w:rsidRPr="004D2A5E" w:rsidRDefault="004D2A5E" w:rsidP="00541860">
      <w:pPr>
        <w:spacing w:after="0" w:line="240" w:lineRule="auto"/>
        <w:jc w:val="both"/>
        <w:rPr>
          <w:rFonts w:ascii="Times New Roman" w:hAnsi="Times New Roman" w:cs="Times New Roman"/>
          <w:sz w:val="24"/>
          <w:szCs w:val="24"/>
        </w:rPr>
      </w:pPr>
      <w:r w:rsidRPr="004D2A5E">
        <w:rPr>
          <w:rFonts w:ascii="Times New Roman" w:hAnsi="Times New Roman" w:cs="Times New Roman"/>
          <w:sz w:val="24"/>
          <w:szCs w:val="24"/>
        </w:rPr>
        <w:t xml:space="preserve">La Presidencia la </w:t>
      </w:r>
      <w:r w:rsidRPr="004D2A5E">
        <w:rPr>
          <w:rFonts w:ascii="Times New Roman" w:eastAsia="Arial" w:hAnsi="Times New Roman" w:cs="Times New Roman"/>
          <w:sz w:val="24"/>
          <w:szCs w:val="24"/>
        </w:rPr>
        <w:t>remite a la Comisión Legislativa Electoral y de Desarrollo Democrático, para su estudio y dictamen.</w:t>
      </w:r>
    </w:p>
    <w:p w:rsidR="004D2A5E" w:rsidRPr="004D2A5E" w:rsidRDefault="004D2A5E" w:rsidP="00541860">
      <w:pPr>
        <w:spacing w:after="0" w:line="240" w:lineRule="auto"/>
        <w:jc w:val="both"/>
        <w:rPr>
          <w:rFonts w:ascii="Times New Roman" w:hAnsi="Times New Roman" w:cs="Times New Roman"/>
          <w:sz w:val="24"/>
          <w:szCs w:val="24"/>
        </w:rPr>
      </w:pPr>
    </w:p>
    <w:p w:rsidR="004D2A5E" w:rsidRPr="004D2A5E" w:rsidRDefault="004D2A5E" w:rsidP="00541860">
      <w:pPr>
        <w:spacing w:after="0" w:line="240" w:lineRule="auto"/>
        <w:jc w:val="both"/>
        <w:rPr>
          <w:rFonts w:ascii="Times New Roman" w:hAnsi="Times New Roman" w:cs="Times New Roman"/>
          <w:sz w:val="24"/>
          <w:szCs w:val="24"/>
        </w:rPr>
      </w:pPr>
      <w:r w:rsidRPr="004D2A5E">
        <w:rPr>
          <w:rFonts w:ascii="Times New Roman" w:hAnsi="Times New Roman" w:cs="Times New Roman"/>
          <w:sz w:val="24"/>
          <w:szCs w:val="24"/>
        </w:rPr>
        <w:t>30.- La Vicepresidencia, por instrucciones de la Presidencia, da lectura al Informe de la Presidenta Municipal Constitucional de San Mateo Atenco, en relación con salida de trabajo al extranjero. (Ciudad de Nueva York, Nueva York, Estados Unidos de América, del 12 al 16 de marzo de 2025).</w:t>
      </w:r>
    </w:p>
    <w:p w:rsidR="004D2A5E" w:rsidRPr="004D2A5E" w:rsidRDefault="004D2A5E" w:rsidP="00541860">
      <w:pPr>
        <w:spacing w:after="0" w:line="240" w:lineRule="auto"/>
        <w:jc w:val="both"/>
        <w:rPr>
          <w:rFonts w:ascii="Times New Roman" w:hAnsi="Times New Roman" w:cs="Times New Roman"/>
          <w:sz w:val="24"/>
          <w:szCs w:val="24"/>
        </w:rPr>
      </w:pPr>
    </w:p>
    <w:p w:rsidR="004D2A5E" w:rsidRPr="004D2A5E" w:rsidRDefault="004D2A5E" w:rsidP="00541860">
      <w:pPr>
        <w:spacing w:after="0" w:line="240" w:lineRule="auto"/>
        <w:jc w:val="both"/>
        <w:rPr>
          <w:rFonts w:ascii="Times New Roman" w:hAnsi="Times New Roman" w:cs="Times New Roman"/>
          <w:sz w:val="24"/>
          <w:szCs w:val="24"/>
        </w:rPr>
      </w:pPr>
      <w:r w:rsidRPr="004D2A5E">
        <w:rPr>
          <w:rFonts w:ascii="Times New Roman" w:hAnsi="Times New Roman" w:cs="Times New Roman"/>
          <w:sz w:val="24"/>
          <w:szCs w:val="24"/>
        </w:rPr>
        <w:t>La Presidencia señala que se tiene por enterada la Legislatura del informe para los efectos correspondientes.</w:t>
      </w:r>
    </w:p>
    <w:p w:rsidR="004D2A5E" w:rsidRPr="004D2A5E" w:rsidRDefault="004D2A5E" w:rsidP="00541860">
      <w:pPr>
        <w:spacing w:after="0" w:line="240" w:lineRule="auto"/>
        <w:jc w:val="both"/>
        <w:rPr>
          <w:rFonts w:ascii="Times New Roman" w:hAnsi="Times New Roman" w:cs="Times New Roman"/>
          <w:sz w:val="24"/>
          <w:szCs w:val="24"/>
        </w:rPr>
      </w:pPr>
    </w:p>
    <w:p w:rsidR="004D2A5E" w:rsidRPr="004D2A5E" w:rsidRDefault="004D2A5E" w:rsidP="00541860">
      <w:pPr>
        <w:spacing w:after="0" w:line="240" w:lineRule="auto"/>
        <w:jc w:val="both"/>
        <w:rPr>
          <w:rFonts w:ascii="Times New Roman" w:hAnsi="Times New Roman" w:cs="Times New Roman"/>
          <w:sz w:val="24"/>
          <w:szCs w:val="24"/>
        </w:rPr>
      </w:pPr>
      <w:r w:rsidRPr="004D2A5E">
        <w:rPr>
          <w:rFonts w:ascii="Times New Roman" w:hAnsi="Times New Roman" w:cs="Times New Roman"/>
          <w:sz w:val="24"/>
          <w:szCs w:val="24"/>
        </w:rPr>
        <w:t>31.- La Vicepresidencia, por instrucciones de la Presidencia, da lectura al Comunicado de la Presidenta Municipal Constitucional de San Mateo Atenco, en relación con salida de trabajo al extranjero. (Madrid y Sevilla, España, del 31 de marzo al 05 de abril del año 2025).</w:t>
      </w:r>
    </w:p>
    <w:p w:rsidR="004D2A5E" w:rsidRPr="004D2A5E" w:rsidRDefault="004D2A5E" w:rsidP="00541860">
      <w:pPr>
        <w:spacing w:after="0" w:line="240" w:lineRule="auto"/>
        <w:jc w:val="both"/>
        <w:rPr>
          <w:rFonts w:ascii="Times New Roman" w:hAnsi="Times New Roman" w:cs="Times New Roman"/>
          <w:sz w:val="24"/>
          <w:szCs w:val="24"/>
        </w:rPr>
      </w:pPr>
    </w:p>
    <w:p w:rsidR="004D2A5E" w:rsidRPr="004D2A5E" w:rsidRDefault="004D2A5E" w:rsidP="00541860">
      <w:pPr>
        <w:spacing w:after="0" w:line="240" w:lineRule="auto"/>
        <w:jc w:val="both"/>
        <w:rPr>
          <w:rFonts w:ascii="Times New Roman" w:hAnsi="Times New Roman" w:cs="Times New Roman"/>
          <w:sz w:val="24"/>
          <w:szCs w:val="24"/>
        </w:rPr>
      </w:pPr>
      <w:r w:rsidRPr="004D2A5E">
        <w:rPr>
          <w:rFonts w:ascii="Times New Roman" w:hAnsi="Times New Roman" w:cs="Times New Roman"/>
          <w:sz w:val="24"/>
          <w:szCs w:val="24"/>
        </w:rPr>
        <w:t>La Presidencia señala que se tiene por enterada la Legislatura del informe para los efectos correspondientes.</w:t>
      </w:r>
    </w:p>
    <w:p w:rsidR="004D2A5E" w:rsidRPr="004D2A5E" w:rsidRDefault="004D2A5E" w:rsidP="00541860">
      <w:pPr>
        <w:spacing w:after="0" w:line="240" w:lineRule="auto"/>
        <w:jc w:val="both"/>
        <w:rPr>
          <w:rFonts w:ascii="Times New Roman" w:hAnsi="Times New Roman" w:cs="Times New Roman"/>
          <w:sz w:val="24"/>
          <w:szCs w:val="24"/>
        </w:rPr>
      </w:pPr>
    </w:p>
    <w:p w:rsidR="004D2A5E" w:rsidRPr="004D2A5E" w:rsidRDefault="004D2A5E" w:rsidP="00541860">
      <w:pPr>
        <w:spacing w:after="0" w:line="240" w:lineRule="auto"/>
        <w:jc w:val="both"/>
        <w:rPr>
          <w:rFonts w:ascii="Times New Roman" w:hAnsi="Times New Roman" w:cs="Times New Roman"/>
          <w:sz w:val="24"/>
          <w:szCs w:val="24"/>
        </w:rPr>
      </w:pPr>
      <w:r w:rsidRPr="004D2A5E">
        <w:rPr>
          <w:rFonts w:ascii="Times New Roman" w:hAnsi="Times New Roman" w:cs="Times New Roman"/>
          <w:sz w:val="24"/>
          <w:szCs w:val="24"/>
        </w:rPr>
        <w:t>32.- La Vicepresidencia, por instrucciones de la Presidencia, da lectura al Comunicado del Presidente Municipal Constitucional de Cuautitlán Izcalli, en relación con salida de trabajo al extranjero. (Ciudad de Washington, D.C., en los Estados Unidos de América, del 27 y 28 de marzo de 2025).</w:t>
      </w:r>
    </w:p>
    <w:p w:rsidR="004D2A5E" w:rsidRPr="004D2A5E" w:rsidRDefault="004D2A5E" w:rsidP="00541860">
      <w:pPr>
        <w:spacing w:after="0" w:line="240" w:lineRule="auto"/>
        <w:jc w:val="both"/>
        <w:rPr>
          <w:rFonts w:ascii="Times New Roman" w:hAnsi="Times New Roman" w:cs="Times New Roman"/>
          <w:sz w:val="24"/>
          <w:szCs w:val="24"/>
        </w:rPr>
      </w:pPr>
    </w:p>
    <w:p w:rsidR="004D2A5E" w:rsidRPr="004D2A5E" w:rsidRDefault="004D2A5E" w:rsidP="00541860">
      <w:pPr>
        <w:spacing w:after="0" w:line="240" w:lineRule="auto"/>
        <w:jc w:val="both"/>
        <w:rPr>
          <w:rFonts w:ascii="Times New Roman" w:hAnsi="Times New Roman" w:cs="Times New Roman"/>
          <w:sz w:val="24"/>
          <w:szCs w:val="24"/>
        </w:rPr>
      </w:pPr>
      <w:r w:rsidRPr="004D2A5E">
        <w:rPr>
          <w:rFonts w:ascii="Times New Roman" w:hAnsi="Times New Roman" w:cs="Times New Roman"/>
          <w:sz w:val="24"/>
          <w:szCs w:val="24"/>
        </w:rPr>
        <w:t>La Presidencia señala que se tiene por enterada la Legislatura del informe para los efectos correspondientes.</w:t>
      </w:r>
    </w:p>
    <w:p w:rsidR="004D2A5E" w:rsidRPr="004D2A5E" w:rsidRDefault="004D2A5E" w:rsidP="00541860">
      <w:pPr>
        <w:spacing w:after="0" w:line="240" w:lineRule="auto"/>
        <w:jc w:val="both"/>
        <w:rPr>
          <w:rFonts w:ascii="Times New Roman" w:hAnsi="Times New Roman" w:cs="Times New Roman"/>
          <w:sz w:val="24"/>
          <w:szCs w:val="24"/>
        </w:rPr>
      </w:pPr>
    </w:p>
    <w:p w:rsidR="004D2A5E" w:rsidRPr="004D2A5E" w:rsidRDefault="004D2A5E" w:rsidP="00541860">
      <w:pPr>
        <w:spacing w:after="0" w:line="240" w:lineRule="auto"/>
        <w:jc w:val="both"/>
        <w:rPr>
          <w:rFonts w:ascii="Times New Roman" w:hAnsi="Times New Roman" w:cs="Times New Roman"/>
          <w:sz w:val="24"/>
          <w:szCs w:val="24"/>
        </w:rPr>
      </w:pPr>
      <w:r w:rsidRPr="004D2A5E">
        <w:rPr>
          <w:rFonts w:ascii="Times New Roman" w:hAnsi="Times New Roman" w:cs="Times New Roman"/>
          <w:sz w:val="24"/>
          <w:szCs w:val="24"/>
        </w:rPr>
        <w:t>33.- La Vicepresidencia, por instrucciones de la Presidencia, da lectura al Comunicado sobre turno de Comisiones Legislativas, en la forma siguiente:</w:t>
      </w:r>
    </w:p>
    <w:p w:rsidR="004D2A5E" w:rsidRPr="004D2A5E" w:rsidRDefault="004D2A5E" w:rsidP="00541860">
      <w:pPr>
        <w:spacing w:after="0" w:line="240" w:lineRule="auto"/>
        <w:jc w:val="both"/>
        <w:rPr>
          <w:rFonts w:ascii="Times New Roman" w:hAnsi="Times New Roman" w:cs="Times New Roman"/>
          <w:sz w:val="24"/>
          <w:szCs w:val="24"/>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0"/>
        <w:gridCol w:w="3574"/>
        <w:gridCol w:w="1608"/>
        <w:gridCol w:w="2254"/>
      </w:tblGrid>
      <w:tr w:rsidR="004D2A5E" w:rsidRPr="004D2A5E" w:rsidTr="00E05D0F">
        <w:trPr>
          <w:cantSplit/>
          <w:trHeight w:val="20"/>
        </w:trPr>
        <w:tc>
          <w:tcPr>
            <w:tcW w:w="1920" w:type="dxa"/>
            <w:shd w:val="clear" w:color="auto" w:fill="auto"/>
          </w:tcPr>
          <w:p w:rsidR="004D2A5E" w:rsidRPr="004D2A5E" w:rsidRDefault="004D2A5E" w:rsidP="00541860">
            <w:pPr>
              <w:adjustRightInd w:val="0"/>
              <w:spacing w:after="0" w:line="240" w:lineRule="auto"/>
              <w:jc w:val="both"/>
              <w:rPr>
                <w:rFonts w:ascii="Times New Roman" w:hAnsi="Times New Roman" w:cs="Times New Roman"/>
                <w:bCs/>
                <w:sz w:val="24"/>
                <w:szCs w:val="24"/>
              </w:rPr>
            </w:pPr>
            <w:r w:rsidRPr="004D2A5E">
              <w:rPr>
                <w:rFonts w:ascii="Times New Roman" w:hAnsi="Times New Roman" w:cs="Times New Roman"/>
                <w:bCs/>
                <w:sz w:val="24"/>
                <w:szCs w:val="24"/>
              </w:rPr>
              <w:t>Grupo Parlamentario del PVEM.</w:t>
            </w:r>
          </w:p>
          <w:p w:rsidR="004D2A5E" w:rsidRPr="004D2A5E" w:rsidRDefault="004D2A5E" w:rsidP="00541860">
            <w:pPr>
              <w:widowControl w:val="0"/>
              <w:autoSpaceDE w:val="0"/>
              <w:autoSpaceDN w:val="0"/>
              <w:spacing w:after="0" w:line="240" w:lineRule="auto"/>
              <w:rPr>
                <w:rFonts w:ascii="Times New Roman" w:eastAsia="Arial MT" w:hAnsi="Times New Roman" w:cs="Times New Roman"/>
                <w:sz w:val="24"/>
                <w:szCs w:val="24"/>
                <w:lang w:val="es-ES"/>
              </w:rPr>
            </w:pPr>
          </w:p>
        </w:tc>
        <w:tc>
          <w:tcPr>
            <w:tcW w:w="3574" w:type="dxa"/>
            <w:shd w:val="clear" w:color="auto" w:fill="auto"/>
          </w:tcPr>
          <w:p w:rsidR="004D2A5E" w:rsidRPr="004D2A5E" w:rsidRDefault="004D2A5E" w:rsidP="00541860">
            <w:pPr>
              <w:adjustRightInd w:val="0"/>
              <w:spacing w:after="0" w:line="240" w:lineRule="auto"/>
              <w:jc w:val="both"/>
              <w:rPr>
                <w:rFonts w:ascii="Times New Roman" w:eastAsia="Calibri" w:hAnsi="Times New Roman" w:cs="Times New Roman"/>
                <w:bCs/>
                <w:sz w:val="24"/>
                <w:szCs w:val="24"/>
              </w:rPr>
            </w:pPr>
            <w:bookmarkStart w:id="1" w:name="_Hlk191591822"/>
            <w:r w:rsidRPr="004D2A5E">
              <w:rPr>
                <w:rFonts w:ascii="Times New Roman" w:eastAsia="Calibri" w:hAnsi="Times New Roman" w:cs="Times New Roman"/>
                <w:bCs/>
                <w:sz w:val="24"/>
                <w:szCs w:val="24"/>
              </w:rPr>
              <w:t>Iniciativa con Proyecto de Decreto por el que se reforma el párrafo octavo y décimo, se adiciona un párrafo onceavo, recorriéndose los subsecuentes del artículo 5, se reforman los párrafos quinto y sexto del artículo 83 Bis, así como el artículo 86 Bis de la Constitución Política del Estado Libre y Soberano de México; se reforma la fracción segunda y se adiciona un último párrafo al artículo 29 y se adiciona el artículo 29 Ter a la Ley de la Fiscalía General de Justicia del Estado de México y se adiciona una fracción XVI al artículo 35 de la Ley de Acceso de las Mujeres a una Vida Libre de Violencia del Estado de México.</w:t>
            </w:r>
            <w:bookmarkEnd w:id="1"/>
          </w:p>
          <w:p w:rsidR="004D2A5E" w:rsidRPr="004D2A5E" w:rsidRDefault="004D2A5E" w:rsidP="00541860">
            <w:pPr>
              <w:adjustRightInd w:val="0"/>
              <w:spacing w:after="0" w:line="240" w:lineRule="auto"/>
              <w:jc w:val="both"/>
              <w:rPr>
                <w:rFonts w:ascii="Times New Roman" w:hAnsi="Times New Roman" w:cs="Times New Roman"/>
                <w:sz w:val="24"/>
                <w:szCs w:val="24"/>
              </w:rPr>
            </w:pPr>
          </w:p>
        </w:tc>
        <w:tc>
          <w:tcPr>
            <w:tcW w:w="1608" w:type="dxa"/>
            <w:shd w:val="clear" w:color="auto" w:fill="auto"/>
          </w:tcPr>
          <w:p w:rsidR="004D2A5E" w:rsidRPr="004D2A5E" w:rsidRDefault="004D2A5E" w:rsidP="00541860">
            <w:pPr>
              <w:adjustRightInd w:val="0"/>
              <w:spacing w:after="0" w:line="240" w:lineRule="auto"/>
              <w:jc w:val="both"/>
              <w:rPr>
                <w:rFonts w:ascii="Times New Roman" w:hAnsi="Times New Roman" w:cs="Times New Roman"/>
                <w:sz w:val="24"/>
                <w:szCs w:val="24"/>
              </w:rPr>
            </w:pPr>
            <w:r w:rsidRPr="004D2A5E">
              <w:rPr>
                <w:rFonts w:ascii="Times New Roman" w:hAnsi="Times New Roman" w:cs="Times New Roman"/>
                <w:bCs/>
                <w:sz w:val="24"/>
                <w:szCs w:val="24"/>
              </w:rPr>
              <w:t xml:space="preserve">En materia de igualdad sustantiva, perspectiva de género y derecho de las mujeres a una vida libre de violencia. </w:t>
            </w:r>
          </w:p>
        </w:tc>
        <w:tc>
          <w:tcPr>
            <w:tcW w:w="2254" w:type="dxa"/>
            <w:shd w:val="clear" w:color="auto" w:fill="auto"/>
          </w:tcPr>
          <w:p w:rsidR="004D2A5E" w:rsidRPr="004D2A5E" w:rsidRDefault="004D2A5E" w:rsidP="00541860">
            <w:pPr>
              <w:adjustRightInd w:val="0"/>
              <w:spacing w:after="0" w:line="240" w:lineRule="auto"/>
              <w:jc w:val="both"/>
              <w:rPr>
                <w:rFonts w:ascii="Times New Roman" w:hAnsi="Times New Roman" w:cs="Times New Roman"/>
                <w:sz w:val="24"/>
                <w:szCs w:val="24"/>
              </w:rPr>
            </w:pPr>
            <w:r w:rsidRPr="004D2A5E">
              <w:rPr>
                <w:rFonts w:ascii="Times New Roman" w:hAnsi="Times New Roman" w:cs="Times New Roman"/>
                <w:sz w:val="24"/>
                <w:szCs w:val="24"/>
              </w:rPr>
              <w:t>Gobernación y Puntos Constitucionales</w:t>
            </w:r>
          </w:p>
          <w:p w:rsidR="004D2A5E" w:rsidRPr="004D2A5E" w:rsidRDefault="004D2A5E" w:rsidP="00541860">
            <w:pPr>
              <w:adjustRightInd w:val="0"/>
              <w:spacing w:after="0" w:line="240" w:lineRule="auto"/>
              <w:jc w:val="both"/>
              <w:rPr>
                <w:rFonts w:ascii="Times New Roman" w:hAnsi="Times New Roman" w:cs="Times New Roman"/>
                <w:sz w:val="24"/>
                <w:szCs w:val="24"/>
              </w:rPr>
            </w:pPr>
            <w:r w:rsidRPr="004D2A5E">
              <w:rPr>
                <w:rFonts w:ascii="Times New Roman" w:hAnsi="Times New Roman" w:cs="Times New Roman"/>
                <w:sz w:val="24"/>
                <w:szCs w:val="24"/>
              </w:rPr>
              <w:t>Para la Igualdad de Género</w:t>
            </w:r>
          </w:p>
          <w:p w:rsidR="004D2A5E" w:rsidRPr="004D2A5E" w:rsidRDefault="004D2A5E" w:rsidP="00541860">
            <w:pPr>
              <w:spacing w:after="0" w:line="240" w:lineRule="auto"/>
              <w:jc w:val="both"/>
              <w:rPr>
                <w:rFonts w:ascii="Times New Roman" w:hAnsi="Times New Roman" w:cs="Times New Roman"/>
                <w:sz w:val="24"/>
                <w:szCs w:val="24"/>
              </w:rPr>
            </w:pPr>
          </w:p>
        </w:tc>
      </w:tr>
      <w:tr w:rsidR="004D2A5E" w:rsidRPr="004D2A5E" w:rsidTr="00E05D0F">
        <w:trPr>
          <w:cantSplit/>
          <w:trHeight w:val="20"/>
        </w:trPr>
        <w:tc>
          <w:tcPr>
            <w:tcW w:w="1920" w:type="dxa"/>
            <w:shd w:val="clear" w:color="auto" w:fill="auto"/>
          </w:tcPr>
          <w:p w:rsidR="004D2A5E" w:rsidRPr="004D2A5E" w:rsidRDefault="004D2A5E" w:rsidP="00541860">
            <w:pPr>
              <w:spacing w:after="0" w:line="240" w:lineRule="auto"/>
              <w:jc w:val="both"/>
              <w:rPr>
                <w:rFonts w:ascii="Times New Roman" w:eastAsia="Times New Roman" w:hAnsi="Times New Roman" w:cs="Times New Roman"/>
                <w:color w:val="000000"/>
                <w:sz w:val="24"/>
                <w:szCs w:val="24"/>
                <w:lang w:eastAsia="es-MX"/>
              </w:rPr>
            </w:pPr>
            <w:r w:rsidRPr="004D2A5E">
              <w:rPr>
                <w:rFonts w:ascii="Times New Roman" w:eastAsia="Times New Roman" w:hAnsi="Times New Roman" w:cs="Times New Roman"/>
                <w:color w:val="000000"/>
                <w:sz w:val="24"/>
                <w:szCs w:val="24"/>
                <w:lang w:eastAsia="es-MX"/>
              </w:rPr>
              <w:t>Grupo Parlamentario del PVEM.</w:t>
            </w:r>
          </w:p>
          <w:p w:rsidR="004D2A5E" w:rsidRPr="004D2A5E" w:rsidRDefault="004D2A5E" w:rsidP="00541860">
            <w:pPr>
              <w:spacing w:after="0" w:line="240" w:lineRule="auto"/>
              <w:jc w:val="both"/>
              <w:rPr>
                <w:rFonts w:ascii="Times New Roman" w:eastAsia="Times New Roman" w:hAnsi="Times New Roman" w:cs="Times New Roman"/>
                <w:color w:val="000000"/>
                <w:sz w:val="24"/>
                <w:szCs w:val="24"/>
                <w:lang w:eastAsia="es-MX"/>
              </w:rPr>
            </w:pPr>
          </w:p>
        </w:tc>
        <w:tc>
          <w:tcPr>
            <w:tcW w:w="3574" w:type="dxa"/>
            <w:shd w:val="clear" w:color="auto" w:fill="auto"/>
          </w:tcPr>
          <w:p w:rsidR="004D2A5E" w:rsidRPr="004D2A5E" w:rsidRDefault="004D2A5E" w:rsidP="00541860">
            <w:pPr>
              <w:widowControl w:val="0"/>
              <w:autoSpaceDE w:val="0"/>
              <w:autoSpaceDN w:val="0"/>
              <w:spacing w:after="0" w:line="240" w:lineRule="auto"/>
              <w:jc w:val="both"/>
              <w:rPr>
                <w:rFonts w:ascii="Times New Roman" w:eastAsia="Arial MT" w:hAnsi="Times New Roman" w:cs="Times New Roman"/>
                <w:sz w:val="24"/>
                <w:szCs w:val="24"/>
                <w:lang w:val="es-ES"/>
              </w:rPr>
            </w:pPr>
            <w:r w:rsidRPr="004D2A5E">
              <w:rPr>
                <w:rFonts w:ascii="Times New Roman" w:eastAsia="Arial MT" w:hAnsi="Times New Roman" w:cs="Times New Roman"/>
                <w:sz w:val="24"/>
                <w:szCs w:val="24"/>
                <w:lang w:val="es-ES"/>
              </w:rPr>
              <w:t xml:space="preserve">Iniciativa con Proyecto de Decreto por el que se reforma la fracción II del artículo 6.7 del Código de Biodiversidad del Estado de México. </w:t>
            </w:r>
          </w:p>
          <w:p w:rsidR="004D2A5E" w:rsidRPr="004D2A5E" w:rsidRDefault="004D2A5E" w:rsidP="00541860">
            <w:pPr>
              <w:spacing w:after="0" w:line="240" w:lineRule="auto"/>
              <w:jc w:val="center"/>
              <w:rPr>
                <w:rFonts w:ascii="Times New Roman" w:hAnsi="Times New Roman" w:cs="Times New Roman"/>
                <w:sz w:val="24"/>
                <w:szCs w:val="24"/>
              </w:rPr>
            </w:pPr>
          </w:p>
        </w:tc>
        <w:tc>
          <w:tcPr>
            <w:tcW w:w="1608" w:type="dxa"/>
            <w:shd w:val="clear" w:color="auto" w:fill="auto"/>
          </w:tcPr>
          <w:p w:rsidR="004D2A5E" w:rsidRPr="004D2A5E" w:rsidRDefault="004D2A5E" w:rsidP="00541860">
            <w:pPr>
              <w:widowControl w:val="0"/>
              <w:autoSpaceDE w:val="0"/>
              <w:autoSpaceDN w:val="0"/>
              <w:spacing w:after="0" w:line="240" w:lineRule="auto"/>
              <w:jc w:val="both"/>
              <w:rPr>
                <w:rFonts w:ascii="Times New Roman" w:eastAsia="Arial MT" w:hAnsi="Times New Roman" w:cs="Times New Roman"/>
                <w:sz w:val="24"/>
                <w:szCs w:val="24"/>
                <w:lang w:val="es-ES"/>
              </w:rPr>
            </w:pPr>
            <w:r w:rsidRPr="004D2A5E">
              <w:rPr>
                <w:rFonts w:ascii="Times New Roman" w:eastAsia="Arial MT" w:hAnsi="Times New Roman" w:cs="Times New Roman"/>
                <w:bCs/>
                <w:sz w:val="24"/>
                <w:szCs w:val="24"/>
                <w:lang w:val="es-ES"/>
              </w:rPr>
              <w:t xml:space="preserve">En materia de bienestar y protección animal. </w:t>
            </w:r>
          </w:p>
        </w:tc>
        <w:tc>
          <w:tcPr>
            <w:tcW w:w="2254" w:type="dxa"/>
            <w:shd w:val="clear" w:color="auto" w:fill="auto"/>
          </w:tcPr>
          <w:p w:rsidR="004D2A5E" w:rsidRPr="004D2A5E" w:rsidRDefault="004D2A5E" w:rsidP="00541860">
            <w:pPr>
              <w:widowControl w:val="0"/>
              <w:autoSpaceDE w:val="0"/>
              <w:autoSpaceDN w:val="0"/>
              <w:spacing w:after="0" w:line="240" w:lineRule="auto"/>
              <w:rPr>
                <w:rFonts w:ascii="Times New Roman" w:eastAsia="Arial MT" w:hAnsi="Times New Roman" w:cs="Times New Roman"/>
                <w:sz w:val="24"/>
                <w:szCs w:val="24"/>
                <w:lang w:val="es-ES"/>
              </w:rPr>
            </w:pPr>
            <w:r w:rsidRPr="004D2A5E">
              <w:rPr>
                <w:rFonts w:ascii="Times New Roman" w:eastAsia="Arial MT" w:hAnsi="Times New Roman" w:cs="Times New Roman"/>
                <w:sz w:val="24"/>
                <w:szCs w:val="24"/>
                <w:lang w:val="es-ES"/>
              </w:rPr>
              <w:t>Protección Ambiental y Cambio Climático</w:t>
            </w:r>
          </w:p>
          <w:p w:rsidR="004D2A5E" w:rsidRPr="004D2A5E" w:rsidRDefault="004D2A5E" w:rsidP="00541860">
            <w:pPr>
              <w:adjustRightInd w:val="0"/>
              <w:spacing w:after="0" w:line="240" w:lineRule="auto"/>
              <w:jc w:val="both"/>
              <w:rPr>
                <w:rFonts w:ascii="Times New Roman" w:hAnsi="Times New Roman" w:cs="Times New Roman"/>
                <w:sz w:val="24"/>
                <w:szCs w:val="24"/>
              </w:rPr>
            </w:pPr>
            <w:r w:rsidRPr="004D2A5E">
              <w:rPr>
                <w:rFonts w:ascii="Times New Roman" w:hAnsi="Times New Roman" w:cs="Times New Roman"/>
                <w:sz w:val="24"/>
                <w:szCs w:val="24"/>
              </w:rPr>
              <w:t>Procuración y Administración de Justicia</w:t>
            </w:r>
          </w:p>
          <w:p w:rsidR="004D2A5E" w:rsidRPr="004D2A5E" w:rsidRDefault="004D2A5E" w:rsidP="00541860">
            <w:pPr>
              <w:adjustRightInd w:val="0"/>
              <w:spacing w:after="0" w:line="240" w:lineRule="auto"/>
              <w:jc w:val="both"/>
              <w:rPr>
                <w:rFonts w:ascii="Times New Roman" w:hAnsi="Times New Roman" w:cs="Times New Roman"/>
                <w:sz w:val="24"/>
                <w:szCs w:val="24"/>
              </w:rPr>
            </w:pPr>
          </w:p>
        </w:tc>
      </w:tr>
      <w:tr w:rsidR="004D2A5E" w:rsidRPr="004D2A5E" w:rsidTr="00E05D0F">
        <w:trPr>
          <w:cantSplit/>
          <w:trHeight w:val="20"/>
        </w:trPr>
        <w:tc>
          <w:tcPr>
            <w:tcW w:w="1920" w:type="dxa"/>
            <w:shd w:val="clear" w:color="auto" w:fill="auto"/>
          </w:tcPr>
          <w:p w:rsidR="004D2A5E" w:rsidRPr="004D2A5E" w:rsidRDefault="004D2A5E" w:rsidP="00541860">
            <w:pPr>
              <w:adjustRightInd w:val="0"/>
              <w:spacing w:after="0" w:line="240" w:lineRule="auto"/>
              <w:jc w:val="both"/>
              <w:rPr>
                <w:rFonts w:ascii="Times New Roman" w:hAnsi="Times New Roman" w:cs="Times New Roman"/>
                <w:bCs/>
                <w:sz w:val="24"/>
                <w:szCs w:val="24"/>
              </w:rPr>
            </w:pPr>
            <w:r w:rsidRPr="004D2A5E">
              <w:rPr>
                <w:rFonts w:ascii="Times New Roman" w:hAnsi="Times New Roman" w:cs="Times New Roman"/>
                <w:bCs/>
                <w:sz w:val="24"/>
                <w:szCs w:val="24"/>
              </w:rPr>
              <w:t>Grupo Parlamentario del PVEM.</w:t>
            </w:r>
          </w:p>
          <w:p w:rsidR="004D2A5E" w:rsidRPr="004D2A5E" w:rsidRDefault="004D2A5E" w:rsidP="00541860">
            <w:pPr>
              <w:spacing w:after="0" w:line="240" w:lineRule="auto"/>
              <w:jc w:val="both"/>
              <w:rPr>
                <w:rFonts w:ascii="Times New Roman" w:hAnsi="Times New Roman" w:cs="Times New Roman"/>
                <w:sz w:val="24"/>
                <w:szCs w:val="24"/>
              </w:rPr>
            </w:pPr>
          </w:p>
        </w:tc>
        <w:tc>
          <w:tcPr>
            <w:tcW w:w="3574" w:type="dxa"/>
            <w:shd w:val="clear" w:color="auto" w:fill="auto"/>
          </w:tcPr>
          <w:p w:rsidR="004D2A5E" w:rsidRPr="004D2A5E" w:rsidRDefault="004D2A5E" w:rsidP="00541860">
            <w:pPr>
              <w:adjustRightInd w:val="0"/>
              <w:spacing w:after="0" w:line="240" w:lineRule="auto"/>
              <w:jc w:val="both"/>
              <w:rPr>
                <w:rFonts w:ascii="Times New Roman" w:hAnsi="Times New Roman" w:cs="Times New Roman"/>
                <w:bCs/>
                <w:sz w:val="24"/>
                <w:szCs w:val="24"/>
              </w:rPr>
            </w:pPr>
            <w:r w:rsidRPr="004D2A5E">
              <w:rPr>
                <w:rFonts w:ascii="Times New Roman" w:hAnsi="Times New Roman" w:cs="Times New Roman"/>
                <w:bCs/>
                <w:sz w:val="24"/>
                <w:szCs w:val="24"/>
              </w:rPr>
              <w:t xml:space="preserve">Iniciativa con Proyecto de Decreto por el que se reforma la fracción V del artículo 6.8 y el artículo 6.32 del Código para la Biodiversidad del Estado de México. </w:t>
            </w:r>
          </w:p>
          <w:p w:rsidR="004D2A5E" w:rsidRPr="004D2A5E" w:rsidRDefault="004D2A5E" w:rsidP="00541860">
            <w:pPr>
              <w:adjustRightInd w:val="0"/>
              <w:spacing w:after="0" w:line="240" w:lineRule="auto"/>
              <w:jc w:val="both"/>
              <w:rPr>
                <w:rFonts w:ascii="Times New Roman" w:hAnsi="Times New Roman" w:cs="Times New Roman"/>
                <w:sz w:val="24"/>
                <w:szCs w:val="24"/>
              </w:rPr>
            </w:pPr>
          </w:p>
        </w:tc>
        <w:tc>
          <w:tcPr>
            <w:tcW w:w="1608" w:type="dxa"/>
            <w:shd w:val="clear" w:color="auto" w:fill="auto"/>
          </w:tcPr>
          <w:p w:rsidR="004D2A5E" w:rsidRPr="004D2A5E" w:rsidRDefault="004D2A5E" w:rsidP="00541860">
            <w:pPr>
              <w:adjustRightInd w:val="0"/>
              <w:spacing w:after="0" w:line="240" w:lineRule="auto"/>
              <w:jc w:val="both"/>
              <w:rPr>
                <w:rFonts w:ascii="Times New Roman" w:hAnsi="Times New Roman" w:cs="Times New Roman"/>
                <w:bCs/>
                <w:sz w:val="24"/>
                <w:szCs w:val="24"/>
              </w:rPr>
            </w:pPr>
            <w:r w:rsidRPr="004D2A5E">
              <w:rPr>
                <w:rFonts w:ascii="Times New Roman" w:hAnsi="Times New Roman" w:cs="Times New Roman"/>
                <w:bCs/>
                <w:sz w:val="24"/>
                <w:szCs w:val="24"/>
              </w:rPr>
              <w:t>En materia de bienestar y protección animal.</w:t>
            </w:r>
          </w:p>
          <w:p w:rsidR="004D2A5E" w:rsidRPr="004D2A5E" w:rsidRDefault="004D2A5E" w:rsidP="00541860">
            <w:pPr>
              <w:adjustRightInd w:val="0"/>
              <w:spacing w:after="0" w:line="240" w:lineRule="auto"/>
              <w:jc w:val="both"/>
              <w:rPr>
                <w:rFonts w:ascii="Times New Roman" w:hAnsi="Times New Roman" w:cs="Times New Roman"/>
                <w:sz w:val="24"/>
                <w:szCs w:val="24"/>
              </w:rPr>
            </w:pPr>
          </w:p>
        </w:tc>
        <w:tc>
          <w:tcPr>
            <w:tcW w:w="2254" w:type="dxa"/>
            <w:shd w:val="clear" w:color="auto" w:fill="auto"/>
          </w:tcPr>
          <w:p w:rsidR="004D2A5E" w:rsidRPr="004D2A5E" w:rsidRDefault="004D2A5E" w:rsidP="00541860">
            <w:pPr>
              <w:widowControl w:val="0"/>
              <w:autoSpaceDE w:val="0"/>
              <w:autoSpaceDN w:val="0"/>
              <w:spacing w:after="0" w:line="240" w:lineRule="auto"/>
              <w:rPr>
                <w:rFonts w:ascii="Times New Roman" w:eastAsia="Arial MT" w:hAnsi="Times New Roman" w:cs="Times New Roman"/>
                <w:sz w:val="24"/>
                <w:szCs w:val="24"/>
                <w:lang w:val="es-ES"/>
              </w:rPr>
            </w:pPr>
            <w:r w:rsidRPr="004D2A5E">
              <w:rPr>
                <w:rFonts w:ascii="Times New Roman" w:eastAsia="Arial MT" w:hAnsi="Times New Roman" w:cs="Times New Roman"/>
                <w:sz w:val="24"/>
                <w:szCs w:val="24"/>
                <w:lang w:val="es-ES"/>
              </w:rPr>
              <w:t>Protección Ambiental y Cambio Climático</w:t>
            </w:r>
          </w:p>
          <w:p w:rsidR="004D2A5E" w:rsidRPr="004D2A5E" w:rsidRDefault="004D2A5E" w:rsidP="00541860">
            <w:pPr>
              <w:widowControl w:val="0"/>
              <w:autoSpaceDE w:val="0"/>
              <w:autoSpaceDN w:val="0"/>
              <w:spacing w:after="0" w:line="240" w:lineRule="auto"/>
              <w:rPr>
                <w:rFonts w:ascii="Times New Roman" w:eastAsia="Arial MT" w:hAnsi="Times New Roman" w:cs="Times New Roman"/>
                <w:sz w:val="24"/>
                <w:szCs w:val="24"/>
                <w:lang w:val="es-ES"/>
              </w:rPr>
            </w:pPr>
            <w:r w:rsidRPr="004D2A5E">
              <w:rPr>
                <w:rFonts w:ascii="Times New Roman" w:eastAsia="Arial MT" w:hAnsi="Times New Roman" w:cs="Times New Roman"/>
                <w:sz w:val="24"/>
                <w:szCs w:val="24"/>
                <w:lang w:val="es-ES"/>
              </w:rPr>
              <w:t>Procuración y Administración de Justicia</w:t>
            </w:r>
          </w:p>
        </w:tc>
      </w:tr>
      <w:tr w:rsidR="004D2A5E" w:rsidRPr="004D2A5E" w:rsidTr="00E05D0F">
        <w:trPr>
          <w:cantSplit/>
          <w:trHeight w:val="20"/>
        </w:trPr>
        <w:tc>
          <w:tcPr>
            <w:tcW w:w="1920" w:type="dxa"/>
            <w:shd w:val="clear" w:color="auto" w:fill="auto"/>
          </w:tcPr>
          <w:p w:rsidR="004D2A5E" w:rsidRPr="004D2A5E" w:rsidRDefault="004D2A5E" w:rsidP="00541860">
            <w:pPr>
              <w:adjustRightInd w:val="0"/>
              <w:spacing w:after="0" w:line="240" w:lineRule="auto"/>
              <w:jc w:val="both"/>
              <w:rPr>
                <w:rFonts w:ascii="Times New Roman" w:hAnsi="Times New Roman" w:cs="Times New Roman"/>
                <w:bCs/>
                <w:sz w:val="24"/>
                <w:szCs w:val="24"/>
              </w:rPr>
            </w:pPr>
            <w:r w:rsidRPr="004D2A5E">
              <w:rPr>
                <w:rFonts w:ascii="Times New Roman" w:hAnsi="Times New Roman" w:cs="Times New Roman"/>
                <w:bCs/>
                <w:sz w:val="24"/>
                <w:szCs w:val="24"/>
              </w:rPr>
              <w:t>Grupo Parlamentario del PVEM.</w:t>
            </w:r>
          </w:p>
          <w:p w:rsidR="004D2A5E" w:rsidRPr="004D2A5E" w:rsidRDefault="004D2A5E" w:rsidP="00541860">
            <w:pPr>
              <w:widowControl w:val="0"/>
              <w:autoSpaceDE w:val="0"/>
              <w:autoSpaceDN w:val="0"/>
              <w:spacing w:after="0" w:line="240" w:lineRule="auto"/>
              <w:rPr>
                <w:rFonts w:ascii="Times New Roman" w:eastAsia="Arial MT" w:hAnsi="Times New Roman" w:cs="Times New Roman"/>
                <w:sz w:val="24"/>
                <w:szCs w:val="24"/>
                <w:lang w:val="es-ES"/>
              </w:rPr>
            </w:pPr>
          </w:p>
        </w:tc>
        <w:tc>
          <w:tcPr>
            <w:tcW w:w="3574" w:type="dxa"/>
            <w:shd w:val="clear" w:color="auto" w:fill="auto"/>
          </w:tcPr>
          <w:p w:rsidR="004D2A5E" w:rsidRPr="004D2A5E" w:rsidRDefault="004D2A5E" w:rsidP="00541860">
            <w:pPr>
              <w:adjustRightInd w:val="0"/>
              <w:spacing w:after="0" w:line="240" w:lineRule="auto"/>
              <w:jc w:val="both"/>
              <w:rPr>
                <w:rFonts w:ascii="Times New Roman" w:hAnsi="Times New Roman" w:cs="Times New Roman"/>
                <w:bCs/>
                <w:sz w:val="24"/>
                <w:szCs w:val="24"/>
              </w:rPr>
            </w:pPr>
            <w:r w:rsidRPr="004D2A5E">
              <w:rPr>
                <w:rFonts w:ascii="Times New Roman" w:hAnsi="Times New Roman" w:cs="Times New Roman"/>
                <w:bCs/>
                <w:sz w:val="24"/>
                <w:szCs w:val="24"/>
              </w:rPr>
              <w:t xml:space="preserve">Iniciativa con Proyecto de Decreto por el que se reforma la fracción IV del artículo 6.8 y se adiciona el Capítulo XXII denominado “Registro Estatal de Personas Agresoras de Seres Sintientes” al Código para la Biodiversidad del Estado de México. </w:t>
            </w:r>
          </w:p>
          <w:p w:rsidR="004D2A5E" w:rsidRPr="004D2A5E" w:rsidRDefault="004D2A5E" w:rsidP="00541860">
            <w:pPr>
              <w:adjustRightInd w:val="0"/>
              <w:spacing w:after="0" w:line="240" w:lineRule="auto"/>
              <w:jc w:val="both"/>
              <w:rPr>
                <w:rFonts w:ascii="Times New Roman" w:hAnsi="Times New Roman" w:cs="Times New Roman"/>
                <w:bCs/>
                <w:sz w:val="24"/>
                <w:szCs w:val="24"/>
              </w:rPr>
            </w:pPr>
          </w:p>
        </w:tc>
        <w:tc>
          <w:tcPr>
            <w:tcW w:w="1608" w:type="dxa"/>
            <w:shd w:val="clear" w:color="auto" w:fill="auto"/>
          </w:tcPr>
          <w:p w:rsidR="004D2A5E" w:rsidRPr="004D2A5E" w:rsidRDefault="004D2A5E" w:rsidP="00541860">
            <w:pPr>
              <w:adjustRightInd w:val="0"/>
              <w:spacing w:after="0" w:line="240" w:lineRule="auto"/>
              <w:jc w:val="both"/>
              <w:rPr>
                <w:rFonts w:ascii="Times New Roman" w:hAnsi="Times New Roman" w:cs="Times New Roman"/>
                <w:bCs/>
                <w:sz w:val="24"/>
                <w:szCs w:val="24"/>
              </w:rPr>
            </w:pPr>
            <w:r w:rsidRPr="004D2A5E">
              <w:rPr>
                <w:rFonts w:ascii="Times New Roman" w:hAnsi="Times New Roman" w:cs="Times New Roman"/>
                <w:bCs/>
                <w:sz w:val="24"/>
                <w:szCs w:val="24"/>
              </w:rPr>
              <w:t xml:space="preserve">En materia de bienestar y protección animal. </w:t>
            </w:r>
          </w:p>
        </w:tc>
        <w:tc>
          <w:tcPr>
            <w:tcW w:w="2254" w:type="dxa"/>
            <w:shd w:val="clear" w:color="auto" w:fill="auto"/>
          </w:tcPr>
          <w:p w:rsidR="004D2A5E" w:rsidRPr="004D2A5E" w:rsidRDefault="004D2A5E" w:rsidP="00541860">
            <w:pPr>
              <w:widowControl w:val="0"/>
              <w:autoSpaceDE w:val="0"/>
              <w:autoSpaceDN w:val="0"/>
              <w:spacing w:after="0" w:line="240" w:lineRule="auto"/>
              <w:rPr>
                <w:rFonts w:ascii="Times New Roman" w:eastAsia="Arial MT" w:hAnsi="Times New Roman" w:cs="Times New Roman"/>
                <w:sz w:val="24"/>
                <w:szCs w:val="24"/>
                <w:lang w:val="es-ES"/>
              </w:rPr>
            </w:pPr>
            <w:r w:rsidRPr="004D2A5E">
              <w:rPr>
                <w:rFonts w:ascii="Times New Roman" w:eastAsia="Arial MT" w:hAnsi="Times New Roman" w:cs="Times New Roman"/>
                <w:sz w:val="24"/>
                <w:szCs w:val="24"/>
                <w:lang w:val="es-ES"/>
              </w:rPr>
              <w:t>Protección Ambiental y Cambio Climático</w:t>
            </w:r>
          </w:p>
          <w:p w:rsidR="004D2A5E" w:rsidRPr="004D2A5E" w:rsidRDefault="004D2A5E" w:rsidP="00541860">
            <w:pPr>
              <w:widowControl w:val="0"/>
              <w:autoSpaceDE w:val="0"/>
              <w:autoSpaceDN w:val="0"/>
              <w:spacing w:after="0" w:line="240" w:lineRule="auto"/>
              <w:rPr>
                <w:rFonts w:ascii="Times New Roman" w:eastAsia="Arial MT" w:hAnsi="Times New Roman" w:cs="Times New Roman"/>
                <w:sz w:val="24"/>
                <w:szCs w:val="24"/>
                <w:lang w:val="es-ES"/>
              </w:rPr>
            </w:pPr>
            <w:r w:rsidRPr="004D2A5E">
              <w:rPr>
                <w:rFonts w:ascii="Times New Roman" w:eastAsia="Arial MT" w:hAnsi="Times New Roman" w:cs="Times New Roman"/>
                <w:sz w:val="24"/>
                <w:szCs w:val="24"/>
                <w:lang w:val="es-ES"/>
              </w:rPr>
              <w:t>Procuración y Administración de Justicia</w:t>
            </w:r>
          </w:p>
        </w:tc>
      </w:tr>
    </w:tbl>
    <w:p w:rsidR="004D2A5E" w:rsidRPr="004D2A5E" w:rsidRDefault="004D2A5E" w:rsidP="00541860">
      <w:pPr>
        <w:spacing w:after="0" w:line="240" w:lineRule="auto"/>
        <w:jc w:val="both"/>
        <w:rPr>
          <w:rFonts w:ascii="Times New Roman" w:hAnsi="Times New Roman" w:cs="Times New Roman"/>
          <w:sz w:val="24"/>
          <w:szCs w:val="24"/>
        </w:rPr>
      </w:pPr>
    </w:p>
    <w:p w:rsidR="004D2A5E" w:rsidRPr="004D2A5E" w:rsidRDefault="004D2A5E" w:rsidP="00541860">
      <w:pPr>
        <w:spacing w:after="0" w:line="240" w:lineRule="auto"/>
        <w:jc w:val="both"/>
        <w:rPr>
          <w:rFonts w:ascii="Times New Roman" w:hAnsi="Times New Roman" w:cs="Times New Roman"/>
          <w:sz w:val="24"/>
          <w:szCs w:val="24"/>
        </w:rPr>
      </w:pPr>
      <w:r w:rsidRPr="004D2A5E">
        <w:rPr>
          <w:rFonts w:ascii="Times New Roman" w:hAnsi="Times New Roman" w:cs="Times New Roman"/>
          <w:sz w:val="24"/>
          <w:szCs w:val="24"/>
        </w:rPr>
        <w:lastRenderedPageBreak/>
        <w:t>La Presidencia acuerda el turno de comisiones y se hace extensivo para los supuestos que se estime necesario.</w:t>
      </w:r>
    </w:p>
    <w:p w:rsidR="004D2A5E" w:rsidRPr="004D2A5E" w:rsidRDefault="004D2A5E" w:rsidP="00541860">
      <w:pPr>
        <w:spacing w:after="0" w:line="240" w:lineRule="auto"/>
        <w:jc w:val="both"/>
        <w:textAlignment w:val="baseline"/>
        <w:rPr>
          <w:rFonts w:ascii="Times New Roman" w:hAnsi="Times New Roman" w:cs="Times New Roman"/>
          <w:sz w:val="24"/>
          <w:szCs w:val="24"/>
        </w:rPr>
      </w:pPr>
    </w:p>
    <w:p w:rsidR="004D2A5E" w:rsidRPr="004D2A5E" w:rsidRDefault="004D2A5E" w:rsidP="00541860">
      <w:pPr>
        <w:spacing w:after="0" w:line="240" w:lineRule="auto"/>
        <w:jc w:val="both"/>
        <w:textAlignment w:val="baseline"/>
        <w:rPr>
          <w:rFonts w:ascii="Times New Roman" w:hAnsi="Times New Roman" w:cs="Times New Roman"/>
          <w:sz w:val="24"/>
          <w:szCs w:val="24"/>
        </w:rPr>
      </w:pPr>
      <w:r w:rsidRPr="004D2A5E">
        <w:rPr>
          <w:rFonts w:ascii="Times New Roman" w:hAnsi="Times New Roman" w:cs="Times New Roman"/>
          <w:sz w:val="24"/>
          <w:szCs w:val="24"/>
        </w:rPr>
        <w:t>La Secretaría, por instrucciones de la Presidencia da lectura a los comunicados siguientes:</w:t>
      </w:r>
    </w:p>
    <w:p w:rsidR="004D2A5E" w:rsidRPr="004D2A5E" w:rsidRDefault="004D2A5E" w:rsidP="00541860">
      <w:pPr>
        <w:spacing w:after="0" w:line="240" w:lineRule="auto"/>
        <w:jc w:val="both"/>
        <w:textAlignment w:val="baseline"/>
        <w:rPr>
          <w:rFonts w:ascii="Times New Roman" w:hAnsi="Times New Roman" w:cs="Times New Roman"/>
          <w:sz w:val="24"/>
          <w:szCs w:val="24"/>
        </w:rPr>
      </w:pPr>
    </w:p>
    <w:p w:rsidR="004D2A5E" w:rsidRPr="004D2A5E" w:rsidRDefault="004D2A5E" w:rsidP="00541860">
      <w:pPr>
        <w:spacing w:after="0" w:line="240" w:lineRule="auto"/>
        <w:jc w:val="both"/>
        <w:rPr>
          <w:rFonts w:ascii="Times New Roman" w:hAnsi="Times New Roman" w:cs="Times New Roman"/>
          <w:sz w:val="24"/>
          <w:szCs w:val="24"/>
        </w:rPr>
      </w:pPr>
      <w:r w:rsidRPr="004D2A5E">
        <w:rPr>
          <w:rFonts w:ascii="Times New Roman" w:hAnsi="Times New Roman" w:cs="Times New Roman"/>
          <w:sz w:val="24"/>
          <w:szCs w:val="24"/>
        </w:rPr>
        <w:t xml:space="preserve">Se cita a la Comisión Legislativa de Límites Territoriales del Estado de México y sus Municipios, lunes 7 de abril, 13:00 horas, Salón Protocolo, modalidad mixta, reunión privada. </w:t>
      </w:r>
    </w:p>
    <w:p w:rsidR="004D2A5E" w:rsidRPr="004D2A5E" w:rsidRDefault="004D2A5E" w:rsidP="00541860">
      <w:pPr>
        <w:spacing w:after="0" w:line="240" w:lineRule="auto"/>
        <w:jc w:val="both"/>
        <w:rPr>
          <w:rFonts w:ascii="Times New Roman" w:hAnsi="Times New Roman" w:cs="Times New Roman"/>
          <w:sz w:val="24"/>
          <w:szCs w:val="24"/>
        </w:rPr>
      </w:pPr>
    </w:p>
    <w:p w:rsidR="004D2A5E" w:rsidRPr="004D2A5E" w:rsidRDefault="004D2A5E" w:rsidP="00541860">
      <w:pPr>
        <w:spacing w:after="0" w:line="240" w:lineRule="auto"/>
        <w:jc w:val="both"/>
        <w:rPr>
          <w:rFonts w:ascii="Times New Roman" w:hAnsi="Times New Roman" w:cs="Times New Roman"/>
          <w:sz w:val="24"/>
          <w:szCs w:val="24"/>
        </w:rPr>
      </w:pPr>
      <w:r w:rsidRPr="004D2A5E">
        <w:rPr>
          <w:rFonts w:ascii="Times New Roman" w:hAnsi="Times New Roman" w:cs="Times New Roman"/>
          <w:sz w:val="24"/>
          <w:szCs w:val="24"/>
        </w:rPr>
        <w:t>Titular del Ejecutivo Estatal, Iniciativa de Decreto por el que se reforman y adicionan diversas disposiciones del Código Civil del Estado de México, lunes 7 de abril, 14:00 horas, Salón Narciso Bassols, modalidad mixta, Comisión Legislativa de Procuración y Administración de Justicia, reunión de trabajo y en su caso, dictaminación.</w:t>
      </w:r>
    </w:p>
    <w:p w:rsidR="004D2A5E" w:rsidRPr="004D2A5E" w:rsidRDefault="004D2A5E" w:rsidP="00541860">
      <w:pPr>
        <w:spacing w:after="0" w:line="240" w:lineRule="auto"/>
        <w:jc w:val="both"/>
        <w:rPr>
          <w:rFonts w:ascii="Times New Roman" w:hAnsi="Times New Roman" w:cs="Times New Roman"/>
          <w:sz w:val="24"/>
          <w:szCs w:val="24"/>
        </w:rPr>
      </w:pPr>
    </w:p>
    <w:p w:rsidR="004D2A5E" w:rsidRPr="004D2A5E" w:rsidRDefault="004D2A5E" w:rsidP="00541860">
      <w:pPr>
        <w:spacing w:after="0" w:line="240" w:lineRule="auto"/>
        <w:jc w:val="both"/>
        <w:rPr>
          <w:rFonts w:ascii="Times New Roman" w:hAnsi="Times New Roman" w:cs="Times New Roman"/>
          <w:sz w:val="24"/>
          <w:szCs w:val="24"/>
        </w:rPr>
      </w:pPr>
      <w:r w:rsidRPr="004D2A5E">
        <w:rPr>
          <w:rFonts w:ascii="Times New Roman" w:hAnsi="Times New Roman" w:cs="Times New Roman"/>
          <w:sz w:val="24"/>
          <w:szCs w:val="24"/>
        </w:rPr>
        <w:t>Titular del Ejecutivo Estatal, Iniciativa de Decreto por el que se reforman, adicionan y derogan diversas disposiciones de la Ley de Amnistía del Estado de México, lunes 7 de abril, 14:30 horas, Salón Narciso Bassols, modalidad mixta, Comisión Legislativa de Procuración y Administración de Justicia, reunión de trabajo y en su caso, dictaminación.</w:t>
      </w:r>
    </w:p>
    <w:p w:rsidR="004D2A5E" w:rsidRPr="004D2A5E" w:rsidRDefault="004D2A5E" w:rsidP="00541860">
      <w:pPr>
        <w:spacing w:after="0" w:line="240" w:lineRule="auto"/>
        <w:jc w:val="both"/>
        <w:rPr>
          <w:rFonts w:ascii="Times New Roman" w:hAnsi="Times New Roman" w:cs="Times New Roman"/>
          <w:sz w:val="24"/>
          <w:szCs w:val="24"/>
        </w:rPr>
      </w:pPr>
    </w:p>
    <w:p w:rsidR="004D2A5E" w:rsidRPr="004D2A5E" w:rsidRDefault="004D2A5E" w:rsidP="00541860">
      <w:pPr>
        <w:spacing w:after="0" w:line="240" w:lineRule="auto"/>
        <w:jc w:val="both"/>
        <w:rPr>
          <w:rFonts w:ascii="Times New Roman" w:hAnsi="Times New Roman" w:cs="Times New Roman"/>
          <w:sz w:val="24"/>
          <w:szCs w:val="24"/>
        </w:rPr>
      </w:pPr>
      <w:r w:rsidRPr="004D2A5E">
        <w:rPr>
          <w:rFonts w:ascii="Times New Roman" w:hAnsi="Times New Roman" w:cs="Times New Roman"/>
          <w:sz w:val="24"/>
          <w:szCs w:val="24"/>
        </w:rPr>
        <w:t>Titular del del Ejecutivo Estatal, Iniciativa de Decreto por el que se reforman y adicionan diversas disposiciones de la Constitución Política del Estado Libre y Soberano de México en materia de Igualdad Sustantiva, Perspectiva de Género y Derecho de las Mujeres a una Vida Libre de Violencia, Iniciativa también del Grupo Parlamentario del Partido Verde Ecologista de México, Iniciativa con Proyecto de Decreto por el que se reforma el párrafo octavo y décimo, donde se adiciona el párrafo onceavo, recorriendo los subsecuentes al artículo 5, se reforman los párrafos quinto y sexto del artículo 83 Bis; así como el artículo 86 Bis de la Constitución Política del Estado Libre y Soberano de México, se reforma la fracción II y se adiciona un último párrafo del artículo 29 y se adiciona el artículo 29 Ter, a la Ley de Fiscalía General de Justicia del Estado de México y se adiciona una fracción XVI al artículo 35 de la Ley del Acceso de las Mujeres a una Vida Libre de Violencia del Estado de México, martes 8 de abril, 11:00 horas, Salón Narciso Bassols, modalidad mixta, Comisiones Legislativas de Gobernación y Puntos Constitucionales y Para la Igualdad de Género, reunión de trabajo y, en su caso, dictaminación.</w:t>
      </w:r>
    </w:p>
    <w:p w:rsidR="004D2A5E" w:rsidRPr="004D2A5E" w:rsidRDefault="004D2A5E" w:rsidP="00541860">
      <w:pPr>
        <w:spacing w:after="0" w:line="240" w:lineRule="auto"/>
        <w:jc w:val="both"/>
        <w:rPr>
          <w:rFonts w:ascii="Times New Roman" w:eastAsia="Calibri" w:hAnsi="Times New Roman" w:cs="Times New Roman"/>
          <w:sz w:val="24"/>
          <w:szCs w:val="24"/>
        </w:rPr>
      </w:pPr>
      <w:r w:rsidRPr="004D2A5E">
        <w:rPr>
          <w:rFonts w:ascii="Times New Roman" w:eastAsia="Calibri" w:hAnsi="Times New Roman" w:cs="Times New Roman"/>
          <w:sz w:val="24"/>
          <w:szCs w:val="24"/>
        </w:rPr>
        <w:t>Comisión Legislativa de Derechos Humanos, martes 8 de abril, 12:00 horas, Salón Narciso Bassols, modalidad mixta, reunión de trabajo y, en su caso, dictaminación.</w:t>
      </w:r>
    </w:p>
    <w:p w:rsidR="004D2A5E" w:rsidRPr="004D2A5E" w:rsidRDefault="004D2A5E" w:rsidP="00541860">
      <w:pPr>
        <w:spacing w:after="0" w:line="240" w:lineRule="auto"/>
        <w:jc w:val="both"/>
        <w:rPr>
          <w:rFonts w:ascii="Times New Roman" w:eastAsia="Calibri" w:hAnsi="Times New Roman" w:cs="Times New Roman"/>
          <w:sz w:val="24"/>
          <w:szCs w:val="24"/>
        </w:rPr>
      </w:pPr>
    </w:p>
    <w:p w:rsidR="004D2A5E" w:rsidRPr="004D2A5E" w:rsidRDefault="004D2A5E" w:rsidP="00541860">
      <w:pPr>
        <w:spacing w:after="0" w:line="240" w:lineRule="auto"/>
        <w:jc w:val="both"/>
        <w:rPr>
          <w:rFonts w:ascii="Times New Roman" w:eastAsia="Calibri" w:hAnsi="Times New Roman" w:cs="Times New Roman"/>
          <w:sz w:val="24"/>
          <w:szCs w:val="24"/>
        </w:rPr>
      </w:pPr>
      <w:r w:rsidRPr="004D2A5E">
        <w:rPr>
          <w:rFonts w:ascii="Times New Roman" w:eastAsia="Calibri" w:hAnsi="Times New Roman" w:cs="Times New Roman"/>
          <w:sz w:val="24"/>
          <w:szCs w:val="24"/>
        </w:rPr>
        <w:t>Titular del Ejecutivo Estatal, Iniciativa de Decreto por el que se autoriza al H. Ayuntamiento de Tenango del Valle, Estado de México, a desincorporar un inmueble de propiedad municipal y permutarlo, por otra propiedad del Organismo Público Descentralizado, denominado Instituto de la Función Registral del Estado de México, miércoles 9 de abril, 10:00 horas, Salón Protocolo, modalidad mixta, Comisión Legislativa de Patrimonio Estatal y Municipal, reunión de trabajo.</w:t>
      </w:r>
    </w:p>
    <w:p w:rsidR="004D2A5E" w:rsidRPr="004D2A5E" w:rsidRDefault="004D2A5E" w:rsidP="00541860">
      <w:pPr>
        <w:spacing w:after="0" w:line="240" w:lineRule="auto"/>
        <w:jc w:val="both"/>
        <w:rPr>
          <w:rFonts w:ascii="Times New Roman" w:eastAsia="Calibri" w:hAnsi="Times New Roman" w:cs="Times New Roman"/>
          <w:sz w:val="24"/>
          <w:szCs w:val="24"/>
        </w:rPr>
      </w:pPr>
    </w:p>
    <w:p w:rsidR="004D2A5E" w:rsidRPr="004D2A5E" w:rsidRDefault="004D2A5E" w:rsidP="00541860">
      <w:pPr>
        <w:spacing w:after="0" w:line="240" w:lineRule="auto"/>
        <w:jc w:val="both"/>
        <w:rPr>
          <w:rFonts w:ascii="Times New Roman" w:eastAsia="Times New Roman" w:hAnsi="Times New Roman" w:cs="Times New Roman"/>
          <w:sz w:val="24"/>
          <w:szCs w:val="24"/>
          <w:lang w:eastAsia="es-MX"/>
        </w:rPr>
      </w:pPr>
      <w:r w:rsidRPr="004D2A5E">
        <w:rPr>
          <w:rFonts w:ascii="Times New Roman" w:eastAsia="Times New Roman" w:hAnsi="Times New Roman" w:cs="Times New Roman"/>
          <w:sz w:val="24"/>
          <w:szCs w:val="24"/>
          <w:lang w:eastAsia="es-MX"/>
        </w:rPr>
        <w:t>En relación a la Comisión Legislativa de Derechos Humanos, ésta será con el objeto de aprobar el listado de personas que integrarán el Consejo Consultivo de la Comisión de Derechos Humanos del Estado de México.</w:t>
      </w:r>
    </w:p>
    <w:p w:rsidR="004D2A5E" w:rsidRPr="004D2A5E" w:rsidRDefault="004D2A5E" w:rsidP="00541860">
      <w:pPr>
        <w:spacing w:after="0" w:line="240" w:lineRule="auto"/>
        <w:jc w:val="both"/>
        <w:textAlignment w:val="baseline"/>
        <w:rPr>
          <w:rFonts w:ascii="Times New Roman" w:hAnsi="Times New Roman" w:cs="Times New Roman"/>
          <w:sz w:val="24"/>
          <w:szCs w:val="24"/>
        </w:rPr>
      </w:pPr>
    </w:p>
    <w:p w:rsidR="004D2A5E" w:rsidRPr="004D2A5E" w:rsidRDefault="004D2A5E" w:rsidP="00541860">
      <w:pPr>
        <w:spacing w:after="0" w:line="240" w:lineRule="auto"/>
        <w:jc w:val="both"/>
        <w:textAlignment w:val="baseline"/>
        <w:rPr>
          <w:rFonts w:ascii="Times New Roman" w:eastAsia="Times New Roman" w:hAnsi="Times New Roman" w:cs="Times New Roman"/>
          <w:sz w:val="24"/>
          <w:szCs w:val="24"/>
          <w:lang w:eastAsia="es-MX"/>
        </w:rPr>
      </w:pPr>
      <w:r w:rsidRPr="004D2A5E">
        <w:rPr>
          <w:rFonts w:ascii="Times New Roman" w:eastAsia="Times New Roman" w:hAnsi="Times New Roman" w:cs="Times New Roman"/>
          <w:sz w:val="24"/>
          <w:szCs w:val="24"/>
          <w:lang w:eastAsia="es-MX"/>
        </w:rPr>
        <w:t>La Legislatura queda enterada de las reuniones de trabajo de las comisiones y por lo tanto, de la posible presentación de dictámenes para su discusión y resolución en próxima sesión plenaria.  </w:t>
      </w:r>
    </w:p>
    <w:p w:rsidR="004D2A5E" w:rsidRPr="004D2A5E" w:rsidRDefault="004D2A5E" w:rsidP="00541860">
      <w:pPr>
        <w:spacing w:after="0" w:line="240" w:lineRule="auto"/>
        <w:jc w:val="both"/>
        <w:textAlignment w:val="baseline"/>
        <w:rPr>
          <w:rFonts w:ascii="Times New Roman" w:eastAsia="Times New Roman" w:hAnsi="Times New Roman" w:cs="Times New Roman"/>
          <w:sz w:val="24"/>
          <w:szCs w:val="24"/>
          <w:lang w:eastAsia="es-MX"/>
        </w:rPr>
      </w:pPr>
    </w:p>
    <w:p w:rsidR="004D2A5E" w:rsidRPr="004D2A5E" w:rsidRDefault="004D2A5E" w:rsidP="00541860">
      <w:pPr>
        <w:spacing w:after="0" w:line="240" w:lineRule="auto"/>
        <w:jc w:val="both"/>
        <w:textAlignment w:val="baseline"/>
        <w:rPr>
          <w:rFonts w:ascii="Times New Roman" w:eastAsia="Times New Roman" w:hAnsi="Times New Roman" w:cs="Times New Roman"/>
          <w:sz w:val="24"/>
          <w:szCs w:val="24"/>
          <w:lang w:eastAsia="es-MX"/>
        </w:rPr>
      </w:pPr>
      <w:r w:rsidRPr="004D2A5E">
        <w:rPr>
          <w:rFonts w:ascii="Times New Roman" w:eastAsia="Times New Roman" w:hAnsi="Times New Roman" w:cs="Times New Roman"/>
          <w:sz w:val="24"/>
          <w:szCs w:val="24"/>
          <w:lang w:eastAsia="es-MX"/>
        </w:rPr>
        <w:t>La Presidencia solicita a la Secretaría, registre la asistencia a la Sesión, informando esta última, que ha quedado registrada la asistencia.</w:t>
      </w:r>
    </w:p>
    <w:p w:rsidR="004D2A5E" w:rsidRPr="004D2A5E" w:rsidRDefault="004D2A5E" w:rsidP="00541860">
      <w:pPr>
        <w:spacing w:after="0" w:line="240" w:lineRule="auto"/>
        <w:jc w:val="both"/>
        <w:textAlignment w:val="baseline"/>
        <w:rPr>
          <w:rFonts w:ascii="Times New Roman" w:eastAsia="Times New Roman" w:hAnsi="Times New Roman" w:cs="Times New Roman"/>
          <w:sz w:val="24"/>
          <w:szCs w:val="24"/>
          <w:lang w:eastAsia="es-MX"/>
        </w:rPr>
      </w:pPr>
    </w:p>
    <w:p w:rsidR="004D2A5E" w:rsidRPr="004D2A5E" w:rsidRDefault="004D2A5E" w:rsidP="00541860">
      <w:pPr>
        <w:spacing w:after="0" w:line="240" w:lineRule="auto"/>
        <w:jc w:val="both"/>
        <w:textAlignment w:val="baseline"/>
        <w:rPr>
          <w:rFonts w:ascii="Times New Roman" w:eastAsia="Times New Roman" w:hAnsi="Times New Roman" w:cs="Times New Roman"/>
          <w:sz w:val="24"/>
          <w:szCs w:val="24"/>
          <w:lang w:eastAsia="es-MX"/>
        </w:rPr>
      </w:pPr>
      <w:r w:rsidRPr="004D2A5E">
        <w:rPr>
          <w:rFonts w:ascii="Times New Roman" w:eastAsia="Times New Roman" w:hAnsi="Times New Roman" w:cs="Times New Roman"/>
          <w:sz w:val="24"/>
          <w:szCs w:val="24"/>
          <w:lang w:eastAsia="es-MX"/>
        </w:rPr>
        <w:t>34.- Agotados los asuntos en cartera, la Presidencia levanta la Sesión siendo las diecinueve horas con un minuto del día de la fecha y cita para el día miércoles nueve de abril del año en curso a las trece horas.</w:t>
      </w:r>
    </w:p>
    <w:p w:rsidR="004D2A5E" w:rsidRPr="004D2A5E" w:rsidRDefault="004D2A5E" w:rsidP="00541860">
      <w:pPr>
        <w:spacing w:after="0" w:line="240" w:lineRule="auto"/>
        <w:jc w:val="both"/>
        <w:textAlignment w:val="baseline"/>
        <w:rPr>
          <w:rFonts w:ascii="Times New Roman" w:eastAsia="Times New Roman" w:hAnsi="Times New Roman" w:cs="Times New Roman"/>
          <w:b/>
          <w:sz w:val="24"/>
          <w:szCs w:val="24"/>
          <w:lang w:eastAsia="es-MX"/>
        </w:rPr>
      </w:pPr>
    </w:p>
    <w:p w:rsidR="004D2A5E" w:rsidRPr="004D2A5E" w:rsidRDefault="004D2A5E" w:rsidP="00541860">
      <w:pPr>
        <w:spacing w:after="0" w:line="240" w:lineRule="auto"/>
        <w:jc w:val="center"/>
        <w:textAlignment w:val="baseline"/>
        <w:rPr>
          <w:rFonts w:ascii="Times New Roman" w:eastAsia="Times New Roman" w:hAnsi="Times New Roman" w:cs="Times New Roman"/>
          <w:b/>
          <w:sz w:val="24"/>
          <w:szCs w:val="24"/>
          <w:lang w:eastAsia="es-MX"/>
        </w:rPr>
      </w:pPr>
      <w:r w:rsidRPr="004D2A5E">
        <w:rPr>
          <w:rFonts w:ascii="Times New Roman" w:eastAsia="Times New Roman" w:hAnsi="Times New Roman" w:cs="Times New Roman"/>
          <w:b/>
          <w:bCs/>
          <w:sz w:val="24"/>
          <w:szCs w:val="24"/>
          <w:lang w:eastAsia="es-MX"/>
        </w:rPr>
        <w:t>SECRETARIAS</w:t>
      </w:r>
    </w:p>
    <w:p w:rsidR="004D2A5E" w:rsidRPr="004D2A5E" w:rsidRDefault="004D2A5E" w:rsidP="00541860">
      <w:pPr>
        <w:spacing w:after="0" w:line="240" w:lineRule="auto"/>
        <w:jc w:val="center"/>
        <w:textAlignment w:val="baseline"/>
        <w:rPr>
          <w:rFonts w:ascii="Times New Roman" w:eastAsia="Times New Roman" w:hAnsi="Times New Roman" w:cs="Times New Roman"/>
          <w:b/>
          <w:sz w:val="24"/>
          <w:szCs w:val="24"/>
          <w:lang w:eastAsia="es-MX"/>
        </w:rPr>
      </w:pPr>
    </w:p>
    <w:p w:rsidR="004D2A5E" w:rsidRPr="004D2A5E" w:rsidRDefault="004D2A5E" w:rsidP="00541860">
      <w:pPr>
        <w:spacing w:after="0" w:line="240" w:lineRule="auto"/>
        <w:jc w:val="center"/>
        <w:textAlignment w:val="baseline"/>
        <w:rPr>
          <w:rFonts w:ascii="Times New Roman" w:hAnsi="Times New Roman" w:cs="Times New Roman"/>
          <w:b/>
          <w:bCs/>
          <w:sz w:val="24"/>
          <w:szCs w:val="24"/>
        </w:rPr>
      </w:pPr>
      <w:r w:rsidRPr="004D2A5E">
        <w:rPr>
          <w:rFonts w:ascii="Times New Roman" w:hAnsi="Times New Roman" w:cs="Times New Roman"/>
          <w:b/>
          <w:bCs/>
          <w:sz w:val="24"/>
          <w:szCs w:val="24"/>
        </w:rPr>
        <w:t xml:space="preserve">DIP. SANDRA PATRICIA SANTOS RODRÍGUEZ </w:t>
      </w:r>
    </w:p>
    <w:p w:rsidR="004D2A5E" w:rsidRPr="00541860" w:rsidRDefault="004D2A5E" w:rsidP="00541860">
      <w:pPr>
        <w:spacing w:after="0" w:line="240" w:lineRule="auto"/>
        <w:jc w:val="center"/>
        <w:textAlignment w:val="baseline"/>
        <w:rPr>
          <w:rFonts w:ascii="Times New Roman" w:eastAsia="Times New Roman" w:hAnsi="Times New Roman" w:cs="Times New Roman"/>
          <w:b/>
          <w:sz w:val="24"/>
          <w:szCs w:val="24"/>
          <w:lang w:eastAsia="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4D2A5E" w:rsidRPr="00541860" w:rsidTr="004D2A5E">
        <w:tc>
          <w:tcPr>
            <w:tcW w:w="4697" w:type="dxa"/>
          </w:tcPr>
          <w:p w:rsidR="004D2A5E" w:rsidRPr="00541860" w:rsidRDefault="004D2A5E" w:rsidP="00541860">
            <w:pPr>
              <w:spacing w:line="240" w:lineRule="auto"/>
              <w:jc w:val="center"/>
              <w:textAlignment w:val="baseline"/>
              <w:rPr>
                <w:rFonts w:ascii="Times New Roman" w:eastAsia="Times New Roman" w:hAnsi="Times New Roman" w:cs="Times New Roman"/>
                <w:b/>
                <w:sz w:val="24"/>
                <w:szCs w:val="24"/>
                <w:lang w:eastAsia="es-MX"/>
              </w:rPr>
            </w:pPr>
            <w:r w:rsidRPr="004D2A5E">
              <w:rPr>
                <w:rFonts w:ascii="Times New Roman" w:eastAsia="Times New Roman" w:hAnsi="Times New Roman" w:cs="Times New Roman"/>
                <w:b/>
                <w:sz w:val="24"/>
                <w:szCs w:val="24"/>
                <w:lang w:eastAsia="es-MX"/>
              </w:rPr>
              <w:t>DIP. RUTH SALINAS REYES</w:t>
            </w:r>
          </w:p>
        </w:tc>
        <w:tc>
          <w:tcPr>
            <w:tcW w:w="4698" w:type="dxa"/>
          </w:tcPr>
          <w:p w:rsidR="004D2A5E" w:rsidRPr="00541860" w:rsidRDefault="004D2A5E" w:rsidP="00541860">
            <w:pPr>
              <w:spacing w:line="240" w:lineRule="auto"/>
              <w:jc w:val="center"/>
              <w:textAlignment w:val="baseline"/>
              <w:rPr>
                <w:rFonts w:ascii="Times New Roman" w:eastAsia="Times New Roman" w:hAnsi="Times New Roman" w:cs="Times New Roman"/>
                <w:b/>
                <w:sz w:val="24"/>
                <w:szCs w:val="24"/>
                <w:lang w:eastAsia="es-MX"/>
              </w:rPr>
            </w:pPr>
            <w:r w:rsidRPr="004D2A5E">
              <w:rPr>
                <w:rFonts w:ascii="Times New Roman" w:eastAsia="Times New Roman" w:hAnsi="Times New Roman" w:cs="Times New Roman"/>
                <w:b/>
                <w:sz w:val="24"/>
                <w:szCs w:val="24"/>
                <w:lang w:eastAsia="es-MX"/>
              </w:rPr>
              <w:t>DIP. ARACELI CASASOLA SALAZAR</w:t>
            </w:r>
          </w:p>
        </w:tc>
      </w:tr>
    </w:tbl>
    <w:p w:rsidR="004D2A5E" w:rsidRPr="00541860" w:rsidRDefault="004D2A5E" w:rsidP="00541860">
      <w:pPr>
        <w:spacing w:after="0" w:line="240" w:lineRule="auto"/>
        <w:jc w:val="center"/>
        <w:textAlignment w:val="baseline"/>
        <w:rPr>
          <w:rFonts w:ascii="Times New Roman" w:eastAsia="Times New Roman" w:hAnsi="Times New Roman" w:cs="Times New Roman"/>
          <w:b/>
          <w:sz w:val="24"/>
          <w:szCs w:val="24"/>
          <w:lang w:eastAsia="es-MX"/>
        </w:rPr>
      </w:pPr>
    </w:p>
    <w:p w:rsidR="004D2A5E" w:rsidRPr="00541860" w:rsidRDefault="004D2A5E" w:rsidP="00541860">
      <w:pPr>
        <w:spacing w:after="0" w:line="240" w:lineRule="auto"/>
        <w:jc w:val="center"/>
        <w:rPr>
          <w:rFonts w:ascii="Times New Roman" w:hAnsi="Times New Roman" w:cs="Times New Roman"/>
          <w:i/>
          <w:sz w:val="24"/>
          <w:szCs w:val="24"/>
        </w:rPr>
      </w:pPr>
      <w:r w:rsidRPr="00541860">
        <w:rPr>
          <w:rFonts w:ascii="Times New Roman" w:hAnsi="Times New Roman" w:cs="Times New Roman"/>
          <w:i/>
          <w:sz w:val="24"/>
          <w:szCs w:val="24"/>
        </w:rPr>
        <w:t>(Fin del documento)</w:t>
      </w:r>
    </w:p>
    <w:p w:rsidR="004D2A5E" w:rsidRPr="00541860" w:rsidRDefault="004D2A5E" w:rsidP="00541860">
      <w:pPr>
        <w:spacing w:after="0" w:line="240" w:lineRule="auto"/>
        <w:jc w:val="center"/>
        <w:rPr>
          <w:rFonts w:ascii="Times New Roman" w:hAnsi="Times New Roman" w:cs="Times New Roman"/>
          <w:sz w:val="24"/>
          <w:szCs w:val="24"/>
        </w:rPr>
      </w:pPr>
    </w:p>
    <w:p w:rsidR="002E7FA4" w:rsidRPr="0085218D" w:rsidRDefault="004D2A5E" w:rsidP="004D2A5E">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 xml:space="preserve">PRESIDENTE DIP. MAURILIO HERNÁNDEZ GONZÁLEZ. </w:t>
      </w:r>
      <w:r w:rsidR="002E7FA4" w:rsidRPr="0085218D">
        <w:rPr>
          <w:rFonts w:ascii="Times New Roman" w:hAnsi="Times New Roman" w:cs="Times New Roman"/>
          <w:sz w:val="24"/>
          <w:szCs w:val="24"/>
        </w:rPr>
        <w:t>Quienes estén por la aprobatoria del acta, sírvanse levantar la mano. Gracias. ¿En contra? ¿En abstención?</w:t>
      </w:r>
    </w:p>
    <w:p w:rsidR="002E7FA4" w:rsidRPr="0085218D" w:rsidRDefault="002E7FA4"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SECRETARIA DIP. SANDRA PATRICIA SANTOS RODRÍGUEZ. El acta ha sido aprobada por unanimidad de votos.</w:t>
      </w:r>
    </w:p>
    <w:p w:rsidR="002E7FA4" w:rsidRPr="0085218D" w:rsidRDefault="002E7FA4"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PRESIDENTE DIP. MAURILIO HERNÁNDEZ GONZÁLEZ. Gracias, Secretaria diputada.</w:t>
      </w:r>
    </w:p>
    <w:p w:rsidR="002E7FA4" w:rsidRPr="0085218D" w:rsidRDefault="002E7FA4"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Para desahogar el punto número 2 del orden del día, se concede el uso de la palabra a la diputada Itzel Guadalupe Pérez Correa, quien dará lectura al dictamen de la iniciativa de decreto por el que se reforman y adicionan diversas disposiciones de la Constitución Política del Estado Libre y Soberano de México, presentada por la Titular del Ejecutivo Estatal, así como de la iniciativa con proyecto de decreto por el que se reforman el párrafo octavo y décimo, se adiciona un párrafo onceavo, recorriéndose los subsecuentes, del artículo 5, se reforman los párrafos quinto y sexto del artículo 83 Bis, así como el artículo 86 Bis de la Constitución Política del Estado Libre y Soberano de México; se reforma la fracción II y se adiciona un último párrafo al artículo 29 y se adiciona el artículo 29 Ter a la Ley de la Fiscalía General de Justicia del Estado de México, y se adiciona una fracción XVI al artículo 35 de la Ley de Acceso de las Mujeres a una Vida Libre de Violencia del Estado de México, presentada por el Grupo Parlamentario del Partido Verde Ecologista de México y formulado por las Comisiones Legislativas Unidas de Gobernación y Puntos Constitucionales y para la Igualdad de Género.</w:t>
      </w:r>
    </w:p>
    <w:p w:rsidR="002E7FA4" w:rsidRPr="0085218D" w:rsidRDefault="002E7FA4"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Es oportuno mencionar que el dictamen se integra con dos proyectos de decreto, uno en materia constitucional y otro en materia legal y, en consecuencia, por jerarquía normativa, los discutiremos y votaremos por separado.</w:t>
      </w:r>
    </w:p>
    <w:p w:rsidR="002E7FA4" w:rsidRPr="0085218D" w:rsidRDefault="002E7FA4"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Adelante, diputada. </w:t>
      </w:r>
    </w:p>
    <w:p w:rsidR="002E7FA4" w:rsidRPr="0085218D" w:rsidRDefault="002E7FA4" w:rsidP="00216A12">
      <w:pPr>
        <w:pStyle w:val="Sinespaciado"/>
        <w:jc w:val="both"/>
        <w:rPr>
          <w:rFonts w:ascii="Times New Roman" w:eastAsia="Times New Roman" w:hAnsi="Times New Roman" w:cs="Times New Roman"/>
          <w:sz w:val="24"/>
          <w:szCs w:val="24"/>
          <w:lang w:eastAsia="es-MX"/>
        </w:rPr>
      </w:pPr>
      <w:r w:rsidRPr="0085218D">
        <w:rPr>
          <w:rFonts w:ascii="Times New Roman" w:eastAsia="Times New Roman" w:hAnsi="Times New Roman" w:cs="Times New Roman"/>
          <w:sz w:val="24"/>
          <w:szCs w:val="24"/>
          <w:lang w:eastAsia="es-MX"/>
        </w:rPr>
        <w:t>DIP. ITZEL GUADALUPE PÉREZ CORREA. Con su venia, Presidente, Mesa Directiva de la LXII Legislatura del Estado de México, medios de comunicación, ciudadanas y ciudadanos que nos siguen por las diferentes redes y plataformas sociales.</w:t>
      </w:r>
    </w:p>
    <w:p w:rsidR="002E7FA4" w:rsidRPr="0085218D" w:rsidRDefault="002E7FA4" w:rsidP="00216A12">
      <w:pPr>
        <w:pStyle w:val="Sinespaciado"/>
        <w:ind w:firstLine="708"/>
        <w:jc w:val="both"/>
        <w:rPr>
          <w:rFonts w:ascii="Times New Roman" w:eastAsia="Times New Roman" w:hAnsi="Times New Roman" w:cs="Times New Roman"/>
          <w:sz w:val="24"/>
          <w:szCs w:val="24"/>
          <w:lang w:eastAsia="es-MX"/>
        </w:rPr>
      </w:pPr>
      <w:r w:rsidRPr="0085218D">
        <w:rPr>
          <w:rFonts w:ascii="Times New Roman" w:eastAsia="Times New Roman" w:hAnsi="Times New Roman" w:cs="Times New Roman"/>
          <w:sz w:val="24"/>
          <w:szCs w:val="24"/>
          <w:lang w:eastAsia="es-MX"/>
        </w:rPr>
        <w:t xml:space="preserve">El pasado 15 de noviembre del 2024 se publicó en el </w:t>
      </w:r>
      <w:r w:rsidRPr="0085218D">
        <w:rPr>
          <w:rFonts w:ascii="Times New Roman" w:eastAsia="Times New Roman" w:hAnsi="Times New Roman" w:cs="Times New Roman"/>
          <w:i/>
          <w:sz w:val="24"/>
          <w:szCs w:val="24"/>
          <w:lang w:eastAsia="es-MX"/>
        </w:rPr>
        <w:t>Diario Oficial de la Federación</w:t>
      </w:r>
      <w:r w:rsidRPr="0085218D">
        <w:rPr>
          <w:rFonts w:ascii="Times New Roman" w:eastAsia="Times New Roman" w:hAnsi="Times New Roman" w:cs="Times New Roman"/>
          <w:sz w:val="24"/>
          <w:szCs w:val="24"/>
          <w:lang w:eastAsia="es-MX"/>
        </w:rPr>
        <w:t xml:space="preserve">, después de que fuera firmado por la </w:t>
      </w:r>
      <w:r w:rsidR="002B5FAE" w:rsidRPr="0085218D">
        <w:rPr>
          <w:rFonts w:ascii="Times New Roman" w:eastAsia="Times New Roman" w:hAnsi="Times New Roman" w:cs="Times New Roman"/>
          <w:sz w:val="24"/>
          <w:szCs w:val="24"/>
          <w:lang w:eastAsia="es-MX"/>
        </w:rPr>
        <w:t>D</w:t>
      </w:r>
      <w:r w:rsidRPr="0085218D">
        <w:rPr>
          <w:rFonts w:ascii="Times New Roman" w:eastAsia="Times New Roman" w:hAnsi="Times New Roman" w:cs="Times New Roman"/>
          <w:sz w:val="24"/>
          <w:szCs w:val="24"/>
          <w:lang w:eastAsia="es-MX"/>
        </w:rPr>
        <w:t xml:space="preserve">octora Claudia Sheinbaum, el decreto que garantiza la igualdad sustantiva para nosotras las mujeres mexicanas, lo cual, en palabras de la Presidenta de la República, es un avance, pues al elevar el reconocimiento a la igualdad sustantiva al documento rector nuestros derechos están garantizados en la Constitución Política de los Estados Unidos Mexicanos. </w:t>
      </w:r>
    </w:p>
    <w:p w:rsidR="002E7FA4" w:rsidRPr="0085218D" w:rsidRDefault="002E7FA4" w:rsidP="00216A12">
      <w:pPr>
        <w:pStyle w:val="Sinespaciado"/>
        <w:ind w:firstLine="708"/>
        <w:jc w:val="both"/>
        <w:rPr>
          <w:rFonts w:ascii="Times New Roman" w:eastAsia="Times New Roman" w:hAnsi="Times New Roman" w:cs="Times New Roman"/>
          <w:sz w:val="24"/>
          <w:szCs w:val="24"/>
          <w:lang w:eastAsia="es-MX"/>
        </w:rPr>
      </w:pPr>
      <w:r w:rsidRPr="0085218D">
        <w:rPr>
          <w:rFonts w:ascii="Times New Roman" w:eastAsia="Times New Roman" w:hAnsi="Times New Roman" w:cs="Times New Roman"/>
          <w:sz w:val="24"/>
          <w:szCs w:val="24"/>
          <w:lang w:eastAsia="es-MX"/>
        </w:rPr>
        <w:t>Sin duda alguna, acciones como esta nos demuestran el compromiso férreo e inquebrantable de nuestra Presidenta de la República y, por supuesto, de la Maestra Delfina Gómez Álvarez, quienes han demostrado que en sus gobiernos todas llegamos y todas gobernamos.</w:t>
      </w:r>
    </w:p>
    <w:p w:rsidR="002E7FA4" w:rsidRPr="0085218D" w:rsidRDefault="002E7FA4" w:rsidP="00216A12">
      <w:pPr>
        <w:pStyle w:val="Sinespaciado"/>
        <w:ind w:firstLine="708"/>
        <w:jc w:val="both"/>
        <w:rPr>
          <w:rFonts w:ascii="Times New Roman" w:eastAsia="Times New Roman" w:hAnsi="Times New Roman" w:cs="Times New Roman"/>
          <w:sz w:val="24"/>
          <w:szCs w:val="24"/>
          <w:lang w:eastAsia="es-MX"/>
        </w:rPr>
      </w:pPr>
      <w:r w:rsidRPr="0085218D">
        <w:rPr>
          <w:rFonts w:ascii="Times New Roman" w:eastAsia="Times New Roman" w:hAnsi="Times New Roman" w:cs="Times New Roman"/>
          <w:sz w:val="24"/>
          <w:szCs w:val="24"/>
          <w:lang w:eastAsia="es-MX"/>
        </w:rPr>
        <w:t xml:space="preserve">Hoy es un día histórico, pues en el texto constitucional quedará establecido que el Estado y los municipios tendrán que garantizar las acciones que aseguren al derecho a todas las mujeres </w:t>
      </w:r>
      <w:r w:rsidRPr="0085218D">
        <w:rPr>
          <w:rFonts w:ascii="Times New Roman" w:eastAsia="Times New Roman" w:hAnsi="Times New Roman" w:cs="Times New Roman"/>
          <w:sz w:val="24"/>
          <w:szCs w:val="24"/>
          <w:lang w:eastAsia="es-MX"/>
        </w:rPr>
        <w:lastRenderedPageBreak/>
        <w:t xml:space="preserve">mexiquenses para la igualdad sustantiva, así como establecer los mecanismos para erradicar y prevenir toda la discriminación, violencia o desigualdad en contra de nosotras, pues años de lucha se ven consumados al aprobar estas iniciativas que, sin duda alguna, equilibran y permitirán generar las condiciones necesarias para una sociedad justa, equitativa y propositiva. </w:t>
      </w:r>
    </w:p>
    <w:p w:rsidR="002E7FA4" w:rsidRPr="0085218D" w:rsidRDefault="002E7FA4" w:rsidP="00216A12">
      <w:pPr>
        <w:pStyle w:val="Sinespaciado"/>
        <w:ind w:firstLine="708"/>
        <w:jc w:val="both"/>
        <w:rPr>
          <w:rFonts w:ascii="Times New Roman" w:eastAsia="Times New Roman" w:hAnsi="Times New Roman" w:cs="Times New Roman"/>
          <w:sz w:val="24"/>
          <w:szCs w:val="24"/>
          <w:lang w:eastAsia="es-MX"/>
        </w:rPr>
      </w:pPr>
      <w:r w:rsidRPr="0085218D">
        <w:rPr>
          <w:rFonts w:ascii="Times New Roman" w:eastAsia="Times New Roman" w:hAnsi="Times New Roman" w:cs="Times New Roman"/>
          <w:sz w:val="24"/>
          <w:szCs w:val="24"/>
          <w:lang w:eastAsia="es-MX"/>
        </w:rPr>
        <w:t>Por eso, nuestro más grande agradecimiento a las y los integrantes de la LXII Legislatura, quienes hoy estaremos votando las mismas las 38 legisladoras que conformamos esta Soberanía. Seremos fieles testigas del avance y compromiso que desde la Federación y, por supuesto, desde el Ejecutivo Estatal se tiene con las mujeres.</w:t>
      </w:r>
    </w:p>
    <w:p w:rsidR="002E7FA4" w:rsidRPr="0085218D" w:rsidRDefault="002E7FA4" w:rsidP="00216A12">
      <w:pPr>
        <w:pStyle w:val="Sinespaciado"/>
        <w:ind w:firstLine="708"/>
        <w:jc w:val="both"/>
        <w:rPr>
          <w:rFonts w:ascii="Times New Roman" w:eastAsia="Times New Roman" w:hAnsi="Times New Roman" w:cs="Times New Roman"/>
          <w:sz w:val="24"/>
          <w:szCs w:val="24"/>
          <w:lang w:eastAsia="es-MX"/>
        </w:rPr>
      </w:pPr>
      <w:r w:rsidRPr="0085218D">
        <w:rPr>
          <w:rFonts w:ascii="Times New Roman" w:eastAsia="Times New Roman" w:hAnsi="Times New Roman" w:cs="Times New Roman"/>
          <w:sz w:val="24"/>
          <w:szCs w:val="24"/>
          <w:lang w:eastAsia="es-MX"/>
        </w:rPr>
        <w:t>En virtud de lo anterior, me permito leer las siguientes consideraciones al dictamen formulado a la iniciativa de reforma constitucional y a la iniciativa de reforma constitucional y legal en materia de igualdad sustantiva, presentadas, respectivamente, por la Titular del Ejecutivo Estatal y por José Alberto Couttolenc Buentello, Héctor Raúl García González, Honoria Arellano Ocampo, Alejandra Figueroa Adame, Gloria Vanessa Linares Zetina, Carlos Alberto López Imm, Isaías Peláez Soria, Itzel Guadalupe Pérez Correa y Miriam Silva Mata, diputadas y diputados integrantes del Grupo Parlamentario del Partido Verde Ecologista de México.</w:t>
      </w:r>
    </w:p>
    <w:p w:rsidR="002E7FA4" w:rsidRPr="0085218D" w:rsidRDefault="002E7FA4" w:rsidP="00216A12">
      <w:pPr>
        <w:pStyle w:val="Sinespaciado"/>
        <w:jc w:val="both"/>
        <w:rPr>
          <w:rFonts w:ascii="Times New Roman" w:eastAsia="Times New Roman" w:hAnsi="Times New Roman" w:cs="Times New Roman"/>
          <w:sz w:val="24"/>
          <w:szCs w:val="24"/>
          <w:lang w:eastAsia="es-MX"/>
        </w:rPr>
      </w:pPr>
      <w:r w:rsidRPr="0085218D">
        <w:rPr>
          <w:rFonts w:ascii="Times New Roman" w:eastAsia="Times New Roman" w:hAnsi="Times New Roman" w:cs="Times New Roman"/>
          <w:sz w:val="24"/>
          <w:szCs w:val="24"/>
          <w:lang w:eastAsia="es-MX"/>
        </w:rPr>
        <w:t>HONORABLE ASAMBLEA:</w:t>
      </w:r>
    </w:p>
    <w:p w:rsidR="002E7FA4" w:rsidRPr="0085218D" w:rsidRDefault="002E7FA4" w:rsidP="00216A12">
      <w:pPr>
        <w:pStyle w:val="Sinespaciado"/>
        <w:ind w:firstLine="708"/>
        <w:jc w:val="both"/>
        <w:rPr>
          <w:rFonts w:ascii="Times New Roman" w:eastAsia="Times New Roman" w:hAnsi="Times New Roman" w:cs="Times New Roman"/>
          <w:sz w:val="24"/>
          <w:szCs w:val="24"/>
          <w:lang w:eastAsia="es-MX"/>
        </w:rPr>
      </w:pPr>
      <w:r w:rsidRPr="0085218D">
        <w:rPr>
          <w:rFonts w:ascii="Times New Roman" w:eastAsia="Times New Roman" w:hAnsi="Times New Roman" w:cs="Times New Roman"/>
          <w:sz w:val="24"/>
          <w:szCs w:val="24"/>
          <w:lang w:eastAsia="es-MX"/>
        </w:rPr>
        <w:t xml:space="preserve">La Presidencia de la LXII Legislatura remitió a las Comisiones Legislativas de Gobernación y Puntos Constitucionales y para la Igualdad de Género, para su estudio y dictamen, la iniciativa de decreto por el que se reforman y adicionan diversas disposiciones de la Constitución Política del Estado Libre y Soberano de México en materia de la igualdad sustantiva, perspectiva de género y derecho de las mujeres a una vida libre de violencia, presentada por la Titular del Ejecutivo Estatal, y la iniciativa con proyecto de decreto por el que se reforma el párrafo octavo y décimo, se adiciona un párrafo onceavo, recorriéndose los subsecuentes, del artículo 5, se reforman los párrafos quinto y sexto del artículo 83 Bis, así como el artículo 86 Bis de la Constitución Política del Estado Libre y Soberano de México; se reforma la fracción II, se adiciona un último párrafo al artículo 29 y se adiciona el artículo 29 Ter a la Ley de la Fiscalía General de Justicia del Estado de México, y se adiciona una fracción XVI al artículo 35 de la Ley de Acceso de las Mujeres a una Vida Libre de Violencia del Estado de México, presentada por José Alberto Couttolenc Buentello, Héctor Raúl García González, </w:t>
      </w:r>
      <w:r w:rsidRPr="0085218D">
        <w:rPr>
          <w:rFonts w:ascii="Times New Roman" w:eastAsia="Arial" w:hAnsi="Times New Roman" w:cs="Times New Roman"/>
          <w:sz w:val="24"/>
          <w:szCs w:val="24"/>
        </w:rPr>
        <w:t>Honoria Arellano Ocampo, Alejandra Figueroa Adame, Gloria Vanessa Linares Zetina, Carlos Alberto López Imm, Isaías Peláez Soria, Itzel Guadalupe Pérez Correa y Miriam Silva Mata, diputadas y diputados integrantes del Grupo Parlamentario del Partido Verde Ecologista de México.</w:t>
      </w:r>
    </w:p>
    <w:p w:rsidR="002E7FA4" w:rsidRPr="0085218D" w:rsidRDefault="002E7FA4" w:rsidP="00216A12">
      <w:pPr>
        <w:pStyle w:val="Sinespaciad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En atención al estudio de las iniciativas determinamos llevar a cabo su estudio conjunto y elaborar dos proyectos de decreto, uno sobre las modificaciones constitucionales y otro sobre las modificaciones legales, observando con ello las reglas de técnica legislativa, economía procesal y jerarquía normativa.</w:t>
      </w:r>
    </w:p>
    <w:p w:rsidR="002E7FA4" w:rsidRPr="0085218D" w:rsidRDefault="002E7FA4" w:rsidP="00216A12">
      <w:pPr>
        <w:pStyle w:val="Sinespaciad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Realizado el estudio de las iniciativas y discutido plenamente en las comisiones legislativas, nos permitimos, con sustento en lo establecido en los artículos 68, 70 y 82 de la Ley Orgánica del Poder Legislativo, en relación con lo previsto en los artículos 13 A, 70, 73, 75, 78, 79 y 80 del Reglamento del Poder Legislativo, emitir el siguiente:</w:t>
      </w:r>
    </w:p>
    <w:p w:rsidR="002E7FA4" w:rsidRPr="0085218D" w:rsidRDefault="002E7FA4" w:rsidP="00216A12">
      <w:pPr>
        <w:pStyle w:val="Sinespaciado"/>
        <w:jc w:val="center"/>
        <w:rPr>
          <w:rFonts w:ascii="Times New Roman" w:eastAsia="Arial" w:hAnsi="Times New Roman" w:cs="Times New Roman"/>
          <w:sz w:val="24"/>
          <w:szCs w:val="24"/>
        </w:rPr>
      </w:pPr>
      <w:r w:rsidRPr="0085218D">
        <w:rPr>
          <w:rFonts w:ascii="Times New Roman" w:eastAsia="Arial" w:hAnsi="Times New Roman" w:cs="Times New Roman"/>
          <w:sz w:val="24"/>
          <w:szCs w:val="24"/>
        </w:rPr>
        <w:t>DICTAMEN</w:t>
      </w:r>
    </w:p>
    <w:p w:rsidR="002E7FA4" w:rsidRPr="0085218D" w:rsidRDefault="002E7FA4" w:rsidP="00216A12">
      <w:pPr>
        <w:pStyle w:val="Sinespaciado"/>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ANTECEDENTES</w:t>
      </w:r>
    </w:p>
    <w:p w:rsidR="002E7FA4" w:rsidRPr="0085218D" w:rsidRDefault="002E7FA4" w:rsidP="00216A12">
      <w:pPr>
        <w:pStyle w:val="Sinespaciad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 xml:space="preserve">En la sesión de la LXII Legislatura de fecha 26 de marzo de 2025, la Titular del Ejecutivo Estatal, en ejercicio de las facultades que le confieren los artículos 51 fracción I y 77 fracción V de la Constitución Política del Estado Libre y Soberano de México, presentó a la consideración de la Soberanía Popular la iniciativa de decreto por la que se reforman y adicionan diversas disposiciones de la Constitución Política del Estado Libre y Soberano de México. La iniciativa propone reformas y adiciones constitucionales para garantizar la igualdad sustantiva y la perspectiva de género. </w:t>
      </w:r>
    </w:p>
    <w:p w:rsidR="002E7FA4" w:rsidRPr="0085218D" w:rsidRDefault="002E7FA4" w:rsidP="00216A12">
      <w:pPr>
        <w:pStyle w:val="Sinespaciad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lastRenderedPageBreak/>
        <w:t>En sesión de la LXII Legislatura de fecha 27 de febrero de 2025, los integrantes del Grupo Parlamentario del Partido Verde Ecologista de México, en ejercicio del derecho de iniciativa legislativa contenido en los artículos 51 fracción II de la Constitución Política del Estado Libre y Soberano de México y 28 fracción I de la Ley Orgánica del Poder Legislativo del Estado Libre y Soberano de México, presentaron a la consideración de la Soberanía Popular la iniciativa con proyecto de decreto por el que se reforma el párrafo octavo y décimo, se adiciona un párrafo onceavo, recorriéndose los subsecuentes, del artículo 5, se reforman los párrafos quinto y sexto del artículo 83 Bis, así como el artículo 86 Bis de la Constitución Política del Estado Libre y Soberano de México; se reforma la fracción II y se adiciona un último párrafo al artículo 29 y se adiciona el artículo 29 Ter a la Ley de la Fiscalía General de Justicia del Estado de México, y se adiciona una fracción XVI al artículo 35 de la Ley de Acceso de las Mujeres a una Vida Libre de Violencia del Estado de México. La iniciativa propone reformas y adiciones constitucionales en materia de igualdad sustantiva.</w:t>
      </w:r>
    </w:p>
    <w:p w:rsidR="002E7FA4" w:rsidRPr="00A5217E" w:rsidRDefault="002E7FA4" w:rsidP="00216A12">
      <w:pPr>
        <w:pStyle w:val="Sinespaciad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 xml:space="preserve">En cumplimiento de la encomienda que fue asignada a las comisiones legislativas, celebramos reunión de trabajo el día 27 de marzo y de dictamen el día 8 de abril del año en curso. Asistieron a la reunión de trabajo la Encargada de Despacho de la Dirección General de Prevención y Atención a la Violencia de la Secretaría de las Mujeres y el Encargado de Despacho de la Dirección General de Legislación y el Periódico Oficial </w:t>
      </w:r>
      <w:r w:rsidRPr="0085218D">
        <w:rPr>
          <w:rFonts w:ascii="Times New Roman" w:eastAsia="Arial" w:hAnsi="Times New Roman" w:cs="Times New Roman"/>
          <w:i/>
          <w:sz w:val="24"/>
          <w:szCs w:val="24"/>
        </w:rPr>
        <w:t>Gaceta del Gobierno</w:t>
      </w:r>
      <w:r w:rsidRPr="0085218D">
        <w:rPr>
          <w:rFonts w:ascii="Times New Roman" w:eastAsia="Arial" w:hAnsi="Times New Roman" w:cs="Times New Roman"/>
          <w:sz w:val="24"/>
          <w:szCs w:val="24"/>
        </w:rPr>
        <w:t xml:space="preserve">. En un ánimo de diálogo y colaboración institucional, aportaron información complementaria y contribuyeron al fortalecimiento del estudio de la iniciativa del Poder Ejecutivo, agregando que lo propio hicieron los autores de la iniciativa del Grupo Parlamentario del Partido Verde Ecologista de México, quienes de viva voz </w:t>
      </w:r>
      <w:r w:rsidRPr="00A5217E">
        <w:rPr>
          <w:rFonts w:ascii="Times New Roman" w:eastAsia="Arial" w:hAnsi="Times New Roman" w:cs="Times New Roman"/>
          <w:sz w:val="24"/>
          <w:szCs w:val="24"/>
        </w:rPr>
        <w:t xml:space="preserve">profundizaron sobre el contenido y propósito de la iniciativa. </w:t>
      </w:r>
    </w:p>
    <w:p w:rsidR="002E7FA4" w:rsidRPr="0085218D" w:rsidRDefault="002E7FA4" w:rsidP="00216A12">
      <w:pPr>
        <w:pStyle w:val="Sinespaciado"/>
        <w:ind w:firstLine="708"/>
        <w:jc w:val="both"/>
        <w:rPr>
          <w:rFonts w:ascii="Times New Roman" w:eastAsia="Arial" w:hAnsi="Times New Roman" w:cs="Times New Roman"/>
          <w:sz w:val="24"/>
          <w:szCs w:val="24"/>
        </w:rPr>
      </w:pPr>
      <w:r w:rsidRPr="00A5217E">
        <w:rPr>
          <w:rFonts w:ascii="Times New Roman" w:eastAsia="Arial" w:hAnsi="Times New Roman" w:cs="Times New Roman"/>
          <w:sz w:val="24"/>
          <w:szCs w:val="24"/>
        </w:rPr>
        <w:t xml:space="preserve">Con base en el estudio realizado y con aportaciones de integrantes de los distintos Grupos Parlamentarios, conformamos dos proyectos de decreto, siendo procedente, por lo tanto, reformar y adicionar la Constitución Política del Estado Libre y Soberano de México, así como la Ley de la Fiscalía General de Justicia </w:t>
      </w:r>
      <w:r w:rsidRPr="0085218D">
        <w:rPr>
          <w:rFonts w:ascii="Times New Roman" w:eastAsia="Arial" w:hAnsi="Times New Roman" w:cs="Times New Roman"/>
          <w:sz w:val="24"/>
          <w:szCs w:val="24"/>
        </w:rPr>
        <w:t xml:space="preserve">del Estado de México y adicionar la Ley de Acceso a las Mujeres a una vida Libre de Violencia del Estado de México. </w:t>
      </w:r>
    </w:p>
    <w:p w:rsidR="002E7FA4" w:rsidRPr="0085218D" w:rsidRDefault="002E7FA4" w:rsidP="00216A12">
      <w:pPr>
        <w:pStyle w:val="Sinespaciad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 xml:space="preserve">Con la normativa propuesta se busca asegurar la paridad en los nombramientos, eliminación de la brecha salarial y fortalecimiento de la protección estatal, incluyendo una Fiscalía Especializada en Delitos de Género. </w:t>
      </w:r>
    </w:p>
    <w:p w:rsidR="002E7FA4" w:rsidRPr="0085218D" w:rsidRDefault="002E7FA4" w:rsidP="00216A12">
      <w:pPr>
        <w:pStyle w:val="Sinespaciad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 xml:space="preserve">Es oportuno mencionar que se establece en la en la normativa constitucional que el Estado tiene deberes reforzados de protección con las mujeres, adolescentes, niñas y niños. </w:t>
      </w:r>
    </w:p>
    <w:p w:rsidR="002E7FA4" w:rsidRPr="0085218D" w:rsidRDefault="002E7FA4" w:rsidP="00216A12">
      <w:pPr>
        <w:pStyle w:val="Sinespaciado"/>
        <w:ind w:firstLine="708"/>
        <w:jc w:val="both"/>
        <w:rPr>
          <w:rFonts w:ascii="Times New Roman" w:hAnsi="Times New Roman" w:cs="Times New Roman"/>
          <w:sz w:val="24"/>
          <w:szCs w:val="24"/>
        </w:rPr>
      </w:pPr>
      <w:r w:rsidRPr="0085218D">
        <w:rPr>
          <w:rFonts w:ascii="Times New Roman" w:eastAsia="Arial" w:hAnsi="Times New Roman" w:cs="Times New Roman"/>
          <w:sz w:val="24"/>
          <w:szCs w:val="24"/>
        </w:rPr>
        <w:t xml:space="preserve">Por lo tanto, procede reformar los actuales párrafos octavo, décimo, décimo primero, décimo segundo y décimo tercero del artículo 5, la fracción 14 del artículo 77, los párrafos segundo y tercero del artículo 79, los párrafos primero, segundo y tercero del artículo 83, los párrafos quinto y sexto del artículo 83 Bis, los artículos 86 Bis, 121, 123 y las fracciones VII y VIII del artículo 128, y se adicionan los párrafos décimo tercero y décimo cuarto, recorriéndose los subsecuentes, del artículo 5, un último párrafo al artículo 83, así como un segundo párrafo del artículo 123 de la Constitución Política del Estado Libre y Soberano de México; reformar la fracción II y se adiciona un último párrafo al </w:t>
      </w:r>
      <w:r w:rsidRPr="0085218D">
        <w:rPr>
          <w:rFonts w:ascii="Times New Roman" w:hAnsi="Times New Roman" w:cs="Times New Roman"/>
          <w:sz w:val="24"/>
          <w:szCs w:val="24"/>
        </w:rPr>
        <w:t xml:space="preserve"> art</w:t>
      </w:r>
      <w:r w:rsidR="002B5FAE" w:rsidRPr="0085218D">
        <w:rPr>
          <w:rFonts w:ascii="Times New Roman" w:hAnsi="Times New Roman" w:cs="Times New Roman"/>
          <w:sz w:val="24"/>
          <w:szCs w:val="24"/>
        </w:rPr>
        <w:t>í</w:t>
      </w:r>
      <w:r w:rsidRPr="0085218D">
        <w:rPr>
          <w:rFonts w:ascii="Times New Roman" w:hAnsi="Times New Roman" w:cs="Times New Roman"/>
          <w:sz w:val="24"/>
          <w:szCs w:val="24"/>
        </w:rPr>
        <w:t xml:space="preserve">culo 29 y adicionar el artículo 29 Ter a la Ley de la Fiscalía General de Justicia del Estado de México; adicionar una fracción XVI al artículo 35 de la Ley de Acceso a las Mujeres a una Vida Libre de Violencia del Estado de México. </w:t>
      </w:r>
    </w:p>
    <w:p w:rsidR="002E7FA4" w:rsidRPr="0085218D" w:rsidRDefault="002E7FA4"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Con sustento en lo expuesto, valorados los argumentos, realizado el estudio técnico, integrados los proyectos de decreto, demostrado el beneficio social de las iniciativas de decreto y cumplimentando los requisitos de fondo y forma, nos permitimos concluir con los siguientes:</w:t>
      </w:r>
    </w:p>
    <w:p w:rsidR="002E7FA4" w:rsidRPr="0085218D" w:rsidRDefault="002E7FA4" w:rsidP="00216A12">
      <w:pPr>
        <w:pStyle w:val="Sinespaciado"/>
        <w:jc w:val="center"/>
        <w:rPr>
          <w:rFonts w:ascii="Times New Roman" w:hAnsi="Times New Roman" w:cs="Times New Roman"/>
          <w:sz w:val="24"/>
          <w:szCs w:val="24"/>
        </w:rPr>
      </w:pPr>
      <w:r w:rsidRPr="0085218D">
        <w:rPr>
          <w:rFonts w:ascii="Times New Roman" w:hAnsi="Times New Roman" w:cs="Times New Roman"/>
          <w:sz w:val="24"/>
          <w:szCs w:val="24"/>
        </w:rPr>
        <w:t>RESOLUTIVOS</w:t>
      </w:r>
    </w:p>
    <w:p w:rsidR="002E7FA4" w:rsidRPr="0085218D" w:rsidRDefault="002E7FA4"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 xml:space="preserve">PRIMERO. Son de aprobarse en lo conducente, conforme a los proyectos de decreto que han sido integrados, la iniciativa de decreto por el que se reforman y adicionan diversas disposiciones de la Constitución Política del Estado Libre y Soberano de México en materia de igualdad sustantiva, </w:t>
      </w:r>
      <w:r w:rsidRPr="0085218D">
        <w:rPr>
          <w:rFonts w:ascii="Times New Roman" w:hAnsi="Times New Roman" w:cs="Times New Roman"/>
          <w:sz w:val="24"/>
          <w:szCs w:val="24"/>
        </w:rPr>
        <w:lastRenderedPageBreak/>
        <w:t xml:space="preserve">perspectiva de género y derecho a las mujeres a una vida libre de violencia, presentada por la Titular del Ejecutivo; la iniciativa con proyecto de decreto por el que se reforma la Constitución Política del Estado Libre y Soberano de México y la Ley de la Fiscalía General de Justicia del Estado de México y se adiciona la Ley de Acceso de las Mujeres a una Vida Libre de Violencia del Estado de México, presentada por José Alberto Couttolenc Buentello, Héctor Raúl García González, Honoria Arellano Ocampo, Alejandra Figueroa Adame, Gloria Vanesa Linares Zetina, Carlos Alberto López Imm, Isaías Peláez Soria, Itzel Guadalupe Pérez Correa y Miriam Silva Mata, diputadas y diputados integrantes del Grupo Parlamentario del Partido Verde Ecologista de México. </w:t>
      </w:r>
    </w:p>
    <w:p w:rsidR="002E7FA4" w:rsidRPr="0085218D" w:rsidRDefault="002E7FA4"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 xml:space="preserve">SEGUNDO. Se adjuntan los proyectos de decreto correspondientes. </w:t>
      </w:r>
    </w:p>
    <w:p w:rsidR="002E7FA4" w:rsidRPr="00A2042A" w:rsidRDefault="002E7FA4" w:rsidP="00373447">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 xml:space="preserve">TERCERO. Previa aprobación por la Legislatura, remítase el proyecto de decreto de reforma constitucional </w:t>
      </w:r>
      <w:r w:rsidRPr="00A2042A">
        <w:rPr>
          <w:rFonts w:ascii="Times New Roman" w:hAnsi="Times New Roman" w:cs="Times New Roman"/>
          <w:sz w:val="24"/>
          <w:szCs w:val="24"/>
        </w:rPr>
        <w:t xml:space="preserve">a los 125 ayuntamientos de los municipios del Estado de México, para los efectos procedentes. </w:t>
      </w:r>
    </w:p>
    <w:p w:rsidR="002E7FA4" w:rsidRPr="00A2042A" w:rsidRDefault="002E7FA4" w:rsidP="00373447">
      <w:pPr>
        <w:pStyle w:val="Sinespaciado"/>
        <w:jc w:val="both"/>
        <w:rPr>
          <w:rFonts w:ascii="Times New Roman" w:hAnsi="Times New Roman" w:cs="Times New Roman"/>
          <w:sz w:val="24"/>
          <w:szCs w:val="24"/>
        </w:rPr>
      </w:pPr>
      <w:r w:rsidRPr="00A2042A">
        <w:rPr>
          <w:rFonts w:ascii="Times New Roman" w:hAnsi="Times New Roman" w:cs="Times New Roman"/>
          <w:sz w:val="24"/>
          <w:szCs w:val="24"/>
        </w:rPr>
        <w:t>CUARTO. Previa aprobación por la Legislatura, remítase el proyecto de decreto legal a la Titular del Ejecutivo Estatal, para los efectos necesarios.</w:t>
      </w:r>
    </w:p>
    <w:p w:rsidR="002E7FA4" w:rsidRPr="00A2042A" w:rsidRDefault="002E7FA4" w:rsidP="00373447">
      <w:pPr>
        <w:pStyle w:val="Sinespaciado"/>
        <w:jc w:val="both"/>
        <w:rPr>
          <w:rFonts w:ascii="Times New Roman" w:hAnsi="Times New Roman" w:cs="Times New Roman"/>
          <w:sz w:val="24"/>
          <w:szCs w:val="24"/>
        </w:rPr>
      </w:pPr>
      <w:r w:rsidRPr="00A2042A">
        <w:rPr>
          <w:rFonts w:ascii="Times New Roman" w:hAnsi="Times New Roman" w:cs="Times New Roman"/>
          <w:sz w:val="24"/>
          <w:szCs w:val="24"/>
        </w:rPr>
        <w:tab/>
        <w:t>Dado en el Palacio de Poder Legislativo, en la ciudad de Toluca de Lerdo, capital del Estado de México, a los ocho días del mes abril del dos mil veinticinco.</w:t>
      </w:r>
    </w:p>
    <w:p w:rsidR="002E7FA4" w:rsidRPr="00A2042A" w:rsidRDefault="002E7FA4" w:rsidP="00373447">
      <w:pPr>
        <w:pStyle w:val="Sinespaciado"/>
        <w:jc w:val="both"/>
        <w:rPr>
          <w:rFonts w:ascii="Times New Roman" w:hAnsi="Times New Roman" w:cs="Times New Roman"/>
          <w:sz w:val="24"/>
          <w:szCs w:val="24"/>
        </w:rPr>
      </w:pPr>
      <w:r w:rsidRPr="00A2042A">
        <w:rPr>
          <w:rFonts w:ascii="Times New Roman" w:hAnsi="Times New Roman" w:cs="Times New Roman"/>
          <w:sz w:val="24"/>
          <w:szCs w:val="24"/>
        </w:rPr>
        <w:tab/>
        <w:t xml:space="preserve">Es cuanto, Presidente. </w:t>
      </w:r>
    </w:p>
    <w:p w:rsidR="00A5217E" w:rsidRPr="00A2042A" w:rsidRDefault="00A5217E" w:rsidP="00373447">
      <w:pPr>
        <w:pStyle w:val="Sinespaciado"/>
        <w:jc w:val="both"/>
        <w:rPr>
          <w:rFonts w:ascii="Times New Roman" w:hAnsi="Times New Roman" w:cs="Times New Roman"/>
          <w:sz w:val="24"/>
          <w:szCs w:val="24"/>
        </w:rPr>
      </w:pPr>
    </w:p>
    <w:p w:rsidR="00A5217E" w:rsidRPr="00A2042A" w:rsidRDefault="00A5217E" w:rsidP="00373447">
      <w:pPr>
        <w:spacing w:after="0" w:line="240" w:lineRule="auto"/>
        <w:jc w:val="center"/>
        <w:rPr>
          <w:rFonts w:ascii="Times New Roman" w:hAnsi="Times New Roman" w:cs="Times New Roman"/>
          <w:i/>
          <w:sz w:val="24"/>
          <w:szCs w:val="24"/>
        </w:rPr>
      </w:pPr>
      <w:r w:rsidRPr="00A2042A">
        <w:rPr>
          <w:rFonts w:ascii="Times New Roman" w:hAnsi="Times New Roman" w:cs="Times New Roman"/>
          <w:i/>
          <w:sz w:val="24"/>
          <w:szCs w:val="24"/>
        </w:rPr>
        <w:t>(Se inserta documento)</w:t>
      </w:r>
    </w:p>
    <w:p w:rsidR="00A5217E" w:rsidRPr="00A2042A" w:rsidRDefault="00A5217E" w:rsidP="00373447">
      <w:pPr>
        <w:spacing w:after="0" w:line="240" w:lineRule="auto"/>
        <w:jc w:val="center"/>
        <w:rPr>
          <w:rFonts w:ascii="Times New Roman" w:hAnsi="Times New Roman" w:cs="Times New Roman"/>
          <w:sz w:val="24"/>
          <w:szCs w:val="24"/>
        </w:rPr>
      </w:pPr>
    </w:p>
    <w:p w:rsidR="00012ED2" w:rsidRPr="00A2042A" w:rsidRDefault="00012ED2" w:rsidP="00373447">
      <w:pPr>
        <w:spacing w:after="0" w:line="240" w:lineRule="auto"/>
        <w:contextualSpacing/>
        <w:jc w:val="both"/>
        <w:rPr>
          <w:rFonts w:ascii="Times New Roman" w:eastAsia="Calibri" w:hAnsi="Times New Roman" w:cs="Times New Roman"/>
          <w:b/>
          <w:bCs/>
          <w:sz w:val="24"/>
          <w:szCs w:val="24"/>
        </w:rPr>
      </w:pPr>
      <w:bookmarkStart w:id="2" w:name="_Hlk164223724"/>
      <w:bookmarkStart w:id="3" w:name="_Hlk190080794"/>
      <w:r w:rsidRPr="00A2042A">
        <w:rPr>
          <w:rFonts w:ascii="Times New Roman" w:eastAsia="Calibri" w:hAnsi="Times New Roman" w:cs="Times New Roman"/>
          <w:b/>
          <w:sz w:val="24"/>
          <w:szCs w:val="24"/>
        </w:rPr>
        <w:t xml:space="preserve">DICTAMEN FORMULADO A </w:t>
      </w:r>
      <w:bookmarkEnd w:id="2"/>
      <w:r w:rsidRPr="00A2042A">
        <w:rPr>
          <w:rFonts w:ascii="Times New Roman" w:eastAsia="Calibri" w:hAnsi="Times New Roman" w:cs="Times New Roman"/>
          <w:b/>
          <w:bCs/>
          <w:sz w:val="24"/>
          <w:szCs w:val="24"/>
        </w:rPr>
        <w:t>INICIATIVA DE REFORMA CONSTITUCIONAL Y A INICIATIVA DE REFORMA CONSTITUCIONAL Y LEGAL, EN MATERIA DE IGUALDAD SUSTANTIVA, PRESENTADAS, RESPECTIVAMENTE, POR LA TITULAR DEL EJECUTIVO ESTATAL Y POR JOSÉ ALBERTO COUTTOLENC BUENTELLO, HÉCTOR RAÚL GARCÍA GONZÁLEZ, HONORIA ARELLANO OCAMPO, ALEJANDRA FIGUEROA ADAME, GLORIA VANESSA LINARES ZETINA, CARLOS ALBERTO LÓPEZ IMM, ISAÍAS PELÁEZ SORIA, ITZEL GUADALUPE PÉREZ CORREA Y MIRIAM SILVA MATA, DIPUTADAS Y DIPUTADOS INTEGRANTES DEL GRUPO PARLAMENTARIO DEL PARTIDO VERDE ECOLOGISTA DE MÉXICO.</w:t>
      </w:r>
    </w:p>
    <w:p w:rsidR="00012ED2" w:rsidRPr="00373447" w:rsidRDefault="00012ED2" w:rsidP="00373447">
      <w:pPr>
        <w:spacing w:after="0" w:line="240" w:lineRule="auto"/>
        <w:contextualSpacing/>
        <w:jc w:val="both"/>
        <w:rPr>
          <w:rFonts w:ascii="Times New Roman" w:eastAsia="Calibri" w:hAnsi="Times New Roman" w:cs="Times New Roman"/>
          <w:sz w:val="24"/>
          <w:szCs w:val="24"/>
          <w:lang w:val="es-ES"/>
        </w:rPr>
      </w:pPr>
    </w:p>
    <w:p w:rsidR="00012ED2" w:rsidRPr="00373447" w:rsidRDefault="00012ED2" w:rsidP="00373447">
      <w:pPr>
        <w:spacing w:after="0" w:line="240" w:lineRule="auto"/>
        <w:contextualSpacing/>
        <w:jc w:val="both"/>
        <w:rPr>
          <w:rFonts w:ascii="Times New Roman" w:eastAsia="Calibri" w:hAnsi="Times New Roman" w:cs="Times New Roman"/>
          <w:b/>
          <w:sz w:val="24"/>
          <w:szCs w:val="24"/>
          <w:lang w:val="es-ES"/>
        </w:rPr>
      </w:pPr>
      <w:r w:rsidRPr="00373447">
        <w:rPr>
          <w:rFonts w:ascii="Times New Roman" w:eastAsia="Calibri" w:hAnsi="Times New Roman" w:cs="Times New Roman"/>
          <w:b/>
          <w:sz w:val="24"/>
          <w:szCs w:val="24"/>
          <w:lang w:val="es-ES"/>
        </w:rPr>
        <w:t>HONORABLE ASAMBLEA:</w:t>
      </w:r>
    </w:p>
    <w:p w:rsidR="00012ED2" w:rsidRPr="00373447" w:rsidRDefault="00012ED2" w:rsidP="00373447">
      <w:pPr>
        <w:spacing w:after="0" w:line="240" w:lineRule="auto"/>
        <w:contextualSpacing/>
        <w:jc w:val="both"/>
        <w:rPr>
          <w:rFonts w:ascii="Times New Roman" w:eastAsia="Calibri" w:hAnsi="Times New Roman" w:cs="Times New Roman"/>
          <w:sz w:val="24"/>
          <w:szCs w:val="24"/>
          <w:lang w:val="es-ES"/>
        </w:rPr>
      </w:pPr>
    </w:p>
    <w:p w:rsidR="00012ED2" w:rsidRPr="00373447" w:rsidRDefault="00012ED2" w:rsidP="00373447">
      <w:pPr>
        <w:spacing w:after="0" w:line="240" w:lineRule="auto"/>
        <w:contextualSpacing/>
        <w:jc w:val="both"/>
        <w:rPr>
          <w:rFonts w:ascii="Times New Roman" w:eastAsia="Calibri" w:hAnsi="Times New Roman" w:cs="Times New Roman"/>
          <w:bCs/>
          <w:sz w:val="24"/>
          <w:szCs w:val="24"/>
        </w:rPr>
      </w:pPr>
      <w:r w:rsidRPr="00373447">
        <w:rPr>
          <w:rFonts w:ascii="Times New Roman" w:eastAsia="Calibri" w:hAnsi="Times New Roman" w:cs="Times New Roman"/>
          <w:sz w:val="24"/>
          <w:szCs w:val="24"/>
        </w:rPr>
        <w:t>La Presidencia de la "LXII" Legislatura remitió a las Comisiones Legislativas de Gobernación y Puntos Constitucionales y Para la Igualdad de Género</w:t>
      </w:r>
      <w:r w:rsidRPr="00373447">
        <w:rPr>
          <w:rFonts w:ascii="Times New Roman" w:eastAsia="Calibri" w:hAnsi="Times New Roman" w:cs="Times New Roman"/>
          <w:sz w:val="24"/>
          <w:szCs w:val="24"/>
          <w:lang w:val="es-ES"/>
        </w:rPr>
        <w:t xml:space="preserve">, para su </w:t>
      </w:r>
      <w:r w:rsidRPr="00373447">
        <w:rPr>
          <w:rFonts w:ascii="Times New Roman" w:eastAsia="Calibri" w:hAnsi="Times New Roman" w:cs="Times New Roman"/>
          <w:sz w:val="24"/>
          <w:szCs w:val="24"/>
        </w:rPr>
        <w:t xml:space="preserve">estudio y dictamen, la </w:t>
      </w:r>
      <w:bookmarkStart w:id="4" w:name="_Hlk189608637"/>
      <w:bookmarkStart w:id="5" w:name="_Hlk181982337"/>
      <w:r w:rsidRPr="00373447">
        <w:rPr>
          <w:rFonts w:ascii="Times New Roman" w:eastAsia="Calibri" w:hAnsi="Times New Roman" w:cs="Times New Roman"/>
          <w:bCs/>
          <w:sz w:val="24"/>
          <w:szCs w:val="24"/>
        </w:rPr>
        <w:t xml:space="preserve">Iniciativa de Decreto por el que se reforman y adicionan diversas disposiciones de la Constitución Política del Estado Libre y Soberano de México, en materia de igualdad sustantiva, perspectiva de género y derecho de las mujeres a una vida libre de violencia, presentada por la Titular del Ejecutivo Estatal y la Iniciativa con Proyecto de Decreto por el que se reforma el párrafo octavo y décimo, se adiciona un párrafo onceavo, recorriéndose los subsecuentes del artículo 5, se reforman los párrafos quinto y sexto del artículo 83 Bis, así como el artículo 86 Bis de la Constitución Política del Estado Libre y Soberano de México; se reforma la fracción segunda y se adiciona un último párrafo al artículo 29 y se adiciona el artículo 29 Ter a la Ley de la Fiscalía General de Justicia del Estado de México y se adiciona una fracción XVI al artículo 35 de la Ley de Acceso de las Mujeres a una Vida Libre de Violencia del Estado de México, presentada por José Alberto Couttolenc Buentello, Héctor Raúl García González, Honoria Arellano Ocampo, Alejandra Figueroa Adame, Gloria Vanessa Linares Zetina, Carlos Alberto López Imm, Isaías Peláez Soria, Itzel Guadalupe Pérez Correa y Miriam </w:t>
      </w:r>
      <w:r w:rsidRPr="00373447">
        <w:rPr>
          <w:rFonts w:ascii="Times New Roman" w:eastAsia="Calibri" w:hAnsi="Times New Roman" w:cs="Times New Roman"/>
          <w:bCs/>
          <w:sz w:val="24"/>
          <w:szCs w:val="24"/>
        </w:rPr>
        <w:lastRenderedPageBreak/>
        <w:t>Silva Mata, Diputadas y Diputados integrantes del Grupo Parlamentario del Partido Verde Ecologista de México.</w:t>
      </w:r>
    </w:p>
    <w:p w:rsidR="00012ED2" w:rsidRPr="00373447" w:rsidRDefault="00012ED2" w:rsidP="00373447">
      <w:pPr>
        <w:spacing w:after="0" w:line="240" w:lineRule="auto"/>
        <w:contextualSpacing/>
        <w:jc w:val="both"/>
        <w:rPr>
          <w:rFonts w:ascii="Times New Roman" w:eastAsia="Calibri" w:hAnsi="Times New Roman" w:cs="Times New Roman"/>
          <w:sz w:val="24"/>
          <w:szCs w:val="24"/>
        </w:rPr>
      </w:pPr>
    </w:p>
    <w:p w:rsidR="00012ED2" w:rsidRPr="00373447" w:rsidRDefault="00012ED2" w:rsidP="00373447">
      <w:pPr>
        <w:spacing w:after="0" w:line="240" w:lineRule="auto"/>
        <w:contextualSpacing/>
        <w:jc w:val="both"/>
        <w:rPr>
          <w:rFonts w:ascii="Times New Roman" w:eastAsia="Calibri" w:hAnsi="Times New Roman" w:cs="Times New Roman"/>
          <w:sz w:val="24"/>
          <w:szCs w:val="24"/>
        </w:rPr>
      </w:pPr>
      <w:r w:rsidRPr="00373447">
        <w:rPr>
          <w:rFonts w:ascii="Times New Roman" w:eastAsia="Calibri" w:hAnsi="Times New Roman" w:cs="Times New Roman"/>
          <w:sz w:val="24"/>
          <w:szCs w:val="24"/>
        </w:rPr>
        <w:t>En atención al estudio de las iniciativas, determinamos llevar a cabo su estudio conjunto y elaborar dos proyectos de decreto, uno sobre las modificaciones constitucionales y otro sobre las modificaciones legales, observando con ello, las reglas de técnica legislativa, economía procesal y jerarquía normativa.</w:t>
      </w:r>
    </w:p>
    <w:p w:rsidR="00012ED2" w:rsidRPr="00373447" w:rsidRDefault="00012ED2" w:rsidP="00373447">
      <w:pPr>
        <w:spacing w:after="0" w:line="240" w:lineRule="auto"/>
        <w:contextualSpacing/>
        <w:jc w:val="both"/>
        <w:rPr>
          <w:rFonts w:ascii="Times New Roman" w:eastAsia="Calibri" w:hAnsi="Times New Roman" w:cs="Times New Roman"/>
          <w:sz w:val="24"/>
          <w:szCs w:val="24"/>
        </w:rPr>
      </w:pPr>
    </w:p>
    <w:bookmarkEnd w:id="4"/>
    <w:p w:rsidR="00012ED2" w:rsidRPr="00373447" w:rsidRDefault="00012ED2" w:rsidP="00373447">
      <w:pPr>
        <w:spacing w:after="0" w:line="240" w:lineRule="auto"/>
        <w:contextualSpacing/>
        <w:jc w:val="both"/>
        <w:rPr>
          <w:rFonts w:ascii="Times New Roman" w:eastAsia="Calibri" w:hAnsi="Times New Roman" w:cs="Times New Roman"/>
          <w:bCs/>
          <w:sz w:val="24"/>
          <w:szCs w:val="24"/>
        </w:rPr>
      </w:pPr>
      <w:r w:rsidRPr="00373447">
        <w:rPr>
          <w:rFonts w:ascii="Times New Roman" w:eastAsia="Calibri" w:hAnsi="Times New Roman" w:cs="Times New Roman"/>
          <w:bCs/>
          <w:sz w:val="24"/>
          <w:szCs w:val="24"/>
        </w:rPr>
        <w:t>Realizado el estudio de las iniciativas y discutido plenamente en las comisiones legislativas, nos permitimos, con sustento en lo establecido en los artículos 68, 70 y 82 de la Ley Orgánica del Poder Legislativo, en relación con lo previsto en los artículos 13 A, 70, 73, 75, 78, 79 y 80 del Reglamento del Poder Legislativo, emitir el siguiente:</w:t>
      </w:r>
    </w:p>
    <w:p w:rsidR="00012ED2" w:rsidRPr="00373447" w:rsidRDefault="00012ED2" w:rsidP="00373447">
      <w:pPr>
        <w:spacing w:after="0" w:line="240" w:lineRule="auto"/>
        <w:contextualSpacing/>
        <w:jc w:val="both"/>
        <w:rPr>
          <w:rFonts w:ascii="Times New Roman" w:eastAsia="Calibri" w:hAnsi="Times New Roman" w:cs="Times New Roman"/>
          <w:bCs/>
          <w:sz w:val="24"/>
          <w:szCs w:val="24"/>
        </w:rPr>
      </w:pPr>
    </w:p>
    <w:bookmarkEnd w:id="5"/>
    <w:p w:rsidR="00012ED2" w:rsidRPr="00373447" w:rsidRDefault="00012ED2" w:rsidP="00373447">
      <w:pPr>
        <w:spacing w:after="0" w:line="240" w:lineRule="auto"/>
        <w:contextualSpacing/>
        <w:jc w:val="center"/>
        <w:rPr>
          <w:rFonts w:ascii="Times New Roman" w:eastAsia="Calibri" w:hAnsi="Times New Roman" w:cs="Times New Roman"/>
          <w:b/>
          <w:sz w:val="24"/>
          <w:szCs w:val="24"/>
          <w:lang w:val="es-ES"/>
        </w:rPr>
      </w:pPr>
    </w:p>
    <w:p w:rsidR="00012ED2" w:rsidRPr="00373447" w:rsidRDefault="00012ED2" w:rsidP="00373447">
      <w:pPr>
        <w:spacing w:after="0" w:line="240" w:lineRule="auto"/>
        <w:contextualSpacing/>
        <w:jc w:val="center"/>
        <w:rPr>
          <w:rFonts w:ascii="Times New Roman" w:eastAsia="Calibri" w:hAnsi="Times New Roman" w:cs="Times New Roman"/>
          <w:b/>
          <w:sz w:val="24"/>
          <w:szCs w:val="24"/>
          <w:lang w:val="es-ES"/>
        </w:rPr>
      </w:pPr>
      <w:r w:rsidRPr="00373447">
        <w:rPr>
          <w:rFonts w:ascii="Times New Roman" w:eastAsia="Calibri" w:hAnsi="Times New Roman" w:cs="Times New Roman"/>
          <w:b/>
          <w:sz w:val="24"/>
          <w:szCs w:val="24"/>
          <w:lang w:val="es-ES"/>
        </w:rPr>
        <w:t>DICTAMEN</w:t>
      </w:r>
    </w:p>
    <w:p w:rsidR="00012ED2" w:rsidRPr="00373447" w:rsidRDefault="00012ED2" w:rsidP="00373447">
      <w:pPr>
        <w:spacing w:after="0" w:line="240" w:lineRule="auto"/>
        <w:contextualSpacing/>
        <w:jc w:val="both"/>
        <w:rPr>
          <w:rFonts w:ascii="Times New Roman" w:eastAsia="Calibri" w:hAnsi="Times New Roman" w:cs="Times New Roman"/>
          <w:sz w:val="24"/>
          <w:szCs w:val="24"/>
          <w:lang w:val="es-ES"/>
        </w:rPr>
      </w:pPr>
    </w:p>
    <w:p w:rsidR="00012ED2" w:rsidRPr="00373447" w:rsidRDefault="00012ED2" w:rsidP="00373447">
      <w:pPr>
        <w:spacing w:after="0" w:line="240" w:lineRule="auto"/>
        <w:contextualSpacing/>
        <w:jc w:val="both"/>
        <w:rPr>
          <w:rFonts w:ascii="Times New Roman" w:eastAsia="Calibri" w:hAnsi="Times New Roman" w:cs="Times New Roman"/>
          <w:b/>
          <w:sz w:val="24"/>
          <w:szCs w:val="24"/>
          <w:lang w:val="es-ES"/>
        </w:rPr>
      </w:pPr>
      <w:r w:rsidRPr="00373447">
        <w:rPr>
          <w:rFonts w:ascii="Times New Roman" w:eastAsia="Calibri" w:hAnsi="Times New Roman" w:cs="Times New Roman"/>
          <w:b/>
          <w:sz w:val="24"/>
          <w:szCs w:val="24"/>
          <w:lang w:val="es-ES"/>
        </w:rPr>
        <w:t>ANTECEDENTES.</w:t>
      </w:r>
    </w:p>
    <w:p w:rsidR="00012ED2" w:rsidRPr="00373447" w:rsidRDefault="00012ED2" w:rsidP="00373447">
      <w:pPr>
        <w:spacing w:after="0" w:line="240" w:lineRule="auto"/>
        <w:contextualSpacing/>
        <w:jc w:val="both"/>
        <w:rPr>
          <w:rFonts w:ascii="Times New Roman" w:eastAsia="Calibri" w:hAnsi="Times New Roman" w:cs="Times New Roman"/>
          <w:sz w:val="24"/>
          <w:szCs w:val="24"/>
          <w:lang w:val="es-ES"/>
        </w:rPr>
      </w:pPr>
    </w:p>
    <w:p w:rsidR="00012ED2" w:rsidRPr="00373447" w:rsidRDefault="00012ED2" w:rsidP="00373447">
      <w:pPr>
        <w:spacing w:after="0" w:line="240" w:lineRule="auto"/>
        <w:contextualSpacing/>
        <w:jc w:val="both"/>
        <w:rPr>
          <w:rFonts w:ascii="Times New Roman" w:eastAsia="Calibri" w:hAnsi="Times New Roman" w:cs="Times New Roman"/>
          <w:sz w:val="24"/>
          <w:szCs w:val="24"/>
          <w:lang w:val="es-ES"/>
        </w:rPr>
      </w:pPr>
      <w:r w:rsidRPr="00373447">
        <w:rPr>
          <w:rFonts w:ascii="Times New Roman" w:eastAsia="Calibri" w:hAnsi="Times New Roman" w:cs="Times New Roman"/>
          <w:sz w:val="24"/>
          <w:szCs w:val="24"/>
          <w:lang w:val="es-ES"/>
        </w:rPr>
        <w:t>En sesión de la “LXII” Legislatura de fecha veintiséis de marzo de dos mil veinticinco, la Titular del Ejecutivo Estatal, en ejercicio de las facultades que le confieren los artículos 51 fracción I y 77 fracción V de la Constitución Política del Estado Libre y Soberano de México, presentó a la consideración de la Soberanía Popular, la Iniciativa de Decreto por el que se reforman y adicionan diversas disposiciones de la Constitución Política del Estado Libre y Soberano de México.</w:t>
      </w:r>
    </w:p>
    <w:p w:rsidR="00012ED2" w:rsidRPr="00373447" w:rsidRDefault="00012ED2" w:rsidP="00373447">
      <w:pPr>
        <w:spacing w:after="0" w:line="240" w:lineRule="auto"/>
        <w:contextualSpacing/>
        <w:jc w:val="both"/>
        <w:rPr>
          <w:rFonts w:ascii="Times New Roman" w:eastAsia="Calibri" w:hAnsi="Times New Roman" w:cs="Times New Roman"/>
          <w:sz w:val="24"/>
          <w:szCs w:val="24"/>
          <w:lang w:val="es-ES"/>
        </w:rPr>
      </w:pPr>
    </w:p>
    <w:p w:rsidR="00012ED2" w:rsidRPr="00373447" w:rsidRDefault="00012ED2" w:rsidP="00373447">
      <w:pPr>
        <w:spacing w:after="0" w:line="240" w:lineRule="auto"/>
        <w:contextualSpacing/>
        <w:jc w:val="both"/>
        <w:rPr>
          <w:rFonts w:ascii="Times New Roman" w:eastAsia="Calibri" w:hAnsi="Times New Roman" w:cs="Times New Roman"/>
          <w:sz w:val="24"/>
          <w:szCs w:val="24"/>
          <w:lang w:val="es-ES"/>
        </w:rPr>
      </w:pPr>
      <w:r w:rsidRPr="00373447">
        <w:rPr>
          <w:rFonts w:ascii="Times New Roman" w:eastAsia="Calibri" w:hAnsi="Times New Roman" w:cs="Times New Roman"/>
          <w:sz w:val="24"/>
          <w:szCs w:val="24"/>
          <w:lang w:val="es-ES"/>
        </w:rPr>
        <w:t>La iniciativa propone reformas y adicionas constitucionales para garantizar la igualdad sustantiva y la perspectiva de género.</w:t>
      </w:r>
    </w:p>
    <w:p w:rsidR="00012ED2" w:rsidRPr="00373447" w:rsidRDefault="00012ED2" w:rsidP="00373447">
      <w:pPr>
        <w:spacing w:after="0" w:line="240" w:lineRule="auto"/>
        <w:contextualSpacing/>
        <w:jc w:val="both"/>
        <w:rPr>
          <w:rFonts w:ascii="Times New Roman" w:eastAsia="Calibri" w:hAnsi="Times New Roman" w:cs="Times New Roman"/>
          <w:sz w:val="24"/>
          <w:szCs w:val="24"/>
          <w:lang w:val="es-ES"/>
        </w:rPr>
      </w:pPr>
    </w:p>
    <w:p w:rsidR="00012ED2" w:rsidRPr="00373447" w:rsidRDefault="00012ED2" w:rsidP="00373447">
      <w:pPr>
        <w:spacing w:after="0" w:line="240" w:lineRule="auto"/>
        <w:contextualSpacing/>
        <w:jc w:val="both"/>
        <w:rPr>
          <w:rFonts w:ascii="Times New Roman" w:eastAsia="Calibri" w:hAnsi="Times New Roman" w:cs="Times New Roman"/>
          <w:sz w:val="24"/>
          <w:szCs w:val="24"/>
          <w:lang w:val="es-ES"/>
        </w:rPr>
      </w:pPr>
      <w:r w:rsidRPr="00373447">
        <w:rPr>
          <w:rFonts w:ascii="Times New Roman" w:eastAsia="Calibri" w:hAnsi="Times New Roman" w:cs="Times New Roman"/>
          <w:sz w:val="24"/>
          <w:szCs w:val="24"/>
          <w:lang w:val="es-ES"/>
        </w:rPr>
        <w:t xml:space="preserve">En sesión de la ”LXII” Legislatura de fecha veintisiete de febrero de dos mil veinticinco, los integrantes del Grupo Parlamentario del Partido Verde Ecologista de México, en ejercicio del derecho de iniciativa legislativa contenido en los artículos 51 fracción II de la Constitución Política del Estado Libre y Soberano de México y 28 fracción I de la Ley Orgánica del Poder Legislativo del Estado Libre y Soberano de México, presentaron a la consideración de la Soberanía Popular, la </w:t>
      </w:r>
      <w:r w:rsidRPr="00373447">
        <w:rPr>
          <w:rFonts w:ascii="Times New Roman" w:eastAsia="Calibri" w:hAnsi="Times New Roman" w:cs="Times New Roman"/>
          <w:bCs/>
          <w:sz w:val="24"/>
          <w:szCs w:val="24"/>
        </w:rPr>
        <w:t>Iniciativa con Proyecto de Decreto por el que se reforma el párrafo octavo y décimo, se adiciona un párrafo onceavo, recorriéndose los subsecuentes del artículo 5, se reforman los párrafos quinto y sexto del artículo 83 Bis, así como el artículo 86 Bis de la Constitución Política del Estado Libre y Soberano de México; se reforma la fracción segunda y se adiciona un último párrafo al artículo 29 y se adiciona el artículo 29 Ter a la Ley de la Fiscalía General de Justicia del Estado de México y se adiciona una fracción XVI al artículo 35 de la Ley de Acceso de las Mujeres a una Vida Libre de Violencia del Estado de México</w:t>
      </w:r>
      <w:r w:rsidRPr="00373447">
        <w:rPr>
          <w:rFonts w:ascii="Times New Roman" w:eastAsia="Calibri" w:hAnsi="Times New Roman" w:cs="Times New Roman"/>
          <w:sz w:val="24"/>
          <w:szCs w:val="24"/>
          <w:lang w:val="es-ES"/>
        </w:rPr>
        <w:t>.</w:t>
      </w:r>
    </w:p>
    <w:p w:rsidR="00012ED2" w:rsidRPr="00373447" w:rsidRDefault="00012ED2" w:rsidP="00373447">
      <w:pPr>
        <w:spacing w:after="0" w:line="240" w:lineRule="auto"/>
        <w:contextualSpacing/>
        <w:jc w:val="both"/>
        <w:rPr>
          <w:rFonts w:ascii="Times New Roman" w:eastAsia="Calibri" w:hAnsi="Times New Roman" w:cs="Times New Roman"/>
          <w:sz w:val="24"/>
          <w:szCs w:val="24"/>
        </w:rPr>
      </w:pPr>
    </w:p>
    <w:p w:rsidR="00012ED2" w:rsidRPr="00373447" w:rsidRDefault="00012ED2" w:rsidP="00373447">
      <w:pPr>
        <w:spacing w:after="0" w:line="240" w:lineRule="auto"/>
        <w:contextualSpacing/>
        <w:jc w:val="both"/>
        <w:rPr>
          <w:rFonts w:ascii="Times New Roman" w:eastAsia="Calibri" w:hAnsi="Times New Roman" w:cs="Times New Roman"/>
          <w:sz w:val="24"/>
          <w:szCs w:val="24"/>
        </w:rPr>
      </w:pPr>
      <w:r w:rsidRPr="00373447">
        <w:rPr>
          <w:rFonts w:ascii="Times New Roman" w:eastAsia="Calibri" w:hAnsi="Times New Roman" w:cs="Times New Roman"/>
          <w:sz w:val="24"/>
          <w:szCs w:val="24"/>
        </w:rPr>
        <w:t>La iniciativa propone reformas y adiciones constitucionales en materia de igualdad sustantiva.</w:t>
      </w:r>
    </w:p>
    <w:p w:rsidR="00012ED2" w:rsidRPr="00373447" w:rsidRDefault="00012ED2" w:rsidP="00373447">
      <w:pPr>
        <w:spacing w:after="0" w:line="240" w:lineRule="auto"/>
        <w:contextualSpacing/>
        <w:jc w:val="both"/>
        <w:rPr>
          <w:rFonts w:ascii="Times New Roman" w:eastAsia="Calibri" w:hAnsi="Times New Roman" w:cs="Times New Roman"/>
          <w:sz w:val="24"/>
          <w:szCs w:val="24"/>
        </w:rPr>
      </w:pPr>
    </w:p>
    <w:p w:rsidR="00012ED2" w:rsidRPr="00373447" w:rsidRDefault="00012ED2" w:rsidP="00373447">
      <w:pPr>
        <w:spacing w:after="0" w:line="240" w:lineRule="auto"/>
        <w:contextualSpacing/>
        <w:jc w:val="both"/>
        <w:rPr>
          <w:rFonts w:ascii="Times New Roman" w:eastAsia="Calibri" w:hAnsi="Times New Roman" w:cs="Times New Roman"/>
          <w:sz w:val="24"/>
          <w:szCs w:val="24"/>
        </w:rPr>
      </w:pPr>
      <w:r w:rsidRPr="00373447">
        <w:rPr>
          <w:rFonts w:ascii="Times New Roman" w:eastAsia="Calibri" w:hAnsi="Times New Roman" w:cs="Times New Roman"/>
          <w:sz w:val="24"/>
          <w:szCs w:val="24"/>
        </w:rPr>
        <w:t>En cumplimiento de la encomienda que fue asignada a las comisiones legislativas, celebramos reunión de trabajo el día veintisiete de marzo y de dictamen el día ocho de abril del año en curso.</w:t>
      </w:r>
    </w:p>
    <w:p w:rsidR="00012ED2" w:rsidRPr="00373447" w:rsidRDefault="00012ED2" w:rsidP="00373447">
      <w:pPr>
        <w:spacing w:after="0" w:line="240" w:lineRule="auto"/>
        <w:contextualSpacing/>
        <w:jc w:val="both"/>
        <w:rPr>
          <w:rFonts w:ascii="Times New Roman" w:eastAsia="Calibri" w:hAnsi="Times New Roman" w:cs="Times New Roman"/>
          <w:sz w:val="24"/>
          <w:szCs w:val="24"/>
        </w:rPr>
      </w:pPr>
    </w:p>
    <w:p w:rsidR="00012ED2" w:rsidRPr="00373447" w:rsidRDefault="00012ED2" w:rsidP="00373447">
      <w:pPr>
        <w:spacing w:after="0" w:line="240" w:lineRule="auto"/>
        <w:contextualSpacing/>
        <w:jc w:val="both"/>
        <w:rPr>
          <w:rFonts w:ascii="Times New Roman" w:eastAsia="Calibri" w:hAnsi="Times New Roman" w:cs="Times New Roman"/>
          <w:sz w:val="24"/>
          <w:szCs w:val="24"/>
        </w:rPr>
      </w:pPr>
    </w:p>
    <w:p w:rsidR="00012ED2" w:rsidRPr="00373447" w:rsidRDefault="00012ED2" w:rsidP="00373447">
      <w:pPr>
        <w:spacing w:after="0" w:line="240" w:lineRule="auto"/>
        <w:contextualSpacing/>
        <w:jc w:val="both"/>
        <w:rPr>
          <w:rFonts w:ascii="Times New Roman" w:eastAsia="Calibri" w:hAnsi="Times New Roman" w:cs="Times New Roman"/>
          <w:sz w:val="24"/>
          <w:szCs w:val="24"/>
        </w:rPr>
      </w:pPr>
    </w:p>
    <w:p w:rsidR="00012ED2" w:rsidRPr="00373447" w:rsidRDefault="00012ED2" w:rsidP="00373447">
      <w:pPr>
        <w:spacing w:after="0" w:line="240" w:lineRule="auto"/>
        <w:contextualSpacing/>
        <w:jc w:val="both"/>
        <w:rPr>
          <w:rFonts w:ascii="Times New Roman" w:eastAsia="Calibri" w:hAnsi="Times New Roman" w:cs="Times New Roman"/>
          <w:sz w:val="24"/>
          <w:szCs w:val="24"/>
        </w:rPr>
      </w:pPr>
      <w:r w:rsidRPr="00373447">
        <w:rPr>
          <w:rFonts w:ascii="Times New Roman" w:eastAsia="Calibri" w:hAnsi="Times New Roman" w:cs="Times New Roman"/>
          <w:sz w:val="24"/>
          <w:szCs w:val="24"/>
        </w:rPr>
        <w:t xml:space="preserve">Asistieron a la reunión de trabajo, la Encargada del Despacho de la Dirección General de Prevención y Atención a la Violencia de la Secretaría de las Mujeres y el Encargado del Despacho </w:t>
      </w:r>
      <w:r w:rsidRPr="00373447">
        <w:rPr>
          <w:rFonts w:ascii="Times New Roman" w:eastAsia="Calibri" w:hAnsi="Times New Roman" w:cs="Times New Roman"/>
          <w:sz w:val="24"/>
          <w:szCs w:val="24"/>
        </w:rPr>
        <w:lastRenderedPageBreak/>
        <w:t>de la Dirección General de Legislación y del Periódico Oficial “Gaceta del Gobierno”; en un ánimo de diálogo y colaboración institucional, aportaron información complementaria y contribuyeron al fortalecimiento del estudio de la iniciativa del Poder Ejecutivo, agregando que lo propio hicieron los autores de la iniciativa del Grupo Parlamentario del Partido Verde Ecologista de México, quienes de viva voz, profundizaron sobre el contenido y propósito de la iniciativa.</w:t>
      </w:r>
    </w:p>
    <w:p w:rsidR="00012ED2" w:rsidRPr="00373447" w:rsidRDefault="00012ED2" w:rsidP="00373447">
      <w:pPr>
        <w:spacing w:after="0" w:line="240" w:lineRule="auto"/>
        <w:contextualSpacing/>
        <w:jc w:val="both"/>
        <w:rPr>
          <w:rFonts w:ascii="Times New Roman" w:eastAsia="Calibri" w:hAnsi="Times New Roman" w:cs="Times New Roman"/>
          <w:sz w:val="24"/>
          <w:szCs w:val="24"/>
        </w:rPr>
      </w:pPr>
    </w:p>
    <w:p w:rsidR="00012ED2" w:rsidRPr="00373447" w:rsidRDefault="00012ED2" w:rsidP="00373447">
      <w:pPr>
        <w:spacing w:after="0" w:line="240" w:lineRule="auto"/>
        <w:contextualSpacing/>
        <w:jc w:val="both"/>
        <w:rPr>
          <w:rFonts w:ascii="Times New Roman" w:eastAsia="Calibri" w:hAnsi="Times New Roman" w:cs="Times New Roman"/>
          <w:b/>
          <w:bCs/>
          <w:sz w:val="24"/>
          <w:szCs w:val="24"/>
        </w:rPr>
      </w:pPr>
      <w:r w:rsidRPr="00373447">
        <w:rPr>
          <w:rFonts w:ascii="Times New Roman" w:eastAsia="Calibri" w:hAnsi="Times New Roman" w:cs="Times New Roman"/>
          <w:sz w:val="24"/>
          <w:szCs w:val="24"/>
        </w:rPr>
        <w:t xml:space="preserve">Con base en el estudio realizado y con aportaciones de integrantes de los distintos Grupos Parlamentarios, conformamos dos proyectos de decreto, siendo procedente, por lo tanto, reformar y adicionar la Constitución Política del Estado Libre y Soberano de México, la </w:t>
      </w:r>
      <w:r w:rsidRPr="00373447">
        <w:rPr>
          <w:rFonts w:ascii="Times New Roman" w:eastAsia="Calibri" w:hAnsi="Times New Roman" w:cs="Times New Roman"/>
          <w:bCs/>
          <w:sz w:val="24"/>
          <w:szCs w:val="24"/>
        </w:rPr>
        <w:t xml:space="preserve">Ley de la Fiscalía General de Justicia del Estado de México, y </w:t>
      </w:r>
      <w:r w:rsidRPr="00373447">
        <w:rPr>
          <w:rFonts w:ascii="Times New Roman" w:eastAsia="Calibri" w:hAnsi="Times New Roman" w:cs="Times New Roman"/>
          <w:sz w:val="24"/>
          <w:szCs w:val="24"/>
        </w:rPr>
        <w:t>la Ley de Acceso de las Mujeres a una Vida Libre de Violencia del Estado de México.</w:t>
      </w:r>
    </w:p>
    <w:p w:rsidR="00012ED2" w:rsidRPr="00373447" w:rsidRDefault="00012ED2" w:rsidP="00373447">
      <w:pPr>
        <w:spacing w:after="0" w:line="240" w:lineRule="auto"/>
        <w:contextualSpacing/>
        <w:jc w:val="both"/>
        <w:rPr>
          <w:rFonts w:ascii="Times New Roman" w:eastAsia="Calibri" w:hAnsi="Times New Roman" w:cs="Times New Roman"/>
          <w:sz w:val="24"/>
          <w:szCs w:val="24"/>
        </w:rPr>
      </w:pPr>
    </w:p>
    <w:p w:rsidR="00012ED2" w:rsidRPr="00373447" w:rsidRDefault="00012ED2" w:rsidP="00373447">
      <w:pPr>
        <w:spacing w:after="0" w:line="240" w:lineRule="auto"/>
        <w:contextualSpacing/>
        <w:jc w:val="both"/>
        <w:rPr>
          <w:rFonts w:ascii="Times New Roman" w:eastAsia="Calibri" w:hAnsi="Times New Roman" w:cs="Times New Roman"/>
          <w:sz w:val="24"/>
          <w:szCs w:val="24"/>
        </w:rPr>
      </w:pPr>
      <w:r w:rsidRPr="00373447">
        <w:rPr>
          <w:rFonts w:ascii="Times New Roman" w:eastAsia="Calibri" w:hAnsi="Times New Roman" w:cs="Times New Roman"/>
          <w:sz w:val="24"/>
          <w:szCs w:val="24"/>
        </w:rPr>
        <w:t>Con la normativa propuesta se busca asegurar la paridad en nombramientos, eliminación de la brecha salarial y fortalecimiento de la protección estatal, incluyendo una Fiscalía Especializada en Delitos de Género.</w:t>
      </w:r>
    </w:p>
    <w:p w:rsidR="00012ED2" w:rsidRPr="00373447" w:rsidRDefault="00012ED2" w:rsidP="00373447">
      <w:pPr>
        <w:spacing w:after="0" w:line="240" w:lineRule="auto"/>
        <w:contextualSpacing/>
        <w:jc w:val="both"/>
        <w:rPr>
          <w:rFonts w:ascii="Times New Roman" w:eastAsia="Calibri" w:hAnsi="Times New Roman" w:cs="Times New Roman"/>
          <w:sz w:val="24"/>
          <w:szCs w:val="24"/>
        </w:rPr>
      </w:pPr>
    </w:p>
    <w:p w:rsidR="00012ED2" w:rsidRPr="00373447" w:rsidRDefault="00012ED2" w:rsidP="00373447">
      <w:pPr>
        <w:spacing w:after="0" w:line="240" w:lineRule="auto"/>
        <w:contextualSpacing/>
        <w:jc w:val="both"/>
        <w:rPr>
          <w:rFonts w:ascii="Times New Roman" w:eastAsia="Calibri" w:hAnsi="Times New Roman" w:cs="Times New Roman"/>
          <w:sz w:val="24"/>
          <w:szCs w:val="24"/>
        </w:rPr>
      </w:pPr>
      <w:r w:rsidRPr="00373447">
        <w:rPr>
          <w:rFonts w:ascii="Times New Roman" w:eastAsia="Calibri" w:hAnsi="Times New Roman" w:cs="Times New Roman"/>
          <w:sz w:val="24"/>
          <w:szCs w:val="24"/>
        </w:rPr>
        <w:t>Es oportuno mencionar que se establece en la normativa constitucional que el Estado tiene deberes reforzados de protección con las mujeres, adolescentes, niñas y niños.</w:t>
      </w:r>
    </w:p>
    <w:p w:rsidR="00012ED2" w:rsidRPr="00373447" w:rsidRDefault="00012ED2" w:rsidP="00373447">
      <w:pPr>
        <w:spacing w:after="0" w:line="240" w:lineRule="auto"/>
        <w:contextualSpacing/>
        <w:jc w:val="both"/>
        <w:rPr>
          <w:rFonts w:ascii="Times New Roman" w:eastAsia="Calibri" w:hAnsi="Times New Roman" w:cs="Times New Roman"/>
          <w:b/>
          <w:sz w:val="24"/>
          <w:szCs w:val="24"/>
          <w:lang w:val="es-ES"/>
        </w:rPr>
      </w:pPr>
    </w:p>
    <w:p w:rsidR="00012ED2" w:rsidRPr="00373447" w:rsidRDefault="00012ED2" w:rsidP="00373447">
      <w:pPr>
        <w:spacing w:after="0" w:line="240" w:lineRule="auto"/>
        <w:contextualSpacing/>
        <w:jc w:val="both"/>
        <w:rPr>
          <w:rFonts w:ascii="Times New Roman" w:eastAsia="Calibri" w:hAnsi="Times New Roman" w:cs="Times New Roman"/>
          <w:b/>
          <w:sz w:val="24"/>
          <w:szCs w:val="24"/>
          <w:lang w:val="es-ES"/>
        </w:rPr>
      </w:pPr>
      <w:r w:rsidRPr="00373447">
        <w:rPr>
          <w:rFonts w:ascii="Times New Roman" w:eastAsia="Calibri" w:hAnsi="Times New Roman" w:cs="Times New Roman"/>
          <w:b/>
          <w:sz w:val="24"/>
          <w:szCs w:val="24"/>
          <w:lang w:val="es-ES"/>
        </w:rPr>
        <w:t>CONSIDERACIONES.</w:t>
      </w:r>
    </w:p>
    <w:p w:rsidR="00012ED2" w:rsidRPr="00373447" w:rsidRDefault="00012ED2" w:rsidP="00373447">
      <w:pPr>
        <w:spacing w:after="0" w:line="240" w:lineRule="auto"/>
        <w:contextualSpacing/>
        <w:jc w:val="both"/>
        <w:rPr>
          <w:rFonts w:ascii="Times New Roman" w:eastAsia="Calibri" w:hAnsi="Times New Roman" w:cs="Times New Roman"/>
          <w:sz w:val="24"/>
          <w:szCs w:val="24"/>
          <w:lang w:val="es-ES"/>
        </w:rPr>
      </w:pPr>
    </w:p>
    <w:p w:rsidR="00012ED2" w:rsidRPr="00373447" w:rsidRDefault="00012ED2" w:rsidP="00373447">
      <w:pPr>
        <w:spacing w:after="0" w:line="240" w:lineRule="auto"/>
        <w:contextualSpacing/>
        <w:jc w:val="both"/>
        <w:rPr>
          <w:rFonts w:ascii="Times New Roman" w:eastAsia="Calibri" w:hAnsi="Times New Roman" w:cs="Times New Roman"/>
          <w:bCs/>
          <w:sz w:val="24"/>
          <w:szCs w:val="24"/>
        </w:rPr>
      </w:pPr>
      <w:r w:rsidRPr="00373447">
        <w:rPr>
          <w:rFonts w:ascii="Times New Roman" w:eastAsia="Calibri" w:hAnsi="Times New Roman" w:cs="Times New Roman"/>
          <w:bCs/>
          <w:sz w:val="24"/>
          <w:szCs w:val="24"/>
        </w:rPr>
        <w:t>La “LXII” Legislatura es competente para conocer y resolver las iniciativas de decreto, en atención a lo dispuesto en el artículo 61 fracción I de la Constitución Política del Estado Libre y Soberano de México, que la faculta a</w:t>
      </w:r>
      <w:r w:rsidRPr="00373447">
        <w:rPr>
          <w:rFonts w:ascii="Times New Roman" w:eastAsia="Times New Roman" w:hAnsi="Times New Roman" w:cs="Times New Roman"/>
          <w:sz w:val="24"/>
          <w:szCs w:val="24"/>
          <w:lang w:val="es-ES" w:eastAsia="es-ES"/>
        </w:rPr>
        <w:t xml:space="preserve"> </w:t>
      </w:r>
      <w:r w:rsidRPr="00373447">
        <w:rPr>
          <w:rFonts w:ascii="Times New Roman" w:eastAsia="Calibri" w:hAnsi="Times New Roman" w:cs="Times New Roman"/>
          <w:bCs/>
          <w:sz w:val="24"/>
          <w:szCs w:val="24"/>
          <w:lang w:val="es-ES"/>
        </w:rPr>
        <w:t>expedir leyes, decretos o acuerdos para el régimen interior del Estado, en todos los ramos de la administración del gobierno.</w:t>
      </w:r>
    </w:p>
    <w:p w:rsidR="00012ED2" w:rsidRPr="00373447" w:rsidRDefault="00012ED2" w:rsidP="00373447">
      <w:pPr>
        <w:spacing w:after="0" w:line="240" w:lineRule="auto"/>
        <w:contextualSpacing/>
        <w:jc w:val="both"/>
        <w:rPr>
          <w:rFonts w:ascii="Times New Roman" w:eastAsia="Calibri" w:hAnsi="Times New Roman" w:cs="Times New Roman"/>
          <w:bCs/>
          <w:sz w:val="24"/>
          <w:szCs w:val="24"/>
        </w:rPr>
      </w:pPr>
    </w:p>
    <w:p w:rsidR="00012ED2" w:rsidRPr="00373447" w:rsidRDefault="00012ED2" w:rsidP="00373447">
      <w:pPr>
        <w:spacing w:after="0" w:line="240" w:lineRule="auto"/>
        <w:contextualSpacing/>
        <w:jc w:val="both"/>
        <w:rPr>
          <w:rFonts w:ascii="Times New Roman" w:eastAsia="Calibri" w:hAnsi="Times New Roman" w:cs="Times New Roman"/>
          <w:b/>
          <w:bCs/>
          <w:sz w:val="24"/>
          <w:szCs w:val="24"/>
        </w:rPr>
      </w:pPr>
      <w:r w:rsidRPr="00373447">
        <w:rPr>
          <w:rFonts w:ascii="Times New Roman" w:eastAsia="Calibri" w:hAnsi="Times New Roman" w:cs="Times New Roman"/>
          <w:b/>
          <w:bCs/>
          <w:sz w:val="24"/>
          <w:szCs w:val="24"/>
        </w:rPr>
        <w:t>ASPECTOS SOBRESALIENTES DE LA PARTE EXPOSITIVA DE LAS INICIATIVAS.</w:t>
      </w:r>
    </w:p>
    <w:p w:rsidR="00012ED2" w:rsidRPr="00373447" w:rsidRDefault="00012ED2" w:rsidP="00373447">
      <w:pPr>
        <w:spacing w:after="0" w:line="240" w:lineRule="auto"/>
        <w:contextualSpacing/>
        <w:jc w:val="both"/>
        <w:rPr>
          <w:rFonts w:ascii="Times New Roman" w:eastAsia="Calibri" w:hAnsi="Times New Roman" w:cs="Times New Roman"/>
          <w:bCs/>
          <w:sz w:val="24"/>
          <w:szCs w:val="24"/>
        </w:rPr>
      </w:pPr>
    </w:p>
    <w:p w:rsidR="00012ED2" w:rsidRPr="00373447" w:rsidRDefault="00012ED2" w:rsidP="00373447">
      <w:pPr>
        <w:spacing w:after="0" w:line="240" w:lineRule="auto"/>
        <w:contextualSpacing/>
        <w:jc w:val="both"/>
        <w:rPr>
          <w:rFonts w:ascii="Times New Roman" w:eastAsia="Calibri" w:hAnsi="Times New Roman" w:cs="Times New Roman"/>
          <w:b/>
          <w:bCs/>
          <w:sz w:val="24"/>
          <w:szCs w:val="24"/>
        </w:rPr>
      </w:pPr>
      <w:r w:rsidRPr="00373447">
        <w:rPr>
          <w:rFonts w:ascii="Times New Roman" w:eastAsia="Calibri" w:hAnsi="Times New Roman" w:cs="Times New Roman"/>
          <w:b/>
          <w:bCs/>
          <w:sz w:val="24"/>
          <w:szCs w:val="24"/>
        </w:rPr>
        <w:t>Iniciativa de Decreto por el que se reforman y adicionan diversas disposiciones de la Constitución Política del Estado Libre y Soberano de México, en materia de igualdad sustantiva, perspectiva de género y derecho de las mujeres a una vida libre de violencia, presentada por la Titular del Ejecutivo Estatal.</w:t>
      </w:r>
    </w:p>
    <w:p w:rsidR="00012ED2" w:rsidRPr="00373447" w:rsidRDefault="00012ED2" w:rsidP="00373447">
      <w:pPr>
        <w:spacing w:after="0" w:line="240" w:lineRule="auto"/>
        <w:contextualSpacing/>
        <w:jc w:val="both"/>
        <w:rPr>
          <w:rFonts w:ascii="Times New Roman" w:eastAsia="Calibri" w:hAnsi="Times New Roman" w:cs="Times New Roman"/>
          <w:bCs/>
          <w:sz w:val="24"/>
          <w:szCs w:val="24"/>
        </w:rPr>
      </w:pPr>
    </w:p>
    <w:p w:rsidR="00012ED2" w:rsidRPr="00373447" w:rsidRDefault="00012ED2" w:rsidP="00373447">
      <w:pPr>
        <w:spacing w:after="0" w:line="240" w:lineRule="auto"/>
        <w:contextualSpacing/>
        <w:jc w:val="both"/>
        <w:rPr>
          <w:rFonts w:ascii="Times New Roman" w:eastAsia="Calibri" w:hAnsi="Times New Roman" w:cs="Times New Roman"/>
          <w:bCs/>
          <w:sz w:val="24"/>
          <w:szCs w:val="24"/>
        </w:rPr>
      </w:pPr>
      <w:r w:rsidRPr="00373447">
        <w:rPr>
          <w:rFonts w:ascii="Times New Roman" w:eastAsia="Calibri" w:hAnsi="Times New Roman" w:cs="Times New Roman"/>
          <w:bCs/>
          <w:sz w:val="24"/>
          <w:szCs w:val="24"/>
        </w:rPr>
        <w:t>Destaca la iniciativa que el Gobierno del Estado establece como estrategias clave para lograr la igualdad de género el fortalecimiento del marco normativo institucional, mediante la propuesta de reformas al marco legal estatal y municipal con enfoques de género, interculturalidad e interseccionalidad.  También se prioriza la promoción de política públicas con perspectiva de género y la prevención y atención integral de la violencia de género en diversos contextos socioculturales, mediante acciones de investigación, prevención y abordaje multidisplinario y contundente contra la violencia y discriminación de género.</w:t>
      </w:r>
    </w:p>
    <w:p w:rsidR="00012ED2" w:rsidRPr="00373447" w:rsidRDefault="00012ED2" w:rsidP="00373447">
      <w:pPr>
        <w:spacing w:after="0" w:line="240" w:lineRule="auto"/>
        <w:contextualSpacing/>
        <w:jc w:val="both"/>
        <w:rPr>
          <w:rFonts w:ascii="Times New Roman" w:eastAsia="Calibri" w:hAnsi="Times New Roman" w:cs="Times New Roman"/>
          <w:bCs/>
          <w:sz w:val="24"/>
          <w:szCs w:val="24"/>
        </w:rPr>
      </w:pPr>
    </w:p>
    <w:p w:rsidR="00012ED2" w:rsidRPr="00373447" w:rsidRDefault="00012ED2" w:rsidP="00373447">
      <w:pPr>
        <w:spacing w:after="0" w:line="240" w:lineRule="auto"/>
        <w:contextualSpacing/>
        <w:jc w:val="both"/>
        <w:rPr>
          <w:rFonts w:ascii="Times New Roman" w:eastAsia="Calibri" w:hAnsi="Times New Roman" w:cs="Times New Roman"/>
          <w:bCs/>
          <w:sz w:val="24"/>
          <w:szCs w:val="24"/>
        </w:rPr>
      </w:pPr>
      <w:r w:rsidRPr="00373447">
        <w:rPr>
          <w:rFonts w:ascii="Times New Roman" w:eastAsia="Calibri" w:hAnsi="Times New Roman" w:cs="Times New Roman"/>
          <w:bCs/>
          <w:sz w:val="24"/>
          <w:szCs w:val="24"/>
        </w:rPr>
        <w:t>Explica que, busca la creación de entornos y territorios seguros para las mujeres, fomentando la construcción de la paz y la promoción de su participación igualitaria en espacios de toma de decisiones, asegurando la paridad en la integración de gabinetes estatales y municipales; y promueve el empoderamiento de las mujeres para mejorar su calidad de vida, fortaleciendo su autonomía económica y garantizando el pleno respeto a sus derechos laborales, entre otras, acciones orientadas a la igualdad sustantiva.</w:t>
      </w:r>
    </w:p>
    <w:p w:rsidR="00012ED2" w:rsidRPr="00373447" w:rsidRDefault="00012ED2" w:rsidP="00373447">
      <w:pPr>
        <w:spacing w:after="0" w:line="240" w:lineRule="auto"/>
        <w:contextualSpacing/>
        <w:jc w:val="both"/>
        <w:rPr>
          <w:rFonts w:ascii="Times New Roman" w:eastAsia="Calibri" w:hAnsi="Times New Roman" w:cs="Times New Roman"/>
          <w:bCs/>
          <w:sz w:val="24"/>
          <w:szCs w:val="24"/>
        </w:rPr>
      </w:pPr>
    </w:p>
    <w:p w:rsidR="00012ED2" w:rsidRPr="00373447" w:rsidRDefault="00012ED2" w:rsidP="00373447">
      <w:pPr>
        <w:spacing w:after="0" w:line="240" w:lineRule="auto"/>
        <w:contextualSpacing/>
        <w:jc w:val="both"/>
        <w:rPr>
          <w:rFonts w:ascii="Times New Roman" w:eastAsia="Calibri" w:hAnsi="Times New Roman" w:cs="Times New Roman"/>
          <w:bCs/>
          <w:sz w:val="24"/>
          <w:szCs w:val="24"/>
        </w:rPr>
      </w:pPr>
      <w:r w:rsidRPr="00373447">
        <w:rPr>
          <w:rFonts w:ascii="Times New Roman" w:eastAsia="Calibri" w:hAnsi="Times New Roman" w:cs="Times New Roman"/>
          <w:bCs/>
          <w:sz w:val="24"/>
          <w:szCs w:val="24"/>
        </w:rPr>
        <w:lastRenderedPageBreak/>
        <w:t>Refiere que, este proyecto representa un paso esencial para cumplir con las obligaciones constitucionales, pero también como un compromiso ético y político con la construcción de la una sociedad más justa e igualitaria.  De manera que, las reformas que se proponen a la Constitución Política del Estado Libre y Soberano de México buscan garantizar la igualdad sustantiva, la perspectiva de género y los derechos de las mujeres, adolescentes y niñas, consagrando el derecho de toda persona a una vida libre de violencia e imponiendo al Estado deberes reforzados de protección, en los ámbitos público y privado, para mujeres, adolescentes y niñas.</w:t>
      </w:r>
    </w:p>
    <w:p w:rsidR="00012ED2" w:rsidRPr="00373447" w:rsidRDefault="00012ED2" w:rsidP="00373447">
      <w:pPr>
        <w:spacing w:after="0" w:line="240" w:lineRule="auto"/>
        <w:contextualSpacing/>
        <w:jc w:val="both"/>
        <w:rPr>
          <w:rFonts w:ascii="Times New Roman" w:eastAsia="Calibri" w:hAnsi="Times New Roman" w:cs="Times New Roman"/>
          <w:bCs/>
          <w:sz w:val="24"/>
          <w:szCs w:val="24"/>
        </w:rPr>
      </w:pPr>
    </w:p>
    <w:p w:rsidR="00012ED2" w:rsidRPr="00373447" w:rsidRDefault="00012ED2" w:rsidP="00373447">
      <w:pPr>
        <w:spacing w:after="0" w:line="240" w:lineRule="auto"/>
        <w:contextualSpacing/>
        <w:jc w:val="both"/>
        <w:rPr>
          <w:rFonts w:ascii="Times New Roman" w:eastAsia="Calibri" w:hAnsi="Times New Roman" w:cs="Times New Roman"/>
          <w:bCs/>
          <w:sz w:val="24"/>
          <w:szCs w:val="24"/>
        </w:rPr>
      </w:pPr>
      <w:r w:rsidRPr="00373447">
        <w:rPr>
          <w:rFonts w:ascii="Times New Roman" w:eastAsia="Calibri" w:hAnsi="Times New Roman" w:cs="Times New Roman"/>
          <w:bCs/>
          <w:sz w:val="24"/>
          <w:szCs w:val="24"/>
        </w:rPr>
        <w:t>Precisa que, se establece la obligatoriedad de observar el principio de paridad de género en los nombramientos de las personas titulares en la administración pública estatal y municipal, incluyendo gabinetes, cargos ejecutivos y de toma de decisiones, con la finalidad garantiza una representación equitativa en los ámbitos políticos, económico, social y cultural, contribuyendo a la consolidación de una sociedad más inclusiva y justa.</w:t>
      </w:r>
    </w:p>
    <w:p w:rsidR="00012ED2" w:rsidRPr="00373447" w:rsidRDefault="00012ED2" w:rsidP="00373447">
      <w:pPr>
        <w:spacing w:after="0" w:line="240" w:lineRule="auto"/>
        <w:contextualSpacing/>
        <w:jc w:val="both"/>
        <w:rPr>
          <w:rFonts w:ascii="Times New Roman" w:eastAsia="Calibri" w:hAnsi="Times New Roman" w:cs="Times New Roman"/>
          <w:bCs/>
          <w:sz w:val="24"/>
          <w:szCs w:val="24"/>
        </w:rPr>
      </w:pPr>
    </w:p>
    <w:p w:rsidR="00012ED2" w:rsidRPr="00373447" w:rsidRDefault="00012ED2" w:rsidP="00373447">
      <w:pPr>
        <w:spacing w:after="0" w:line="240" w:lineRule="auto"/>
        <w:contextualSpacing/>
        <w:jc w:val="both"/>
        <w:rPr>
          <w:rFonts w:ascii="Times New Roman" w:eastAsia="Calibri" w:hAnsi="Times New Roman" w:cs="Times New Roman"/>
          <w:bCs/>
          <w:sz w:val="24"/>
          <w:szCs w:val="24"/>
        </w:rPr>
      </w:pPr>
      <w:r w:rsidRPr="00373447">
        <w:rPr>
          <w:rFonts w:ascii="Times New Roman" w:eastAsia="Calibri" w:hAnsi="Times New Roman" w:cs="Times New Roman"/>
          <w:bCs/>
          <w:sz w:val="24"/>
          <w:szCs w:val="24"/>
        </w:rPr>
        <w:t>Afirma que, el Decreto también incluye el deber de erradicar la brecha salarial de género, garantizando que a trabajo igual corresponda salario igual, sin importar sexo o género, y dispone la implementación de mecanismos legales para reducir esta desigualdad.</w:t>
      </w:r>
    </w:p>
    <w:p w:rsidR="00012ED2" w:rsidRPr="00373447" w:rsidRDefault="00012ED2" w:rsidP="00373447">
      <w:pPr>
        <w:spacing w:after="0" w:line="240" w:lineRule="auto"/>
        <w:contextualSpacing/>
        <w:jc w:val="both"/>
        <w:rPr>
          <w:rFonts w:ascii="Times New Roman" w:eastAsia="Calibri" w:hAnsi="Times New Roman" w:cs="Times New Roman"/>
          <w:bCs/>
          <w:sz w:val="24"/>
          <w:szCs w:val="24"/>
        </w:rPr>
      </w:pPr>
    </w:p>
    <w:p w:rsidR="00012ED2" w:rsidRPr="00373447" w:rsidRDefault="00012ED2" w:rsidP="00373447">
      <w:pPr>
        <w:spacing w:after="0" w:line="240" w:lineRule="auto"/>
        <w:contextualSpacing/>
        <w:jc w:val="both"/>
        <w:rPr>
          <w:rFonts w:ascii="Times New Roman" w:eastAsia="Calibri" w:hAnsi="Times New Roman" w:cs="Times New Roman"/>
          <w:bCs/>
          <w:sz w:val="24"/>
          <w:szCs w:val="24"/>
        </w:rPr>
      </w:pPr>
      <w:r w:rsidRPr="00373447">
        <w:rPr>
          <w:rFonts w:ascii="Times New Roman" w:eastAsia="Calibri" w:hAnsi="Times New Roman" w:cs="Times New Roman"/>
          <w:bCs/>
          <w:sz w:val="24"/>
          <w:szCs w:val="24"/>
        </w:rPr>
        <w:t>Asimismo, expresa que, en materia de seguridad pública, se incorpora la perspectiva de género como un principio rector que guie la prevención, investigación y sanción de las violencias de género, con ello, las instituciones de seguridad pública y procuración de justicia tendrán el deber de priorizar la atención a mujeres, niñas y adolescentes, así como establecer expresamente en el texto constitucional al obligación de contar con una Fiscalía Especializada de Investigación de Delitos Relacionados con las Violencias de Género contra las Mujeres, Adolescentes y Niñas, para asegurar un acceso efectivo a la justicia.</w:t>
      </w:r>
    </w:p>
    <w:p w:rsidR="00012ED2" w:rsidRPr="00373447" w:rsidRDefault="00012ED2" w:rsidP="00373447">
      <w:pPr>
        <w:spacing w:after="0" w:line="240" w:lineRule="auto"/>
        <w:contextualSpacing/>
        <w:jc w:val="both"/>
        <w:rPr>
          <w:rFonts w:ascii="Times New Roman" w:eastAsia="Calibri" w:hAnsi="Times New Roman" w:cs="Times New Roman"/>
          <w:bCs/>
          <w:sz w:val="24"/>
          <w:szCs w:val="24"/>
        </w:rPr>
      </w:pPr>
    </w:p>
    <w:p w:rsidR="00012ED2" w:rsidRPr="00373447" w:rsidRDefault="00012ED2" w:rsidP="00373447">
      <w:pPr>
        <w:spacing w:after="0" w:line="240" w:lineRule="auto"/>
        <w:contextualSpacing/>
        <w:jc w:val="both"/>
        <w:rPr>
          <w:rFonts w:ascii="Times New Roman" w:eastAsia="Calibri" w:hAnsi="Times New Roman" w:cs="Times New Roman"/>
          <w:bCs/>
          <w:sz w:val="24"/>
          <w:szCs w:val="24"/>
        </w:rPr>
      </w:pPr>
      <w:r w:rsidRPr="00373447">
        <w:rPr>
          <w:rFonts w:ascii="Times New Roman" w:eastAsia="Calibri" w:hAnsi="Times New Roman" w:cs="Times New Roman"/>
          <w:bCs/>
          <w:sz w:val="24"/>
          <w:szCs w:val="24"/>
        </w:rPr>
        <w:t>Concluye señalando que, en ese contexto, no pasa desapercibido que la Ley de la Fiscalía General de Justicia del Estado de México, en su Artículo 29, ya prevé que se cuente con una Fiscalía Especializada en materia de delitos vinculado a la violencia de género no obstante, elevar a rango constitucional al obligación de que la Fiscalía General de Justicia del Estado cuente con una Fiscalía Especializada para la Investigación de Delitos relacionados con las Violencia de Género contra Mujeres, Adolescentes, Niñas y Niños, con perspectiva de género, fortalece la seguridad jurídica y garantiza un compromiso institucional permanente en la atención y persecución de los delitos de violencia de género.</w:t>
      </w:r>
    </w:p>
    <w:p w:rsidR="00012ED2" w:rsidRPr="00373447" w:rsidRDefault="00012ED2" w:rsidP="00373447">
      <w:pPr>
        <w:spacing w:after="0" w:line="240" w:lineRule="auto"/>
        <w:contextualSpacing/>
        <w:jc w:val="both"/>
        <w:rPr>
          <w:rFonts w:ascii="Times New Roman" w:eastAsia="Calibri" w:hAnsi="Times New Roman" w:cs="Times New Roman"/>
          <w:bCs/>
          <w:sz w:val="24"/>
          <w:szCs w:val="24"/>
        </w:rPr>
      </w:pPr>
    </w:p>
    <w:p w:rsidR="00012ED2" w:rsidRPr="00373447" w:rsidRDefault="00012ED2" w:rsidP="00373447">
      <w:pPr>
        <w:spacing w:after="0" w:line="240" w:lineRule="auto"/>
        <w:contextualSpacing/>
        <w:jc w:val="both"/>
        <w:rPr>
          <w:rFonts w:ascii="Times New Roman" w:eastAsia="Calibri" w:hAnsi="Times New Roman" w:cs="Times New Roman"/>
          <w:bCs/>
          <w:sz w:val="24"/>
          <w:szCs w:val="24"/>
        </w:rPr>
      </w:pPr>
      <w:r w:rsidRPr="00373447">
        <w:rPr>
          <w:rFonts w:ascii="Times New Roman" w:eastAsia="Calibri" w:hAnsi="Times New Roman" w:cs="Times New Roman"/>
          <w:bCs/>
          <w:sz w:val="24"/>
          <w:szCs w:val="24"/>
        </w:rPr>
        <w:t>De igual forma, puntualiza que, este cambio refuerza el principio de progresividad en los derechos humanos, al dar mayor jerarquía normativa a una estructura que permite atender de manera diferenciada y con perspectiva de género la violencia ejercida contra poblaciones en situación de vulnerabilidad, lo cual también contribuye a la armonización legislativa con los tratados internacionales suscritos por México en materia de derechos de las mujeres, niñas y niños, como la Convención de Belém do Pará y la CEDAW, consolidando un marco normativo sólido que respalde el acceso a la justicia y la erradicación de la violencia de género.</w:t>
      </w:r>
    </w:p>
    <w:p w:rsidR="00012ED2" w:rsidRPr="00373447" w:rsidRDefault="00012ED2" w:rsidP="00373447">
      <w:pPr>
        <w:spacing w:after="0" w:line="240" w:lineRule="auto"/>
        <w:contextualSpacing/>
        <w:jc w:val="both"/>
        <w:rPr>
          <w:rFonts w:ascii="Times New Roman" w:eastAsia="Calibri" w:hAnsi="Times New Roman" w:cs="Times New Roman"/>
          <w:bCs/>
          <w:sz w:val="24"/>
          <w:szCs w:val="24"/>
        </w:rPr>
      </w:pPr>
    </w:p>
    <w:p w:rsidR="00012ED2" w:rsidRPr="00373447" w:rsidRDefault="00012ED2" w:rsidP="00373447">
      <w:pPr>
        <w:spacing w:after="0" w:line="240" w:lineRule="auto"/>
        <w:contextualSpacing/>
        <w:jc w:val="both"/>
        <w:rPr>
          <w:rFonts w:ascii="Times New Roman" w:eastAsia="Calibri" w:hAnsi="Times New Roman" w:cs="Times New Roman"/>
          <w:b/>
          <w:bCs/>
          <w:sz w:val="24"/>
          <w:szCs w:val="24"/>
        </w:rPr>
      </w:pPr>
      <w:r w:rsidRPr="00373447">
        <w:rPr>
          <w:rFonts w:ascii="Times New Roman" w:eastAsia="Calibri" w:hAnsi="Times New Roman" w:cs="Times New Roman"/>
          <w:b/>
          <w:bCs/>
          <w:sz w:val="24"/>
          <w:szCs w:val="24"/>
        </w:rPr>
        <w:t xml:space="preserve">Iniciativa con Proyecto de Decreto por el que se reforma el párrafo octavo y décimo, se adiciona un párrafo onceavo, recorriéndose los subsecuentes del artículo 5, se reforman los párrafos quinto y sexto del artículo 83 Bis, así como el artículo 86 Bis de la Constitución Política del Estado Libre y Soberano de México; se reforma la fracción segunda y se adiciona un último párrafo al artículo 29 y se adiciona el artículo 29 Ter a la Ley de la Fiscalía General de Justicia del Estado de México y se adiciona una fracción XVI al artículo 35 de la Ley de </w:t>
      </w:r>
      <w:r w:rsidRPr="00373447">
        <w:rPr>
          <w:rFonts w:ascii="Times New Roman" w:eastAsia="Calibri" w:hAnsi="Times New Roman" w:cs="Times New Roman"/>
          <w:b/>
          <w:bCs/>
          <w:sz w:val="24"/>
          <w:szCs w:val="24"/>
        </w:rPr>
        <w:lastRenderedPageBreak/>
        <w:t>Acceso de las Mujeres a una Vida Libre de Violencia del Estado de México, presentada por José Alberto Couttolenc Buentello, Héctor Raúl García González, Honoria Arellano Ocampo, Alejandra Figueroa Adame, Gloria Vanessa Linares Zetina, Carlos Alberto López Imm, Isaías Peláez Soria, Itzel Guadalupe Pérez Correa y Miriam Silva Mata, Diputadas y Diputados Integrantes del Grupo Parlamentario del Partido Verde Ecologista de México.</w:t>
      </w:r>
    </w:p>
    <w:p w:rsidR="00012ED2" w:rsidRPr="00373447" w:rsidRDefault="00012ED2" w:rsidP="00373447">
      <w:pPr>
        <w:spacing w:after="0" w:line="240" w:lineRule="auto"/>
        <w:contextualSpacing/>
        <w:jc w:val="both"/>
        <w:rPr>
          <w:rFonts w:ascii="Times New Roman" w:eastAsia="Calibri" w:hAnsi="Times New Roman" w:cs="Times New Roman"/>
          <w:bCs/>
          <w:sz w:val="24"/>
          <w:szCs w:val="24"/>
        </w:rPr>
      </w:pPr>
    </w:p>
    <w:p w:rsidR="00012ED2" w:rsidRPr="00373447" w:rsidRDefault="00012ED2" w:rsidP="00373447">
      <w:pPr>
        <w:spacing w:after="0" w:line="240" w:lineRule="auto"/>
        <w:contextualSpacing/>
        <w:jc w:val="both"/>
        <w:rPr>
          <w:rFonts w:ascii="Times New Roman" w:eastAsia="Calibri" w:hAnsi="Times New Roman" w:cs="Times New Roman"/>
          <w:bCs/>
          <w:sz w:val="24"/>
          <w:szCs w:val="24"/>
        </w:rPr>
      </w:pPr>
      <w:r w:rsidRPr="00373447">
        <w:rPr>
          <w:rFonts w:ascii="Times New Roman" w:eastAsia="Calibri" w:hAnsi="Times New Roman" w:cs="Times New Roman"/>
          <w:bCs/>
          <w:sz w:val="24"/>
          <w:szCs w:val="24"/>
        </w:rPr>
        <w:t>Advierte que, la igualdad sustantiva es una exigencia basada en el principio de igualdad entre hombres y mujeres ante la ley, establecida en el artículo 4 de la Constitución Política de los Estados Unidos Mexicanos (CPEUM), que requiere que en los hechos se asegure el ejercicio completo de los derechos universales y la habilidad para asegurarlos en la vida diaria.</w:t>
      </w:r>
    </w:p>
    <w:p w:rsidR="00012ED2" w:rsidRPr="00373447" w:rsidRDefault="00012ED2" w:rsidP="00373447">
      <w:pPr>
        <w:spacing w:after="0" w:line="240" w:lineRule="auto"/>
        <w:contextualSpacing/>
        <w:jc w:val="both"/>
        <w:rPr>
          <w:rFonts w:ascii="Times New Roman" w:eastAsia="Calibri" w:hAnsi="Times New Roman" w:cs="Times New Roman"/>
          <w:bCs/>
          <w:sz w:val="24"/>
          <w:szCs w:val="24"/>
        </w:rPr>
      </w:pPr>
    </w:p>
    <w:p w:rsidR="00012ED2" w:rsidRPr="00373447" w:rsidRDefault="00012ED2" w:rsidP="00373447">
      <w:pPr>
        <w:spacing w:after="0" w:line="240" w:lineRule="auto"/>
        <w:contextualSpacing/>
        <w:jc w:val="both"/>
        <w:rPr>
          <w:rFonts w:ascii="Times New Roman" w:eastAsia="Calibri" w:hAnsi="Times New Roman" w:cs="Times New Roman"/>
          <w:bCs/>
          <w:sz w:val="24"/>
          <w:szCs w:val="24"/>
        </w:rPr>
      </w:pPr>
      <w:r w:rsidRPr="00373447">
        <w:rPr>
          <w:rFonts w:ascii="Times New Roman" w:eastAsia="Calibri" w:hAnsi="Times New Roman" w:cs="Times New Roman"/>
          <w:bCs/>
          <w:sz w:val="24"/>
          <w:szCs w:val="24"/>
        </w:rPr>
        <w:t>Agrega que, para lograr un equilibrio esencial entre la mujer y el hombre, es imprescindible una estrategia efectiva enfocada en fomentar una democracia paritaria y la incorporación de la perspectiva de género en la agenda pública.</w:t>
      </w:r>
    </w:p>
    <w:p w:rsidR="00012ED2" w:rsidRPr="00373447" w:rsidRDefault="00012ED2" w:rsidP="00373447">
      <w:pPr>
        <w:spacing w:after="0" w:line="240" w:lineRule="auto"/>
        <w:contextualSpacing/>
        <w:jc w:val="both"/>
        <w:rPr>
          <w:rFonts w:ascii="Times New Roman" w:eastAsia="Calibri" w:hAnsi="Times New Roman" w:cs="Times New Roman"/>
          <w:bCs/>
          <w:sz w:val="24"/>
          <w:szCs w:val="24"/>
        </w:rPr>
      </w:pPr>
    </w:p>
    <w:p w:rsidR="00012ED2" w:rsidRPr="00373447" w:rsidRDefault="00012ED2" w:rsidP="00373447">
      <w:pPr>
        <w:spacing w:after="0" w:line="240" w:lineRule="auto"/>
        <w:contextualSpacing/>
        <w:jc w:val="both"/>
        <w:rPr>
          <w:rFonts w:ascii="Times New Roman" w:eastAsia="Calibri" w:hAnsi="Times New Roman" w:cs="Times New Roman"/>
          <w:bCs/>
          <w:sz w:val="24"/>
          <w:szCs w:val="24"/>
        </w:rPr>
      </w:pPr>
      <w:r w:rsidRPr="00373447">
        <w:rPr>
          <w:rFonts w:ascii="Times New Roman" w:eastAsia="Calibri" w:hAnsi="Times New Roman" w:cs="Times New Roman"/>
          <w:bCs/>
          <w:sz w:val="24"/>
          <w:szCs w:val="24"/>
        </w:rPr>
        <w:t>Reconoce que es crucial equilibrar la legislación en el orden general con lo local, intentando que nuestros sistemas legales incluyan las medidas necesarias para su puesta en marcha y cumplimiento de la igualdad sustantiva de las mujeres.</w:t>
      </w:r>
    </w:p>
    <w:p w:rsidR="00012ED2" w:rsidRPr="00373447" w:rsidRDefault="00012ED2" w:rsidP="00373447">
      <w:pPr>
        <w:spacing w:after="0" w:line="240" w:lineRule="auto"/>
        <w:contextualSpacing/>
        <w:jc w:val="both"/>
        <w:rPr>
          <w:rFonts w:ascii="Times New Roman" w:eastAsia="Calibri" w:hAnsi="Times New Roman" w:cs="Times New Roman"/>
          <w:bCs/>
          <w:sz w:val="24"/>
          <w:szCs w:val="24"/>
        </w:rPr>
      </w:pPr>
    </w:p>
    <w:p w:rsidR="00012ED2" w:rsidRPr="00373447" w:rsidRDefault="00012ED2" w:rsidP="00373447">
      <w:pPr>
        <w:spacing w:after="0" w:line="240" w:lineRule="auto"/>
        <w:contextualSpacing/>
        <w:jc w:val="both"/>
        <w:rPr>
          <w:rFonts w:ascii="Times New Roman" w:eastAsia="Calibri" w:hAnsi="Times New Roman" w:cs="Times New Roman"/>
          <w:bCs/>
          <w:sz w:val="24"/>
          <w:szCs w:val="24"/>
        </w:rPr>
      </w:pPr>
      <w:r w:rsidRPr="00373447">
        <w:rPr>
          <w:rFonts w:ascii="Times New Roman" w:eastAsia="Calibri" w:hAnsi="Times New Roman" w:cs="Times New Roman"/>
          <w:bCs/>
          <w:sz w:val="24"/>
          <w:szCs w:val="24"/>
        </w:rPr>
        <w:t>Precisa que, como una de las medidas específicas necesarias para combatir la violencia hacia las mujeres, es incorporar la perspectiva de género en la administración de justicia, de manera que se instauren instituciones para salvaguardar y asegurar que las mujeres puedan acceder a una justicia rápida y eficiente.  En este contexto, la instauración de una Fiscalía Especializada en Atención de Delitos contra la Mujer por Razón de Género representa una respuesta evidente a este problema.</w:t>
      </w:r>
    </w:p>
    <w:p w:rsidR="00012ED2" w:rsidRPr="00373447" w:rsidRDefault="00012ED2" w:rsidP="00373447">
      <w:pPr>
        <w:spacing w:after="0" w:line="240" w:lineRule="auto"/>
        <w:contextualSpacing/>
        <w:jc w:val="both"/>
        <w:rPr>
          <w:rFonts w:ascii="Times New Roman" w:eastAsia="Calibri" w:hAnsi="Times New Roman" w:cs="Times New Roman"/>
          <w:bCs/>
          <w:sz w:val="24"/>
          <w:szCs w:val="24"/>
        </w:rPr>
      </w:pPr>
    </w:p>
    <w:p w:rsidR="00012ED2" w:rsidRPr="00373447" w:rsidRDefault="00012ED2" w:rsidP="00373447">
      <w:pPr>
        <w:spacing w:after="0" w:line="240" w:lineRule="auto"/>
        <w:contextualSpacing/>
        <w:jc w:val="both"/>
        <w:rPr>
          <w:rFonts w:ascii="Times New Roman" w:eastAsia="Calibri" w:hAnsi="Times New Roman" w:cs="Times New Roman"/>
          <w:bCs/>
          <w:sz w:val="24"/>
          <w:szCs w:val="24"/>
        </w:rPr>
      </w:pPr>
      <w:r w:rsidRPr="00373447">
        <w:rPr>
          <w:rFonts w:ascii="Times New Roman" w:eastAsia="Calibri" w:hAnsi="Times New Roman" w:cs="Times New Roman"/>
          <w:bCs/>
          <w:sz w:val="24"/>
          <w:szCs w:val="24"/>
        </w:rPr>
        <w:t>Aprecia que, al mismo tiempo, debido a la violencia de género que existe en la sociedad mexicana, el segundo párrafo de la fracción IX del artículo 116 de la CPEUM dicta que las entidades federativas deben tener fiscalías especializadas para investigar las violencias de género contra las mujeres.</w:t>
      </w:r>
    </w:p>
    <w:p w:rsidR="00012ED2" w:rsidRPr="00373447" w:rsidRDefault="00012ED2" w:rsidP="00373447">
      <w:pPr>
        <w:spacing w:after="0" w:line="240" w:lineRule="auto"/>
        <w:contextualSpacing/>
        <w:jc w:val="both"/>
        <w:rPr>
          <w:rFonts w:ascii="Times New Roman" w:eastAsia="Calibri" w:hAnsi="Times New Roman" w:cs="Times New Roman"/>
          <w:bCs/>
          <w:sz w:val="24"/>
          <w:szCs w:val="24"/>
        </w:rPr>
      </w:pPr>
    </w:p>
    <w:p w:rsidR="00012ED2" w:rsidRPr="00373447" w:rsidRDefault="00012ED2" w:rsidP="00373447">
      <w:pPr>
        <w:spacing w:after="0" w:line="240" w:lineRule="auto"/>
        <w:contextualSpacing/>
        <w:jc w:val="both"/>
        <w:rPr>
          <w:rFonts w:ascii="Times New Roman" w:eastAsia="Calibri" w:hAnsi="Times New Roman" w:cs="Times New Roman"/>
          <w:bCs/>
          <w:sz w:val="24"/>
          <w:szCs w:val="24"/>
        </w:rPr>
      </w:pPr>
      <w:r w:rsidRPr="00373447">
        <w:rPr>
          <w:rFonts w:ascii="Times New Roman" w:eastAsia="Calibri" w:hAnsi="Times New Roman" w:cs="Times New Roman"/>
          <w:bCs/>
          <w:sz w:val="24"/>
          <w:szCs w:val="24"/>
        </w:rPr>
        <w:t xml:space="preserve">Comenta, como precedente, el 30 de enero de 2004 se difundió en el Diario Oficial de la Federación un acuerdo del Procurador General de la República que estableció la Fiscalía Especial para la Atención de Delitos vinculados a Homicidios de Mujeres en el Municipio de Juárez, Chihuahua.  Asimismo, en mayo de 2005, el Estado de Oaxaca estableció la Fiscalía Especial para la Atención de Delitos relacionados con Homicidios de Mujeres, la cual estaba subordinada a la Procuraduría General de Justicia.  En ambas áreas, sus responsabilidades incluían la investigación de crímenes de violencia doméstica, actos sexuales perpetrados conta mujeres, niños y niñas, y homicidios dolosos en los que las mujeres eran víctimas.  Otra particularidad es la independencia técnica que poseen estas fiscalías, lo que les permite incorporar, solucionar e intervenir en los procedimientos legales de su jurisdicción. </w:t>
      </w:r>
    </w:p>
    <w:p w:rsidR="00012ED2" w:rsidRPr="00373447" w:rsidRDefault="00012ED2" w:rsidP="00373447">
      <w:pPr>
        <w:spacing w:after="0" w:line="240" w:lineRule="auto"/>
        <w:contextualSpacing/>
        <w:jc w:val="both"/>
        <w:rPr>
          <w:rFonts w:ascii="Times New Roman" w:eastAsia="Calibri" w:hAnsi="Times New Roman" w:cs="Times New Roman"/>
          <w:bCs/>
          <w:sz w:val="24"/>
          <w:szCs w:val="24"/>
        </w:rPr>
      </w:pPr>
    </w:p>
    <w:p w:rsidR="00012ED2" w:rsidRPr="00373447" w:rsidRDefault="00012ED2" w:rsidP="00373447">
      <w:pPr>
        <w:spacing w:after="0" w:line="240" w:lineRule="auto"/>
        <w:contextualSpacing/>
        <w:jc w:val="both"/>
        <w:rPr>
          <w:rFonts w:ascii="Times New Roman" w:eastAsia="Calibri" w:hAnsi="Times New Roman" w:cs="Times New Roman"/>
          <w:b/>
          <w:sz w:val="24"/>
          <w:szCs w:val="24"/>
        </w:rPr>
      </w:pPr>
      <w:r w:rsidRPr="00373447">
        <w:rPr>
          <w:rFonts w:ascii="Times New Roman" w:eastAsia="Calibri" w:hAnsi="Times New Roman" w:cs="Times New Roman"/>
          <w:b/>
          <w:sz w:val="24"/>
          <w:szCs w:val="24"/>
        </w:rPr>
        <w:t>ANÁLISIS Y VALORACIÓN DE LOS ARGUMENTOS.</w:t>
      </w:r>
    </w:p>
    <w:p w:rsidR="00012ED2" w:rsidRPr="00373447" w:rsidRDefault="00012ED2" w:rsidP="00373447">
      <w:pPr>
        <w:spacing w:after="0" w:line="240" w:lineRule="auto"/>
        <w:contextualSpacing/>
        <w:jc w:val="both"/>
        <w:rPr>
          <w:rFonts w:ascii="Times New Roman" w:eastAsia="Calibri" w:hAnsi="Times New Roman" w:cs="Times New Roman"/>
          <w:sz w:val="24"/>
          <w:szCs w:val="24"/>
          <w:lang w:val="es-ES"/>
        </w:rPr>
      </w:pPr>
    </w:p>
    <w:p w:rsidR="00012ED2" w:rsidRPr="00373447" w:rsidRDefault="00012ED2" w:rsidP="00373447">
      <w:pPr>
        <w:spacing w:after="0" w:line="240" w:lineRule="auto"/>
        <w:contextualSpacing/>
        <w:jc w:val="both"/>
        <w:rPr>
          <w:rFonts w:ascii="Times New Roman" w:eastAsia="Calibri" w:hAnsi="Times New Roman" w:cs="Times New Roman"/>
          <w:sz w:val="24"/>
          <w:szCs w:val="24"/>
        </w:rPr>
      </w:pPr>
      <w:r w:rsidRPr="00373447">
        <w:rPr>
          <w:rFonts w:ascii="Times New Roman" w:eastAsia="Calibri" w:hAnsi="Times New Roman" w:cs="Times New Roman"/>
          <w:sz w:val="24"/>
          <w:szCs w:val="24"/>
        </w:rPr>
        <w:t>Encontramos que las iniciativas proponen armonizar la Constitución Política del Estado Libre y Soberano de México con la Constitución Política de los Estados Unidos Mexicanos y la legislación general, en materia de igualdad sustantiva y perspectiva de género.</w:t>
      </w:r>
    </w:p>
    <w:p w:rsidR="00012ED2" w:rsidRPr="00373447" w:rsidRDefault="00012ED2" w:rsidP="00373447">
      <w:pPr>
        <w:spacing w:after="0" w:line="240" w:lineRule="auto"/>
        <w:contextualSpacing/>
        <w:jc w:val="both"/>
        <w:rPr>
          <w:rFonts w:ascii="Times New Roman" w:eastAsia="Calibri" w:hAnsi="Times New Roman" w:cs="Times New Roman"/>
          <w:sz w:val="24"/>
          <w:szCs w:val="24"/>
        </w:rPr>
      </w:pPr>
    </w:p>
    <w:p w:rsidR="00012ED2" w:rsidRPr="00373447" w:rsidRDefault="00012ED2" w:rsidP="00373447">
      <w:pPr>
        <w:spacing w:after="0" w:line="240" w:lineRule="auto"/>
        <w:contextualSpacing/>
        <w:jc w:val="both"/>
        <w:rPr>
          <w:rFonts w:ascii="Times New Roman" w:eastAsia="Calibri" w:hAnsi="Times New Roman" w:cs="Times New Roman"/>
          <w:sz w:val="24"/>
          <w:szCs w:val="24"/>
        </w:rPr>
      </w:pPr>
      <w:r w:rsidRPr="00373447">
        <w:rPr>
          <w:rFonts w:ascii="Times New Roman" w:eastAsia="Calibri" w:hAnsi="Times New Roman" w:cs="Times New Roman"/>
          <w:sz w:val="24"/>
          <w:szCs w:val="24"/>
        </w:rPr>
        <w:t>Reconocemos lo argumentado en las propuestas legislativas, en cuanto a que es indispensable erradicar la discriminación o cualquier tipo de exclusión o restricción a los derechos de las mujeres.</w:t>
      </w:r>
    </w:p>
    <w:p w:rsidR="00012ED2" w:rsidRPr="00373447" w:rsidRDefault="00012ED2" w:rsidP="00373447">
      <w:pPr>
        <w:spacing w:after="0" w:line="240" w:lineRule="auto"/>
        <w:contextualSpacing/>
        <w:jc w:val="both"/>
        <w:rPr>
          <w:rFonts w:ascii="Times New Roman" w:eastAsia="Calibri" w:hAnsi="Times New Roman" w:cs="Times New Roman"/>
          <w:sz w:val="24"/>
          <w:szCs w:val="24"/>
        </w:rPr>
      </w:pPr>
    </w:p>
    <w:p w:rsidR="00012ED2" w:rsidRPr="00373447" w:rsidRDefault="00012ED2" w:rsidP="00373447">
      <w:pPr>
        <w:spacing w:after="0" w:line="240" w:lineRule="auto"/>
        <w:contextualSpacing/>
        <w:jc w:val="both"/>
        <w:rPr>
          <w:rFonts w:ascii="Times New Roman" w:eastAsia="Calibri" w:hAnsi="Times New Roman" w:cs="Times New Roman"/>
          <w:sz w:val="24"/>
          <w:szCs w:val="24"/>
        </w:rPr>
      </w:pPr>
      <w:r w:rsidRPr="00373447">
        <w:rPr>
          <w:rFonts w:ascii="Times New Roman" w:eastAsia="Calibri" w:hAnsi="Times New Roman" w:cs="Times New Roman"/>
          <w:sz w:val="24"/>
          <w:szCs w:val="24"/>
        </w:rPr>
        <w:t>Compartimos el interés de las iniciativas por establecer normativa que atienda la paridad de género, buscando la igualdad de las administraciones públicas tanto estatales como municipales.</w:t>
      </w:r>
    </w:p>
    <w:p w:rsidR="00012ED2" w:rsidRPr="00373447" w:rsidRDefault="00012ED2" w:rsidP="00373447">
      <w:pPr>
        <w:spacing w:after="0" w:line="240" w:lineRule="auto"/>
        <w:contextualSpacing/>
        <w:jc w:val="both"/>
        <w:rPr>
          <w:rFonts w:ascii="Times New Roman" w:eastAsia="Calibri" w:hAnsi="Times New Roman" w:cs="Times New Roman"/>
          <w:sz w:val="24"/>
          <w:szCs w:val="24"/>
        </w:rPr>
      </w:pPr>
    </w:p>
    <w:p w:rsidR="00012ED2" w:rsidRPr="00373447" w:rsidRDefault="00012ED2" w:rsidP="00373447">
      <w:pPr>
        <w:spacing w:after="0" w:line="240" w:lineRule="auto"/>
        <w:contextualSpacing/>
        <w:jc w:val="both"/>
        <w:rPr>
          <w:rFonts w:ascii="Times New Roman" w:eastAsia="Calibri" w:hAnsi="Times New Roman" w:cs="Times New Roman"/>
          <w:sz w:val="24"/>
          <w:szCs w:val="24"/>
        </w:rPr>
      </w:pPr>
      <w:r w:rsidRPr="00373447">
        <w:rPr>
          <w:rFonts w:ascii="Times New Roman" w:eastAsia="Calibri" w:hAnsi="Times New Roman" w:cs="Times New Roman"/>
          <w:sz w:val="24"/>
          <w:szCs w:val="24"/>
        </w:rPr>
        <w:t>De igual forma, creemos adecuado que se regule en la Constitución Política del Estado Libre y Soberano de México, la igualdad salarial, en el ámbito estatal, particularmente, en la legislación que se encuentra dentro del Apartado B) del artículo 123 de nuestra ley fundamental.</w:t>
      </w:r>
    </w:p>
    <w:p w:rsidR="00012ED2" w:rsidRPr="00373447" w:rsidRDefault="00012ED2" w:rsidP="00373447">
      <w:pPr>
        <w:spacing w:after="0" w:line="240" w:lineRule="auto"/>
        <w:contextualSpacing/>
        <w:jc w:val="both"/>
        <w:rPr>
          <w:rFonts w:ascii="Times New Roman" w:eastAsia="Calibri" w:hAnsi="Times New Roman" w:cs="Times New Roman"/>
          <w:sz w:val="24"/>
          <w:szCs w:val="24"/>
        </w:rPr>
      </w:pPr>
    </w:p>
    <w:p w:rsidR="00012ED2" w:rsidRPr="00373447" w:rsidRDefault="00012ED2" w:rsidP="00373447">
      <w:pPr>
        <w:spacing w:after="0" w:line="240" w:lineRule="auto"/>
        <w:contextualSpacing/>
        <w:jc w:val="both"/>
        <w:rPr>
          <w:rFonts w:ascii="Times New Roman" w:eastAsia="Calibri" w:hAnsi="Times New Roman" w:cs="Times New Roman"/>
          <w:sz w:val="24"/>
          <w:szCs w:val="24"/>
        </w:rPr>
      </w:pPr>
      <w:r w:rsidRPr="00373447">
        <w:rPr>
          <w:rFonts w:ascii="Times New Roman" w:eastAsia="Calibri" w:hAnsi="Times New Roman" w:cs="Times New Roman"/>
          <w:sz w:val="24"/>
          <w:szCs w:val="24"/>
        </w:rPr>
        <w:t>Asimismo, es adecuado como se propone en las iniciativas, que se regule la protección de las mujeres, mediante una Fiscalía Especializada, precisando que, aun cuando ya se cuenta con ella, estas adecuaciones normativas la elevan a rango constitucional.</w:t>
      </w:r>
    </w:p>
    <w:p w:rsidR="00012ED2" w:rsidRPr="00373447" w:rsidRDefault="00012ED2" w:rsidP="00373447">
      <w:pPr>
        <w:spacing w:after="0" w:line="240" w:lineRule="auto"/>
        <w:contextualSpacing/>
        <w:jc w:val="both"/>
        <w:rPr>
          <w:rFonts w:ascii="Times New Roman" w:eastAsia="Calibri" w:hAnsi="Times New Roman" w:cs="Times New Roman"/>
          <w:sz w:val="24"/>
          <w:szCs w:val="24"/>
        </w:rPr>
      </w:pPr>
    </w:p>
    <w:p w:rsidR="00012ED2" w:rsidRPr="00373447" w:rsidRDefault="00012ED2" w:rsidP="00373447">
      <w:pPr>
        <w:spacing w:after="0" w:line="240" w:lineRule="auto"/>
        <w:contextualSpacing/>
        <w:jc w:val="both"/>
        <w:rPr>
          <w:rFonts w:ascii="Times New Roman" w:eastAsia="Calibri" w:hAnsi="Times New Roman" w:cs="Times New Roman"/>
          <w:sz w:val="24"/>
          <w:szCs w:val="24"/>
        </w:rPr>
      </w:pPr>
      <w:r w:rsidRPr="00373447">
        <w:rPr>
          <w:rFonts w:ascii="Times New Roman" w:eastAsia="Calibri" w:hAnsi="Times New Roman" w:cs="Times New Roman"/>
          <w:sz w:val="24"/>
          <w:szCs w:val="24"/>
        </w:rPr>
        <w:t>Apreciamos pertinente puntualizar en el orden constitucional que el Estado tiene deberes reforzados de protección con las mujeres, adolescentes, niñas y niños.</w:t>
      </w:r>
    </w:p>
    <w:p w:rsidR="00012ED2" w:rsidRPr="00373447" w:rsidRDefault="00012ED2" w:rsidP="00373447">
      <w:pPr>
        <w:spacing w:after="0" w:line="240" w:lineRule="auto"/>
        <w:contextualSpacing/>
        <w:jc w:val="both"/>
        <w:rPr>
          <w:rFonts w:ascii="Times New Roman" w:eastAsia="Calibri" w:hAnsi="Times New Roman" w:cs="Times New Roman"/>
          <w:sz w:val="24"/>
          <w:szCs w:val="24"/>
        </w:rPr>
      </w:pPr>
    </w:p>
    <w:p w:rsidR="00012ED2" w:rsidRPr="00373447" w:rsidRDefault="00012ED2" w:rsidP="00373447">
      <w:pPr>
        <w:spacing w:after="0" w:line="240" w:lineRule="auto"/>
        <w:contextualSpacing/>
        <w:jc w:val="both"/>
        <w:rPr>
          <w:rFonts w:ascii="Times New Roman" w:eastAsia="Calibri" w:hAnsi="Times New Roman" w:cs="Times New Roman"/>
          <w:b/>
          <w:sz w:val="24"/>
          <w:szCs w:val="24"/>
        </w:rPr>
      </w:pPr>
      <w:r w:rsidRPr="00373447">
        <w:rPr>
          <w:rFonts w:ascii="Times New Roman" w:eastAsia="Calibri" w:hAnsi="Times New Roman" w:cs="Times New Roman"/>
          <w:b/>
          <w:sz w:val="24"/>
          <w:szCs w:val="24"/>
        </w:rPr>
        <w:t>ANÁLISIS Y ESTUDIO TÉCNICO DEL TEXTO NORMATIVO.</w:t>
      </w:r>
    </w:p>
    <w:p w:rsidR="00012ED2" w:rsidRPr="00373447" w:rsidRDefault="00012ED2" w:rsidP="00373447">
      <w:pPr>
        <w:spacing w:after="0" w:line="240" w:lineRule="auto"/>
        <w:contextualSpacing/>
        <w:jc w:val="both"/>
        <w:rPr>
          <w:rFonts w:ascii="Times New Roman" w:eastAsia="Calibri" w:hAnsi="Times New Roman" w:cs="Times New Roman"/>
          <w:sz w:val="24"/>
          <w:szCs w:val="24"/>
        </w:rPr>
      </w:pPr>
    </w:p>
    <w:p w:rsidR="00012ED2" w:rsidRPr="00373447" w:rsidRDefault="00012ED2" w:rsidP="00373447">
      <w:pPr>
        <w:spacing w:after="0" w:line="240" w:lineRule="auto"/>
        <w:contextualSpacing/>
        <w:jc w:val="both"/>
        <w:rPr>
          <w:rFonts w:ascii="Times New Roman" w:eastAsia="Calibri" w:hAnsi="Times New Roman" w:cs="Times New Roman"/>
          <w:sz w:val="24"/>
          <w:szCs w:val="24"/>
        </w:rPr>
      </w:pPr>
      <w:r w:rsidRPr="00373447">
        <w:rPr>
          <w:rFonts w:ascii="Times New Roman" w:eastAsia="Calibri" w:hAnsi="Times New Roman" w:cs="Times New Roman"/>
          <w:sz w:val="24"/>
          <w:szCs w:val="24"/>
        </w:rPr>
        <w:t>Por lo tanto, procede:</w:t>
      </w:r>
    </w:p>
    <w:p w:rsidR="00012ED2" w:rsidRPr="00373447" w:rsidRDefault="00012ED2" w:rsidP="00373447">
      <w:pPr>
        <w:spacing w:after="0" w:line="240" w:lineRule="auto"/>
        <w:contextualSpacing/>
        <w:jc w:val="both"/>
        <w:rPr>
          <w:rFonts w:ascii="Times New Roman" w:eastAsia="Calibri" w:hAnsi="Times New Roman" w:cs="Times New Roman"/>
          <w:sz w:val="24"/>
          <w:szCs w:val="24"/>
        </w:rPr>
      </w:pPr>
    </w:p>
    <w:p w:rsidR="00012ED2" w:rsidRPr="00373447" w:rsidRDefault="00012ED2" w:rsidP="00373447">
      <w:pPr>
        <w:numPr>
          <w:ilvl w:val="0"/>
          <w:numId w:val="31"/>
        </w:numPr>
        <w:spacing w:after="0" w:line="240" w:lineRule="auto"/>
        <w:contextualSpacing/>
        <w:jc w:val="both"/>
        <w:rPr>
          <w:rFonts w:ascii="Times New Roman" w:eastAsia="Times New Roman" w:hAnsi="Times New Roman" w:cs="Times New Roman"/>
          <w:bCs/>
          <w:sz w:val="24"/>
          <w:szCs w:val="24"/>
          <w:lang w:eastAsia="es-ES_tradnl"/>
        </w:rPr>
      </w:pPr>
      <w:r w:rsidRPr="00373447">
        <w:rPr>
          <w:rFonts w:ascii="Times New Roman" w:eastAsia="Times New Roman" w:hAnsi="Times New Roman" w:cs="Times New Roman"/>
          <w:bCs/>
          <w:sz w:val="24"/>
          <w:szCs w:val="24"/>
          <w:lang w:eastAsia="es-ES_tradnl"/>
        </w:rPr>
        <w:t>Reformar los párrafos décimo segundo y décimo cuarto, del artículo 5, la fracción XIV del artículo 77, los párrafos segundo y tercero del artículo 79, el artículo 83, los párrafos quinto y sexto del artículo 83 Bis, los artículos 86 Bis, 121 y 123 y las fracciones VII y VIII del artículo 128, y adicionar los párrafos décimo quinto y décimo sexto, recorriéndose los subsecuentes, al artículo 5 de la Constitución Política del Estado Libre y Soberano de México.</w:t>
      </w:r>
    </w:p>
    <w:p w:rsidR="00012ED2" w:rsidRPr="00373447" w:rsidRDefault="00012ED2" w:rsidP="00373447">
      <w:pPr>
        <w:shd w:val="clear" w:color="auto" w:fill="FFFFFF"/>
        <w:spacing w:after="0" w:line="240" w:lineRule="auto"/>
        <w:contextualSpacing/>
        <w:rPr>
          <w:rFonts w:ascii="Times New Roman" w:eastAsia="Times New Roman" w:hAnsi="Times New Roman" w:cs="Times New Roman"/>
          <w:sz w:val="24"/>
          <w:szCs w:val="24"/>
          <w:lang w:eastAsia="es-ES_tradnl"/>
        </w:rPr>
      </w:pPr>
    </w:p>
    <w:p w:rsidR="00012ED2" w:rsidRPr="00373447" w:rsidRDefault="00012ED2" w:rsidP="00373447">
      <w:pPr>
        <w:numPr>
          <w:ilvl w:val="0"/>
          <w:numId w:val="31"/>
        </w:numPr>
        <w:spacing w:after="0" w:line="240" w:lineRule="auto"/>
        <w:contextualSpacing/>
        <w:jc w:val="both"/>
        <w:rPr>
          <w:rFonts w:ascii="Times New Roman" w:eastAsia="Times New Roman" w:hAnsi="Times New Roman" w:cs="Times New Roman"/>
          <w:bCs/>
          <w:sz w:val="24"/>
          <w:szCs w:val="24"/>
          <w:lang w:eastAsia="es-ES_tradnl"/>
        </w:rPr>
      </w:pPr>
      <w:r w:rsidRPr="00373447">
        <w:rPr>
          <w:rFonts w:ascii="Times New Roman" w:eastAsia="Times New Roman" w:hAnsi="Times New Roman" w:cs="Times New Roman"/>
          <w:bCs/>
          <w:sz w:val="24"/>
          <w:szCs w:val="24"/>
          <w:lang w:eastAsia="es-ES_tradnl"/>
        </w:rPr>
        <w:t>Reformar la fracción II del artículo 29; y adicionar un último párrafo al artículo 29 y el artículo 29 Ter de la Ley de la Fiscalía General de Justicia del Estado de México.</w:t>
      </w:r>
    </w:p>
    <w:p w:rsidR="00012ED2" w:rsidRPr="00373447" w:rsidRDefault="00012ED2" w:rsidP="00373447">
      <w:pPr>
        <w:spacing w:after="0" w:line="240" w:lineRule="auto"/>
        <w:contextualSpacing/>
        <w:jc w:val="both"/>
        <w:rPr>
          <w:rFonts w:ascii="Times New Roman" w:eastAsia="Times New Roman" w:hAnsi="Times New Roman" w:cs="Times New Roman"/>
          <w:sz w:val="24"/>
          <w:szCs w:val="24"/>
          <w:lang w:eastAsia="es-ES_tradnl"/>
        </w:rPr>
      </w:pPr>
    </w:p>
    <w:p w:rsidR="00012ED2" w:rsidRPr="00373447" w:rsidRDefault="00012ED2" w:rsidP="00373447">
      <w:pPr>
        <w:numPr>
          <w:ilvl w:val="0"/>
          <w:numId w:val="31"/>
        </w:numPr>
        <w:spacing w:after="0" w:line="240" w:lineRule="auto"/>
        <w:contextualSpacing/>
        <w:jc w:val="both"/>
        <w:rPr>
          <w:rFonts w:ascii="Times New Roman" w:eastAsia="Times New Roman" w:hAnsi="Times New Roman" w:cs="Times New Roman"/>
          <w:bCs/>
          <w:sz w:val="24"/>
          <w:szCs w:val="24"/>
          <w:lang w:eastAsia="es-ES_tradnl"/>
        </w:rPr>
      </w:pPr>
      <w:r w:rsidRPr="00373447">
        <w:rPr>
          <w:rFonts w:ascii="Times New Roman" w:eastAsia="Times New Roman" w:hAnsi="Times New Roman" w:cs="Times New Roman"/>
          <w:bCs/>
          <w:sz w:val="24"/>
          <w:szCs w:val="24"/>
          <w:lang w:eastAsia="es-ES_tradnl"/>
        </w:rPr>
        <w:t>Reformar las fracciones XIV y XV del artículo 35; y adicionar la fracción XVI al artículo 35 de la Ley de Acceso de las Mujeres a una Vida Libre de Violencia del Estado de México.</w:t>
      </w:r>
    </w:p>
    <w:p w:rsidR="00012ED2" w:rsidRPr="00373447" w:rsidRDefault="00012ED2" w:rsidP="00373447">
      <w:pPr>
        <w:spacing w:after="0" w:line="240" w:lineRule="auto"/>
        <w:contextualSpacing/>
        <w:jc w:val="both"/>
        <w:rPr>
          <w:rFonts w:ascii="Times New Roman" w:eastAsia="Calibri" w:hAnsi="Times New Roman" w:cs="Times New Roman"/>
          <w:sz w:val="24"/>
          <w:szCs w:val="24"/>
        </w:rPr>
      </w:pPr>
    </w:p>
    <w:p w:rsidR="00012ED2" w:rsidRPr="00373447" w:rsidRDefault="00012ED2" w:rsidP="00373447">
      <w:pPr>
        <w:spacing w:after="0" w:line="240" w:lineRule="auto"/>
        <w:contextualSpacing/>
        <w:jc w:val="both"/>
        <w:rPr>
          <w:rFonts w:ascii="Times New Roman" w:eastAsia="Calibri" w:hAnsi="Times New Roman" w:cs="Times New Roman"/>
          <w:sz w:val="24"/>
          <w:szCs w:val="24"/>
        </w:rPr>
      </w:pPr>
      <w:r w:rsidRPr="00373447">
        <w:rPr>
          <w:rFonts w:ascii="Times New Roman" w:eastAsia="Calibri" w:hAnsi="Times New Roman" w:cs="Times New Roman"/>
          <w:sz w:val="24"/>
          <w:szCs w:val="24"/>
        </w:rPr>
        <w:t>Con sustento en lo expuesto, valorados los argumentos; realizado e</w:t>
      </w:r>
      <w:r w:rsidRPr="00373447">
        <w:rPr>
          <w:rFonts w:ascii="Times New Roman" w:eastAsia="Arial" w:hAnsi="Times New Roman" w:cs="Times New Roman"/>
          <w:iCs/>
          <w:sz w:val="24"/>
          <w:szCs w:val="24"/>
        </w:rPr>
        <w:t>l estudio técnico, integrados los Proyectos de Decreto; demostrado el beneficio social de las iniciativas de decreto; y cumplimentados los r</w:t>
      </w:r>
      <w:r w:rsidRPr="00373447">
        <w:rPr>
          <w:rFonts w:ascii="Times New Roman" w:eastAsia="Calibri" w:hAnsi="Times New Roman" w:cs="Times New Roman"/>
          <w:sz w:val="24"/>
          <w:szCs w:val="24"/>
        </w:rPr>
        <w:t xml:space="preserve">equisitos de fondo y forma, nos permitimos concluir con los siguientes: </w:t>
      </w:r>
    </w:p>
    <w:p w:rsidR="00012ED2" w:rsidRPr="00373447" w:rsidRDefault="00012ED2" w:rsidP="00373447">
      <w:pPr>
        <w:spacing w:after="0" w:line="240" w:lineRule="auto"/>
        <w:contextualSpacing/>
        <w:jc w:val="both"/>
        <w:rPr>
          <w:rFonts w:ascii="Times New Roman" w:eastAsia="Calibri" w:hAnsi="Times New Roman" w:cs="Times New Roman"/>
          <w:sz w:val="24"/>
          <w:szCs w:val="24"/>
        </w:rPr>
      </w:pPr>
    </w:p>
    <w:p w:rsidR="00012ED2" w:rsidRPr="00373447" w:rsidRDefault="00012ED2" w:rsidP="00373447">
      <w:pPr>
        <w:spacing w:after="0" w:line="240" w:lineRule="auto"/>
        <w:contextualSpacing/>
        <w:jc w:val="center"/>
        <w:rPr>
          <w:rFonts w:ascii="Times New Roman" w:eastAsia="Calibri" w:hAnsi="Times New Roman" w:cs="Times New Roman"/>
          <w:b/>
          <w:sz w:val="24"/>
          <w:szCs w:val="24"/>
          <w:lang w:val="es-ES"/>
        </w:rPr>
      </w:pPr>
      <w:r w:rsidRPr="00373447">
        <w:rPr>
          <w:rFonts w:ascii="Times New Roman" w:eastAsia="Calibri" w:hAnsi="Times New Roman" w:cs="Times New Roman"/>
          <w:b/>
          <w:sz w:val="24"/>
          <w:szCs w:val="24"/>
          <w:lang w:val="es-ES"/>
        </w:rPr>
        <w:t>RESOLUTIVOS</w:t>
      </w:r>
    </w:p>
    <w:p w:rsidR="00012ED2" w:rsidRPr="00373447" w:rsidRDefault="00012ED2" w:rsidP="00373447">
      <w:pPr>
        <w:spacing w:after="0" w:line="240" w:lineRule="auto"/>
        <w:contextualSpacing/>
        <w:jc w:val="both"/>
        <w:rPr>
          <w:rFonts w:ascii="Times New Roman" w:eastAsia="Calibri" w:hAnsi="Times New Roman" w:cs="Times New Roman"/>
          <w:sz w:val="24"/>
          <w:szCs w:val="24"/>
          <w:lang w:val="es-ES"/>
        </w:rPr>
      </w:pPr>
    </w:p>
    <w:p w:rsidR="00012ED2" w:rsidRPr="00373447" w:rsidRDefault="00012ED2" w:rsidP="00373447">
      <w:pPr>
        <w:spacing w:after="0" w:line="240" w:lineRule="auto"/>
        <w:contextualSpacing/>
        <w:jc w:val="both"/>
        <w:rPr>
          <w:rFonts w:ascii="Times New Roman" w:eastAsia="Calibri" w:hAnsi="Times New Roman" w:cs="Times New Roman"/>
          <w:sz w:val="24"/>
          <w:szCs w:val="24"/>
        </w:rPr>
      </w:pPr>
      <w:r w:rsidRPr="00373447">
        <w:rPr>
          <w:rFonts w:ascii="Times New Roman" w:eastAsia="Calibri" w:hAnsi="Times New Roman" w:cs="Times New Roman"/>
          <w:b/>
          <w:sz w:val="24"/>
          <w:szCs w:val="24"/>
        </w:rPr>
        <w:t>PRIMERO.-</w:t>
      </w:r>
      <w:r w:rsidRPr="00373447">
        <w:rPr>
          <w:rFonts w:ascii="Times New Roman" w:eastAsia="Calibri" w:hAnsi="Times New Roman" w:cs="Times New Roman"/>
          <w:sz w:val="24"/>
          <w:szCs w:val="24"/>
        </w:rPr>
        <w:t xml:space="preserve"> Son de aprobarse, en lo conducente, conforme a los Proyectos de Decreto que han sido integrados:</w:t>
      </w:r>
    </w:p>
    <w:p w:rsidR="00012ED2" w:rsidRPr="00373447" w:rsidRDefault="00012ED2" w:rsidP="00373447">
      <w:pPr>
        <w:spacing w:after="0" w:line="240" w:lineRule="auto"/>
        <w:contextualSpacing/>
        <w:jc w:val="both"/>
        <w:rPr>
          <w:rFonts w:ascii="Times New Roman" w:eastAsia="Calibri" w:hAnsi="Times New Roman" w:cs="Times New Roman"/>
          <w:sz w:val="24"/>
          <w:szCs w:val="24"/>
        </w:rPr>
      </w:pPr>
    </w:p>
    <w:p w:rsidR="00012ED2" w:rsidRPr="00373447" w:rsidRDefault="00012ED2" w:rsidP="00373447">
      <w:pPr>
        <w:numPr>
          <w:ilvl w:val="0"/>
          <w:numId w:val="32"/>
        </w:numPr>
        <w:spacing w:after="0" w:line="240" w:lineRule="auto"/>
        <w:contextualSpacing/>
        <w:jc w:val="both"/>
        <w:rPr>
          <w:rFonts w:ascii="Times New Roman" w:eastAsia="Calibri" w:hAnsi="Times New Roman" w:cs="Times New Roman"/>
          <w:bCs/>
          <w:sz w:val="24"/>
          <w:szCs w:val="24"/>
        </w:rPr>
      </w:pPr>
      <w:r w:rsidRPr="00373447">
        <w:rPr>
          <w:rFonts w:ascii="Times New Roman" w:eastAsia="Calibri" w:hAnsi="Times New Roman" w:cs="Times New Roman"/>
          <w:sz w:val="24"/>
          <w:szCs w:val="24"/>
        </w:rPr>
        <w:t xml:space="preserve">La </w:t>
      </w:r>
      <w:r w:rsidRPr="00373447">
        <w:rPr>
          <w:rFonts w:ascii="Times New Roman" w:eastAsia="Calibri" w:hAnsi="Times New Roman" w:cs="Times New Roman"/>
          <w:bCs/>
          <w:sz w:val="24"/>
          <w:szCs w:val="24"/>
        </w:rPr>
        <w:t>Iniciativa de Decreto por el que se reforman y adicionan diversas disposiciones de la Constitución Política del Estado Libre y Soberano de México, en materia de igualdad sustantiva, perspectiva de género y derecho de las mujeres a una vida libre de violencia, presentada por la Titular del Ejecutivo Estatal</w:t>
      </w:r>
    </w:p>
    <w:p w:rsidR="00012ED2" w:rsidRPr="00373447" w:rsidRDefault="00012ED2" w:rsidP="00373447">
      <w:pPr>
        <w:spacing w:after="0" w:line="240" w:lineRule="auto"/>
        <w:contextualSpacing/>
        <w:jc w:val="both"/>
        <w:rPr>
          <w:rFonts w:ascii="Times New Roman" w:eastAsia="Calibri" w:hAnsi="Times New Roman" w:cs="Times New Roman"/>
          <w:bCs/>
          <w:sz w:val="24"/>
          <w:szCs w:val="24"/>
        </w:rPr>
      </w:pPr>
    </w:p>
    <w:p w:rsidR="00012ED2" w:rsidRPr="00373447" w:rsidRDefault="00012ED2" w:rsidP="00373447">
      <w:pPr>
        <w:numPr>
          <w:ilvl w:val="0"/>
          <w:numId w:val="32"/>
        </w:numPr>
        <w:spacing w:after="0" w:line="240" w:lineRule="auto"/>
        <w:contextualSpacing/>
        <w:jc w:val="both"/>
        <w:rPr>
          <w:rFonts w:ascii="Times New Roman" w:eastAsia="Calibri" w:hAnsi="Times New Roman" w:cs="Times New Roman"/>
          <w:bCs/>
          <w:sz w:val="24"/>
          <w:szCs w:val="24"/>
        </w:rPr>
      </w:pPr>
      <w:r w:rsidRPr="00373447">
        <w:rPr>
          <w:rFonts w:ascii="Times New Roman" w:eastAsia="Calibri" w:hAnsi="Times New Roman" w:cs="Times New Roman"/>
          <w:bCs/>
          <w:sz w:val="24"/>
          <w:szCs w:val="24"/>
        </w:rPr>
        <w:t xml:space="preserve">La Iniciativa con Proyecto de Decreto por el que se reforma la Constitución Política del Estado Libre y Soberano de México; y la Ley de la Fiscalía General de Justicia del Estado </w:t>
      </w:r>
      <w:r w:rsidRPr="00373447">
        <w:rPr>
          <w:rFonts w:ascii="Times New Roman" w:eastAsia="Calibri" w:hAnsi="Times New Roman" w:cs="Times New Roman"/>
          <w:bCs/>
          <w:sz w:val="24"/>
          <w:szCs w:val="24"/>
        </w:rPr>
        <w:lastRenderedPageBreak/>
        <w:t xml:space="preserve">de México y se adiciona la Ley de Acceso de las Mujeres a una Vida Libre de Violencia del Estado de México, </w:t>
      </w:r>
      <w:bookmarkStart w:id="6" w:name="_Hlk194959167"/>
      <w:r w:rsidRPr="00373447">
        <w:rPr>
          <w:rFonts w:ascii="Times New Roman" w:eastAsia="Calibri" w:hAnsi="Times New Roman" w:cs="Times New Roman"/>
          <w:bCs/>
          <w:sz w:val="24"/>
          <w:szCs w:val="24"/>
        </w:rPr>
        <w:t>presentada por José Alberto Couttolenc Buentello, Héctor Raúl García González, Honoria Arellano Ocampo, Alejandra Figueroa Adame, Gloria Vanessa Linares Zetina, Carlos Alberto López Imm, Isaías Peláez Soria, Itzel Guadalupe Pérez Correa y Miriam Silva Mata, Diputadas y Diputados Integrantes del Grupo Parlamentario del Partido Verde Ecologista de México</w:t>
      </w:r>
      <w:bookmarkEnd w:id="6"/>
      <w:r w:rsidRPr="00373447">
        <w:rPr>
          <w:rFonts w:ascii="Times New Roman" w:eastAsia="Calibri" w:hAnsi="Times New Roman" w:cs="Times New Roman"/>
          <w:bCs/>
          <w:sz w:val="24"/>
          <w:szCs w:val="24"/>
        </w:rPr>
        <w:t>.</w:t>
      </w:r>
    </w:p>
    <w:p w:rsidR="00012ED2" w:rsidRPr="00373447" w:rsidRDefault="00012ED2" w:rsidP="00373447">
      <w:pPr>
        <w:spacing w:after="0" w:line="240" w:lineRule="auto"/>
        <w:contextualSpacing/>
        <w:jc w:val="both"/>
        <w:rPr>
          <w:rFonts w:ascii="Times New Roman" w:eastAsia="Calibri" w:hAnsi="Times New Roman" w:cs="Times New Roman"/>
          <w:bCs/>
          <w:sz w:val="24"/>
          <w:szCs w:val="24"/>
          <w:lang w:val="es-ES"/>
        </w:rPr>
      </w:pPr>
    </w:p>
    <w:p w:rsidR="00012ED2" w:rsidRPr="00373447" w:rsidRDefault="00012ED2" w:rsidP="00373447">
      <w:pPr>
        <w:spacing w:after="0" w:line="240" w:lineRule="auto"/>
        <w:contextualSpacing/>
        <w:jc w:val="both"/>
        <w:rPr>
          <w:rFonts w:ascii="Times New Roman" w:eastAsia="Calibri" w:hAnsi="Times New Roman" w:cs="Times New Roman"/>
          <w:bCs/>
          <w:sz w:val="24"/>
          <w:szCs w:val="24"/>
          <w:lang w:val="es-ES"/>
        </w:rPr>
      </w:pPr>
      <w:r w:rsidRPr="00373447">
        <w:rPr>
          <w:rFonts w:ascii="Times New Roman" w:eastAsia="Calibri" w:hAnsi="Times New Roman" w:cs="Times New Roman"/>
          <w:b/>
          <w:bCs/>
          <w:sz w:val="24"/>
          <w:szCs w:val="24"/>
          <w:lang w:val="es-ES"/>
        </w:rPr>
        <w:t>SEGUNDO.-</w:t>
      </w:r>
      <w:r w:rsidRPr="00373447">
        <w:rPr>
          <w:rFonts w:ascii="Times New Roman" w:eastAsia="Calibri" w:hAnsi="Times New Roman" w:cs="Times New Roman"/>
          <w:bCs/>
          <w:sz w:val="24"/>
          <w:szCs w:val="24"/>
          <w:lang w:val="es-ES"/>
        </w:rPr>
        <w:t xml:space="preserve"> </w:t>
      </w:r>
      <w:r w:rsidRPr="00373447">
        <w:rPr>
          <w:rFonts w:ascii="Times New Roman" w:eastAsia="Calibri" w:hAnsi="Times New Roman" w:cs="Times New Roman"/>
          <w:sz w:val="24"/>
          <w:szCs w:val="24"/>
        </w:rPr>
        <w:t>Se adjuntan los Proyectos de Decreto correspondientes.</w:t>
      </w:r>
    </w:p>
    <w:p w:rsidR="00012ED2" w:rsidRPr="00373447" w:rsidRDefault="00012ED2" w:rsidP="00373447">
      <w:pPr>
        <w:spacing w:after="0" w:line="240" w:lineRule="auto"/>
        <w:contextualSpacing/>
        <w:jc w:val="both"/>
        <w:rPr>
          <w:rFonts w:ascii="Times New Roman" w:eastAsia="Calibri" w:hAnsi="Times New Roman" w:cs="Times New Roman"/>
          <w:bCs/>
          <w:sz w:val="24"/>
          <w:szCs w:val="24"/>
          <w:lang w:val="es-ES"/>
        </w:rPr>
      </w:pPr>
    </w:p>
    <w:p w:rsidR="00012ED2" w:rsidRPr="00373447" w:rsidRDefault="00012ED2" w:rsidP="00373447">
      <w:pPr>
        <w:spacing w:after="0" w:line="240" w:lineRule="auto"/>
        <w:contextualSpacing/>
        <w:jc w:val="both"/>
        <w:rPr>
          <w:rFonts w:ascii="Times New Roman" w:eastAsia="Calibri" w:hAnsi="Times New Roman" w:cs="Times New Roman"/>
          <w:bCs/>
          <w:sz w:val="24"/>
          <w:szCs w:val="24"/>
          <w:lang w:val="es-ES"/>
        </w:rPr>
      </w:pPr>
      <w:r w:rsidRPr="00373447">
        <w:rPr>
          <w:rFonts w:ascii="Times New Roman" w:eastAsia="Calibri" w:hAnsi="Times New Roman" w:cs="Times New Roman"/>
          <w:b/>
          <w:bCs/>
          <w:sz w:val="24"/>
          <w:szCs w:val="24"/>
          <w:lang w:val="es-ES"/>
        </w:rPr>
        <w:t>TERCERO.-</w:t>
      </w:r>
      <w:r w:rsidRPr="00373447">
        <w:rPr>
          <w:rFonts w:ascii="Times New Roman" w:eastAsia="Calibri" w:hAnsi="Times New Roman" w:cs="Times New Roman"/>
          <w:bCs/>
          <w:sz w:val="24"/>
          <w:szCs w:val="24"/>
          <w:lang w:val="es-ES"/>
        </w:rPr>
        <w:t xml:space="preserve"> Previa aprobación por la Legislatura, remítase el Proyecto de Decreto de reforma constitucional a los 125 Ayuntamientos de los Municipios del Estado de México para los efectos procedentes.</w:t>
      </w:r>
    </w:p>
    <w:p w:rsidR="00012ED2" w:rsidRPr="00373447" w:rsidRDefault="00012ED2" w:rsidP="00373447">
      <w:pPr>
        <w:spacing w:after="0" w:line="240" w:lineRule="auto"/>
        <w:contextualSpacing/>
        <w:jc w:val="both"/>
        <w:rPr>
          <w:rFonts w:ascii="Times New Roman" w:eastAsia="Calibri" w:hAnsi="Times New Roman" w:cs="Times New Roman"/>
          <w:sz w:val="24"/>
          <w:szCs w:val="24"/>
        </w:rPr>
      </w:pPr>
    </w:p>
    <w:p w:rsidR="00012ED2" w:rsidRPr="00373447" w:rsidRDefault="00012ED2" w:rsidP="00373447">
      <w:pPr>
        <w:spacing w:after="0" w:line="240" w:lineRule="auto"/>
        <w:contextualSpacing/>
        <w:jc w:val="both"/>
        <w:rPr>
          <w:rFonts w:ascii="Times New Roman" w:eastAsia="Calibri" w:hAnsi="Times New Roman" w:cs="Times New Roman"/>
          <w:sz w:val="24"/>
          <w:szCs w:val="24"/>
        </w:rPr>
      </w:pPr>
      <w:r w:rsidRPr="00373447">
        <w:rPr>
          <w:rFonts w:ascii="Times New Roman" w:eastAsia="Calibri" w:hAnsi="Times New Roman" w:cs="Times New Roman"/>
          <w:b/>
          <w:sz w:val="24"/>
          <w:szCs w:val="24"/>
        </w:rPr>
        <w:t>CUARTO.-</w:t>
      </w:r>
      <w:r w:rsidRPr="00373447">
        <w:rPr>
          <w:rFonts w:ascii="Times New Roman" w:eastAsia="Calibri" w:hAnsi="Times New Roman" w:cs="Times New Roman"/>
          <w:sz w:val="24"/>
          <w:szCs w:val="24"/>
        </w:rPr>
        <w:t xml:space="preserve"> Previa aprobación por la Legislatura, remítase el Proyecto de Decreto legal a la Titular del Ejecutivo Estatal para los efectos necesarios.</w:t>
      </w:r>
    </w:p>
    <w:p w:rsidR="00012ED2" w:rsidRPr="00373447" w:rsidRDefault="00012ED2" w:rsidP="00373447">
      <w:pPr>
        <w:spacing w:after="0" w:line="240" w:lineRule="auto"/>
        <w:contextualSpacing/>
        <w:jc w:val="both"/>
        <w:rPr>
          <w:rFonts w:ascii="Times New Roman" w:eastAsia="Calibri" w:hAnsi="Times New Roman" w:cs="Times New Roman"/>
          <w:sz w:val="24"/>
          <w:szCs w:val="24"/>
        </w:rPr>
      </w:pPr>
    </w:p>
    <w:p w:rsidR="00012ED2" w:rsidRPr="00373447" w:rsidRDefault="00012ED2" w:rsidP="00373447">
      <w:pPr>
        <w:spacing w:after="0" w:line="240" w:lineRule="auto"/>
        <w:contextualSpacing/>
        <w:jc w:val="both"/>
        <w:rPr>
          <w:rFonts w:ascii="Times New Roman" w:eastAsia="Calibri" w:hAnsi="Times New Roman" w:cs="Times New Roman"/>
          <w:sz w:val="24"/>
          <w:szCs w:val="24"/>
        </w:rPr>
      </w:pPr>
      <w:r w:rsidRPr="00373447">
        <w:rPr>
          <w:rFonts w:ascii="Times New Roman" w:eastAsia="Calibri" w:hAnsi="Times New Roman" w:cs="Times New Roman"/>
          <w:sz w:val="24"/>
          <w:szCs w:val="24"/>
        </w:rPr>
        <w:t>Dado en el Palacio del Poder Legislativo, en la ciudad de Toluca de Lerdo, capital del Estado de México, a los ocho días del mes de abril de dos mil veinticinco.</w:t>
      </w:r>
    </w:p>
    <w:p w:rsidR="00254B5A" w:rsidRPr="00373447" w:rsidRDefault="00254B5A" w:rsidP="00373447">
      <w:pPr>
        <w:spacing w:after="0" w:line="240" w:lineRule="auto"/>
        <w:contextualSpacing/>
        <w:jc w:val="center"/>
        <w:rPr>
          <w:rFonts w:ascii="Times New Roman" w:eastAsia="Calibri" w:hAnsi="Times New Roman" w:cs="Times New Roman"/>
          <w:sz w:val="24"/>
          <w:szCs w:val="24"/>
        </w:rPr>
      </w:pPr>
    </w:p>
    <w:bookmarkEnd w:id="3"/>
    <w:p w:rsidR="00254B5A" w:rsidRPr="00373447" w:rsidRDefault="00254B5A" w:rsidP="00373447">
      <w:pPr>
        <w:spacing w:after="0" w:line="240" w:lineRule="auto"/>
        <w:contextualSpacing/>
        <w:jc w:val="center"/>
        <w:rPr>
          <w:rFonts w:ascii="Times New Roman" w:eastAsia="Calibri" w:hAnsi="Times New Roman" w:cs="Times New Roman"/>
          <w:b/>
          <w:sz w:val="24"/>
          <w:szCs w:val="24"/>
        </w:rPr>
      </w:pPr>
    </w:p>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r w:rsidRPr="00373447">
        <w:rPr>
          <w:rFonts w:ascii="Times New Roman" w:eastAsia="Calibri" w:hAnsi="Times New Roman" w:cs="Times New Roman"/>
          <w:b/>
          <w:sz w:val="24"/>
          <w:szCs w:val="24"/>
        </w:rPr>
        <w:t>LISTA DE VOTACIÓN</w:t>
      </w:r>
    </w:p>
    <w:p w:rsidR="00012ED2" w:rsidRPr="00373447" w:rsidRDefault="00012ED2" w:rsidP="00373447">
      <w:pPr>
        <w:spacing w:after="0" w:line="240" w:lineRule="auto"/>
        <w:contextualSpacing/>
        <w:rPr>
          <w:rFonts w:ascii="Times New Roman" w:eastAsia="Calibri" w:hAnsi="Times New Roman" w:cs="Times New Roman"/>
          <w:b/>
          <w:sz w:val="24"/>
          <w:szCs w:val="24"/>
        </w:rPr>
      </w:pPr>
    </w:p>
    <w:p w:rsidR="00012ED2" w:rsidRPr="00373447" w:rsidRDefault="00012ED2" w:rsidP="00373447">
      <w:pPr>
        <w:spacing w:after="0" w:line="240" w:lineRule="auto"/>
        <w:contextualSpacing/>
        <w:rPr>
          <w:rFonts w:ascii="Times New Roman" w:eastAsia="Calibri" w:hAnsi="Times New Roman" w:cs="Times New Roman"/>
          <w:sz w:val="24"/>
          <w:szCs w:val="24"/>
        </w:rPr>
      </w:pPr>
      <w:r w:rsidRPr="00373447">
        <w:rPr>
          <w:rFonts w:ascii="Times New Roman" w:eastAsia="Calibri" w:hAnsi="Times New Roman" w:cs="Times New Roman"/>
          <w:b/>
          <w:sz w:val="24"/>
          <w:szCs w:val="24"/>
        </w:rPr>
        <w:t>FECHA:</w:t>
      </w:r>
      <w:r w:rsidRPr="00373447">
        <w:rPr>
          <w:rFonts w:ascii="Times New Roman" w:eastAsia="Calibri" w:hAnsi="Times New Roman" w:cs="Times New Roman"/>
          <w:sz w:val="24"/>
          <w:szCs w:val="24"/>
        </w:rPr>
        <w:t xml:space="preserve"> 08/ABRIL/2025.</w:t>
      </w:r>
    </w:p>
    <w:p w:rsidR="00012ED2" w:rsidRPr="00373447" w:rsidRDefault="00012ED2" w:rsidP="00373447">
      <w:pPr>
        <w:spacing w:after="0" w:line="240" w:lineRule="auto"/>
        <w:contextualSpacing/>
        <w:jc w:val="both"/>
        <w:rPr>
          <w:rFonts w:ascii="Times New Roman" w:eastAsia="Calibri" w:hAnsi="Times New Roman" w:cs="Times New Roman"/>
          <w:bCs/>
          <w:sz w:val="24"/>
          <w:szCs w:val="24"/>
        </w:rPr>
      </w:pPr>
      <w:r w:rsidRPr="00373447">
        <w:rPr>
          <w:rFonts w:ascii="Times New Roman" w:eastAsia="Calibri" w:hAnsi="Times New Roman" w:cs="Times New Roman"/>
          <w:b/>
          <w:sz w:val="24"/>
          <w:szCs w:val="24"/>
        </w:rPr>
        <w:t>ASUNTO:</w:t>
      </w:r>
      <w:r w:rsidRPr="00373447">
        <w:rPr>
          <w:rFonts w:ascii="Times New Roman" w:eastAsia="Calibri" w:hAnsi="Times New Roman" w:cs="Times New Roman"/>
          <w:sz w:val="24"/>
          <w:szCs w:val="24"/>
        </w:rPr>
        <w:t xml:space="preserve"> DICTAMEN FORMULADO A LA </w:t>
      </w:r>
      <w:r w:rsidRPr="00373447">
        <w:rPr>
          <w:rFonts w:ascii="Times New Roman" w:eastAsia="Calibri" w:hAnsi="Times New Roman" w:cs="Times New Roman"/>
          <w:bCs/>
          <w:sz w:val="24"/>
          <w:szCs w:val="24"/>
        </w:rPr>
        <w:t>INICIATIVA DE DECRETO POR EL QUE SE REFORMAN Y ADICIONAN DIVERSAS DISPOSICIONES DE LA CONSTITUCIÓN POLÍTICA DEL ESTADO LIBRE Y SOBERANO DE MÉXICO, EN MATERIA DE IGUALDAD SUSTANTIVA, PERSPECTIVA DE GÉNERO Y DERECHO DE LAS MUJERES A UNA VIDA LIBRE DE VIOLENCIA, PRESENTADA POR LA TITULAR DEL EJECUTIVO ESTATAL Y LA INICIATIVA CON PROYECTO DE DECRETO POR EL QUE SE REFORMA EL PÁRRAFO OCTAVO Y DÉCIMO, SE ADICIONA UN PÁRRAFO ONCEAVO, RECORRIÉNDOSE LOS SUBSECUENTES DEL ARTÍCULO 5, SE REFORMAN LOS PÁRRAFOS QUINTO Y SEXTO DEL ARTÍCULO 83 BIS, ASÍ COMO EL ARTÍCULO 86 BIS DE LA CONSTITUCIÓN POLÍTICA DEL ESTADO LIBRE Y SOBERANO DE MÉXICO; SE REFORMA LA FRACCIÓN SEGUNDA Y SE ADICIONA UN ÚLTIMO PÁRRAFO AL ARTÍCULO 29 Y SE ADICIONA EL ARTÍCULO 29 TER A LA LEY DE LA FISCALÍA GENERAL DE JUSTICIA DEL ESTADO DE MÉXICO Y SE ADICIONA UNA FRACCIÓN XVI AL ARTÍCULO 35 DE LA LEY DE ACCESO DE LAS MUJERES A UNA VIDA LIBRE DE VIOLENCIA DEL ESTADO DE MÉXICO, PRESENTADA POR INTEGRANTES DEL GRUPO PARLAMENTARIO DEL PARTIDO VERDE ECOLOGISTA DE MÉXICO.</w:t>
      </w:r>
    </w:p>
    <w:p w:rsidR="00012ED2" w:rsidRPr="00373447" w:rsidRDefault="00012ED2" w:rsidP="00373447">
      <w:pPr>
        <w:widowControl w:val="0"/>
        <w:autoSpaceDE w:val="0"/>
        <w:autoSpaceDN w:val="0"/>
        <w:spacing w:after="0" w:line="240" w:lineRule="auto"/>
        <w:ind w:right="-93"/>
        <w:contextualSpacing/>
        <w:jc w:val="both"/>
        <w:outlineLvl w:val="1"/>
        <w:rPr>
          <w:rFonts w:ascii="Times New Roman" w:eastAsia="Arial" w:hAnsi="Times New Roman" w:cs="Times New Roman"/>
          <w:bCs/>
          <w:sz w:val="24"/>
          <w:szCs w:val="24"/>
          <w:lang w:val="es-ES"/>
        </w:rPr>
      </w:pPr>
    </w:p>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r w:rsidRPr="00373447">
        <w:rPr>
          <w:rFonts w:ascii="Times New Roman" w:eastAsia="Calibri" w:hAnsi="Times New Roman" w:cs="Times New Roman"/>
          <w:b/>
          <w:sz w:val="24"/>
          <w:szCs w:val="24"/>
        </w:rPr>
        <w:t>COMISIÓN LEGISLATIVA DE</w:t>
      </w:r>
    </w:p>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r w:rsidRPr="00373447">
        <w:rPr>
          <w:rFonts w:ascii="Times New Roman" w:eastAsia="Calibri" w:hAnsi="Times New Roman" w:cs="Times New Roman"/>
          <w:b/>
          <w:sz w:val="24"/>
          <w:szCs w:val="24"/>
        </w:rPr>
        <w:t xml:space="preserve">GOBERNACIÓN Y PUNTOS CONSTITUCIONALES </w:t>
      </w:r>
    </w:p>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bl>
      <w:tblPr>
        <w:tblW w:w="9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0"/>
        <w:gridCol w:w="2664"/>
        <w:gridCol w:w="2131"/>
        <w:gridCol w:w="2133"/>
      </w:tblGrid>
      <w:tr w:rsidR="00012ED2" w:rsidRPr="00373447" w:rsidTr="00254B5A">
        <w:trPr>
          <w:trHeight w:val="20"/>
          <w:tblHeader/>
        </w:trPr>
        <w:tc>
          <w:tcPr>
            <w:tcW w:w="2500" w:type="dxa"/>
            <w:vMerge w:val="restart"/>
            <w:shd w:val="clear" w:color="auto" w:fill="D9D9D9"/>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r w:rsidRPr="00373447">
              <w:rPr>
                <w:rFonts w:ascii="Times New Roman" w:eastAsia="Calibri" w:hAnsi="Times New Roman" w:cs="Times New Roman"/>
                <w:b/>
                <w:sz w:val="24"/>
                <w:szCs w:val="24"/>
              </w:rPr>
              <w:t>DIPUTADA(O)</w:t>
            </w:r>
          </w:p>
        </w:tc>
        <w:tc>
          <w:tcPr>
            <w:tcW w:w="6928" w:type="dxa"/>
            <w:gridSpan w:val="3"/>
            <w:shd w:val="clear" w:color="auto" w:fill="D9D9D9"/>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r w:rsidRPr="00373447">
              <w:rPr>
                <w:rFonts w:ascii="Times New Roman" w:eastAsia="Calibri" w:hAnsi="Times New Roman" w:cs="Times New Roman"/>
                <w:b/>
                <w:sz w:val="24"/>
                <w:szCs w:val="24"/>
              </w:rPr>
              <w:t>FIRMA</w:t>
            </w:r>
          </w:p>
        </w:tc>
      </w:tr>
      <w:tr w:rsidR="00012ED2" w:rsidRPr="00373447" w:rsidTr="00254B5A">
        <w:trPr>
          <w:trHeight w:val="20"/>
          <w:tblHeader/>
        </w:trPr>
        <w:tc>
          <w:tcPr>
            <w:tcW w:w="2500" w:type="dxa"/>
            <w:vMerge/>
            <w:shd w:val="clear" w:color="auto" w:fill="D9D9D9"/>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c>
          <w:tcPr>
            <w:tcW w:w="2664" w:type="dxa"/>
            <w:shd w:val="clear" w:color="auto" w:fill="D9D9D9"/>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r w:rsidRPr="00373447">
              <w:rPr>
                <w:rFonts w:ascii="Times New Roman" w:eastAsia="Calibri" w:hAnsi="Times New Roman" w:cs="Times New Roman"/>
                <w:b/>
                <w:sz w:val="24"/>
                <w:szCs w:val="24"/>
              </w:rPr>
              <w:t>A FAVOR</w:t>
            </w:r>
          </w:p>
        </w:tc>
        <w:tc>
          <w:tcPr>
            <w:tcW w:w="2131" w:type="dxa"/>
            <w:shd w:val="clear" w:color="auto" w:fill="D9D9D9"/>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r w:rsidRPr="00373447">
              <w:rPr>
                <w:rFonts w:ascii="Times New Roman" w:eastAsia="Calibri" w:hAnsi="Times New Roman" w:cs="Times New Roman"/>
                <w:b/>
                <w:sz w:val="24"/>
                <w:szCs w:val="24"/>
              </w:rPr>
              <w:t>EN CONTRA</w:t>
            </w:r>
          </w:p>
        </w:tc>
        <w:tc>
          <w:tcPr>
            <w:tcW w:w="2131" w:type="dxa"/>
            <w:shd w:val="clear" w:color="auto" w:fill="D9D9D9"/>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r w:rsidRPr="00373447">
              <w:rPr>
                <w:rFonts w:ascii="Times New Roman" w:eastAsia="Calibri" w:hAnsi="Times New Roman" w:cs="Times New Roman"/>
                <w:b/>
                <w:sz w:val="24"/>
                <w:szCs w:val="24"/>
              </w:rPr>
              <w:t>ABSTENCIÓN</w:t>
            </w:r>
          </w:p>
        </w:tc>
      </w:tr>
      <w:tr w:rsidR="00012ED2" w:rsidRPr="00373447" w:rsidTr="00254B5A">
        <w:trPr>
          <w:trHeight w:val="20"/>
        </w:trPr>
        <w:tc>
          <w:tcPr>
            <w:tcW w:w="2500"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sz w:val="24"/>
                <w:szCs w:val="24"/>
              </w:rPr>
            </w:pPr>
            <w:r w:rsidRPr="00373447">
              <w:rPr>
                <w:rFonts w:ascii="Times New Roman" w:eastAsia="Calibri" w:hAnsi="Times New Roman" w:cs="Times New Roman"/>
                <w:b/>
                <w:sz w:val="24"/>
                <w:szCs w:val="24"/>
              </w:rPr>
              <w:t>Presidente</w:t>
            </w:r>
          </w:p>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r w:rsidRPr="00373447">
              <w:rPr>
                <w:rFonts w:ascii="Times New Roman" w:eastAsia="Calibri" w:hAnsi="Times New Roman" w:cs="Times New Roman"/>
                <w:sz w:val="24"/>
                <w:szCs w:val="24"/>
              </w:rPr>
              <w:t>Dip. Carlos Antonio Martínez Zurita Trejo</w:t>
            </w:r>
          </w:p>
        </w:tc>
        <w:tc>
          <w:tcPr>
            <w:tcW w:w="2664"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r w:rsidRPr="00373447">
              <w:rPr>
                <w:rFonts w:ascii="Times New Roman" w:eastAsia="Calibri" w:hAnsi="Times New Roman" w:cs="Times New Roman"/>
                <w:b/>
                <w:sz w:val="24"/>
                <w:szCs w:val="24"/>
              </w:rPr>
              <w:t>√</w:t>
            </w:r>
          </w:p>
        </w:tc>
        <w:tc>
          <w:tcPr>
            <w:tcW w:w="2131"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c>
          <w:tcPr>
            <w:tcW w:w="2131"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r>
      <w:tr w:rsidR="00012ED2" w:rsidRPr="00373447" w:rsidTr="00254B5A">
        <w:trPr>
          <w:trHeight w:val="20"/>
        </w:trPr>
        <w:tc>
          <w:tcPr>
            <w:tcW w:w="2500"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sz w:val="24"/>
                <w:szCs w:val="24"/>
              </w:rPr>
            </w:pPr>
            <w:r w:rsidRPr="00373447">
              <w:rPr>
                <w:rFonts w:ascii="Times New Roman" w:eastAsia="Calibri" w:hAnsi="Times New Roman" w:cs="Times New Roman"/>
                <w:b/>
                <w:sz w:val="24"/>
                <w:szCs w:val="24"/>
              </w:rPr>
              <w:lastRenderedPageBreak/>
              <w:t>Secretaria</w:t>
            </w:r>
          </w:p>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r w:rsidRPr="00373447">
              <w:rPr>
                <w:rFonts w:ascii="Times New Roman" w:eastAsia="Calibri" w:hAnsi="Times New Roman" w:cs="Times New Roman"/>
                <w:sz w:val="24"/>
                <w:szCs w:val="24"/>
              </w:rPr>
              <w:t>Dip. Martha Azucena Camacho Reynoso</w:t>
            </w:r>
          </w:p>
        </w:tc>
        <w:tc>
          <w:tcPr>
            <w:tcW w:w="2664"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r w:rsidRPr="00373447">
              <w:rPr>
                <w:rFonts w:ascii="Times New Roman" w:eastAsia="Calibri" w:hAnsi="Times New Roman" w:cs="Times New Roman"/>
                <w:b/>
                <w:sz w:val="24"/>
                <w:szCs w:val="24"/>
              </w:rPr>
              <w:t>√</w:t>
            </w:r>
          </w:p>
        </w:tc>
        <w:tc>
          <w:tcPr>
            <w:tcW w:w="2131"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c>
          <w:tcPr>
            <w:tcW w:w="2131"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r>
      <w:tr w:rsidR="00012ED2" w:rsidRPr="00373447" w:rsidTr="00254B5A">
        <w:trPr>
          <w:trHeight w:val="20"/>
        </w:trPr>
        <w:tc>
          <w:tcPr>
            <w:tcW w:w="2500"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sz w:val="24"/>
                <w:szCs w:val="24"/>
                <w:lang w:eastAsia="es-MX"/>
              </w:rPr>
            </w:pPr>
            <w:r w:rsidRPr="00373447">
              <w:rPr>
                <w:rFonts w:ascii="Times New Roman" w:eastAsia="Calibri" w:hAnsi="Times New Roman" w:cs="Times New Roman"/>
                <w:b/>
                <w:sz w:val="24"/>
                <w:szCs w:val="24"/>
              </w:rPr>
              <w:t>Prosecretario</w:t>
            </w:r>
          </w:p>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r w:rsidRPr="00373447">
              <w:rPr>
                <w:rFonts w:ascii="Times New Roman" w:eastAsia="Calibri" w:hAnsi="Times New Roman" w:cs="Times New Roman"/>
                <w:sz w:val="24"/>
                <w:szCs w:val="24"/>
              </w:rPr>
              <w:t>Dip. Gabriel Kalid Mohamed Báez</w:t>
            </w:r>
          </w:p>
        </w:tc>
        <w:tc>
          <w:tcPr>
            <w:tcW w:w="2664"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r w:rsidRPr="00373447">
              <w:rPr>
                <w:rFonts w:ascii="Times New Roman" w:eastAsia="Calibri" w:hAnsi="Times New Roman" w:cs="Times New Roman"/>
                <w:b/>
                <w:sz w:val="24"/>
                <w:szCs w:val="24"/>
              </w:rPr>
              <w:t>√</w:t>
            </w:r>
          </w:p>
        </w:tc>
        <w:tc>
          <w:tcPr>
            <w:tcW w:w="2131"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c>
          <w:tcPr>
            <w:tcW w:w="2131"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r>
      <w:tr w:rsidR="00012ED2" w:rsidRPr="00373447" w:rsidTr="00254B5A">
        <w:trPr>
          <w:trHeight w:val="20"/>
        </w:trPr>
        <w:tc>
          <w:tcPr>
            <w:tcW w:w="2500"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r w:rsidRPr="00373447">
              <w:rPr>
                <w:rFonts w:ascii="Times New Roman" w:eastAsia="Calibri" w:hAnsi="Times New Roman" w:cs="Times New Roman"/>
                <w:sz w:val="24"/>
                <w:szCs w:val="24"/>
              </w:rPr>
              <w:t>Dip. Vladimir Hernández Villegas</w:t>
            </w:r>
          </w:p>
        </w:tc>
        <w:tc>
          <w:tcPr>
            <w:tcW w:w="2664"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r w:rsidRPr="00373447">
              <w:rPr>
                <w:rFonts w:ascii="Times New Roman" w:eastAsia="Calibri" w:hAnsi="Times New Roman" w:cs="Times New Roman"/>
                <w:b/>
                <w:sz w:val="24"/>
                <w:szCs w:val="24"/>
              </w:rPr>
              <w:t>√</w:t>
            </w:r>
          </w:p>
        </w:tc>
        <w:tc>
          <w:tcPr>
            <w:tcW w:w="2131"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c>
          <w:tcPr>
            <w:tcW w:w="2131"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r>
      <w:tr w:rsidR="00012ED2" w:rsidRPr="00373447" w:rsidTr="00254B5A">
        <w:trPr>
          <w:trHeight w:val="20"/>
        </w:trPr>
        <w:tc>
          <w:tcPr>
            <w:tcW w:w="2500"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sz w:val="24"/>
                <w:szCs w:val="24"/>
                <w:lang w:val="es-ES_tradnl"/>
              </w:rPr>
            </w:pPr>
            <w:r w:rsidRPr="00373447">
              <w:rPr>
                <w:rFonts w:ascii="Times New Roman" w:eastAsia="Calibri" w:hAnsi="Times New Roman" w:cs="Times New Roman"/>
                <w:sz w:val="24"/>
                <w:szCs w:val="24"/>
              </w:rPr>
              <w:t>Dip. Héctor Karim Carvallo Delfín</w:t>
            </w:r>
          </w:p>
        </w:tc>
        <w:tc>
          <w:tcPr>
            <w:tcW w:w="2664"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r w:rsidRPr="00373447">
              <w:rPr>
                <w:rFonts w:ascii="Times New Roman" w:eastAsia="Calibri" w:hAnsi="Times New Roman" w:cs="Times New Roman"/>
                <w:b/>
                <w:sz w:val="24"/>
                <w:szCs w:val="24"/>
              </w:rPr>
              <w:t>√</w:t>
            </w:r>
          </w:p>
        </w:tc>
        <w:tc>
          <w:tcPr>
            <w:tcW w:w="2131"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c>
          <w:tcPr>
            <w:tcW w:w="2131"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r>
      <w:tr w:rsidR="00012ED2" w:rsidRPr="00373447" w:rsidTr="00254B5A">
        <w:trPr>
          <w:trHeight w:val="20"/>
        </w:trPr>
        <w:tc>
          <w:tcPr>
            <w:tcW w:w="2500"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sz w:val="24"/>
                <w:szCs w:val="24"/>
              </w:rPr>
            </w:pPr>
            <w:r w:rsidRPr="00373447">
              <w:rPr>
                <w:rFonts w:ascii="Times New Roman" w:eastAsia="Calibri" w:hAnsi="Times New Roman" w:cs="Times New Roman"/>
                <w:sz w:val="24"/>
                <w:szCs w:val="24"/>
              </w:rPr>
              <w:t xml:space="preserve">Dip. Octavio </w:t>
            </w:r>
          </w:p>
          <w:p w:rsidR="00012ED2" w:rsidRPr="00373447" w:rsidRDefault="00012ED2" w:rsidP="00373447">
            <w:pPr>
              <w:spacing w:after="0" w:line="240" w:lineRule="auto"/>
              <w:contextualSpacing/>
              <w:jc w:val="center"/>
              <w:rPr>
                <w:rFonts w:ascii="Times New Roman" w:eastAsia="Calibri" w:hAnsi="Times New Roman" w:cs="Times New Roman"/>
                <w:sz w:val="24"/>
                <w:szCs w:val="24"/>
                <w:lang w:val="es-ES_tradnl"/>
              </w:rPr>
            </w:pPr>
            <w:r w:rsidRPr="00373447">
              <w:rPr>
                <w:rFonts w:ascii="Times New Roman" w:eastAsia="Calibri" w:hAnsi="Times New Roman" w:cs="Times New Roman"/>
                <w:sz w:val="24"/>
                <w:szCs w:val="24"/>
              </w:rPr>
              <w:t>Martínez Vargas</w:t>
            </w:r>
          </w:p>
        </w:tc>
        <w:tc>
          <w:tcPr>
            <w:tcW w:w="2664"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r w:rsidRPr="00373447">
              <w:rPr>
                <w:rFonts w:ascii="Times New Roman" w:eastAsia="Calibri" w:hAnsi="Times New Roman" w:cs="Times New Roman"/>
                <w:b/>
                <w:sz w:val="24"/>
                <w:szCs w:val="24"/>
              </w:rPr>
              <w:t>√</w:t>
            </w:r>
          </w:p>
        </w:tc>
        <w:tc>
          <w:tcPr>
            <w:tcW w:w="2131"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c>
          <w:tcPr>
            <w:tcW w:w="2131"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r>
      <w:tr w:rsidR="00012ED2" w:rsidRPr="00373447" w:rsidTr="00254B5A">
        <w:trPr>
          <w:trHeight w:val="20"/>
        </w:trPr>
        <w:tc>
          <w:tcPr>
            <w:tcW w:w="2500"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sz w:val="24"/>
                <w:szCs w:val="24"/>
              </w:rPr>
            </w:pPr>
            <w:r w:rsidRPr="00373447">
              <w:rPr>
                <w:rFonts w:ascii="Times New Roman" w:eastAsia="Calibri" w:hAnsi="Times New Roman" w:cs="Times New Roman"/>
                <w:sz w:val="24"/>
                <w:szCs w:val="24"/>
              </w:rPr>
              <w:t xml:space="preserve">Dip. Susana </w:t>
            </w:r>
          </w:p>
          <w:p w:rsidR="00012ED2" w:rsidRPr="00373447" w:rsidRDefault="00012ED2" w:rsidP="00373447">
            <w:pPr>
              <w:spacing w:after="0" w:line="240" w:lineRule="auto"/>
              <w:contextualSpacing/>
              <w:jc w:val="center"/>
              <w:rPr>
                <w:rFonts w:ascii="Times New Roman" w:eastAsia="Calibri" w:hAnsi="Times New Roman" w:cs="Times New Roman"/>
                <w:sz w:val="24"/>
                <w:szCs w:val="24"/>
                <w:lang w:val="es-ES_tradnl"/>
              </w:rPr>
            </w:pPr>
            <w:r w:rsidRPr="00373447">
              <w:rPr>
                <w:rFonts w:ascii="Times New Roman" w:eastAsia="Calibri" w:hAnsi="Times New Roman" w:cs="Times New Roman"/>
                <w:sz w:val="24"/>
                <w:szCs w:val="24"/>
              </w:rPr>
              <w:t>Estrada Rojas</w:t>
            </w:r>
          </w:p>
        </w:tc>
        <w:tc>
          <w:tcPr>
            <w:tcW w:w="2664"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r w:rsidRPr="00373447">
              <w:rPr>
                <w:rFonts w:ascii="Times New Roman" w:eastAsia="Calibri" w:hAnsi="Times New Roman" w:cs="Times New Roman"/>
                <w:b/>
                <w:sz w:val="24"/>
                <w:szCs w:val="24"/>
              </w:rPr>
              <w:t>√</w:t>
            </w:r>
          </w:p>
        </w:tc>
        <w:tc>
          <w:tcPr>
            <w:tcW w:w="2131"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c>
          <w:tcPr>
            <w:tcW w:w="2131"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r>
      <w:tr w:rsidR="00012ED2" w:rsidRPr="00373447" w:rsidTr="00254B5A">
        <w:trPr>
          <w:trHeight w:val="20"/>
        </w:trPr>
        <w:tc>
          <w:tcPr>
            <w:tcW w:w="2500"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sz w:val="24"/>
                <w:szCs w:val="24"/>
                <w:lang w:val="es-ES_tradnl"/>
              </w:rPr>
            </w:pPr>
            <w:r w:rsidRPr="00373447">
              <w:rPr>
                <w:rFonts w:ascii="Times New Roman" w:eastAsia="Calibri" w:hAnsi="Times New Roman" w:cs="Times New Roman"/>
                <w:sz w:val="24"/>
                <w:szCs w:val="24"/>
              </w:rPr>
              <w:t>Dip. Arleth Stephanie Grimaldo Osorio</w:t>
            </w:r>
          </w:p>
        </w:tc>
        <w:tc>
          <w:tcPr>
            <w:tcW w:w="2664"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c>
          <w:tcPr>
            <w:tcW w:w="2131"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c>
          <w:tcPr>
            <w:tcW w:w="2131"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r>
      <w:tr w:rsidR="00012ED2" w:rsidRPr="00373447" w:rsidTr="00254B5A">
        <w:trPr>
          <w:trHeight w:val="20"/>
        </w:trPr>
        <w:tc>
          <w:tcPr>
            <w:tcW w:w="2500"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sz w:val="24"/>
                <w:szCs w:val="24"/>
              </w:rPr>
            </w:pPr>
            <w:r w:rsidRPr="00373447">
              <w:rPr>
                <w:rFonts w:ascii="Times New Roman" w:eastAsia="Calibri" w:hAnsi="Times New Roman" w:cs="Times New Roman"/>
                <w:sz w:val="24"/>
                <w:szCs w:val="24"/>
              </w:rPr>
              <w:t>Dip. Ángel Adriel Negrete Avonce</w:t>
            </w:r>
          </w:p>
        </w:tc>
        <w:tc>
          <w:tcPr>
            <w:tcW w:w="2664"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r w:rsidRPr="00373447">
              <w:rPr>
                <w:rFonts w:ascii="Times New Roman" w:eastAsia="Calibri" w:hAnsi="Times New Roman" w:cs="Times New Roman"/>
                <w:b/>
                <w:sz w:val="24"/>
                <w:szCs w:val="24"/>
              </w:rPr>
              <w:t>√</w:t>
            </w:r>
          </w:p>
        </w:tc>
        <w:tc>
          <w:tcPr>
            <w:tcW w:w="2131"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c>
          <w:tcPr>
            <w:tcW w:w="2131"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r>
      <w:tr w:rsidR="00012ED2" w:rsidRPr="00373447" w:rsidTr="00254B5A">
        <w:trPr>
          <w:trHeight w:val="20"/>
        </w:trPr>
        <w:tc>
          <w:tcPr>
            <w:tcW w:w="2500"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sz w:val="24"/>
                <w:szCs w:val="24"/>
              </w:rPr>
            </w:pPr>
            <w:r w:rsidRPr="00373447">
              <w:rPr>
                <w:rFonts w:ascii="Times New Roman" w:eastAsia="Calibri" w:hAnsi="Times New Roman" w:cs="Times New Roman"/>
                <w:sz w:val="24"/>
                <w:szCs w:val="24"/>
              </w:rPr>
              <w:t xml:space="preserve">Dip. Eduardo </w:t>
            </w:r>
          </w:p>
          <w:p w:rsidR="00012ED2" w:rsidRPr="00373447" w:rsidRDefault="00012ED2" w:rsidP="00373447">
            <w:pPr>
              <w:spacing w:after="0" w:line="240" w:lineRule="auto"/>
              <w:contextualSpacing/>
              <w:jc w:val="center"/>
              <w:rPr>
                <w:rFonts w:ascii="Times New Roman" w:eastAsia="Calibri" w:hAnsi="Times New Roman" w:cs="Times New Roman"/>
                <w:sz w:val="24"/>
                <w:szCs w:val="24"/>
              </w:rPr>
            </w:pPr>
            <w:r w:rsidRPr="00373447">
              <w:rPr>
                <w:rFonts w:ascii="Times New Roman" w:eastAsia="Calibri" w:hAnsi="Times New Roman" w:cs="Times New Roman"/>
                <w:sz w:val="24"/>
                <w:szCs w:val="24"/>
              </w:rPr>
              <w:t>Zarzosa Sánchez</w:t>
            </w:r>
          </w:p>
        </w:tc>
        <w:tc>
          <w:tcPr>
            <w:tcW w:w="2664"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r w:rsidRPr="00373447">
              <w:rPr>
                <w:rFonts w:ascii="Times New Roman" w:eastAsia="Calibri" w:hAnsi="Times New Roman" w:cs="Times New Roman"/>
                <w:b/>
                <w:sz w:val="24"/>
                <w:szCs w:val="24"/>
              </w:rPr>
              <w:t>√</w:t>
            </w:r>
          </w:p>
        </w:tc>
        <w:tc>
          <w:tcPr>
            <w:tcW w:w="2131"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c>
          <w:tcPr>
            <w:tcW w:w="2131"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r>
      <w:tr w:rsidR="00012ED2" w:rsidRPr="00373447" w:rsidTr="00254B5A">
        <w:trPr>
          <w:trHeight w:val="20"/>
        </w:trPr>
        <w:tc>
          <w:tcPr>
            <w:tcW w:w="2500"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sz w:val="24"/>
                <w:szCs w:val="24"/>
              </w:rPr>
            </w:pPr>
            <w:r w:rsidRPr="00373447">
              <w:rPr>
                <w:rFonts w:ascii="Times New Roman" w:eastAsia="Calibri" w:hAnsi="Times New Roman" w:cs="Times New Roman"/>
                <w:sz w:val="24"/>
                <w:szCs w:val="24"/>
              </w:rPr>
              <w:t>Dip. Pablo Fernández de Cevallos González</w:t>
            </w:r>
          </w:p>
        </w:tc>
        <w:tc>
          <w:tcPr>
            <w:tcW w:w="2664"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r w:rsidRPr="00373447">
              <w:rPr>
                <w:rFonts w:ascii="Times New Roman" w:eastAsia="Calibri" w:hAnsi="Times New Roman" w:cs="Times New Roman"/>
                <w:b/>
                <w:sz w:val="24"/>
                <w:szCs w:val="24"/>
              </w:rPr>
              <w:t>√</w:t>
            </w:r>
          </w:p>
        </w:tc>
        <w:tc>
          <w:tcPr>
            <w:tcW w:w="2131"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c>
          <w:tcPr>
            <w:tcW w:w="2131"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r>
      <w:tr w:rsidR="00012ED2" w:rsidRPr="00373447" w:rsidTr="00254B5A">
        <w:trPr>
          <w:trHeight w:val="20"/>
        </w:trPr>
        <w:tc>
          <w:tcPr>
            <w:tcW w:w="2500"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sz w:val="24"/>
                <w:szCs w:val="24"/>
              </w:rPr>
            </w:pPr>
            <w:r w:rsidRPr="00373447">
              <w:rPr>
                <w:rFonts w:ascii="Times New Roman" w:eastAsia="Calibri" w:hAnsi="Times New Roman" w:cs="Times New Roman"/>
                <w:sz w:val="24"/>
                <w:szCs w:val="24"/>
              </w:rPr>
              <w:t xml:space="preserve">Dip. Ruth </w:t>
            </w:r>
          </w:p>
          <w:p w:rsidR="00012ED2" w:rsidRPr="00373447" w:rsidRDefault="00012ED2" w:rsidP="00373447">
            <w:pPr>
              <w:spacing w:after="0" w:line="240" w:lineRule="auto"/>
              <w:contextualSpacing/>
              <w:jc w:val="center"/>
              <w:rPr>
                <w:rFonts w:ascii="Times New Roman" w:eastAsia="Calibri" w:hAnsi="Times New Roman" w:cs="Times New Roman"/>
                <w:sz w:val="24"/>
                <w:szCs w:val="24"/>
              </w:rPr>
            </w:pPr>
            <w:r w:rsidRPr="00373447">
              <w:rPr>
                <w:rFonts w:ascii="Times New Roman" w:eastAsia="Calibri" w:hAnsi="Times New Roman" w:cs="Times New Roman"/>
                <w:sz w:val="24"/>
                <w:szCs w:val="24"/>
              </w:rPr>
              <w:t>Salinas Reyes</w:t>
            </w:r>
          </w:p>
        </w:tc>
        <w:tc>
          <w:tcPr>
            <w:tcW w:w="2664"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r w:rsidRPr="00373447">
              <w:rPr>
                <w:rFonts w:ascii="Times New Roman" w:eastAsia="Calibri" w:hAnsi="Times New Roman" w:cs="Times New Roman"/>
                <w:b/>
                <w:sz w:val="24"/>
                <w:szCs w:val="24"/>
              </w:rPr>
              <w:t>√</w:t>
            </w:r>
          </w:p>
        </w:tc>
        <w:tc>
          <w:tcPr>
            <w:tcW w:w="2131"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c>
          <w:tcPr>
            <w:tcW w:w="2131"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r>
      <w:tr w:rsidR="00012ED2" w:rsidRPr="00373447" w:rsidTr="00254B5A">
        <w:trPr>
          <w:trHeight w:val="20"/>
        </w:trPr>
        <w:tc>
          <w:tcPr>
            <w:tcW w:w="2500"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sz w:val="24"/>
                <w:szCs w:val="24"/>
              </w:rPr>
            </w:pPr>
            <w:r w:rsidRPr="00373447">
              <w:rPr>
                <w:rFonts w:ascii="Times New Roman" w:eastAsia="Calibri" w:hAnsi="Times New Roman" w:cs="Times New Roman"/>
                <w:sz w:val="24"/>
                <w:szCs w:val="24"/>
              </w:rPr>
              <w:t xml:space="preserve">Dip. Omar </w:t>
            </w:r>
          </w:p>
          <w:p w:rsidR="00012ED2" w:rsidRPr="00373447" w:rsidRDefault="00012ED2" w:rsidP="00373447">
            <w:pPr>
              <w:spacing w:after="0" w:line="240" w:lineRule="auto"/>
              <w:contextualSpacing/>
              <w:jc w:val="center"/>
              <w:rPr>
                <w:rFonts w:ascii="Times New Roman" w:eastAsia="Calibri" w:hAnsi="Times New Roman" w:cs="Times New Roman"/>
                <w:sz w:val="24"/>
                <w:szCs w:val="24"/>
              </w:rPr>
            </w:pPr>
            <w:r w:rsidRPr="00373447">
              <w:rPr>
                <w:rFonts w:ascii="Times New Roman" w:eastAsia="Calibri" w:hAnsi="Times New Roman" w:cs="Times New Roman"/>
                <w:sz w:val="24"/>
                <w:szCs w:val="24"/>
              </w:rPr>
              <w:t>Ortega Álvarez</w:t>
            </w:r>
          </w:p>
        </w:tc>
        <w:tc>
          <w:tcPr>
            <w:tcW w:w="2664"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r w:rsidRPr="00373447">
              <w:rPr>
                <w:rFonts w:ascii="Times New Roman" w:eastAsia="Calibri" w:hAnsi="Times New Roman" w:cs="Times New Roman"/>
                <w:b/>
                <w:sz w:val="24"/>
                <w:szCs w:val="24"/>
              </w:rPr>
              <w:t>√</w:t>
            </w:r>
          </w:p>
        </w:tc>
        <w:tc>
          <w:tcPr>
            <w:tcW w:w="2131"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c>
          <w:tcPr>
            <w:tcW w:w="2131"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r>
      <w:tr w:rsidR="00012ED2" w:rsidRPr="00373447" w:rsidTr="00254B5A">
        <w:trPr>
          <w:trHeight w:val="20"/>
        </w:trPr>
        <w:tc>
          <w:tcPr>
            <w:tcW w:w="2500"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sz w:val="24"/>
                <w:szCs w:val="24"/>
              </w:rPr>
            </w:pPr>
            <w:r w:rsidRPr="00373447">
              <w:rPr>
                <w:rFonts w:ascii="Times New Roman" w:eastAsia="Calibri" w:hAnsi="Times New Roman" w:cs="Times New Roman"/>
                <w:sz w:val="24"/>
                <w:szCs w:val="24"/>
              </w:rPr>
              <w:t>Dip. Itzel Guadalupe Pérez Correa</w:t>
            </w:r>
          </w:p>
        </w:tc>
        <w:tc>
          <w:tcPr>
            <w:tcW w:w="2664"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r w:rsidRPr="00373447">
              <w:rPr>
                <w:rFonts w:ascii="Times New Roman" w:eastAsia="Calibri" w:hAnsi="Times New Roman" w:cs="Times New Roman"/>
                <w:b/>
                <w:sz w:val="24"/>
                <w:szCs w:val="24"/>
              </w:rPr>
              <w:t>√</w:t>
            </w:r>
          </w:p>
        </w:tc>
        <w:tc>
          <w:tcPr>
            <w:tcW w:w="2131"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c>
          <w:tcPr>
            <w:tcW w:w="2131"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r>
    </w:tbl>
    <w:p w:rsidR="00012ED2" w:rsidRPr="00373447" w:rsidRDefault="00012ED2" w:rsidP="00373447">
      <w:pPr>
        <w:spacing w:after="0" w:line="240" w:lineRule="auto"/>
        <w:contextualSpacing/>
        <w:rPr>
          <w:rFonts w:ascii="Times New Roman" w:eastAsia="Calibri" w:hAnsi="Times New Roman" w:cs="Times New Roman"/>
          <w:sz w:val="24"/>
          <w:szCs w:val="24"/>
          <w:lang w:val="es-ES"/>
        </w:rPr>
      </w:pPr>
    </w:p>
    <w:p w:rsidR="00254B5A" w:rsidRPr="00373447" w:rsidRDefault="00254B5A" w:rsidP="00373447">
      <w:pPr>
        <w:spacing w:after="0" w:line="240" w:lineRule="auto"/>
        <w:contextualSpacing/>
        <w:jc w:val="center"/>
        <w:rPr>
          <w:rFonts w:ascii="Times New Roman" w:eastAsia="Calibri" w:hAnsi="Times New Roman" w:cs="Times New Roman"/>
          <w:sz w:val="24"/>
          <w:szCs w:val="24"/>
        </w:rPr>
      </w:pPr>
    </w:p>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r w:rsidRPr="00373447">
        <w:rPr>
          <w:rFonts w:ascii="Times New Roman" w:eastAsia="Calibri" w:hAnsi="Times New Roman" w:cs="Times New Roman"/>
          <w:b/>
          <w:sz w:val="24"/>
          <w:szCs w:val="24"/>
        </w:rPr>
        <w:t>LISTA DE VOTACIÓN</w:t>
      </w:r>
    </w:p>
    <w:p w:rsidR="00012ED2" w:rsidRPr="00373447" w:rsidRDefault="00012ED2" w:rsidP="00373447">
      <w:pPr>
        <w:spacing w:after="0" w:line="240" w:lineRule="auto"/>
        <w:contextualSpacing/>
        <w:rPr>
          <w:rFonts w:ascii="Times New Roman" w:eastAsia="Calibri" w:hAnsi="Times New Roman" w:cs="Times New Roman"/>
          <w:b/>
          <w:sz w:val="24"/>
          <w:szCs w:val="24"/>
        </w:rPr>
      </w:pPr>
    </w:p>
    <w:p w:rsidR="00012ED2" w:rsidRPr="00373447" w:rsidRDefault="00012ED2" w:rsidP="00373447">
      <w:pPr>
        <w:spacing w:after="0" w:line="240" w:lineRule="auto"/>
        <w:contextualSpacing/>
        <w:rPr>
          <w:rFonts w:ascii="Times New Roman" w:eastAsia="Calibri" w:hAnsi="Times New Roman" w:cs="Times New Roman"/>
          <w:sz w:val="24"/>
          <w:szCs w:val="24"/>
        </w:rPr>
      </w:pPr>
      <w:r w:rsidRPr="00373447">
        <w:rPr>
          <w:rFonts w:ascii="Times New Roman" w:eastAsia="Calibri" w:hAnsi="Times New Roman" w:cs="Times New Roman"/>
          <w:b/>
          <w:sz w:val="24"/>
          <w:szCs w:val="24"/>
        </w:rPr>
        <w:t>FECHA:</w:t>
      </w:r>
      <w:r w:rsidRPr="00373447">
        <w:rPr>
          <w:rFonts w:ascii="Times New Roman" w:eastAsia="Calibri" w:hAnsi="Times New Roman" w:cs="Times New Roman"/>
          <w:sz w:val="24"/>
          <w:szCs w:val="24"/>
        </w:rPr>
        <w:t xml:space="preserve"> 08/ABRIL/2025.</w:t>
      </w:r>
    </w:p>
    <w:p w:rsidR="00012ED2" w:rsidRPr="00373447" w:rsidRDefault="00012ED2" w:rsidP="00373447">
      <w:pPr>
        <w:spacing w:after="0" w:line="240" w:lineRule="auto"/>
        <w:contextualSpacing/>
        <w:jc w:val="both"/>
        <w:rPr>
          <w:rFonts w:ascii="Times New Roman" w:eastAsia="Calibri" w:hAnsi="Times New Roman" w:cs="Times New Roman"/>
          <w:bCs/>
          <w:sz w:val="24"/>
          <w:szCs w:val="24"/>
        </w:rPr>
      </w:pPr>
      <w:r w:rsidRPr="00373447">
        <w:rPr>
          <w:rFonts w:ascii="Times New Roman" w:eastAsia="Calibri" w:hAnsi="Times New Roman" w:cs="Times New Roman"/>
          <w:b/>
          <w:sz w:val="24"/>
          <w:szCs w:val="24"/>
        </w:rPr>
        <w:t>ASUNTO:</w:t>
      </w:r>
      <w:r w:rsidRPr="00373447">
        <w:rPr>
          <w:rFonts w:ascii="Times New Roman" w:eastAsia="Calibri" w:hAnsi="Times New Roman" w:cs="Times New Roman"/>
          <w:sz w:val="24"/>
          <w:szCs w:val="24"/>
        </w:rPr>
        <w:t xml:space="preserve"> DICTAMEN FORMULADO A LA </w:t>
      </w:r>
      <w:r w:rsidRPr="00373447">
        <w:rPr>
          <w:rFonts w:ascii="Times New Roman" w:eastAsia="Calibri" w:hAnsi="Times New Roman" w:cs="Times New Roman"/>
          <w:bCs/>
          <w:sz w:val="24"/>
          <w:szCs w:val="24"/>
        </w:rPr>
        <w:t xml:space="preserve">INICIATIVA DE DECRETO POR EL QUE SE REFORMAN Y ADICIONAN DIVERSAS DISPOSICIONES DE LA CONSTITUCIÓN POLÍTICA DEL ESTADO LIBRE Y SOBERANO DE MÉXICO, EN MATERIA DE IGUALDAD SUSTANTIVA, PERSPECTIVA DE GÉNERO Y DERECHO DE LAS MUJERES A UNA VIDA LIBRE DE VIOLENCIA, PRESENTADA POR LA TITULAR DEL EJECUTIVO ESTATAL Y LA INICIATIVA CON PROYECTO DE DECRETO POR EL QUE SE REFORMA EL PÁRRAFO OCTAVO Y DÉCIMO, SE ADICIONA UN PÁRRAFO ONCEAVO, RECORRIÉNDOSE LOS SUBSECUENTES DEL ARTÍCULO 5, SE REFORMAN LOS PÁRRAFOS QUINTO Y SEXTO DEL ARTÍCULO 83 BIS, ASÍ COMO EL ARTÍCULO 86 BIS DE LA CONSTITUCIÓN POLÍTICA DEL ESTADO LIBRE Y SOBERANO DE MÉXICO; SE REFORMA LA FRACCIÓN SEGUNDA Y SE ADICIONA UN ÚLTIMO PÁRRAFO AL ARTÍCULO 29 Y SE ADICIONA EL ARTÍCULO 29 TER A LA LEY DE LA FISCALÍA GENERAL DE JUSTICIA DEL ESTADO DE MÉXICO Y SE ADICIONA UNA FRACCIÓN </w:t>
      </w:r>
      <w:r w:rsidRPr="00373447">
        <w:rPr>
          <w:rFonts w:ascii="Times New Roman" w:eastAsia="Calibri" w:hAnsi="Times New Roman" w:cs="Times New Roman"/>
          <w:bCs/>
          <w:sz w:val="24"/>
          <w:szCs w:val="24"/>
        </w:rPr>
        <w:lastRenderedPageBreak/>
        <w:t>XVI AL ARTÍCULO 35 DE LA LEY DE ACCESO DE LAS MUJERES A UNA VIDA LIBRE DE VIOLENCIA DEL ESTADO DE MÉXICO, PRESENTADA POR INTEGRANTES DEL GRUPO PARLAMENTARIO DEL PARTIDO VERDE ECOLOGISTA DE MÉXICO.</w:t>
      </w:r>
    </w:p>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r w:rsidRPr="00373447">
        <w:rPr>
          <w:rFonts w:ascii="Times New Roman" w:eastAsia="Calibri" w:hAnsi="Times New Roman" w:cs="Times New Roman"/>
          <w:b/>
          <w:sz w:val="24"/>
          <w:szCs w:val="24"/>
        </w:rPr>
        <w:t xml:space="preserve">COMISIÓN LEGISLATIVA PARA </w:t>
      </w:r>
    </w:p>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r w:rsidRPr="00373447">
        <w:rPr>
          <w:rFonts w:ascii="Times New Roman" w:eastAsia="Calibri" w:hAnsi="Times New Roman" w:cs="Times New Roman"/>
          <w:b/>
          <w:sz w:val="24"/>
          <w:szCs w:val="24"/>
        </w:rPr>
        <w:t xml:space="preserve">LA IGUALDAD DE GÉNERO </w:t>
      </w:r>
    </w:p>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bl>
      <w:tblPr>
        <w:tblW w:w="9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2"/>
        <w:gridCol w:w="3006"/>
        <w:gridCol w:w="1977"/>
        <w:gridCol w:w="1848"/>
      </w:tblGrid>
      <w:tr w:rsidR="00012ED2" w:rsidRPr="00373447" w:rsidTr="00254B5A">
        <w:trPr>
          <w:trHeight w:val="20"/>
          <w:tblHeader/>
          <w:jc w:val="center"/>
        </w:trPr>
        <w:tc>
          <w:tcPr>
            <w:tcW w:w="2632" w:type="dxa"/>
            <w:vMerge w:val="restart"/>
            <w:shd w:val="clear" w:color="auto" w:fill="D9D9D9"/>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r w:rsidRPr="00373447">
              <w:rPr>
                <w:rFonts w:ascii="Times New Roman" w:eastAsia="Calibri" w:hAnsi="Times New Roman" w:cs="Times New Roman"/>
                <w:b/>
                <w:sz w:val="24"/>
                <w:szCs w:val="24"/>
              </w:rPr>
              <w:t>DIPUTADA(O)</w:t>
            </w:r>
          </w:p>
        </w:tc>
        <w:tc>
          <w:tcPr>
            <w:tcW w:w="6831" w:type="dxa"/>
            <w:gridSpan w:val="3"/>
            <w:shd w:val="clear" w:color="auto" w:fill="D9D9D9"/>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r w:rsidRPr="00373447">
              <w:rPr>
                <w:rFonts w:ascii="Times New Roman" w:eastAsia="Calibri" w:hAnsi="Times New Roman" w:cs="Times New Roman"/>
                <w:b/>
                <w:sz w:val="24"/>
                <w:szCs w:val="24"/>
              </w:rPr>
              <w:t>FIRMA</w:t>
            </w:r>
          </w:p>
        </w:tc>
      </w:tr>
      <w:tr w:rsidR="00012ED2" w:rsidRPr="00373447" w:rsidTr="00254B5A">
        <w:trPr>
          <w:trHeight w:val="20"/>
          <w:tblHeader/>
          <w:jc w:val="center"/>
        </w:trPr>
        <w:tc>
          <w:tcPr>
            <w:tcW w:w="2632" w:type="dxa"/>
            <w:vMerge/>
            <w:shd w:val="clear" w:color="auto" w:fill="D9D9D9"/>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c>
          <w:tcPr>
            <w:tcW w:w="3006" w:type="dxa"/>
            <w:shd w:val="clear" w:color="auto" w:fill="D9D9D9"/>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r w:rsidRPr="00373447">
              <w:rPr>
                <w:rFonts w:ascii="Times New Roman" w:eastAsia="Calibri" w:hAnsi="Times New Roman" w:cs="Times New Roman"/>
                <w:b/>
                <w:sz w:val="24"/>
                <w:szCs w:val="24"/>
              </w:rPr>
              <w:t>A FAVOR</w:t>
            </w:r>
          </w:p>
        </w:tc>
        <w:tc>
          <w:tcPr>
            <w:tcW w:w="1977" w:type="dxa"/>
            <w:shd w:val="clear" w:color="auto" w:fill="D9D9D9"/>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r w:rsidRPr="00373447">
              <w:rPr>
                <w:rFonts w:ascii="Times New Roman" w:eastAsia="Calibri" w:hAnsi="Times New Roman" w:cs="Times New Roman"/>
                <w:b/>
                <w:sz w:val="24"/>
                <w:szCs w:val="24"/>
              </w:rPr>
              <w:t>EN CONTRA</w:t>
            </w:r>
          </w:p>
        </w:tc>
        <w:tc>
          <w:tcPr>
            <w:tcW w:w="1846" w:type="dxa"/>
            <w:shd w:val="clear" w:color="auto" w:fill="D9D9D9"/>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r w:rsidRPr="00373447">
              <w:rPr>
                <w:rFonts w:ascii="Times New Roman" w:eastAsia="Calibri" w:hAnsi="Times New Roman" w:cs="Times New Roman"/>
                <w:b/>
                <w:sz w:val="24"/>
                <w:szCs w:val="24"/>
              </w:rPr>
              <w:t>ABSTENCIÓN</w:t>
            </w:r>
          </w:p>
        </w:tc>
      </w:tr>
      <w:tr w:rsidR="00012ED2" w:rsidRPr="00373447" w:rsidTr="00254B5A">
        <w:trPr>
          <w:trHeight w:val="20"/>
          <w:jc w:val="center"/>
        </w:trPr>
        <w:tc>
          <w:tcPr>
            <w:tcW w:w="2632"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sz w:val="24"/>
                <w:szCs w:val="24"/>
              </w:rPr>
            </w:pPr>
            <w:r w:rsidRPr="00373447">
              <w:rPr>
                <w:rFonts w:ascii="Times New Roman" w:eastAsia="Calibri" w:hAnsi="Times New Roman" w:cs="Times New Roman"/>
                <w:b/>
                <w:sz w:val="24"/>
                <w:szCs w:val="24"/>
              </w:rPr>
              <w:t>Presidenta</w:t>
            </w:r>
          </w:p>
          <w:p w:rsidR="00012ED2" w:rsidRPr="00373447" w:rsidRDefault="00012ED2" w:rsidP="00373447">
            <w:pPr>
              <w:spacing w:after="0" w:line="240" w:lineRule="auto"/>
              <w:contextualSpacing/>
              <w:jc w:val="center"/>
              <w:rPr>
                <w:rFonts w:ascii="Times New Roman" w:eastAsia="Calibri" w:hAnsi="Times New Roman" w:cs="Times New Roman"/>
                <w:sz w:val="24"/>
                <w:szCs w:val="24"/>
              </w:rPr>
            </w:pPr>
            <w:r w:rsidRPr="00373447">
              <w:rPr>
                <w:rFonts w:ascii="Times New Roman" w:eastAsia="Calibri" w:hAnsi="Times New Roman" w:cs="Times New Roman"/>
                <w:sz w:val="24"/>
                <w:szCs w:val="24"/>
              </w:rPr>
              <w:t xml:space="preserve">Dip. Zaira </w:t>
            </w:r>
          </w:p>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r w:rsidRPr="00373447">
              <w:rPr>
                <w:rFonts w:ascii="Times New Roman" w:eastAsia="Calibri" w:hAnsi="Times New Roman" w:cs="Times New Roman"/>
                <w:sz w:val="24"/>
                <w:szCs w:val="24"/>
              </w:rPr>
              <w:t>Cedillo Silva</w:t>
            </w:r>
          </w:p>
        </w:tc>
        <w:tc>
          <w:tcPr>
            <w:tcW w:w="3006"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r w:rsidRPr="00373447">
              <w:rPr>
                <w:rFonts w:ascii="Times New Roman" w:eastAsia="Calibri" w:hAnsi="Times New Roman" w:cs="Times New Roman"/>
                <w:b/>
                <w:sz w:val="24"/>
                <w:szCs w:val="24"/>
              </w:rPr>
              <w:t>√</w:t>
            </w:r>
          </w:p>
        </w:tc>
        <w:tc>
          <w:tcPr>
            <w:tcW w:w="1977"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c>
          <w:tcPr>
            <w:tcW w:w="1846"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r>
      <w:tr w:rsidR="00012ED2" w:rsidRPr="00373447" w:rsidTr="00254B5A">
        <w:trPr>
          <w:trHeight w:val="20"/>
          <w:jc w:val="center"/>
        </w:trPr>
        <w:tc>
          <w:tcPr>
            <w:tcW w:w="2632"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sz w:val="24"/>
                <w:szCs w:val="24"/>
              </w:rPr>
            </w:pPr>
            <w:r w:rsidRPr="00373447">
              <w:rPr>
                <w:rFonts w:ascii="Times New Roman" w:eastAsia="Calibri" w:hAnsi="Times New Roman" w:cs="Times New Roman"/>
                <w:b/>
                <w:sz w:val="24"/>
                <w:szCs w:val="24"/>
              </w:rPr>
              <w:t>Secretaria</w:t>
            </w:r>
          </w:p>
          <w:p w:rsidR="00012ED2" w:rsidRPr="00373447" w:rsidRDefault="00012ED2" w:rsidP="00373447">
            <w:pPr>
              <w:spacing w:after="0" w:line="240" w:lineRule="auto"/>
              <w:contextualSpacing/>
              <w:jc w:val="center"/>
              <w:rPr>
                <w:rFonts w:ascii="Times New Roman" w:eastAsia="Calibri" w:hAnsi="Times New Roman" w:cs="Times New Roman"/>
                <w:sz w:val="24"/>
                <w:szCs w:val="24"/>
              </w:rPr>
            </w:pPr>
            <w:r w:rsidRPr="00373447">
              <w:rPr>
                <w:rFonts w:ascii="Times New Roman" w:eastAsia="Calibri" w:hAnsi="Times New Roman" w:cs="Times New Roman"/>
                <w:sz w:val="24"/>
                <w:szCs w:val="24"/>
              </w:rPr>
              <w:t xml:space="preserve">Dip. Paola </w:t>
            </w:r>
          </w:p>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r w:rsidRPr="00373447">
              <w:rPr>
                <w:rFonts w:ascii="Times New Roman" w:eastAsia="Calibri" w:hAnsi="Times New Roman" w:cs="Times New Roman"/>
                <w:sz w:val="24"/>
                <w:szCs w:val="24"/>
              </w:rPr>
              <w:t>Jiménez Hernández</w:t>
            </w:r>
          </w:p>
        </w:tc>
        <w:tc>
          <w:tcPr>
            <w:tcW w:w="3006"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r w:rsidRPr="00373447">
              <w:rPr>
                <w:rFonts w:ascii="Times New Roman" w:eastAsia="Calibri" w:hAnsi="Times New Roman" w:cs="Times New Roman"/>
                <w:b/>
                <w:sz w:val="24"/>
                <w:szCs w:val="24"/>
              </w:rPr>
              <w:t>√</w:t>
            </w:r>
          </w:p>
        </w:tc>
        <w:tc>
          <w:tcPr>
            <w:tcW w:w="1977"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c>
          <w:tcPr>
            <w:tcW w:w="1846"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r>
      <w:tr w:rsidR="00012ED2" w:rsidRPr="00373447" w:rsidTr="00254B5A">
        <w:trPr>
          <w:trHeight w:val="20"/>
          <w:jc w:val="center"/>
        </w:trPr>
        <w:tc>
          <w:tcPr>
            <w:tcW w:w="2632"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sz w:val="24"/>
                <w:szCs w:val="24"/>
                <w:lang w:eastAsia="es-MX"/>
              </w:rPr>
            </w:pPr>
            <w:r w:rsidRPr="00373447">
              <w:rPr>
                <w:rFonts w:ascii="Times New Roman" w:eastAsia="Calibri" w:hAnsi="Times New Roman" w:cs="Times New Roman"/>
                <w:b/>
                <w:sz w:val="24"/>
                <w:szCs w:val="24"/>
              </w:rPr>
              <w:t>Prosecretaria</w:t>
            </w:r>
          </w:p>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r w:rsidRPr="00373447">
              <w:rPr>
                <w:rFonts w:ascii="Times New Roman" w:eastAsia="Calibri" w:hAnsi="Times New Roman" w:cs="Times New Roman"/>
                <w:sz w:val="24"/>
                <w:szCs w:val="24"/>
              </w:rPr>
              <w:t>Dip. Gloria Vanessa Linares Zetina</w:t>
            </w:r>
          </w:p>
        </w:tc>
        <w:tc>
          <w:tcPr>
            <w:tcW w:w="3006"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r w:rsidRPr="00373447">
              <w:rPr>
                <w:rFonts w:ascii="Times New Roman" w:eastAsia="Calibri" w:hAnsi="Times New Roman" w:cs="Times New Roman"/>
                <w:b/>
                <w:sz w:val="24"/>
                <w:szCs w:val="24"/>
              </w:rPr>
              <w:t>√</w:t>
            </w:r>
          </w:p>
        </w:tc>
        <w:tc>
          <w:tcPr>
            <w:tcW w:w="1977"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c>
          <w:tcPr>
            <w:tcW w:w="1846"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r>
      <w:tr w:rsidR="00012ED2" w:rsidRPr="00373447" w:rsidTr="00254B5A">
        <w:trPr>
          <w:trHeight w:val="20"/>
          <w:jc w:val="center"/>
        </w:trPr>
        <w:tc>
          <w:tcPr>
            <w:tcW w:w="2632"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r w:rsidRPr="00373447">
              <w:rPr>
                <w:rFonts w:ascii="Times New Roman" w:eastAsia="Calibri" w:hAnsi="Times New Roman" w:cs="Times New Roman"/>
                <w:sz w:val="24"/>
                <w:szCs w:val="24"/>
              </w:rPr>
              <w:t>Dip. Itzel Daniela Ballesteros Lule</w:t>
            </w:r>
          </w:p>
        </w:tc>
        <w:tc>
          <w:tcPr>
            <w:tcW w:w="3006"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r w:rsidRPr="00373447">
              <w:rPr>
                <w:rFonts w:ascii="Times New Roman" w:eastAsia="Calibri" w:hAnsi="Times New Roman" w:cs="Times New Roman"/>
                <w:b/>
                <w:sz w:val="24"/>
                <w:szCs w:val="24"/>
              </w:rPr>
              <w:t>√</w:t>
            </w:r>
          </w:p>
        </w:tc>
        <w:tc>
          <w:tcPr>
            <w:tcW w:w="1977"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c>
          <w:tcPr>
            <w:tcW w:w="1846"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r>
      <w:tr w:rsidR="00012ED2" w:rsidRPr="00373447" w:rsidTr="00254B5A">
        <w:trPr>
          <w:trHeight w:val="20"/>
          <w:jc w:val="center"/>
        </w:trPr>
        <w:tc>
          <w:tcPr>
            <w:tcW w:w="2632"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Cs/>
                <w:sz w:val="24"/>
                <w:szCs w:val="24"/>
              </w:rPr>
            </w:pPr>
            <w:r w:rsidRPr="00373447">
              <w:rPr>
                <w:rFonts w:ascii="Times New Roman" w:eastAsia="Calibri" w:hAnsi="Times New Roman" w:cs="Times New Roman"/>
                <w:bCs/>
                <w:sz w:val="24"/>
                <w:szCs w:val="24"/>
              </w:rPr>
              <w:t xml:space="preserve">Dip. Graciela </w:t>
            </w:r>
          </w:p>
          <w:p w:rsidR="00012ED2" w:rsidRPr="00373447" w:rsidRDefault="00012ED2" w:rsidP="00373447">
            <w:pPr>
              <w:spacing w:after="0" w:line="240" w:lineRule="auto"/>
              <w:contextualSpacing/>
              <w:jc w:val="center"/>
              <w:rPr>
                <w:rFonts w:ascii="Times New Roman" w:eastAsia="Calibri" w:hAnsi="Times New Roman" w:cs="Times New Roman"/>
                <w:sz w:val="24"/>
                <w:szCs w:val="24"/>
                <w:lang w:val="es-ES_tradnl"/>
              </w:rPr>
            </w:pPr>
            <w:r w:rsidRPr="00373447">
              <w:rPr>
                <w:rFonts w:ascii="Times New Roman" w:eastAsia="Calibri" w:hAnsi="Times New Roman" w:cs="Times New Roman"/>
                <w:bCs/>
                <w:sz w:val="24"/>
                <w:szCs w:val="24"/>
              </w:rPr>
              <w:t>Argueta Bello</w:t>
            </w:r>
          </w:p>
        </w:tc>
        <w:tc>
          <w:tcPr>
            <w:tcW w:w="3006"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r w:rsidRPr="00373447">
              <w:rPr>
                <w:rFonts w:ascii="Times New Roman" w:eastAsia="Calibri" w:hAnsi="Times New Roman" w:cs="Times New Roman"/>
                <w:b/>
                <w:sz w:val="24"/>
                <w:szCs w:val="24"/>
              </w:rPr>
              <w:t>√</w:t>
            </w:r>
          </w:p>
        </w:tc>
        <w:tc>
          <w:tcPr>
            <w:tcW w:w="1977"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c>
          <w:tcPr>
            <w:tcW w:w="1846"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r>
      <w:tr w:rsidR="00012ED2" w:rsidRPr="00373447" w:rsidTr="00254B5A">
        <w:trPr>
          <w:trHeight w:val="20"/>
          <w:jc w:val="center"/>
        </w:trPr>
        <w:tc>
          <w:tcPr>
            <w:tcW w:w="2632"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sz w:val="24"/>
                <w:szCs w:val="24"/>
                <w:lang w:val="es-ES_tradnl"/>
              </w:rPr>
            </w:pPr>
            <w:r w:rsidRPr="00373447">
              <w:rPr>
                <w:rFonts w:ascii="Times New Roman" w:eastAsia="Calibri" w:hAnsi="Times New Roman" w:cs="Times New Roman"/>
                <w:bCs/>
                <w:sz w:val="24"/>
                <w:szCs w:val="24"/>
              </w:rPr>
              <w:t>Dip. Brenda Colette Miranda Vargas</w:t>
            </w:r>
          </w:p>
        </w:tc>
        <w:tc>
          <w:tcPr>
            <w:tcW w:w="3006"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r w:rsidRPr="00373447">
              <w:rPr>
                <w:rFonts w:ascii="Times New Roman" w:eastAsia="Calibri" w:hAnsi="Times New Roman" w:cs="Times New Roman"/>
                <w:b/>
                <w:sz w:val="24"/>
                <w:szCs w:val="24"/>
              </w:rPr>
              <w:t>√</w:t>
            </w:r>
          </w:p>
        </w:tc>
        <w:tc>
          <w:tcPr>
            <w:tcW w:w="1977"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c>
          <w:tcPr>
            <w:tcW w:w="1846"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r>
      <w:tr w:rsidR="00012ED2" w:rsidRPr="00373447" w:rsidTr="00254B5A">
        <w:trPr>
          <w:trHeight w:val="20"/>
          <w:jc w:val="center"/>
        </w:trPr>
        <w:tc>
          <w:tcPr>
            <w:tcW w:w="2632"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sz w:val="24"/>
                <w:szCs w:val="24"/>
                <w:lang w:val="es-ES_tradnl"/>
              </w:rPr>
            </w:pPr>
            <w:r w:rsidRPr="00373447">
              <w:rPr>
                <w:rFonts w:ascii="Times New Roman" w:eastAsia="Calibri" w:hAnsi="Times New Roman" w:cs="Times New Roman"/>
                <w:bCs/>
                <w:sz w:val="24"/>
                <w:szCs w:val="24"/>
              </w:rPr>
              <w:t>Dip. Luisa Esmeralda Navarro Hernández</w:t>
            </w:r>
          </w:p>
        </w:tc>
        <w:tc>
          <w:tcPr>
            <w:tcW w:w="3006"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r w:rsidRPr="00373447">
              <w:rPr>
                <w:rFonts w:ascii="Times New Roman" w:eastAsia="Calibri" w:hAnsi="Times New Roman" w:cs="Times New Roman"/>
                <w:b/>
                <w:sz w:val="24"/>
                <w:szCs w:val="24"/>
              </w:rPr>
              <w:t>√</w:t>
            </w:r>
          </w:p>
        </w:tc>
        <w:tc>
          <w:tcPr>
            <w:tcW w:w="1977"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c>
          <w:tcPr>
            <w:tcW w:w="1846"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r>
      <w:tr w:rsidR="00012ED2" w:rsidRPr="00373447" w:rsidTr="00254B5A">
        <w:trPr>
          <w:trHeight w:val="20"/>
          <w:jc w:val="center"/>
        </w:trPr>
        <w:tc>
          <w:tcPr>
            <w:tcW w:w="2632"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Cs/>
                <w:sz w:val="24"/>
                <w:szCs w:val="24"/>
              </w:rPr>
            </w:pPr>
            <w:r w:rsidRPr="00373447">
              <w:rPr>
                <w:rFonts w:ascii="Times New Roman" w:eastAsia="Calibri" w:hAnsi="Times New Roman" w:cs="Times New Roman"/>
                <w:bCs/>
                <w:sz w:val="24"/>
                <w:szCs w:val="24"/>
              </w:rPr>
              <w:t xml:space="preserve">Dip. Angélica </w:t>
            </w:r>
          </w:p>
          <w:p w:rsidR="00012ED2" w:rsidRPr="00373447" w:rsidRDefault="00012ED2" w:rsidP="00373447">
            <w:pPr>
              <w:spacing w:after="0" w:line="240" w:lineRule="auto"/>
              <w:contextualSpacing/>
              <w:jc w:val="center"/>
              <w:rPr>
                <w:rFonts w:ascii="Times New Roman" w:eastAsia="Calibri" w:hAnsi="Times New Roman" w:cs="Times New Roman"/>
                <w:sz w:val="24"/>
                <w:szCs w:val="24"/>
                <w:lang w:val="es-ES_tradnl"/>
              </w:rPr>
            </w:pPr>
            <w:r w:rsidRPr="00373447">
              <w:rPr>
                <w:rFonts w:ascii="Times New Roman" w:eastAsia="Calibri" w:hAnsi="Times New Roman" w:cs="Times New Roman"/>
                <w:bCs/>
                <w:sz w:val="24"/>
                <w:szCs w:val="24"/>
              </w:rPr>
              <w:t>Pérez Cerón</w:t>
            </w:r>
          </w:p>
        </w:tc>
        <w:tc>
          <w:tcPr>
            <w:tcW w:w="3006"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r w:rsidRPr="00373447">
              <w:rPr>
                <w:rFonts w:ascii="Times New Roman" w:eastAsia="Calibri" w:hAnsi="Times New Roman" w:cs="Times New Roman"/>
                <w:b/>
                <w:sz w:val="24"/>
                <w:szCs w:val="24"/>
              </w:rPr>
              <w:t>√</w:t>
            </w:r>
          </w:p>
        </w:tc>
        <w:tc>
          <w:tcPr>
            <w:tcW w:w="1977"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c>
          <w:tcPr>
            <w:tcW w:w="1846"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r>
      <w:tr w:rsidR="00012ED2" w:rsidRPr="00373447" w:rsidTr="00254B5A">
        <w:trPr>
          <w:trHeight w:val="20"/>
          <w:jc w:val="center"/>
        </w:trPr>
        <w:tc>
          <w:tcPr>
            <w:tcW w:w="2632"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Cs/>
                <w:sz w:val="24"/>
                <w:szCs w:val="24"/>
              </w:rPr>
            </w:pPr>
            <w:r w:rsidRPr="00373447">
              <w:rPr>
                <w:rFonts w:ascii="Times New Roman" w:eastAsia="Calibri" w:hAnsi="Times New Roman" w:cs="Times New Roman"/>
                <w:bCs/>
                <w:sz w:val="24"/>
                <w:szCs w:val="24"/>
              </w:rPr>
              <w:t xml:space="preserve">Dip. María José </w:t>
            </w:r>
          </w:p>
          <w:p w:rsidR="00012ED2" w:rsidRPr="00373447" w:rsidRDefault="00012ED2" w:rsidP="00373447">
            <w:pPr>
              <w:spacing w:after="0" w:line="240" w:lineRule="auto"/>
              <w:contextualSpacing/>
              <w:jc w:val="center"/>
              <w:rPr>
                <w:rFonts w:ascii="Times New Roman" w:eastAsia="Calibri" w:hAnsi="Times New Roman" w:cs="Times New Roman"/>
                <w:sz w:val="24"/>
                <w:szCs w:val="24"/>
                <w:lang w:val="es-ES_tradnl"/>
              </w:rPr>
            </w:pPr>
            <w:r w:rsidRPr="00373447">
              <w:rPr>
                <w:rFonts w:ascii="Times New Roman" w:eastAsia="Calibri" w:hAnsi="Times New Roman" w:cs="Times New Roman"/>
                <w:bCs/>
                <w:sz w:val="24"/>
                <w:szCs w:val="24"/>
              </w:rPr>
              <w:t>Pérez Domínguez</w:t>
            </w:r>
          </w:p>
        </w:tc>
        <w:tc>
          <w:tcPr>
            <w:tcW w:w="3006"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r w:rsidRPr="00373447">
              <w:rPr>
                <w:rFonts w:ascii="Times New Roman" w:eastAsia="Calibri" w:hAnsi="Times New Roman" w:cs="Times New Roman"/>
                <w:b/>
                <w:sz w:val="24"/>
                <w:szCs w:val="24"/>
              </w:rPr>
              <w:t>√</w:t>
            </w:r>
          </w:p>
        </w:tc>
        <w:tc>
          <w:tcPr>
            <w:tcW w:w="1977"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c>
          <w:tcPr>
            <w:tcW w:w="1846"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r>
      <w:tr w:rsidR="00012ED2" w:rsidRPr="00373447" w:rsidTr="00254B5A">
        <w:trPr>
          <w:trHeight w:val="20"/>
          <w:jc w:val="center"/>
        </w:trPr>
        <w:tc>
          <w:tcPr>
            <w:tcW w:w="2632"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Cs/>
                <w:sz w:val="24"/>
                <w:szCs w:val="24"/>
              </w:rPr>
            </w:pPr>
            <w:r w:rsidRPr="00373447">
              <w:rPr>
                <w:rFonts w:ascii="Times New Roman" w:eastAsia="Calibri" w:hAnsi="Times New Roman" w:cs="Times New Roman"/>
                <w:bCs/>
                <w:sz w:val="24"/>
                <w:szCs w:val="24"/>
              </w:rPr>
              <w:t xml:space="preserve">Dip. Ana Yurixi </w:t>
            </w:r>
          </w:p>
          <w:p w:rsidR="00012ED2" w:rsidRPr="00373447" w:rsidRDefault="00012ED2" w:rsidP="00373447">
            <w:pPr>
              <w:spacing w:after="0" w:line="240" w:lineRule="auto"/>
              <w:contextualSpacing/>
              <w:jc w:val="center"/>
              <w:rPr>
                <w:rFonts w:ascii="Times New Roman" w:eastAsia="Calibri" w:hAnsi="Times New Roman" w:cs="Times New Roman"/>
                <w:bCs/>
                <w:sz w:val="24"/>
                <w:szCs w:val="24"/>
              </w:rPr>
            </w:pPr>
            <w:r w:rsidRPr="00373447">
              <w:rPr>
                <w:rFonts w:ascii="Times New Roman" w:eastAsia="Calibri" w:hAnsi="Times New Roman" w:cs="Times New Roman"/>
                <w:bCs/>
                <w:sz w:val="24"/>
                <w:szCs w:val="24"/>
              </w:rPr>
              <w:t>Leyva Piñón</w:t>
            </w:r>
          </w:p>
        </w:tc>
        <w:tc>
          <w:tcPr>
            <w:tcW w:w="3006"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r w:rsidRPr="00373447">
              <w:rPr>
                <w:rFonts w:ascii="Times New Roman" w:eastAsia="Calibri" w:hAnsi="Times New Roman" w:cs="Times New Roman"/>
                <w:b/>
                <w:sz w:val="24"/>
                <w:szCs w:val="24"/>
              </w:rPr>
              <w:t>√</w:t>
            </w:r>
          </w:p>
        </w:tc>
        <w:tc>
          <w:tcPr>
            <w:tcW w:w="1977"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c>
          <w:tcPr>
            <w:tcW w:w="1846"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r>
      <w:tr w:rsidR="00012ED2" w:rsidRPr="00373447" w:rsidTr="00254B5A">
        <w:trPr>
          <w:trHeight w:val="20"/>
          <w:jc w:val="center"/>
        </w:trPr>
        <w:tc>
          <w:tcPr>
            <w:tcW w:w="2632"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Cs/>
                <w:sz w:val="24"/>
                <w:szCs w:val="24"/>
              </w:rPr>
            </w:pPr>
            <w:r w:rsidRPr="00373447">
              <w:rPr>
                <w:rFonts w:ascii="Times New Roman" w:eastAsia="Calibri" w:hAnsi="Times New Roman" w:cs="Times New Roman"/>
                <w:bCs/>
                <w:sz w:val="24"/>
                <w:szCs w:val="24"/>
              </w:rPr>
              <w:t>Dip. Joanna Alejandra Felipe Torres</w:t>
            </w:r>
          </w:p>
        </w:tc>
        <w:tc>
          <w:tcPr>
            <w:tcW w:w="3006"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r w:rsidRPr="00373447">
              <w:rPr>
                <w:rFonts w:ascii="Times New Roman" w:eastAsia="Calibri" w:hAnsi="Times New Roman" w:cs="Times New Roman"/>
                <w:b/>
                <w:sz w:val="24"/>
                <w:szCs w:val="24"/>
              </w:rPr>
              <w:t>√</w:t>
            </w:r>
          </w:p>
        </w:tc>
        <w:tc>
          <w:tcPr>
            <w:tcW w:w="1977"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c>
          <w:tcPr>
            <w:tcW w:w="1846"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r>
      <w:tr w:rsidR="00012ED2" w:rsidRPr="00373447" w:rsidTr="00254B5A">
        <w:trPr>
          <w:trHeight w:val="20"/>
          <w:jc w:val="center"/>
        </w:trPr>
        <w:tc>
          <w:tcPr>
            <w:tcW w:w="2632"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Cs/>
                <w:sz w:val="24"/>
                <w:szCs w:val="24"/>
              </w:rPr>
            </w:pPr>
            <w:r w:rsidRPr="00373447">
              <w:rPr>
                <w:rFonts w:ascii="Times New Roman" w:eastAsia="Calibri" w:hAnsi="Times New Roman" w:cs="Times New Roman"/>
                <w:bCs/>
                <w:sz w:val="24"/>
                <w:szCs w:val="24"/>
              </w:rPr>
              <w:t xml:space="preserve">Dip. Ruth </w:t>
            </w:r>
          </w:p>
          <w:p w:rsidR="00012ED2" w:rsidRPr="00373447" w:rsidRDefault="00012ED2" w:rsidP="00373447">
            <w:pPr>
              <w:spacing w:after="0" w:line="240" w:lineRule="auto"/>
              <w:contextualSpacing/>
              <w:jc w:val="center"/>
              <w:rPr>
                <w:rFonts w:ascii="Times New Roman" w:eastAsia="Calibri" w:hAnsi="Times New Roman" w:cs="Times New Roman"/>
                <w:bCs/>
                <w:sz w:val="24"/>
                <w:szCs w:val="24"/>
              </w:rPr>
            </w:pPr>
            <w:r w:rsidRPr="00373447">
              <w:rPr>
                <w:rFonts w:ascii="Times New Roman" w:eastAsia="Calibri" w:hAnsi="Times New Roman" w:cs="Times New Roman"/>
                <w:bCs/>
                <w:sz w:val="24"/>
                <w:szCs w:val="24"/>
              </w:rPr>
              <w:t>Salinas Reyes</w:t>
            </w:r>
          </w:p>
        </w:tc>
        <w:tc>
          <w:tcPr>
            <w:tcW w:w="3006"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r w:rsidRPr="00373447">
              <w:rPr>
                <w:rFonts w:ascii="Times New Roman" w:eastAsia="Calibri" w:hAnsi="Times New Roman" w:cs="Times New Roman"/>
                <w:b/>
                <w:sz w:val="24"/>
                <w:szCs w:val="24"/>
              </w:rPr>
              <w:t>√</w:t>
            </w:r>
          </w:p>
        </w:tc>
        <w:tc>
          <w:tcPr>
            <w:tcW w:w="1977"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c>
          <w:tcPr>
            <w:tcW w:w="1846"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r>
      <w:tr w:rsidR="00012ED2" w:rsidRPr="00373447" w:rsidTr="00254B5A">
        <w:trPr>
          <w:trHeight w:val="20"/>
          <w:jc w:val="center"/>
        </w:trPr>
        <w:tc>
          <w:tcPr>
            <w:tcW w:w="2632"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Cs/>
                <w:sz w:val="24"/>
                <w:szCs w:val="24"/>
              </w:rPr>
            </w:pPr>
            <w:r w:rsidRPr="00373447">
              <w:rPr>
                <w:rFonts w:ascii="Times New Roman" w:eastAsia="Calibri" w:hAnsi="Times New Roman" w:cs="Times New Roman"/>
                <w:bCs/>
                <w:sz w:val="24"/>
                <w:szCs w:val="24"/>
              </w:rPr>
              <w:t xml:space="preserve">Dip. Araceli </w:t>
            </w:r>
          </w:p>
          <w:p w:rsidR="00012ED2" w:rsidRPr="00373447" w:rsidRDefault="00012ED2" w:rsidP="00373447">
            <w:pPr>
              <w:spacing w:after="0" w:line="240" w:lineRule="auto"/>
              <w:contextualSpacing/>
              <w:jc w:val="center"/>
              <w:rPr>
                <w:rFonts w:ascii="Times New Roman" w:eastAsia="Calibri" w:hAnsi="Times New Roman" w:cs="Times New Roman"/>
                <w:bCs/>
                <w:sz w:val="24"/>
                <w:szCs w:val="24"/>
              </w:rPr>
            </w:pPr>
            <w:r w:rsidRPr="00373447">
              <w:rPr>
                <w:rFonts w:ascii="Times New Roman" w:eastAsia="Calibri" w:hAnsi="Times New Roman" w:cs="Times New Roman"/>
                <w:bCs/>
                <w:sz w:val="24"/>
                <w:szCs w:val="24"/>
              </w:rPr>
              <w:t>Casasola Salazar</w:t>
            </w:r>
          </w:p>
        </w:tc>
        <w:tc>
          <w:tcPr>
            <w:tcW w:w="3006"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r w:rsidRPr="00373447">
              <w:rPr>
                <w:rFonts w:ascii="Times New Roman" w:eastAsia="Calibri" w:hAnsi="Times New Roman" w:cs="Times New Roman"/>
                <w:b/>
                <w:sz w:val="24"/>
                <w:szCs w:val="24"/>
              </w:rPr>
              <w:t>√</w:t>
            </w:r>
          </w:p>
        </w:tc>
        <w:tc>
          <w:tcPr>
            <w:tcW w:w="1977"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c>
          <w:tcPr>
            <w:tcW w:w="1846" w:type="dxa"/>
            <w:shd w:val="clear" w:color="auto" w:fill="auto"/>
            <w:vAlign w:val="center"/>
          </w:tcPr>
          <w:p w:rsidR="00012ED2" w:rsidRPr="00373447" w:rsidRDefault="00012ED2" w:rsidP="00373447">
            <w:pPr>
              <w:spacing w:after="0" w:line="240" w:lineRule="auto"/>
              <w:contextualSpacing/>
              <w:jc w:val="center"/>
              <w:rPr>
                <w:rFonts w:ascii="Times New Roman" w:eastAsia="Calibri" w:hAnsi="Times New Roman" w:cs="Times New Roman"/>
                <w:b/>
                <w:sz w:val="24"/>
                <w:szCs w:val="24"/>
              </w:rPr>
            </w:pPr>
          </w:p>
        </w:tc>
      </w:tr>
    </w:tbl>
    <w:p w:rsidR="00012ED2" w:rsidRPr="00373447" w:rsidRDefault="00012ED2" w:rsidP="00373447">
      <w:pPr>
        <w:spacing w:after="0" w:line="240" w:lineRule="auto"/>
        <w:contextualSpacing/>
        <w:jc w:val="center"/>
        <w:rPr>
          <w:rFonts w:ascii="Times New Roman" w:eastAsia="Calibri" w:hAnsi="Times New Roman" w:cs="Times New Roman"/>
          <w:sz w:val="24"/>
          <w:szCs w:val="24"/>
        </w:rPr>
      </w:pPr>
    </w:p>
    <w:p w:rsidR="00A5217E" w:rsidRPr="00373447" w:rsidRDefault="00A5217E" w:rsidP="00373447">
      <w:pPr>
        <w:spacing w:after="0" w:line="240" w:lineRule="auto"/>
        <w:jc w:val="center"/>
        <w:rPr>
          <w:rFonts w:ascii="Times New Roman" w:hAnsi="Times New Roman" w:cs="Times New Roman"/>
          <w:color w:val="00B050"/>
          <w:sz w:val="24"/>
          <w:szCs w:val="24"/>
        </w:rPr>
      </w:pPr>
    </w:p>
    <w:p w:rsidR="00E4457A" w:rsidRPr="00E4457A" w:rsidRDefault="00E4457A" w:rsidP="00373447">
      <w:pPr>
        <w:autoSpaceDE w:val="0"/>
        <w:autoSpaceDN w:val="0"/>
        <w:adjustRightInd w:val="0"/>
        <w:spacing w:after="0" w:line="240" w:lineRule="auto"/>
        <w:jc w:val="center"/>
        <w:rPr>
          <w:rFonts w:ascii="Times New Roman" w:eastAsia="Calibri" w:hAnsi="Times New Roman" w:cs="Times New Roman"/>
          <w:b/>
          <w:bCs/>
          <w:sz w:val="24"/>
          <w:szCs w:val="24"/>
        </w:rPr>
      </w:pPr>
      <w:r w:rsidRPr="00E4457A">
        <w:rPr>
          <w:rFonts w:ascii="Times New Roman" w:eastAsia="Calibri" w:hAnsi="Times New Roman" w:cs="Times New Roman"/>
          <w:b/>
          <w:bCs/>
          <w:sz w:val="24"/>
          <w:szCs w:val="24"/>
        </w:rPr>
        <w:t xml:space="preserve">MINUTA </w:t>
      </w:r>
    </w:p>
    <w:p w:rsidR="00E4457A" w:rsidRPr="00E4457A" w:rsidRDefault="00E4457A" w:rsidP="00373447">
      <w:pPr>
        <w:autoSpaceDE w:val="0"/>
        <w:autoSpaceDN w:val="0"/>
        <w:adjustRightInd w:val="0"/>
        <w:spacing w:after="0" w:line="240" w:lineRule="auto"/>
        <w:jc w:val="center"/>
        <w:rPr>
          <w:rFonts w:ascii="Times New Roman" w:eastAsia="Calibri" w:hAnsi="Times New Roman" w:cs="Times New Roman"/>
          <w:b/>
          <w:bCs/>
          <w:sz w:val="24"/>
          <w:szCs w:val="24"/>
        </w:rPr>
      </w:pPr>
      <w:r w:rsidRPr="00E4457A">
        <w:rPr>
          <w:rFonts w:ascii="Times New Roman" w:eastAsia="Calibri" w:hAnsi="Times New Roman" w:cs="Times New Roman"/>
          <w:b/>
          <w:bCs/>
          <w:sz w:val="24"/>
          <w:szCs w:val="24"/>
        </w:rPr>
        <w:t>PROYECTO DE DECRETO</w:t>
      </w:r>
    </w:p>
    <w:p w:rsidR="00E4457A" w:rsidRPr="00E4457A" w:rsidRDefault="00E4457A" w:rsidP="00373447">
      <w:pPr>
        <w:autoSpaceDE w:val="0"/>
        <w:autoSpaceDN w:val="0"/>
        <w:adjustRightInd w:val="0"/>
        <w:spacing w:after="0" w:line="240" w:lineRule="auto"/>
        <w:jc w:val="both"/>
        <w:rPr>
          <w:rFonts w:ascii="Times New Roman" w:eastAsia="Calibri" w:hAnsi="Times New Roman" w:cs="Times New Roman"/>
          <w:b/>
          <w:bCs/>
          <w:sz w:val="24"/>
          <w:szCs w:val="24"/>
        </w:rPr>
      </w:pPr>
    </w:p>
    <w:p w:rsidR="00E4457A" w:rsidRPr="00E4457A" w:rsidRDefault="00E4457A" w:rsidP="00373447">
      <w:pPr>
        <w:autoSpaceDE w:val="0"/>
        <w:autoSpaceDN w:val="0"/>
        <w:adjustRightInd w:val="0"/>
        <w:spacing w:after="0" w:line="240" w:lineRule="auto"/>
        <w:jc w:val="both"/>
        <w:rPr>
          <w:rFonts w:ascii="Times New Roman" w:eastAsia="Calibri" w:hAnsi="Times New Roman" w:cs="Times New Roman"/>
          <w:b/>
          <w:sz w:val="24"/>
          <w:szCs w:val="24"/>
        </w:rPr>
      </w:pPr>
      <w:r w:rsidRPr="00E4457A">
        <w:rPr>
          <w:rFonts w:ascii="Times New Roman" w:eastAsia="Calibri" w:hAnsi="Times New Roman" w:cs="Times New Roman"/>
          <w:b/>
          <w:bCs/>
          <w:sz w:val="24"/>
          <w:szCs w:val="24"/>
        </w:rPr>
        <w:t xml:space="preserve">DECRETO NÚMERO </w:t>
      </w:r>
    </w:p>
    <w:p w:rsidR="00E4457A" w:rsidRPr="00E4457A" w:rsidRDefault="00E4457A" w:rsidP="00373447">
      <w:pPr>
        <w:autoSpaceDE w:val="0"/>
        <w:autoSpaceDN w:val="0"/>
        <w:adjustRightInd w:val="0"/>
        <w:spacing w:after="0" w:line="240" w:lineRule="auto"/>
        <w:jc w:val="both"/>
        <w:rPr>
          <w:rFonts w:ascii="Times New Roman" w:eastAsia="Calibri" w:hAnsi="Times New Roman" w:cs="Times New Roman"/>
          <w:b/>
          <w:sz w:val="24"/>
          <w:szCs w:val="24"/>
        </w:rPr>
      </w:pPr>
      <w:r w:rsidRPr="00E4457A">
        <w:rPr>
          <w:rFonts w:ascii="Times New Roman" w:eastAsia="Calibri" w:hAnsi="Times New Roman" w:cs="Times New Roman"/>
          <w:b/>
          <w:bCs/>
          <w:sz w:val="24"/>
          <w:szCs w:val="24"/>
        </w:rPr>
        <w:t xml:space="preserve">LA H. “LXII” LEGISLATURA </w:t>
      </w:r>
    </w:p>
    <w:p w:rsidR="00E4457A" w:rsidRPr="00E4457A" w:rsidRDefault="00E4457A" w:rsidP="00373447">
      <w:pPr>
        <w:autoSpaceDE w:val="0"/>
        <w:autoSpaceDN w:val="0"/>
        <w:adjustRightInd w:val="0"/>
        <w:spacing w:after="0" w:line="240" w:lineRule="auto"/>
        <w:jc w:val="both"/>
        <w:rPr>
          <w:rFonts w:ascii="Times New Roman" w:eastAsia="Calibri" w:hAnsi="Times New Roman" w:cs="Times New Roman"/>
          <w:b/>
          <w:sz w:val="24"/>
          <w:szCs w:val="24"/>
        </w:rPr>
      </w:pPr>
      <w:r w:rsidRPr="00E4457A">
        <w:rPr>
          <w:rFonts w:ascii="Times New Roman" w:eastAsia="Calibri" w:hAnsi="Times New Roman" w:cs="Times New Roman"/>
          <w:b/>
          <w:bCs/>
          <w:sz w:val="24"/>
          <w:szCs w:val="24"/>
        </w:rPr>
        <w:t xml:space="preserve">DEL ESTADO DE MÉXICO </w:t>
      </w:r>
    </w:p>
    <w:p w:rsidR="00E4457A" w:rsidRPr="00E4457A" w:rsidRDefault="00E4457A" w:rsidP="00373447">
      <w:pPr>
        <w:autoSpaceDE w:val="0"/>
        <w:autoSpaceDN w:val="0"/>
        <w:adjustRightInd w:val="0"/>
        <w:spacing w:after="0" w:line="240" w:lineRule="auto"/>
        <w:jc w:val="both"/>
        <w:rPr>
          <w:rFonts w:ascii="Times New Roman" w:eastAsia="Calibri" w:hAnsi="Times New Roman" w:cs="Times New Roman"/>
          <w:b/>
          <w:sz w:val="24"/>
          <w:szCs w:val="24"/>
        </w:rPr>
      </w:pPr>
      <w:r w:rsidRPr="00E4457A">
        <w:rPr>
          <w:rFonts w:ascii="Times New Roman" w:eastAsia="Calibri" w:hAnsi="Times New Roman" w:cs="Times New Roman"/>
          <w:b/>
          <w:bCs/>
          <w:sz w:val="24"/>
          <w:szCs w:val="24"/>
        </w:rPr>
        <w:t xml:space="preserve">DECRETA: </w:t>
      </w:r>
    </w:p>
    <w:p w:rsidR="00E4457A" w:rsidRPr="00E4457A" w:rsidRDefault="00E4457A" w:rsidP="00373447">
      <w:pPr>
        <w:spacing w:after="0" w:line="240" w:lineRule="auto"/>
        <w:rPr>
          <w:rFonts w:ascii="Times New Roman" w:eastAsia="Times New Roman" w:hAnsi="Times New Roman" w:cs="Times New Roman"/>
          <w:b/>
          <w:sz w:val="24"/>
          <w:szCs w:val="24"/>
          <w:lang w:eastAsia="es-ES_tradnl"/>
        </w:rPr>
      </w:pPr>
    </w:p>
    <w:p w:rsidR="00E4457A" w:rsidRPr="00E4457A" w:rsidRDefault="00E4457A" w:rsidP="00373447">
      <w:pPr>
        <w:shd w:val="clear" w:color="auto" w:fill="FFFFFF"/>
        <w:spacing w:after="0" w:line="240" w:lineRule="auto"/>
        <w:jc w:val="both"/>
        <w:rPr>
          <w:rFonts w:ascii="Times New Roman" w:eastAsia="Times New Roman" w:hAnsi="Times New Roman" w:cs="Times New Roman"/>
          <w:sz w:val="24"/>
          <w:szCs w:val="24"/>
          <w:lang w:eastAsia="es-ES_tradnl"/>
        </w:rPr>
      </w:pPr>
      <w:r w:rsidRPr="00E4457A">
        <w:rPr>
          <w:rFonts w:ascii="Times New Roman" w:eastAsia="Times New Roman" w:hAnsi="Times New Roman" w:cs="Times New Roman"/>
          <w:b/>
          <w:bCs/>
          <w:sz w:val="24"/>
          <w:szCs w:val="24"/>
          <w:lang w:eastAsia="es-ES_tradnl"/>
        </w:rPr>
        <w:lastRenderedPageBreak/>
        <w:t>ÚNICO.</w:t>
      </w:r>
      <w:r w:rsidRPr="00E4457A">
        <w:rPr>
          <w:rFonts w:ascii="Times New Roman" w:eastAsia="Times New Roman" w:hAnsi="Times New Roman" w:cs="Times New Roman"/>
          <w:sz w:val="24"/>
          <w:szCs w:val="24"/>
          <w:lang w:eastAsia="es-ES_tradnl"/>
        </w:rPr>
        <w:t xml:space="preserve"> Se reforman los párrafos décimo segundo y décimo cuarto, del artículo 5, la fracción XIV del artículo 77, los párrafos segundo y tercero del artículo 79, el artículo 83, los párrafos quinto y sexto del artículo 83 Bis, los artículos 86 Bis, 121 y 123 y las fracciones VII y VIII del artículo 128, y se adicionan los párrafos décimo quinto y décimo sexto, recorriéndose los subsecuentes, al artículo 5 de la Constitución Política del Estado Libre y Soberano de México, para quedar como sigue:</w:t>
      </w:r>
    </w:p>
    <w:p w:rsidR="00E4457A" w:rsidRPr="00E4457A" w:rsidRDefault="00E4457A" w:rsidP="00373447">
      <w:pPr>
        <w:shd w:val="clear" w:color="auto" w:fill="FFFFFF"/>
        <w:spacing w:after="0" w:line="240" w:lineRule="auto"/>
        <w:rPr>
          <w:rFonts w:ascii="Times New Roman" w:eastAsia="Times New Roman" w:hAnsi="Times New Roman" w:cs="Times New Roman"/>
          <w:sz w:val="24"/>
          <w:szCs w:val="24"/>
          <w:lang w:eastAsia="es-ES_tradnl"/>
        </w:rPr>
      </w:pPr>
    </w:p>
    <w:p w:rsidR="00E4457A" w:rsidRPr="00E4457A" w:rsidRDefault="00E4457A" w:rsidP="00373447">
      <w:pPr>
        <w:shd w:val="clear" w:color="auto" w:fill="FFFFFF"/>
        <w:spacing w:after="0" w:line="240" w:lineRule="auto"/>
        <w:jc w:val="both"/>
        <w:rPr>
          <w:rFonts w:ascii="Times New Roman" w:eastAsia="Times New Roman" w:hAnsi="Times New Roman" w:cs="Times New Roman"/>
          <w:b/>
          <w:bCs/>
          <w:sz w:val="24"/>
          <w:szCs w:val="24"/>
          <w:lang w:eastAsia="es-ES_tradnl"/>
        </w:rPr>
      </w:pPr>
      <w:r w:rsidRPr="00E4457A">
        <w:rPr>
          <w:rFonts w:ascii="Times New Roman" w:eastAsia="Times New Roman" w:hAnsi="Times New Roman" w:cs="Times New Roman"/>
          <w:b/>
          <w:bCs/>
          <w:sz w:val="24"/>
          <w:szCs w:val="24"/>
          <w:lang w:eastAsia="es-ES_tradnl"/>
        </w:rPr>
        <w:t xml:space="preserve">Artículo 5.- </w:t>
      </w:r>
      <w:r w:rsidRPr="00E4457A">
        <w:rPr>
          <w:rFonts w:ascii="Times New Roman" w:eastAsia="Times New Roman" w:hAnsi="Times New Roman" w:cs="Times New Roman"/>
          <w:sz w:val="24"/>
          <w:szCs w:val="24"/>
          <w:lang w:eastAsia="es-ES_tradnl"/>
        </w:rPr>
        <w:t>…</w:t>
      </w:r>
    </w:p>
    <w:p w:rsidR="00E4457A" w:rsidRPr="00E4457A" w:rsidRDefault="00E4457A" w:rsidP="00373447">
      <w:pPr>
        <w:shd w:val="clear" w:color="auto" w:fill="FFFFFF"/>
        <w:spacing w:after="0" w:line="240" w:lineRule="auto"/>
        <w:jc w:val="both"/>
        <w:rPr>
          <w:rFonts w:ascii="Times New Roman" w:eastAsia="Times New Roman" w:hAnsi="Times New Roman" w:cs="Times New Roman"/>
          <w:sz w:val="24"/>
          <w:szCs w:val="24"/>
          <w:lang w:eastAsia="es-ES_tradnl"/>
        </w:rPr>
      </w:pPr>
    </w:p>
    <w:p w:rsidR="00E4457A" w:rsidRPr="00E4457A" w:rsidRDefault="00E4457A" w:rsidP="00373447">
      <w:pPr>
        <w:shd w:val="clear" w:color="auto" w:fill="FFFFFF"/>
        <w:spacing w:after="0" w:line="240" w:lineRule="auto"/>
        <w:jc w:val="both"/>
        <w:rPr>
          <w:rFonts w:ascii="Times New Roman" w:eastAsia="Times New Roman" w:hAnsi="Times New Roman" w:cs="Times New Roman"/>
          <w:sz w:val="24"/>
          <w:szCs w:val="24"/>
          <w:lang w:eastAsia="es-ES_tradnl"/>
        </w:rPr>
      </w:pPr>
      <w:r w:rsidRPr="00E4457A">
        <w:rPr>
          <w:rFonts w:ascii="Times New Roman" w:eastAsia="Times New Roman" w:hAnsi="Times New Roman" w:cs="Times New Roman"/>
          <w:sz w:val="24"/>
          <w:szCs w:val="24"/>
          <w:lang w:eastAsia="es-ES_tradnl"/>
        </w:rPr>
        <w:t>…</w:t>
      </w:r>
    </w:p>
    <w:p w:rsidR="00E4457A" w:rsidRPr="00E4457A" w:rsidRDefault="00E4457A" w:rsidP="00373447">
      <w:pPr>
        <w:shd w:val="clear" w:color="auto" w:fill="FFFFFF"/>
        <w:spacing w:after="0" w:line="240" w:lineRule="auto"/>
        <w:jc w:val="both"/>
        <w:rPr>
          <w:rFonts w:ascii="Times New Roman" w:eastAsia="Times New Roman" w:hAnsi="Times New Roman" w:cs="Times New Roman"/>
          <w:sz w:val="24"/>
          <w:szCs w:val="24"/>
          <w:lang w:eastAsia="es-ES_tradnl"/>
        </w:rPr>
      </w:pPr>
    </w:p>
    <w:p w:rsidR="00E4457A" w:rsidRPr="00E4457A" w:rsidRDefault="00E4457A" w:rsidP="00373447">
      <w:pPr>
        <w:shd w:val="clear" w:color="auto" w:fill="FFFFFF"/>
        <w:spacing w:after="0" w:line="240" w:lineRule="auto"/>
        <w:jc w:val="both"/>
        <w:rPr>
          <w:rFonts w:ascii="Times New Roman" w:eastAsia="Times New Roman" w:hAnsi="Times New Roman" w:cs="Times New Roman"/>
          <w:sz w:val="24"/>
          <w:szCs w:val="24"/>
          <w:lang w:eastAsia="es-ES_tradnl"/>
        </w:rPr>
      </w:pPr>
      <w:r w:rsidRPr="00E4457A">
        <w:rPr>
          <w:rFonts w:ascii="Times New Roman" w:eastAsia="Times New Roman" w:hAnsi="Times New Roman" w:cs="Times New Roman"/>
          <w:sz w:val="24"/>
          <w:szCs w:val="24"/>
          <w:lang w:eastAsia="es-ES_tradnl"/>
        </w:rPr>
        <w:t>…</w:t>
      </w:r>
    </w:p>
    <w:p w:rsidR="00E4457A" w:rsidRPr="00E4457A" w:rsidRDefault="00E4457A" w:rsidP="00373447">
      <w:pPr>
        <w:shd w:val="clear" w:color="auto" w:fill="FFFFFF"/>
        <w:spacing w:after="0" w:line="240" w:lineRule="auto"/>
        <w:jc w:val="both"/>
        <w:rPr>
          <w:rFonts w:ascii="Times New Roman" w:eastAsia="Times New Roman" w:hAnsi="Times New Roman" w:cs="Times New Roman"/>
          <w:sz w:val="24"/>
          <w:szCs w:val="24"/>
          <w:lang w:eastAsia="es-ES_tradnl"/>
        </w:rPr>
      </w:pPr>
    </w:p>
    <w:p w:rsidR="00E4457A" w:rsidRPr="00E4457A" w:rsidRDefault="00E4457A" w:rsidP="00373447">
      <w:pPr>
        <w:shd w:val="clear" w:color="auto" w:fill="FFFFFF"/>
        <w:spacing w:after="0" w:line="240" w:lineRule="auto"/>
        <w:jc w:val="both"/>
        <w:rPr>
          <w:rFonts w:ascii="Times New Roman" w:eastAsia="Times New Roman" w:hAnsi="Times New Roman" w:cs="Times New Roman"/>
          <w:sz w:val="24"/>
          <w:szCs w:val="24"/>
          <w:lang w:eastAsia="es-ES_tradnl"/>
        </w:rPr>
      </w:pPr>
      <w:r w:rsidRPr="00E4457A">
        <w:rPr>
          <w:rFonts w:ascii="Times New Roman" w:eastAsia="Times New Roman" w:hAnsi="Times New Roman" w:cs="Times New Roman"/>
          <w:sz w:val="24"/>
          <w:szCs w:val="24"/>
          <w:lang w:eastAsia="es-ES_tradnl"/>
        </w:rPr>
        <w:t>…</w:t>
      </w:r>
    </w:p>
    <w:p w:rsidR="00E4457A" w:rsidRPr="00E4457A" w:rsidRDefault="00E4457A" w:rsidP="00373447">
      <w:pPr>
        <w:shd w:val="clear" w:color="auto" w:fill="FFFFFF"/>
        <w:spacing w:after="0" w:line="240" w:lineRule="auto"/>
        <w:jc w:val="both"/>
        <w:rPr>
          <w:rFonts w:ascii="Times New Roman" w:eastAsia="Times New Roman" w:hAnsi="Times New Roman" w:cs="Times New Roman"/>
          <w:sz w:val="24"/>
          <w:szCs w:val="24"/>
          <w:lang w:eastAsia="es-ES_tradnl"/>
        </w:rPr>
      </w:pPr>
    </w:p>
    <w:p w:rsidR="00E4457A" w:rsidRPr="00E4457A" w:rsidRDefault="00E4457A" w:rsidP="00373447">
      <w:pPr>
        <w:shd w:val="clear" w:color="auto" w:fill="FFFFFF"/>
        <w:spacing w:after="0" w:line="240" w:lineRule="auto"/>
        <w:jc w:val="both"/>
        <w:rPr>
          <w:rFonts w:ascii="Times New Roman" w:eastAsia="Times New Roman" w:hAnsi="Times New Roman" w:cs="Times New Roman"/>
          <w:sz w:val="24"/>
          <w:szCs w:val="24"/>
          <w:lang w:eastAsia="es-ES_tradnl"/>
        </w:rPr>
      </w:pPr>
      <w:r w:rsidRPr="00E4457A">
        <w:rPr>
          <w:rFonts w:ascii="Times New Roman" w:eastAsia="Times New Roman" w:hAnsi="Times New Roman" w:cs="Times New Roman"/>
          <w:sz w:val="24"/>
          <w:szCs w:val="24"/>
          <w:lang w:eastAsia="es-ES_tradnl"/>
        </w:rPr>
        <w:t>…</w:t>
      </w:r>
    </w:p>
    <w:p w:rsidR="00E4457A" w:rsidRPr="00E4457A" w:rsidRDefault="00E4457A" w:rsidP="00373447">
      <w:pPr>
        <w:shd w:val="clear" w:color="auto" w:fill="FFFFFF"/>
        <w:spacing w:after="0" w:line="240" w:lineRule="auto"/>
        <w:jc w:val="both"/>
        <w:rPr>
          <w:rFonts w:ascii="Times New Roman" w:eastAsia="Times New Roman" w:hAnsi="Times New Roman" w:cs="Times New Roman"/>
          <w:sz w:val="24"/>
          <w:szCs w:val="24"/>
          <w:lang w:eastAsia="es-ES_tradnl"/>
        </w:rPr>
      </w:pPr>
    </w:p>
    <w:p w:rsidR="00E4457A" w:rsidRPr="00E4457A" w:rsidRDefault="00E4457A" w:rsidP="00373447">
      <w:pPr>
        <w:shd w:val="clear" w:color="auto" w:fill="FFFFFF"/>
        <w:spacing w:after="0" w:line="240" w:lineRule="auto"/>
        <w:jc w:val="both"/>
        <w:rPr>
          <w:rFonts w:ascii="Times New Roman" w:eastAsia="Times New Roman" w:hAnsi="Times New Roman" w:cs="Times New Roman"/>
          <w:sz w:val="24"/>
          <w:szCs w:val="24"/>
          <w:lang w:eastAsia="es-ES_tradnl"/>
        </w:rPr>
      </w:pPr>
      <w:r w:rsidRPr="00E4457A">
        <w:rPr>
          <w:rFonts w:ascii="Times New Roman" w:eastAsia="Times New Roman" w:hAnsi="Times New Roman" w:cs="Times New Roman"/>
          <w:sz w:val="24"/>
          <w:szCs w:val="24"/>
          <w:lang w:eastAsia="es-ES_tradnl"/>
        </w:rPr>
        <w:t>…</w:t>
      </w:r>
    </w:p>
    <w:p w:rsidR="00E4457A" w:rsidRPr="00E4457A" w:rsidRDefault="00E4457A" w:rsidP="00373447">
      <w:pPr>
        <w:shd w:val="clear" w:color="auto" w:fill="FFFFFF"/>
        <w:spacing w:after="0" w:line="240" w:lineRule="auto"/>
        <w:jc w:val="both"/>
        <w:rPr>
          <w:rFonts w:ascii="Times New Roman" w:eastAsia="Times New Roman" w:hAnsi="Times New Roman" w:cs="Times New Roman"/>
          <w:sz w:val="24"/>
          <w:szCs w:val="24"/>
          <w:lang w:eastAsia="es-ES_tradnl"/>
        </w:rPr>
      </w:pPr>
    </w:p>
    <w:p w:rsidR="00E4457A" w:rsidRPr="00E4457A" w:rsidRDefault="00E4457A" w:rsidP="00373447">
      <w:pPr>
        <w:shd w:val="clear" w:color="auto" w:fill="FFFFFF"/>
        <w:spacing w:after="0" w:line="240" w:lineRule="auto"/>
        <w:jc w:val="both"/>
        <w:rPr>
          <w:rFonts w:ascii="Times New Roman" w:eastAsia="Times New Roman" w:hAnsi="Times New Roman" w:cs="Times New Roman"/>
          <w:sz w:val="24"/>
          <w:szCs w:val="24"/>
          <w:lang w:eastAsia="es-ES_tradnl"/>
        </w:rPr>
      </w:pPr>
      <w:r w:rsidRPr="00E4457A">
        <w:rPr>
          <w:rFonts w:ascii="Times New Roman" w:eastAsia="Times New Roman" w:hAnsi="Times New Roman" w:cs="Times New Roman"/>
          <w:sz w:val="24"/>
          <w:szCs w:val="24"/>
          <w:lang w:eastAsia="es-ES_tradnl"/>
        </w:rPr>
        <w:t>…</w:t>
      </w:r>
    </w:p>
    <w:p w:rsidR="00E4457A" w:rsidRPr="00E4457A" w:rsidRDefault="00E4457A" w:rsidP="00373447">
      <w:pPr>
        <w:shd w:val="clear" w:color="auto" w:fill="FFFFFF"/>
        <w:spacing w:after="0" w:line="240" w:lineRule="auto"/>
        <w:jc w:val="both"/>
        <w:rPr>
          <w:rFonts w:ascii="Times New Roman" w:eastAsia="Times New Roman" w:hAnsi="Times New Roman" w:cs="Times New Roman"/>
          <w:sz w:val="24"/>
          <w:szCs w:val="24"/>
          <w:lang w:eastAsia="es-ES_tradnl"/>
        </w:rPr>
      </w:pPr>
    </w:p>
    <w:p w:rsidR="00E4457A" w:rsidRPr="00E4457A" w:rsidRDefault="00E4457A" w:rsidP="00373447">
      <w:pPr>
        <w:shd w:val="clear" w:color="auto" w:fill="FFFFFF"/>
        <w:spacing w:after="0" w:line="240" w:lineRule="auto"/>
        <w:jc w:val="both"/>
        <w:rPr>
          <w:rFonts w:ascii="Times New Roman" w:eastAsia="Times New Roman" w:hAnsi="Times New Roman" w:cs="Times New Roman"/>
          <w:sz w:val="24"/>
          <w:szCs w:val="24"/>
          <w:lang w:eastAsia="es-ES_tradnl"/>
        </w:rPr>
      </w:pPr>
      <w:r w:rsidRPr="00E4457A">
        <w:rPr>
          <w:rFonts w:ascii="Times New Roman" w:eastAsia="Times New Roman" w:hAnsi="Times New Roman" w:cs="Times New Roman"/>
          <w:sz w:val="24"/>
          <w:szCs w:val="24"/>
          <w:lang w:eastAsia="es-ES_tradnl"/>
        </w:rPr>
        <w:t>…</w:t>
      </w:r>
    </w:p>
    <w:p w:rsidR="00E4457A" w:rsidRPr="00E4457A" w:rsidRDefault="00E4457A" w:rsidP="00373447">
      <w:pPr>
        <w:shd w:val="clear" w:color="auto" w:fill="FFFFFF"/>
        <w:spacing w:after="0" w:line="240" w:lineRule="auto"/>
        <w:jc w:val="both"/>
        <w:rPr>
          <w:rFonts w:ascii="Times New Roman" w:eastAsia="Times New Roman" w:hAnsi="Times New Roman" w:cs="Times New Roman"/>
          <w:sz w:val="24"/>
          <w:szCs w:val="24"/>
          <w:lang w:eastAsia="es-ES_tradnl"/>
        </w:rPr>
      </w:pPr>
    </w:p>
    <w:p w:rsidR="00E4457A" w:rsidRPr="00E4457A" w:rsidRDefault="00E4457A" w:rsidP="00373447">
      <w:pPr>
        <w:shd w:val="clear" w:color="auto" w:fill="FFFFFF"/>
        <w:spacing w:after="0" w:line="240" w:lineRule="auto"/>
        <w:jc w:val="both"/>
        <w:rPr>
          <w:rFonts w:ascii="Times New Roman" w:eastAsia="Times New Roman" w:hAnsi="Times New Roman" w:cs="Times New Roman"/>
          <w:sz w:val="24"/>
          <w:szCs w:val="24"/>
          <w:lang w:eastAsia="es-ES_tradnl"/>
        </w:rPr>
      </w:pPr>
      <w:r w:rsidRPr="00E4457A">
        <w:rPr>
          <w:rFonts w:ascii="Times New Roman" w:eastAsia="Times New Roman" w:hAnsi="Times New Roman" w:cs="Times New Roman"/>
          <w:sz w:val="24"/>
          <w:szCs w:val="24"/>
          <w:lang w:eastAsia="es-ES_tradnl"/>
        </w:rPr>
        <w:t>…</w:t>
      </w:r>
    </w:p>
    <w:p w:rsidR="00E4457A" w:rsidRPr="00E4457A" w:rsidRDefault="00E4457A" w:rsidP="00373447">
      <w:pPr>
        <w:shd w:val="clear" w:color="auto" w:fill="FFFFFF"/>
        <w:spacing w:after="0" w:line="240" w:lineRule="auto"/>
        <w:jc w:val="both"/>
        <w:rPr>
          <w:rFonts w:ascii="Times New Roman" w:eastAsia="Times New Roman" w:hAnsi="Times New Roman" w:cs="Times New Roman"/>
          <w:sz w:val="24"/>
          <w:szCs w:val="24"/>
          <w:lang w:eastAsia="es-ES_tradnl"/>
        </w:rPr>
      </w:pPr>
    </w:p>
    <w:p w:rsidR="00E4457A" w:rsidRPr="00E4457A" w:rsidRDefault="00E4457A" w:rsidP="00373447">
      <w:pPr>
        <w:shd w:val="clear" w:color="auto" w:fill="FFFFFF"/>
        <w:spacing w:after="0" w:line="240" w:lineRule="auto"/>
        <w:jc w:val="both"/>
        <w:rPr>
          <w:rFonts w:ascii="Times New Roman" w:eastAsia="Times New Roman" w:hAnsi="Times New Roman" w:cs="Times New Roman"/>
          <w:sz w:val="24"/>
          <w:szCs w:val="24"/>
          <w:lang w:eastAsia="es-ES_tradnl"/>
        </w:rPr>
      </w:pPr>
      <w:r w:rsidRPr="00E4457A">
        <w:rPr>
          <w:rFonts w:ascii="Times New Roman" w:eastAsia="Times New Roman" w:hAnsi="Times New Roman" w:cs="Times New Roman"/>
          <w:sz w:val="24"/>
          <w:szCs w:val="24"/>
          <w:lang w:eastAsia="es-ES_tradnl"/>
        </w:rPr>
        <w:t>…</w:t>
      </w:r>
    </w:p>
    <w:p w:rsidR="00E4457A" w:rsidRPr="00E4457A" w:rsidRDefault="00E4457A" w:rsidP="00373447">
      <w:pPr>
        <w:shd w:val="clear" w:color="auto" w:fill="FFFFFF"/>
        <w:spacing w:after="0" w:line="240" w:lineRule="auto"/>
        <w:jc w:val="both"/>
        <w:rPr>
          <w:rFonts w:ascii="Times New Roman" w:eastAsia="Times New Roman" w:hAnsi="Times New Roman" w:cs="Times New Roman"/>
          <w:sz w:val="24"/>
          <w:szCs w:val="24"/>
          <w:lang w:eastAsia="es-ES_tradnl"/>
        </w:rPr>
      </w:pPr>
    </w:p>
    <w:p w:rsidR="00E4457A" w:rsidRPr="00E4457A" w:rsidRDefault="00E4457A" w:rsidP="00373447">
      <w:pPr>
        <w:shd w:val="clear" w:color="auto" w:fill="FFFFFF"/>
        <w:spacing w:after="0" w:line="240" w:lineRule="auto"/>
        <w:jc w:val="both"/>
        <w:rPr>
          <w:rFonts w:ascii="Times New Roman" w:eastAsia="Times New Roman" w:hAnsi="Times New Roman" w:cs="Times New Roman"/>
          <w:sz w:val="24"/>
          <w:szCs w:val="24"/>
          <w:lang w:eastAsia="es-ES_tradnl"/>
        </w:rPr>
      </w:pPr>
      <w:r w:rsidRPr="00E4457A">
        <w:rPr>
          <w:rFonts w:ascii="Times New Roman" w:eastAsia="Times New Roman" w:hAnsi="Times New Roman" w:cs="Times New Roman"/>
          <w:sz w:val="24"/>
          <w:szCs w:val="24"/>
          <w:lang w:eastAsia="es-ES_tradnl"/>
        </w:rPr>
        <w:t>…</w:t>
      </w:r>
    </w:p>
    <w:p w:rsidR="00E4457A" w:rsidRPr="00E4457A" w:rsidRDefault="00E4457A" w:rsidP="00373447">
      <w:pPr>
        <w:spacing w:after="0" w:line="240" w:lineRule="auto"/>
        <w:jc w:val="both"/>
        <w:rPr>
          <w:rFonts w:ascii="Times New Roman" w:eastAsia="Times New Roman" w:hAnsi="Times New Roman" w:cs="Times New Roman"/>
          <w:b/>
          <w:sz w:val="24"/>
          <w:szCs w:val="24"/>
          <w:lang w:eastAsia="es-ES_tradnl"/>
        </w:rPr>
      </w:pPr>
    </w:p>
    <w:p w:rsidR="00E4457A" w:rsidRPr="00E4457A" w:rsidRDefault="00E4457A" w:rsidP="00373447">
      <w:pPr>
        <w:spacing w:after="0" w:line="240" w:lineRule="auto"/>
        <w:jc w:val="both"/>
        <w:rPr>
          <w:rFonts w:ascii="Times New Roman" w:eastAsia="Times New Roman" w:hAnsi="Times New Roman" w:cs="Times New Roman"/>
          <w:sz w:val="24"/>
          <w:szCs w:val="24"/>
          <w:lang w:eastAsia="es-ES_tradnl"/>
        </w:rPr>
      </w:pPr>
      <w:r w:rsidRPr="00E4457A">
        <w:rPr>
          <w:rFonts w:ascii="Times New Roman" w:eastAsia="Times New Roman" w:hAnsi="Times New Roman" w:cs="Times New Roman"/>
          <w:b/>
          <w:sz w:val="24"/>
          <w:szCs w:val="24"/>
          <w:lang w:eastAsia="es-ES_tradnl"/>
        </w:rPr>
        <w:t>Toda persona tiene derecho a vivir una vida libre de violencias</w:t>
      </w:r>
      <w:r w:rsidRPr="00E4457A">
        <w:rPr>
          <w:rFonts w:ascii="Times New Roman" w:eastAsia="Times New Roman" w:hAnsi="Times New Roman" w:cs="Times New Roman"/>
          <w:sz w:val="24"/>
          <w:szCs w:val="24"/>
          <w:lang w:eastAsia="es-ES_tradnl"/>
        </w:rPr>
        <w:t xml:space="preserve">. Los entes públicos del Estado </w:t>
      </w:r>
      <w:r w:rsidRPr="00E4457A">
        <w:rPr>
          <w:rFonts w:ascii="Times New Roman" w:eastAsia="Times New Roman" w:hAnsi="Times New Roman" w:cs="Times New Roman"/>
          <w:b/>
          <w:sz w:val="24"/>
          <w:szCs w:val="24"/>
          <w:lang w:eastAsia="es-ES_tradnl"/>
        </w:rPr>
        <w:t>tienen deberes reforzados de protección con las mujeres, adolescentes, niñas y niños, para garantizar su</w:t>
      </w:r>
      <w:r w:rsidRPr="00E4457A">
        <w:rPr>
          <w:rFonts w:ascii="Times New Roman" w:eastAsia="Times New Roman" w:hAnsi="Times New Roman" w:cs="Times New Roman"/>
          <w:sz w:val="24"/>
          <w:szCs w:val="24"/>
          <w:lang w:eastAsia="es-ES_tradnl"/>
        </w:rPr>
        <w:t xml:space="preserve"> derecho humano a una vida libre </w:t>
      </w:r>
      <w:r w:rsidRPr="00E4457A">
        <w:rPr>
          <w:rFonts w:ascii="Times New Roman" w:eastAsia="Times New Roman" w:hAnsi="Times New Roman" w:cs="Times New Roman"/>
          <w:b/>
          <w:sz w:val="24"/>
          <w:szCs w:val="24"/>
          <w:lang w:eastAsia="es-ES_tradnl"/>
        </w:rPr>
        <w:t>de violencias y a la integridad personal</w:t>
      </w:r>
      <w:r w:rsidRPr="00E4457A">
        <w:rPr>
          <w:rFonts w:ascii="Times New Roman" w:eastAsia="Times New Roman" w:hAnsi="Times New Roman" w:cs="Times New Roman"/>
          <w:sz w:val="24"/>
          <w:szCs w:val="24"/>
          <w:lang w:eastAsia="es-ES_tradnl"/>
        </w:rPr>
        <w:t xml:space="preserve">, tanto en el ámbito público como en el privado; debiendo </w:t>
      </w:r>
      <w:r w:rsidRPr="00E4457A">
        <w:rPr>
          <w:rFonts w:ascii="Times New Roman" w:eastAsia="Times New Roman" w:hAnsi="Times New Roman" w:cs="Times New Roman"/>
          <w:b/>
          <w:sz w:val="24"/>
          <w:szCs w:val="24"/>
          <w:lang w:eastAsia="es-ES_tradnl"/>
        </w:rPr>
        <w:t>garantizar</w:t>
      </w:r>
      <w:r w:rsidRPr="00E4457A">
        <w:rPr>
          <w:rFonts w:ascii="Times New Roman" w:eastAsia="Times New Roman" w:hAnsi="Times New Roman" w:cs="Times New Roman"/>
          <w:sz w:val="24"/>
          <w:szCs w:val="24"/>
          <w:lang w:eastAsia="es-ES_tradnl"/>
        </w:rPr>
        <w:t xml:space="preserve"> en la elaboración y ejecución de políticas públicas, los principios de igualdad jurídica; respeto a la dignidad humana de las mujeres, </w:t>
      </w:r>
      <w:r w:rsidRPr="00E4457A">
        <w:rPr>
          <w:rFonts w:ascii="Times New Roman" w:eastAsia="Times New Roman" w:hAnsi="Times New Roman" w:cs="Times New Roman"/>
          <w:b/>
          <w:sz w:val="24"/>
          <w:szCs w:val="24"/>
          <w:lang w:eastAsia="es-ES_tradnl"/>
        </w:rPr>
        <w:t>adolescentes, niñas y niños; perspectiva de género</w:t>
      </w:r>
      <w:r w:rsidRPr="00E4457A">
        <w:rPr>
          <w:rFonts w:ascii="Times New Roman" w:eastAsia="Times New Roman" w:hAnsi="Times New Roman" w:cs="Times New Roman"/>
          <w:sz w:val="24"/>
          <w:szCs w:val="24"/>
          <w:lang w:eastAsia="es-ES_tradnl"/>
        </w:rPr>
        <w:t xml:space="preserve">; no discriminación, libertad y desarrollo integral, a través de los principios ya reconocidos en la Constitución Política de los Estados Unidos Mexicanos. </w:t>
      </w:r>
      <w:r w:rsidRPr="00E4457A">
        <w:rPr>
          <w:rFonts w:ascii="Times New Roman" w:eastAsia="Times New Roman" w:hAnsi="Times New Roman" w:cs="Times New Roman"/>
          <w:b/>
          <w:bCs/>
          <w:sz w:val="24"/>
          <w:szCs w:val="24"/>
          <w:lang w:eastAsia="es-ES_tradnl"/>
        </w:rPr>
        <w:t xml:space="preserve">La Ley definirá las bases y modalidades para su realización de conformidad con lo previsto en los artículos 83 Bis y 86 Bis. </w:t>
      </w:r>
    </w:p>
    <w:p w:rsidR="00E4457A" w:rsidRPr="00E4457A" w:rsidRDefault="00E4457A" w:rsidP="00373447">
      <w:pPr>
        <w:shd w:val="clear" w:color="auto" w:fill="FFFFFF"/>
        <w:spacing w:after="0" w:line="240" w:lineRule="auto"/>
        <w:jc w:val="both"/>
        <w:rPr>
          <w:rFonts w:ascii="Times New Roman" w:eastAsia="Times New Roman" w:hAnsi="Times New Roman" w:cs="Times New Roman"/>
          <w:sz w:val="24"/>
          <w:szCs w:val="24"/>
          <w:lang w:eastAsia="es-ES_tradnl"/>
        </w:rPr>
      </w:pPr>
    </w:p>
    <w:p w:rsidR="00E4457A" w:rsidRPr="00E4457A" w:rsidRDefault="00E4457A" w:rsidP="00373447">
      <w:pPr>
        <w:shd w:val="clear" w:color="auto" w:fill="FFFFFF"/>
        <w:spacing w:after="0" w:line="240" w:lineRule="auto"/>
        <w:jc w:val="both"/>
        <w:rPr>
          <w:rFonts w:ascii="Times New Roman" w:eastAsia="Times New Roman" w:hAnsi="Times New Roman" w:cs="Times New Roman"/>
          <w:sz w:val="24"/>
          <w:szCs w:val="24"/>
          <w:lang w:eastAsia="es-ES_tradnl"/>
        </w:rPr>
      </w:pPr>
      <w:r w:rsidRPr="00E4457A">
        <w:rPr>
          <w:rFonts w:ascii="Times New Roman" w:eastAsia="Times New Roman" w:hAnsi="Times New Roman" w:cs="Times New Roman"/>
          <w:sz w:val="24"/>
          <w:szCs w:val="24"/>
          <w:lang w:eastAsia="es-ES_tradnl"/>
        </w:rPr>
        <w:t>…</w:t>
      </w:r>
    </w:p>
    <w:p w:rsidR="00E4457A" w:rsidRPr="00E4457A" w:rsidRDefault="00E4457A" w:rsidP="00373447">
      <w:pPr>
        <w:spacing w:after="0" w:line="240" w:lineRule="auto"/>
        <w:jc w:val="both"/>
        <w:rPr>
          <w:rFonts w:ascii="Times New Roman" w:eastAsia="Times New Roman"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r w:rsidRPr="00E4457A">
        <w:rPr>
          <w:rFonts w:ascii="Times New Roman" w:eastAsia="Times New Roman" w:hAnsi="Times New Roman" w:cs="Times New Roman"/>
          <w:b/>
          <w:sz w:val="24"/>
          <w:szCs w:val="24"/>
          <w:lang w:eastAsia="es-ES_tradnl"/>
        </w:rPr>
        <w:t>La mujer y el hombre</w:t>
      </w:r>
      <w:r w:rsidRPr="00E4457A">
        <w:rPr>
          <w:rFonts w:ascii="Times New Roman" w:eastAsia="Times New Roman" w:hAnsi="Times New Roman" w:cs="Times New Roman"/>
          <w:sz w:val="24"/>
          <w:szCs w:val="24"/>
          <w:lang w:eastAsia="es-ES_tradnl"/>
        </w:rPr>
        <w:t xml:space="preserve"> son iguales ante la ley, ésta garantizará el desarrollo pleno y la protección de la familia y sus </w:t>
      </w:r>
      <w:r w:rsidRPr="00E4457A">
        <w:rPr>
          <w:rFonts w:ascii="Times New Roman" w:eastAsia="Times New Roman" w:hAnsi="Times New Roman" w:cs="Times New Roman"/>
          <w:b/>
          <w:sz w:val="24"/>
          <w:szCs w:val="24"/>
          <w:lang w:eastAsia="es-ES_tradnl"/>
        </w:rPr>
        <w:t>integrantes</w:t>
      </w:r>
      <w:r w:rsidRPr="00E4457A">
        <w:rPr>
          <w:rFonts w:ascii="Times New Roman" w:eastAsia="Times New Roman" w:hAnsi="Times New Roman" w:cs="Times New Roman"/>
          <w:sz w:val="24"/>
          <w:szCs w:val="24"/>
          <w:lang w:eastAsia="es-ES_tradnl"/>
        </w:rPr>
        <w:t xml:space="preserve"> por ser base fundamental de la sociedad. Bajo el principio de igualdad </w:t>
      </w:r>
      <w:r w:rsidRPr="00E4457A">
        <w:rPr>
          <w:rFonts w:ascii="Times New Roman" w:eastAsia="Times New Roman" w:hAnsi="Times New Roman" w:cs="Times New Roman"/>
          <w:b/>
          <w:sz w:val="24"/>
          <w:szCs w:val="24"/>
          <w:lang w:eastAsia="es-ES_tradnl"/>
        </w:rPr>
        <w:t>sustantiva</w:t>
      </w:r>
      <w:r w:rsidRPr="00E4457A">
        <w:rPr>
          <w:rFonts w:ascii="Times New Roman" w:eastAsia="Times New Roman" w:hAnsi="Times New Roman" w:cs="Times New Roman"/>
          <w:sz w:val="24"/>
          <w:szCs w:val="24"/>
          <w:lang w:eastAsia="es-ES_tradnl"/>
        </w:rPr>
        <w:t xml:space="preserve"> consagrado en este precepto, debe considerarse la equidad entre mujer y hombre, en los ámbitos de desarrollo humano primordiales como lo son el educativo, laboral, político, económico, social y en general, todos aquellos que dignifiquen a la persona; por consiguiente, las autoridades deben velar porque en los ordenamientos secundarios se prevean disposiciones que la garanticen. El Estado promoverá la corresponsabilidad entre mujeres y </w:t>
      </w:r>
      <w:r w:rsidRPr="00E4457A">
        <w:rPr>
          <w:rFonts w:ascii="Times New Roman" w:eastAsia="Times New Roman" w:hAnsi="Times New Roman" w:cs="Times New Roman"/>
          <w:sz w:val="24"/>
          <w:szCs w:val="24"/>
          <w:lang w:eastAsia="es-ES_tradnl"/>
        </w:rPr>
        <w:lastRenderedPageBreak/>
        <w:t>hombres, las familias, la comunidad, el sector laboral y el propio Estado en las actividades de cuidado.</w:t>
      </w:r>
    </w:p>
    <w:p w:rsidR="00E4457A" w:rsidRPr="00E4457A" w:rsidRDefault="00E4457A" w:rsidP="00373447">
      <w:pPr>
        <w:spacing w:after="0" w:line="240" w:lineRule="auto"/>
        <w:jc w:val="both"/>
        <w:rPr>
          <w:rFonts w:ascii="Times New Roman" w:eastAsia="Times New Roman"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Times New Roman" w:hAnsi="Times New Roman" w:cs="Times New Roman"/>
          <w:b/>
          <w:sz w:val="24"/>
          <w:szCs w:val="24"/>
          <w:lang w:eastAsia="es-ES_tradnl"/>
        </w:rPr>
      </w:pPr>
      <w:r w:rsidRPr="00E4457A">
        <w:rPr>
          <w:rFonts w:ascii="Times New Roman" w:eastAsia="Times New Roman" w:hAnsi="Times New Roman" w:cs="Times New Roman"/>
          <w:b/>
          <w:sz w:val="24"/>
          <w:szCs w:val="24"/>
          <w:lang w:eastAsia="es-ES_tradnl"/>
        </w:rPr>
        <w:t>Toda persona tiene derecho a un trabajo digno. A trabajo igual corresponderá salario igual, sin tener en cuenta sexo, género ni nacionalidad. Las leyes establecerán los mecanismos tendientes a reducir y erradicar la brecha salarial de género.</w:t>
      </w:r>
    </w:p>
    <w:p w:rsidR="00E4457A" w:rsidRPr="00E4457A" w:rsidRDefault="00E4457A" w:rsidP="00373447">
      <w:pPr>
        <w:spacing w:after="0" w:line="240" w:lineRule="auto"/>
        <w:jc w:val="both"/>
        <w:rPr>
          <w:rFonts w:ascii="Times New Roman" w:eastAsia="Arial" w:hAnsi="Times New Roman" w:cs="Times New Roman"/>
          <w:bCs/>
          <w:sz w:val="24"/>
          <w:szCs w:val="24"/>
          <w:lang w:eastAsia="es-ES_tradnl"/>
        </w:rPr>
      </w:pPr>
    </w:p>
    <w:p w:rsidR="00E4457A" w:rsidRPr="00E4457A" w:rsidRDefault="00E4457A" w:rsidP="00373447">
      <w:pPr>
        <w:spacing w:after="0" w:line="240" w:lineRule="auto"/>
        <w:jc w:val="both"/>
        <w:rPr>
          <w:rFonts w:ascii="Times New Roman" w:eastAsia="Arial" w:hAnsi="Times New Roman" w:cs="Times New Roman"/>
          <w:b/>
          <w:bCs/>
          <w:sz w:val="24"/>
          <w:szCs w:val="24"/>
          <w:lang w:eastAsia="es-ES_tradnl"/>
        </w:rPr>
      </w:pPr>
      <w:r w:rsidRPr="00E4457A">
        <w:rPr>
          <w:rFonts w:ascii="Times New Roman" w:eastAsia="Arial" w:hAnsi="Times New Roman" w:cs="Times New Roman"/>
          <w:b/>
          <w:bCs/>
          <w:sz w:val="24"/>
          <w:szCs w:val="24"/>
          <w:lang w:eastAsia="es-ES_tradnl"/>
        </w:rPr>
        <w:t>El Estado y los municipios deberán de garantizar el derecho de las mujeres a la igualdad sustantiva. La Ley establecerá los mecanismos tendientes a la erradicación de toda discriminación, violencia o desigualdad contra las mujeres.</w:t>
      </w: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r w:rsidRPr="00E4457A">
        <w:rPr>
          <w:rFonts w:ascii="Times New Roman" w:eastAsia="Arial" w:hAnsi="Times New Roman" w:cs="Times New Roman"/>
          <w:sz w:val="24"/>
          <w:szCs w:val="24"/>
          <w:lang w:eastAsia="es-ES_tradnl"/>
        </w:rPr>
        <w:t>…</w:t>
      </w: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r w:rsidRPr="00E4457A">
        <w:rPr>
          <w:rFonts w:ascii="Times New Roman" w:eastAsia="Arial" w:hAnsi="Times New Roman" w:cs="Times New Roman"/>
          <w:sz w:val="24"/>
          <w:szCs w:val="24"/>
          <w:lang w:eastAsia="es-ES_tradnl"/>
        </w:rPr>
        <w:t>…</w:t>
      </w: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r w:rsidRPr="00E4457A">
        <w:rPr>
          <w:rFonts w:ascii="Times New Roman" w:eastAsia="Arial" w:hAnsi="Times New Roman" w:cs="Times New Roman"/>
          <w:sz w:val="24"/>
          <w:szCs w:val="24"/>
          <w:lang w:eastAsia="es-ES_tradnl"/>
        </w:rPr>
        <w:t>…</w:t>
      </w: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r w:rsidRPr="00E4457A">
        <w:rPr>
          <w:rFonts w:ascii="Times New Roman" w:eastAsia="Arial" w:hAnsi="Times New Roman" w:cs="Times New Roman"/>
          <w:sz w:val="24"/>
          <w:szCs w:val="24"/>
          <w:lang w:eastAsia="es-ES_tradnl"/>
        </w:rPr>
        <w:t>…</w:t>
      </w: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r w:rsidRPr="00E4457A">
        <w:rPr>
          <w:rFonts w:ascii="Times New Roman" w:eastAsia="Arial" w:hAnsi="Times New Roman" w:cs="Times New Roman"/>
          <w:sz w:val="24"/>
          <w:szCs w:val="24"/>
          <w:lang w:eastAsia="es-ES_tradnl"/>
        </w:rPr>
        <w:t>…</w:t>
      </w: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r w:rsidRPr="00E4457A">
        <w:rPr>
          <w:rFonts w:ascii="Times New Roman" w:eastAsia="Arial" w:hAnsi="Times New Roman" w:cs="Times New Roman"/>
          <w:sz w:val="24"/>
          <w:szCs w:val="24"/>
          <w:lang w:eastAsia="es-ES_tradnl"/>
        </w:rPr>
        <w:t>…</w:t>
      </w: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r w:rsidRPr="00E4457A">
        <w:rPr>
          <w:rFonts w:ascii="Times New Roman" w:eastAsia="Arial" w:hAnsi="Times New Roman" w:cs="Times New Roman"/>
          <w:sz w:val="24"/>
          <w:szCs w:val="24"/>
          <w:lang w:eastAsia="es-ES_tradnl"/>
        </w:rPr>
        <w:t>…</w:t>
      </w: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r w:rsidRPr="00E4457A">
        <w:rPr>
          <w:rFonts w:ascii="Times New Roman" w:eastAsia="Arial" w:hAnsi="Times New Roman" w:cs="Times New Roman"/>
          <w:sz w:val="24"/>
          <w:szCs w:val="24"/>
          <w:lang w:eastAsia="es-ES_tradnl"/>
        </w:rPr>
        <w:t>…</w:t>
      </w: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r w:rsidRPr="00E4457A">
        <w:rPr>
          <w:rFonts w:ascii="Times New Roman" w:eastAsia="Arial" w:hAnsi="Times New Roman" w:cs="Times New Roman"/>
          <w:sz w:val="24"/>
          <w:szCs w:val="24"/>
          <w:lang w:eastAsia="es-ES_tradnl"/>
        </w:rPr>
        <w:t>…</w:t>
      </w: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r w:rsidRPr="00E4457A">
        <w:rPr>
          <w:rFonts w:ascii="Times New Roman" w:eastAsia="Arial" w:hAnsi="Times New Roman" w:cs="Times New Roman"/>
          <w:sz w:val="24"/>
          <w:szCs w:val="24"/>
          <w:lang w:eastAsia="es-ES_tradnl"/>
        </w:rPr>
        <w:t>…</w:t>
      </w: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r w:rsidRPr="00E4457A">
        <w:rPr>
          <w:rFonts w:ascii="Times New Roman" w:eastAsia="Arial" w:hAnsi="Times New Roman" w:cs="Times New Roman"/>
          <w:sz w:val="24"/>
          <w:szCs w:val="24"/>
          <w:lang w:eastAsia="es-ES_tradnl"/>
        </w:rPr>
        <w:t>…</w:t>
      </w: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r w:rsidRPr="00E4457A">
        <w:rPr>
          <w:rFonts w:ascii="Times New Roman" w:eastAsia="Arial" w:hAnsi="Times New Roman" w:cs="Times New Roman"/>
          <w:sz w:val="24"/>
          <w:szCs w:val="24"/>
          <w:lang w:eastAsia="es-ES_tradnl"/>
        </w:rPr>
        <w:t>…</w:t>
      </w: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r w:rsidRPr="00E4457A">
        <w:rPr>
          <w:rFonts w:ascii="Times New Roman" w:eastAsia="Arial" w:hAnsi="Times New Roman" w:cs="Times New Roman"/>
          <w:sz w:val="24"/>
          <w:szCs w:val="24"/>
          <w:lang w:eastAsia="es-ES_tradnl"/>
        </w:rPr>
        <w:t>…</w:t>
      </w: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r w:rsidRPr="00E4457A">
        <w:rPr>
          <w:rFonts w:ascii="Times New Roman" w:eastAsia="Arial" w:hAnsi="Times New Roman" w:cs="Times New Roman"/>
          <w:sz w:val="24"/>
          <w:szCs w:val="24"/>
          <w:lang w:eastAsia="es-ES_tradnl"/>
        </w:rPr>
        <w:t>…</w:t>
      </w: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r w:rsidRPr="00E4457A">
        <w:rPr>
          <w:rFonts w:ascii="Times New Roman" w:eastAsia="Arial" w:hAnsi="Times New Roman" w:cs="Times New Roman"/>
          <w:sz w:val="24"/>
          <w:szCs w:val="24"/>
          <w:lang w:eastAsia="es-ES_tradnl"/>
        </w:rPr>
        <w:t>…</w:t>
      </w: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r w:rsidRPr="00E4457A">
        <w:rPr>
          <w:rFonts w:ascii="Times New Roman" w:eastAsia="Arial" w:hAnsi="Times New Roman" w:cs="Times New Roman"/>
          <w:sz w:val="24"/>
          <w:szCs w:val="24"/>
          <w:lang w:eastAsia="es-ES_tradnl"/>
        </w:rPr>
        <w:t>…</w:t>
      </w: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r w:rsidRPr="00E4457A">
        <w:rPr>
          <w:rFonts w:ascii="Times New Roman" w:eastAsia="Arial" w:hAnsi="Times New Roman" w:cs="Times New Roman"/>
          <w:sz w:val="24"/>
          <w:szCs w:val="24"/>
          <w:lang w:eastAsia="es-ES_tradnl"/>
        </w:rPr>
        <w:t>…</w:t>
      </w: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r w:rsidRPr="00E4457A">
        <w:rPr>
          <w:rFonts w:ascii="Times New Roman" w:eastAsia="Arial" w:hAnsi="Times New Roman" w:cs="Times New Roman"/>
          <w:sz w:val="24"/>
          <w:szCs w:val="24"/>
          <w:lang w:eastAsia="es-ES_tradnl"/>
        </w:rPr>
        <w:t>…</w:t>
      </w: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r w:rsidRPr="00E4457A">
        <w:rPr>
          <w:rFonts w:ascii="Times New Roman" w:eastAsia="Arial" w:hAnsi="Times New Roman" w:cs="Times New Roman"/>
          <w:sz w:val="24"/>
          <w:szCs w:val="24"/>
          <w:lang w:eastAsia="es-ES_tradnl"/>
        </w:rPr>
        <w:t>…</w:t>
      </w: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r w:rsidRPr="00E4457A">
        <w:rPr>
          <w:rFonts w:ascii="Times New Roman" w:eastAsia="Arial" w:hAnsi="Times New Roman" w:cs="Times New Roman"/>
          <w:sz w:val="24"/>
          <w:szCs w:val="24"/>
          <w:lang w:eastAsia="es-ES_tradnl"/>
        </w:rPr>
        <w:lastRenderedPageBreak/>
        <w:t>…</w:t>
      </w: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r w:rsidRPr="00E4457A">
        <w:rPr>
          <w:rFonts w:ascii="Times New Roman" w:eastAsia="Arial" w:hAnsi="Times New Roman" w:cs="Times New Roman"/>
          <w:sz w:val="24"/>
          <w:szCs w:val="24"/>
          <w:lang w:eastAsia="es-ES_tradnl"/>
        </w:rPr>
        <w:t>…</w:t>
      </w: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r w:rsidRPr="00E4457A">
        <w:rPr>
          <w:rFonts w:ascii="Times New Roman" w:eastAsia="Arial" w:hAnsi="Times New Roman" w:cs="Times New Roman"/>
          <w:sz w:val="24"/>
          <w:szCs w:val="24"/>
          <w:lang w:eastAsia="es-ES_tradnl"/>
        </w:rPr>
        <w:t>…</w:t>
      </w: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r w:rsidRPr="00E4457A">
        <w:rPr>
          <w:rFonts w:ascii="Times New Roman" w:eastAsia="Arial" w:hAnsi="Times New Roman" w:cs="Times New Roman"/>
          <w:sz w:val="24"/>
          <w:szCs w:val="24"/>
          <w:lang w:eastAsia="es-ES_tradnl"/>
        </w:rPr>
        <w:t>…</w:t>
      </w: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r w:rsidRPr="00E4457A">
        <w:rPr>
          <w:rFonts w:ascii="Times New Roman" w:eastAsia="Arial" w:hAnsi="Times New Roman" w:cs="Times New Roman"/>
          <w:sz w:val="24"/>
          <w:szCs w:val="24"/>
          <w:lang w:eastAsia="es-ES_tradnl"/>
        </w:rPr>
        <w:t>…</w:t>
      </w: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r w:rsidRPr="00E4457A">
        <w:rPr>
          <w:rFonts w:ascii="Times New Roman" w:eastAsia="Arial" w:hAnsi="Times New Roman" w:cs="Times New Roman"/>
          <w:sz w:val="24"/>
          <w:szCs w:val="24"/>
          <w:lang w:eastAsia="es-ES_tradnl"/>
        </w:rPr>
        <w:t>…</w:t>
      </w: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r w:rsidRPr="00E4457A">
        <w:rPr>
          <w:rFonts w:ascii="Times New Roman" w:eastAsia="Arial" w:hAnsi="Times New Roman" w:cs="Times New Roman"/>
          <w:sz w:val="24"/>
          <w:szCs w:val="24"/>
          <w:lang w:eastAsia="es-ES_tradnl"/>
        </w:rPr>
        <w:t>…</w:t>
      </w: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r w:rsidRPr="00E4457A">
        <w:rPr>
          <w:rFonts w:ascii="Times New Roman" w:eastAsia="Arial" w:hAnsi="Times New Roman" w:cs="Times New Roman"/>
          <w:sz w:val="24"/>
          <w:szCs w:val="24"/>
          <w:lang w:eastAsia="es-ES_tradnl"/>
        </w:rPr>
        <w:t>…</w:t>
      </w: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r w:rsidRPr="00E4457A">
        <w:rPr>
          <w:rFonts w:ascii="Times New Roman" w:eastAsia="Arial" w:hAnsi="Times New Roman" w:cs="Times New Roman"/>
          <w:sz w:val="24"/>
          <w:szCs w:val="24"/>
          <w:lang w:eastAsia="es-ES_tradnl"/>
        </w:rPr>
        <w:t>…</w:t>
      </w: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r w:rsidRPr="00E4457A">
        <w:rPr>
          <w:rFonts w:ascii="Times New Roman" w:eastAsia="Arial" w:hAnsi="Times New Roman" w:cs="Times New Roman"/>
          <w:sz w:val="24"/>
          <w:szCs w:val="24"/>
          <w:lang w:eastAsia="es-ES_tradnl"/>
        </w:rPr>
        <w:t>…</w:t>
      </w: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r w:rsidRPr="00E4457A">
        <w:rPr>
          <w:rFonts w:ascii="Times New Roman" w:eastAsia="Arial" w:hAnsi="Times New Roman" w:cs="Times New Roman"/>
          <w:sz w:val="24"/>
          <w:szCs w:val="24"/>
          <w:lang w:eastAsia="es-ES_tradnl"/>
        </w:rPr>
        <w:t>…</w:t>
      </w: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r w:rsidRPr="00E4457A">
        <w:rPr>
          <w:rFonts w:ascii="Times New Roman" w:eastAsia="Arial" w:hAnsi="Times New Roman" w:cs="Times New Roman"/>
          <w:sz w:val="24"/>
          <w:szCs w:val="24"/>
          <w:lang w:eastAsia="es-ES_tradnl"/>
        </w:rPr>
        <w:t>…</w:t>
      </w: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r w:rsidRPr="00E4457A">
        <w:rPr>
          <w:rFonts w:ascii="Times New Roman" w:eastAsia="Arial" w:hAnsi="Times New Roman" w:cs="Times New Roman"/>
          <w:sz w:val="24"/>
          <w:szCs w:val="24"/>
          <w:lang w:eastAsia="es-ES_tradnl"/>
        </w:rPr>
        <w:t>…</w:t>
      </w: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r w:rsidRPr="00E4457A">
        <w:rPr>
          <w:rFonts w:ascii="Times New Roman" w:eastAsia="Arial" w:hAnsi="Times New Roman" w:cs="Times New Roman"/>
          <w:sz w:val="24"/>
          <w:szCs w:val="24"/>
          <w:lang w:eastAsia="es-ES_tradnl"/>
        </w:rPr>
        <w:t>…</w:t>
      </w: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r w:rsidRPr="00E4457A">
        <w:rPr>
          <w:rFonts w:ascii="Times New Roman" w:eastAsia="Arial" w:hAnsi="Times New Roman" w:cs="Times New Roman"/>
          <w:sz w:val="24"/>
          <w:szCs w:val="24"/>
          <w:lang w:eastAsia="es-ES_tradnl"/>
        </w:rPr>
        <w:t>…</w:t>
      </w: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r w:rsidRPr="00E4457A">
        <w:rPr>
          <w:rFonts w:ascii="Times New Roman" w:eastAsia="Arial" w:hAnsi="Times New Roman" w:cs="Times New Roman"/>
          <w:sz w:val="24"/>
          <w:szCs w:val="24"/>
          <w:lang w:eastAsia="es-ES_tradnl"/>
        </w:rPr>
        <w:t>…</w:t>
      </w: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r w:rsidRPr="00E4457A">
        <w:rPr>
          <w:rFonts w:ascii="Times New Roman" w:eastAsia="Arial" w:hAnsi="Times New Roman" w:cs="Times New Roman"/>
          <w:sz w:val="24"/>
          <w:szCs w:val="24"/>
          <w:lang w:eastAsia="es-ES_tradnl"/>
        </w:rPr>
        <w:t>…</w:t>
      </w: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r w:rsidRPr="00E4457A">
        <w:rPr>
          <w:rFonts w:ascii="Times New Roman" w:eastAsia="Arial" w:hAnsi="Times New Roman" w:cs="Times New Roman"/>
          <w:sz w:val="24"/>
          <w:szCs w:val="24"/>
          <w:lang w:eastAsia="es-ES_tradnl"/>
        </w:rPr>
        <w:t>…</w:t>
      </w: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Times New Roman" w:hAnsi="Times New Roman" w:cs="Times New Roman"/>
          <w:b/>
          <w:sz w:val="24"/>
          <w:szCs w:val="24"/>
          <w:lang w:eastAsia="es-ES_tradnl"/>
        </w:rPr>
      </w:pPr>
      <w:r w:rsidRPr="00E4457A">
        <w:rPr>
          <w:rFonts w:ascii="Times New Roman" w:eastAsia="Times New Roman" w:hAnsi="Times New Roman" w:cs="Times New Roman"/>
          <w:b/>
          <w:sz w:val="24"/>
          <w:szCs w:val="24"/>
          <w:lang w:eastAsia="es-ES_tradnl"/>
        </w:rPr>
        <w:t xml:space="preserve">Artículo 77.- </w:t>
      </w:r>
      <w:r w:rsidRPr="00E4457A">
        <w:rPr>
          <w:rFonts w:ascii="Times New Roman" w:eastAsia="Times New Roman" w:hAnsi="Times New Roman" w:cs="Times New Roman"/>
          <w:sz w:val="24"/>
          <w:szCs w:val="24"/>
          <w:lang w:eastAsia="es-ES_tradnl"/>
        </w:rPr>
        <w:t>…</w:t>
      </w:r>
    </w:p>
    <w:p w:rsidR="00E4457A" w:rsidRPr="00E4457A" w:rsidRDefault="00E4457A" w:rsidP="00373447">
      <w:pPr>
        <w:spacing w:after="0" w:line="240" w:lineRule="auto"/>
        <w:jc w:val="both"/>
        <w:rPr>
          <w:rFonts w:ascii="Times New Roman" w:eastAsia="Times New Roman" w:hAnsi="Times New Roman" w:cs="Times New Roman"/>
          <w:b/>
          <w:sz w:val="24"/>
          <w:szCs w:val="24"/>
          <w:lang w:eastAsia="es-ES_tradnl"/>
        </w:rPr>
      </w:pPr>
    </w:p>
    <w:p w:rsidR="00E4457A" w:rsidRPr="00E4457A" w:rsidRDefault="00E4457A" w:rsidP="00373447">
      <w:pPr>
        <w:spacing w:after="0" w:line="240" w:lineRule="auto"/>
        <w:jc w:val="both"/>
        <w:rPr>
          <w:rFonts w:ascii="Times New Roman" w:eastAsia="Times New Roman" w:hAnsi="Times New Roman" w:cs="Times New Roman"/>
          <w:b/>
          <w:sz w:val="24"/>
          <w:szCs w:val="24"/>
          <w:lang w:eastAsia="es-ES_tradnl"/>
        </w:rPr>
      </w:pPr>
      <w:r w:rsidRPr="00E4457A">
        <w:rPr>
          <w:rFonts w:ascii="Times New Roman" w:eastAsia="Times New Roman" w:hAnsi="Times New Roman" w:cs="Times New Roman"/>
          <w:b/>
          <w:sz w:val="24"/>
          <w:szCs w:val="24"/>
          <w:lang w:eastAsia="es-ES_tradnl"/>
        </w:rPr>
        <w:t xml:space="preserve">I. a XIII. </w:t>
      </w:r>
      <w:r w:rsidRPr="00E4457A">
        <w:rPr>
          <w:rFonts w:ascii="Times New Roman" w:eastAsia="Times New Roman" w:hAnsi="Times New Roman" w:cs="Times New Roman"/>
          <w:sz w:val="24"/>
          <w:szCs w:val="24"/>
          <w:lang w:eastAsia="es-ES_tradnl"/>
        </w:rPr>
        <w:t>…</w:t>
      </w:r>
    </w:p>
    <w:p w:rsidR="00E4457A" w:rsidRPr="00E4457A" w:rsidRDefault="00E4457A" w:rsidP="00373447">
      <w:pPr>
        <w:spacing w:after="0" w:line="240" w:lineRule="auto"/>
        <w:jc w:val="both"/>
        <w:rPr>
          <w:rFonts w:ascii="Times New Roman" w:eastAsia="Times New Roman" w:hAnsi="Times New Roman" w:cs="Times New Roman"/>
          <w:b/>
          <w:sz w:val="24"/>
          <w:szCs w:val="24"/>
          <w:lang w:eastAsia="es-ES_tradnl"/>
        </w:rPr>
      </w:pPr>
    </w:p>
    <w:p w:rsidR="00E4457A" w:rsidRPr="00E4457A" w:rsidRDefault="00E4457A" w:rsidP="00373447">
      <w:pPr>
        <w:spacing w:after="0" w:line="240" w:lineRule="auto"/>
        <w:jc w:val="both"/>
        <w:rPr>
          <w:rFonts w:ascii="Times New Roman" w:eastAsia="Times New Roman" w:hAnsi="Times New Roman" w:cs="Times New Roman"/>
          <w:b/>
          <w:sz w:val="24"/>
          <w:szCs w:val="24"/>
          <w:lang w:eastAsia="es-ES_tradnl"/>
        </w:rPr>
      </w:pPr>
      <w:r w:rsidRPr="00E4457A">
        <w:rPr>
          <w:rFonts w:ascii="Times New Roman" w:eastAsia="Times New Roman" w:hAnsi="Times New Roman" w:cs="Times New Roman"/>
          <w:b/>
          <w:sz w:val="24"/>
          <w:szCs w:val="24"/>
          <w:lang w:eastAsia="es-ES_tradnl"/>
        </w:rPr>
        <w:t>XIV.</w:t>
      </w:r>
      <w:r w:rsidRPr="00E4457A">
        <w:rPr>
          <w:rFonts w:ascii="Times New Roman" w:eastAsia="Times New Roman" w:hAnsi="Times New Roman" w:cs="Times New Roman"/>
          <w:sz w:val="24"/>
          <w:szCs w:val="24"/>
          <w:lang w:eastAsia="es-ES_tradnl"/>
        </w:rPr>
        <w:t xml:space="preserve"> Nombrar y remover libremente a las personas servidoras públicas del Estado cuyo nombramiento o remoción no estén determinados en otra forma por esta Constitución y por las leyes. Los nombramientos que realice </w:t>
      </w:r>
      <w:r w:rsidRPr="00E4457A">
        <w:rPr>
          <w:rFonts w:ascii="Times New Roman" w:eastAsia="Times New Roman" w:hAnsi="Times New Roman" w:cs="Times New Roman"/>
          <w:b/>
          <w:sz w:val="24"/>
          <w:szCs w:val="24"/>
          <w:lang w:eastAsia="es-ES_tradnl"/>
        </w:rPr>
        <w:t>garantizaran</w:t>
      </w:r>
      <w:r w:rsidRPr="00E4457A">
        <w:rPr>
          <w:rFonts w:ascii="Times New Roman" w:eastAsia="Times New Roman" w:hAnsi="Times New Roman" w:cs="Times New Roman"/>
          <w:sz w:val="24"/>
          <w:szCs w:val="24"/>
          <w:lang w:eastAsia="es-ES_tradnl"/>
        </w:rPr>
        <w:t xml:space="preserve"> el principio de igualdad y </w:t>
      </w:r>
      <w:r w:rsidRPr="00E4457A">
        <w:rPr>
          <w:rFonts w:ascii="Times New Roman" w:eastAsia="Times New Roman" w:hAnsi="Times New Roman" w:cs="Times New Roman"/>
          <w:b/>
          <w:sz w:val="24"/>
          <w:szCs w:val="24"/>
          <w:lang w:eastAsia="es-ES_tradnl"/>
        </w:rPr>
        <w:t>paridad</w:t>
      </w:r>
      <w:r w:rsidRPr="00E4457A">
        <w:rPr>
          <w:rFonts w:ascii="Times New Roman" w:eastAsia="Times New Roman" w:hAnsi="Times New Roman" w:cs="Times New Roman"/>
          <w:sz w:val="24"/>
          <w:szCs w:val="24"/>
          <w:lang w:eastAsia="es-ES_tradnl"/>
        </w:rPr>
        <w:t xml:space="preserve"> de género. </w:t>
      </w:r>
      <w:r w:rsidRPr="00E4457A">
        <w:rPr>
          <w:rFonts w:ascii="Times New Roman" w:eastAsia="Times New Roman" w:hAnsi="Times New Roman" w:cs="Times New Roman"/>
          <w:b/>
          <w:sz w:val="24"/>
          <w:szCs w:val="24"/>
          <w:lang w:eastAsia="es-ES_tradnl"/>
        </w:rPr>
        <w:t>Las leyes determinarán las formas y modalidades que correspondan.</w:t>
      </w:r>
    </w:p>
    <w:p w:rsidR="00E4457A" w:rsidRPr="00E4457A" w:rsidRDefault="00E4457A" w:rsidP="00373447">
      <w:pPr>
        <w:spacing w:after="0" w:line="240" w:lineRule="auto"/>
        <w:jc w:val="both"/>
        <w:rPr>
          <w:rFonts w:ascii="Times New Roman" w:eastAsia="Times New Roman" w:hAnsi="Times New Roman" w:cs="Times New Roman"/>
          <w:b/>
          <w:sz w:val="24"/>
          <w:szCs w:val="24"/>
          <w:lang w:eastAsia="es-ES_tradnl"/>
        </w:rPr>
      </w:pPr>
    </w:p>
    <w:p w:rsidR="00E4457A" w:rsidRPr="00E4457A" w:rsidRDefault="00E4457A" w:rsidP="00373447">
      <w:pPr>
        <w:spacing w:after="0" w:line="240" w:lineRule="auto"/>
        <w:jc w:val="both"/>
        <w:rPr>
          <w:rFonts w:ascii="Times New Roman" w:eastAsia="Times New Roman" w:hAnsi="Times New Roman" w:cs="Times New Roman"/>
          <w:sz w:val="24"/>
          <w:szCs w:val="24"/>
          <w:lang w:eastAsia="es-ES_tradnl"/>
        </w:rPr>
      </w:pPr>
      <w:r w:rsidRPr="00E4457A">
        <w:rPr>
          <w:rFonts w:ascii="Times New Roman" w:eastAsia="Times New Roman" w:hAnsi="Times New Roman" w:cs="Times New Roman"/>
          <w:b/>
          <w:sz w:val="24"/>
          <w:szCs w:val="24"/>
          <w:lang w:eastAsia="es-ES_tradnl"/>
        </w:rPr>
        <w:t xml:space="preserve">XV. a LII. </w:t>
      </w:r>
      <w:r w:rsidRPr="00E4457A">
        <w:rPr>
          <w:rFonts w:ascii="Times New Roman" w:eastAsia="Times New Roman" w:hAnsi="Times New Roman" w:cs="Times New Roman"/>
          <w:sz w:val="24"/>
          <w:szCs w:val="24"/>
          <w:lang w:eastAsia="es-ES_tradnl"/>
        </w:rPr>
        <w:t>…</w:t>
      </w:r>
    </w:p>
    <w:p w:rsidR="00E4457A" w:rsidRPr="00E4457A" w:rsidRDefault="00E4457A" w:rsidP="00373447">
      <w:pPr>
        <w:spacing w:after="0" w:line="240" w:lineRule="auto"/>
        <w:jc w:val="both"/>
        <w:rPr>
          <w:rFonts w:ascii="Times New Roman" w:eastAsia="Times New Roman"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Times New Roman" w:hAnsi="Times New Roman" w:cs="Times New Roman"/>
          <w:sz w:val="24"/>
          <w:szCs w:val="24"/>
          <w:lang w:eastAsia="es-ES_tradnl"/>
        </w:rPr>
      </w:pPr>
      <w:r w:rsidRPr="00E4457A">
        <w:rPr>
          <w:rFonts w:ascii="Times New Roman" w:eastAsia="Times New Roman" w:hAnsi="Times New Roman" w:cs="Times New Roman"/>
          <w:b/>
          <w:sz w:val="24"/>
          <w:szCs w:val="24"/>
          <w:lang w:eastAsia="es-ES_tradnl"/>
        </w:rPr>
        <w:t xml:space="preserve">Artículo 79.- </w:t>
      </w:r>
      <w:r w:rsidRPr="00E4457A">
        <w:rPr>
          <w:rFonts w:ascii="Times New Roman" w:eastAsia="Times New Roman" w:hAnsi="Times New Roman" w:cs="Times New Roman"/>
          <w:sz w:val="24"/>
          <w:szCs w:val="24"/>
          <w:lang w:eastAsia="es-ES_tradnl"/>
        </w:rPr>
        <w:t>…</w:t>
      </w:r>
    </w:p>
    <w:p w:rsidR="00E4457A" w:rsidRPr="00E4457A" w:rsidRDefault="00E4457A" w:rsidP="00373447">
      <w:pPr>
        <w:spacing w:after="0" w:line="240" w:lineRule="auto"/>
        <w:jc w:val="both"/>
        <w:rPr>
          <w:rFonts w:ascii="Times New Roman" w:eastAsia="Times New Roman"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Times New Roman" w:hAnsi="Times New Roman" w:cs="Times New Roman"/>
          <w:sz w:val="24"/>
          <w:szCs w:val="24"/>
          <w:lang w:eastAsia="es-ES_tradnl"/>
        </w:rPr>
      </w:pPr>
      <w:r w:rsidRPr="00E4457A">
        <w:rPr>
          <w:rFonts w:ascii="Times New Roman" w:eastAsia="Times New Roman" w:hAnsi="Times New Roman" w:cs="Times New Roman"/>
          <w:sz w:val="24"/>
          <w:szCs w:val="24"/>
          <w:lang w:eastAsia="es-ES_tradnl"/>
        </w:rPr>
        <w:lastRenderedPageBreak/>
        <w:t xml:space="preserve">Para ser secretaria o secretario del despacho del Ejecutivo, se requiere </w:t>
      </w:r>
      <w:r w:rsidRPr="00E4457A">
        <w:rPr>
          <w:rFonts w:ascii="Times New Roman" w:eastAsia="Times New Roman" w:hAnsi="Times New Roman" w:cs="Times New Roman"/>
          <w:b/>
          <w:sz w:val="24"/>
          <w:szCs w:val="24"/>
          <w:lang w:eastAsia="es-ES_tradnl"/>
        </w:rPr>
        <w:t>ser ciudadana mexicana o</w:t>
      </w:r>
      <w:r w:rsidRPr="00E4457A">
        <w:rPr>
          <w:rFonts w:ascii="Times New Roman" w:eastAsia="Times New Roman" w:hAnsi="Times New Roman" w:cs="Times New Roman"/>
          <w:sz w:val="24"/>
          <w:szCs w:val="24"/>
          <w:lang w:eastAsia="es-ES_tradnl"/>
        </w:rPr>
        <w:t xml:space="preserve"> ciudadano mexicano en pleno ejercicio de sus derechos, y tener como mínimo 25 años cumplidos al día de la designación.</w:t>
      </w:r>
    </w:p>
    <w:p w:rsidR="00E4457A" w:rsidRPr="00E4457A" w:rsidRDefault="00E4457A" w:rsidP="00373447">
      <w:pPr>
        <w:spacing w:after="0" w:line="240" w:lineRule="auto"/>
        <w:jc w:val="both"/>
        <w:rPr>
          <w:rFonts w:ascii="Times New Roman" w:eastAsia="Times New Roman"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Times New Roman" w:hAnsi="Times New Roman" w:cs="Times New Roman"/>
          <w:sz w:val="24"/>
          <w:szCs w:val="24"/>
          <w:lang w:eastAsia="es-ES_tradnl"/>
        </w:rPr>
      </w:pPr>
      <w:r w:rsidRPr="00E4457A">
        <w:rPr>
          <w:rFonts w:ascii="Times New Roman" w:eastAsia="Times New Roman" w:hAnsi="Times New Roman" w:cs="Times New Roman"/>
          <w:sz w:val="24"/>
          <w:szCs w:val="24"/>
          <w:lang w:eastAsia="es-ES_tradnl"/>
        </w:rPr>
        <w:t xml:space="preserve">En los nombramientos </w:t>
      </w:r>
      <w:r w:rsidRPr="00E4457A">
        <w:rPr>
          <w:rFonts w:ascii="Times New Roman" w:eastAsia="Times New Roman" w:hAnsi="Times New Roman" w:cs="Times New Roman"/>
          <w:b/>
          <w:sz w:val="24"/>
          <w:szCs w:val="24"/>
          <w:lang w:eastAsia="es-ES_tradnl"/>
        </w:rPr>
        <w:t>de las personas titulares en la administración pública del Poder Ejecutivo del Estado</w:t>
      </w:r>
      <w:r w:rsidRPr="00E4457A">
        <w:rPr>
          <w:rFonts w:ascii="Times New Roman" w:eastAsia="Times New Roman" w:hAnsi="Times New Roman" w:cs="Times New Roman"/>
          <w:sz w:val="24"/>
          <w:szCs w:val="24"/>
          <w:lang w:eastAsia="es-ES_tradnl"/>
        </w:rPr>
        <w:t xml:space="preserve"> se </w:t>
      </w:r>
      <w:r w:rsidRPr="00E4457A">
        <w:rPr>
          <w:rFonts w:ascii="Times New Roman" w:eastAsia="Times New Roman" w:hAnsi="Times New Roman" w:cs="Times New Roman"/>
          <w:b/>
          <w:sz w:val="24"/>
          <w:szCs w:val="24"/>
          <w:lang w:eastAsia="es-ES_tradnl"/>
        </w:rPr>
        <w:t>deberá</w:t>
      </w:r>
      <w:r w:rsidRPr="00E4457A">
        <w:rPr>
          <w:rFonts w:ascii="Times New Roman" w:eastAsia="Times New Roman" w:hAnsi="Times New Roman" w:cs="Times New Roman"/>
          <w:sz w:val="24"/>
          <w:szCs w:val="24"/>
          <w:lang w:eastAsia="es-ES_tradnl"/>
        </w:rPr>
        <w:t xml:space="preserve"> </w:t>
      </w:r>
      <w:r w:rsidRPr="00E4457A">
        <w:rPr>
          <w:rFonts w:ascii="Times New Roman" w:eastAsia="Times New Roman" w:hAnsi="Times New Roman" w:cs="Times New Roman"/>
          <w:b/>
          <w:sz w:val="24"/>
          <w:szCs w:val="24"/>
          <w:lang w:eastAsia="es-ES_tradnl"/>
        </w:rPr>
        <w:t xml:space="preserve">garantizar </w:t>
      </w:r>
      <w:r w:rsidRPr="00E4457A">
        <w:rPr>
          <w:rFonts w:ascii="Times New Roman" w:eastAsia="Times New Roman" w:hAnsi="Times New Roman" w:cs="Times New Roman"/>
          <w:sz w:val="24"/>
          <w:szCs w:val="24"/>
          <w:lang w:eastAsia="es-ES_tradnl"/>
        </w:rPr>
        <w:t xml:space="preserve">el principio de igualdad y </w:t>
      </w:r>
      <w:r w:rsidRPr="00E4457A">
        <w:rPr>
          <w:rFonts w:ascii="Times New Roman" w:eastAsia="Times New Roman" w:hAnsi="Times New Roman" w:cs="Times New Roman"/>
          <w:b/>
          <w:sz w:val="24"/>
          <w:szCs w:val="24"/>
          <w:lang w:eastAsia="es-ES_tradnl"/>
        </w:rPr>
        <w:t>paridad</w:t>
      </w:r>
      <w:r w:rsidRPr="00E4457A">
        <w:rPr>
          <w:rFonts w:ascii="Times New Roman" w:eastAsia="Times New Roman" w:hAnsi="Times New Roman" w:cs="Times New Roman"/>
          <w:sz w:val="24"/>
          <w:szCs w:val="24"/>
          <w:lang w:eastAsia="es-ES_tradnl"/>
        </w:rPr>
        <w:t xml:space="preserve"> de género.</w:t>
      </w:r>
    </w:p>
    <w:p w:rsidR="00E4457A" w:rsidRPr="00E4457A" w:rsidRDefault="00E4457A" w:rsidP="00373447">
      <w:pPr>
        <w:spacing w:after="0" w:line="240" w:lineRule="auto"/>
        <w:jc w:val="both"/>
        <w:rPr>
          <w:rFonts w:ascii="Times New Roman" w:eastAsia="Times New Roman"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Times New Roman" w:hAnsi="Times New Roman" w:cs="Times New Roman"/>
          <w:color w:val="000000"/>
          <w:sz w:val="24"/>
          <w:szCs w:val="24"/>
          <w:lang w:eastAsia="es-ES_tradnl"/>
        </w:rPr>
      </w:pPr>
      <w:r w:rsidRPr="00E4457A">
        <w:rPr>
          <w:rFonts w:ascii="Times New Roman" w:eastAsia="Times New Roman" w:hAnsi="Times New Roman" w:cs="Times New Roman"/>
          <w:b/>
          <w:sz w:val="24"/>
          <w:szCs w:val="24"/>
          <w:lang w:eastAsia="es-ES_tradnl"/>
        </w:rPr>
        <w:t>Artículo 83.-</w:t>
      </w:r>
      <w:r w:rsidRPr="00E4457A">
        <w:rPr>
          <w:rFonts w:ascii="Times New Roman" w:eastAsia="Times New Roman" w:hAnsi="Times New Roman" w:cs="Times New Roman"/>
          <w:sz w:val="24"/>
          <w:szCs w:val="24"/>
          <w:lang w:eastAsia="es-ES_tradnl"/>
        </w:rPr>
        <w:t xml:space="preserve"> El Ministerio Público se integra en una Fiscalía General de Justicia, órgano público autónomo, dotado de personalidad jurídica y patrimonio propios con autonomía presupuestal, técnica y de gestión, así como con capacidad para decidir sobre el ejercicio </w:t>
      </w:r>
      <w:r w:rsidRPr="00E4457A">
        <w:rPr>
          <w:rFonts w:ascii="Times New Roman" w:eastAsia="Times New Roman" w:hAnsi="Times New Roman" w:cs="Times New Roman"/>
          <w:color w:val="000000"/>
          <w:sz w:val="24"/>
          <w:szCs w:val="24"/>
          <w:lang w:eastAsia="es-ES_tradnl"/>
        </w:rPr>
        <w:t xml:space="preserve">de su presupuesto, </w:t>
      </w:r>
      <w:r w:rsidRPr="00E4457A">
        <w:rPr>
          <w:rFonts w:ascii="Times New Roman" w:eastAsia="Times New Roman" w:hAnsi="Times New Roman" w:cs="Times New Roman"/>
          <w:b/>
          <w:color w:val="000000"/>
          <w:sz w:val="24"/>
          <w:szCs w:val="24"/>
          <w:lang w:eastAsia="es-ES_tradnl"/>
        </w:rPr>
        <w:t>que tiene como misión fundamental garantizar el acceso a la justicia de todas las personas, priorizando la protección de los derechos de las mujeres, adolescentes, niñas y niños, con perspectiva de género y una visión de igualdad sustantiva</w:t>
      </w:r>
      <w:r w:rsidRPr="00E4457A">
        <w:rPr>
          <w:rFonts w:ascii="Times New Roman" w:eastAsia="Times New Roman" w:hAnsi="Times New Roman" w:cs="Times New Roman"/>
          <w:color w:val="000000"/>
          <w:sz w:val="24"/>
          <w:szCs w:val="24"/>
          <w:lang w:eastAsia="es-ES_tradnl"/>
        </w:rPr>
        <w:t xml:space="preserve"> en los términos que establece la Constitución Política de los Estados Unidos Mexicanos, esta Constitución y las demás leyes aplicables, la cual estará a cargo de un Fiscal General.</w:t>
      </w:r>
    </w:p>
    <w:p w:rsidR="00E4457A" w:rsidRPr="00E4457A" w:rsidRDefault="00E4457A" w:rsidP="00373447">
      <w:pPr>
        <w:spacing w:after="0" w:line="240" w:lineRule="auto"/>
        <w:jc w:val="both"/>
        <w:rPr>
          <w:rFonts w:ascii="Times New Roman" w:eastAsia="Times New Roman" w:hAnsi="Times New Roman" w:cs="Times New Roman"/>
          <w:color w:val="000000"/>
          <w:sz w:val="24"/>
          <w:szCs w:val="24"/>
          <w:lang w:eastAsia="es-ES_tradnl"/>
        </w:rPr>
      </w:pPr>
    </w:p>
    <w:p w:rsidR="00E4457A" w:rsidRPr="00E4457A" w:rsidRDefault="00E4457A" w:rsidP="00373447">
      <w:pPr>
        <w:spacing w:after="0" w:line="240" w:lineRule="auto"/>
        <w:jc w:val="both"/>
        <w:rPr>
          <w:rFonts w:ascii="Times New Roman" w:eastAsia="Times New Roman" w:hAnsi="Times New Roman" w:cs="Times New Roman"/>
          <w:color w:val="000000"/>
          <w:sz w:val="24"/>
          <w:szCs w:val="24"/>
          <w:lang w:eastAsia="es-ES_tradnl"/>
        </w:rPr>
      </w:pPr>
      <w:r w:rsidRPr="00E4457A">
        <w:rPr>
          <w:rFonts w:ascii="Times New Roman" w:eastAsia="Times New Roman" w:hAnsi="Times New Roman" w:cs="Times New Roman"/>
          <w:color w:val="000000"/>
          <w:sz w:val="24"/>
          <w:szCs w:val="24"/>
          <w:lang w:eastAsia="es-ES_tradnl"/>
        </w:rPr>
        <w:t xml:space="preserve">La ley establecerá las bases para la formación y profesionalización de las personas servidoras públicas de la Fiscalía General de Justicia, así como para el desarrollo del servicio de carrera, el cual se regirá por los principios de legalidad, objetividad, eficiencia, profesionalismo, honradez, </w:t>
      </w:r>
      <w:r w:rsidRPr="00E4457A">
        <w:rPr>
          <w:rFonts w:ascii="Times New Roman" w:eastAsia="Times New Roman" w:hAnsi="Times New Roman" w:cs="Times New Roman"/>
          <w:b/>
          <w:color w:val="000000"/>
          <w:sz w:val="24"/>
          <w:szCs w:val="24"/>
          <w:lang w:eastAsia="es-ES_tradnl"/>
        </w:rPr>
        <w:t>perspectiva de género</w:t>
      </w:r>
      <w:r w:rsidRPr="00E4457A">
        <w:rPr>
          <w:rFonts w:ascii="Times New Roman" w:eastAsia="Times New Roman" w:hAnsi="Times New Roman" w:cs="Times New Roman"/>
          <w:color w:val="000000"/>
          <w:sz w:val="24"/>
          <w:szCs w:val="24"/>
          <w:lang w:eastAsia="es-ES_tradnl"/>
        </w:rPr>
        <w:t xml:space="preserve"> y respeto a los derechos humanos.</w:t>
      </w:r>
    </w:p>
    <w:p w:rsidR="00E4457A" w:rsidRPr="00E4457A" w:rsidRDefault="00E4457A" w:rsidP="00373447">
      <w:pPr>
        <w:spacing w:after="0" w:line="240" w:lineRule="auto"/>
        <w:jc w:val="both"/>
        <w:rPr>
          <w:rFonts w:ascii="Times New Roman" w:eastAsia="Times New Roman" w:hAnsi="Times New Roman" w:cs="Times New Roman"/>
          <w:color w:val="000000"/>
          <w:sz w:val="24"/>
          <w:szCs w:val="24"/>
          <w:lang w:eastAsia="es-ES_tradnl"/>
        </w:rPr>
      </w:pPr>
    </w:p>
    <w:p w:rsidR="00E4457A" w:rsidRPr="00E4457A" w:rsidRDefault="00E4457A" w:rsidP="00373447">
      <w:pPr>
        <w:spacing w:after="0" w:line="240" w:lineRule="auto"/>
        <w:jc w:val="both"/>
        <w:rPr>
          <w:rFonts w:ascii="Times New Roman" w:eastAsia="Arial" w:hAnsi="Times New Roman" w:cs="Times New Roman"/>
          <w:b/>
          <w:bCs/>
          <w:color w:val="000000"/>
          <w:sz w:val="24"/>
          <w:szCs w:val="24"/>
          <w:lang w:eastAsia="es-ES_tradnl"/>
        </w:rPr>
      </w:pPr>
      <w:r w:rsidRPr="00E4457A">
        <w:rPr>
          <w:rFonts w:ascii="Times New Roman" w:eastAsia="Times New Roman" w:hAnsi="Times New Roman" w:cs="Times New Roman"/>
          <w:color w:val="000000"/>
          <w:sz w:val="24"/>
          <w:szCs w:val="24"/>
          <w:lang w:eastAsia="es-ES_tradnl"/>
        </w:rPr>
        <w:t xml:space="preserve">Las personas servidoras públicas de la Fiscalía General del Estado de México, se regirán por los principios de legalidad, objetividad, eficiencia, profesionalismo, honradez, </w:t>
      </w:r>
      <w:r w:rsidRPr="00E4457A">
        <w:rPr>
          <w:rFonts w:ascii="Times New Roman" w:eastAsia="Times New Roman" w:hAnsi="Times New Roman" w:cs="Times New Roman"/>
          <w:b/>
          <w:color w:val="000000"/>
          <w:sz w:val="24"/>
          <w:szCs w:val="24"/>
          <w:lang w:eastAsia="es-ES_tradnl"/>
        </w:rPr>
        <w:t>perspectiva de género</w:t>
      </w:r>
      <w:r w:rsidRPr="00E4457A">
        <w:rPr>
          <w:rFonts w:ascii="Times New Roman" w:eastAsia="Times New Roman" w:hAnsi="Times New Roman" w:cs="Times New Roman"/>
          <w:color w:val="000000"/>
          <w:sz w:val="24"/>
          <w:szCs w:val="24"/>
          <w:lang w:eastAsia="es-ES_tradnl"/>
        </w:rPr>
        <w:t xml:space="preserve"> y respeto a los derechos humanos.</w:t>
      </w:r>
    </w:p>
    <w:p w:rsidR="00E4457A" w:rsidRPr="00E4457A" w:rsidRDefault="00E4457A" w:rsidP="00373447">
      <w:pPr>
        <w:spacing w:after="0" w:line="240" w:lineRule="auto"/>
        <w:jc w:val="both"/>
        <w:rPr>
          <w:rFonts w:ascii="Times New Roman" w:eastAsia="Times New Roman" w:hAnsi="Times New Roman" w:cs="Times New Roman"/>
          <w:b/>
          <w:color w:val="000000"/>
          <w:sz w:val="24"/>
          <w:szCs w:val="24"/>
          <w:lang w:eastAsia="es-ES_tradnl"/>
        </w:rPr>
      </w:pPr>
    </w:p>
    <w:p w:rsidR="00E4457A" w:rsidRPr="00E4457A" w:rsidRDefault="00E4457A" w:rsidP="00373447">
      <w:pPr>
        <w:spacing w:after="0" w:line="240" w:lineRule="auto"/>
        <w:jc w:val="both"/>
        <w:rPr>
          <w:rFonts w:ascii="Times New Roman" w:eastAsia="Times New Roman" w:hAnsi="Times New Roman" w:cs="Times New Roman"/>
          <w:b/>
          <w:bCs/>
          <w:sz w:val="24"/>
          <w:szCs w:val="24"/>
          <w:lang w:eastAsia="es-ES_tradnl"/>
        </w:rPr>
      </w:pPr>
      <w:r w:rsidRPr="00E4457A">
        <w:rPr>
          <w:rFonts w:ascii="Times New Roman" w:eastAsia="Times New Roman" w:hAnsi="Times New Roman" w:cs="Times New Roman"/>
          <w:b/>
          <w:sz w:val="24"/>
          <w:szCs w:val="24"/>
          <w:lang w:eastAsia="es-ES_tradnl"/>
        </w:rPr>
        <w:t xml:space="preserve">Para proteger el derecho de las mujeres, adolescentes, niñas y niños a una vida libre de violencias, la Fiscalía General de Justicia contará con una </w:t>
      </w:r>
      <w:r w:rsidRPr="00E4457A">
        <w:rPr>
          <w:rFonts w:ascii="Times New Roman" w:eastAsia="Times New Roman" w:hAnsi="Times New Roman" w:cs="Times New Roman"/>
          <w:b/>
          <w:bCs/>
          <w:sz w:val="24"/>
          <w:szCs w:val="24"/>
          <w:lang w:eastAsia="es-ES_tradnl"/>
        </w:rPr>
        <w:t>Fiscalía Especializada en Atención de Delitos por Razón de Género cometidos contra Mujeres, Niñas Niños y Adolescentes</w:t>
      </w:r>
      <w:r w:rsidRPr="00E4457A">
        <w:rPr>
          <w:rFonts w:ascii="Times New Roman" w:eastAsia="Times New Roman" w:hAnsi="Times New Roman" w:cs="Times New Roman"/>
          <w:b/>
          <w:sz w:val="24"/>
          <w:szCs w:val="24"/>
          <w:lang w:eastAsia="es-ES_tradnl"/>
        </w:rPr>
        <w:t>, con perspectiva de género.</w:t>
      </w:r>
    </w:p>
    <w:p w:rsidR="00E4457A" w:rsidRPr="00E4457A" w:rsidRDefault="00E4457A" w:rsidP="00373447">
      <w:pPr>
        <w:spacing w:after="0" w:line="240" w:lineRule="auto"/>
        <w:jc w:val="both"/>
        <w:rPr>
          <w:rFonts w:ascii="Times New Roman" w:eastAsia="Arial" w:hAnsi="Times New Roman" w:cs="Times New Roman"/>
          <w:b/>
          <w:bCs/>
          <w:sz w:val="24"/>
          <w:szCs w:val="24"/>
          <w:lang w:eastAsia="es-ES_tradnl"/>
        </w:rPr>
      </w:pPr>
    </w:p>
    <w:p w:rsidR="00E4457A" w:rsidRPr="00E4457A" w:rsidRDefault="00E4457A" w:rsidP="00373447">
      <w:pPr>
        <w:spacing w:after="0" w:line="240" w:lineRule="auto"/>
        <w:jc w:val="both"/>
        <w:rPr>
          <w:rFonts w:ascii="Times New Roman" w:eastAsia="Arial" w:hAnsi="Times New Roman" w:cs="Times New Roman"/>
          <w:bCs/>
          <w:sz w:val="24"/>
          <w:szCs w:val="24"/>
          <w:lang w:eastAsia="es-ES_tradnl"/>
        </w:rPr>
      </w:pPr>
      <w:r w:rsidRPr="00E4457A">
        <w:rPr>
          <w:rFonts w:ascii="Times New Roman" w:eastAsia="Arial" w:hAnsi="Times New Roman" w:cs="Times New Roman"/>
          <w:b/>
          <w:bCs/>
          <w:sz w:val="24"/>
          <w:szCs w:val="24"/>
          <w:lang w:eastAsia="es-ES_tradnl"/>
        </w:rPr>
        <w:t xml:space="preserve">Artículo 83 Bis.- </w:t>
      </w:r>
      <w:r w:rsidRPr="00E4457A">
        <w:rPr>
          <w:rFonts w:ascii="Times New Roman" w:eastAsia="Arial" w:hAnsi="Times New Roman" w:cs="Times New Roman"/>
          <w:bCs/>
          <w:sz w:val="24"/>
          <w:szCs w:val="24"/>
          <w:lang w:eastAsia="es-ES_tradnl"/>
        </w:rPr>
        <w:t>…</w:t>
      </w:r>
    </w:p>
    <w:p w:rsidR="00E4457A" w:rsidRPr="00E4457A" w:rsidRDefault="00E4457A" w:rsidP="00373447">
      <w:pPr>
        <w:spacing w:after="0" w:line="240" w:lineRule="auto"/>
        <w:jc w:val="both"/>
        <w:rPr>
          <w:rFonts w:ascii="Times New Roman" w:eastAsia="Arial" w:hAnsi="Times New Roman" w:cs="Times New Roman"/>
          <w:bCs/>
          <w:sz w:val="24"/>
          <w:szCs w:val="24"/>
          <w:lang w:eastAsia="es-ES_tradnl"/>
        </w:rPr>
      </w:pPr>
    </w:p>
    <w:p w:rsidR="00E4457A" w:rsidRPr="00E4457A" w:rsidRDefault="00E4457A" w:rsidP="00373447">
      <w:pPr>
        <w:spacing w:after="0" w:line="240" w:lineRule="auto"/>
        <w:jc w:val="both"/>
        <w:rPr>
          <w:rFonts w:ascii="Times New Roman" w:eastAsia="Arial" w:hAnsi="Times New Roman" w:cs="Times New Roman"/>
          <w:bCs/>
          <w:sz w:val="24"/>
          <w:szCs w:val="24"/>
          <w:lang w:eastAsia="es-ES_tradnl"/>
        </w:rPr>
      </w:pPr>
      <w:r w:rsidRPr="00E4457A">
        <w:rPr>
          <w:rFonts w:ascii="Times New Roman" w:eastAsia="Arial" w:hAnsi="Times New Roman" w:cs="Times New Roman"/>
          <w:bCs/>
          <w:sz w:val="24"/>
          <w:szCs w:val="24"/>
          <w:lang w:eastAsia="es-ES_tradnl"/>
        </w:rPr>
        <w:t>…</w:t>
      </w:r>
    </w:p>
    <w:p w:rsidR="00E4457A" w:rsidRPr="00E4457A" w:rsidRDefault="00E4457A" w:rsidP="00373447">
      <w:pPr>
        <w:spacing w:after="0" w:line="240" w:lineRule="auto"/>
        <w:jc w:val="both"/>
        <w:rPr>
          <w:rFonts w:ascii="Times New Roman" w:eastAsia="Arial" w:hAnsi="Times New Roman" w:cs="Times New Roman"/>
          <w:bCs/>
          <w:sz w:val="24"/>
          <w:szCs w:val="24"/>
          <w:lang w:eastAsia="es-ES_tradnl"/>
        </w:rPr>
      </w:pPr>
    </w:p>
    <w:p w:rsidR="00E4457A" w:rsidRPr="00E4457A" w:rsidRDefault="00E4457A" w:rsidP="00373447">
      <w:pPr>
        <w:spacing w:after="0" w:line="240" w:lineRule="auto"/>
        <w:jc w:val="both"/>
        <w:rPr>
          <w:rFonts w:ascii="Times New Roman" w:eastAsia="Arial" w:hAnsi="Times New Roman" w:cs="Times New Roman"/>
          <w:bCs/>
          <w:sz w:val="24"/>
          <w:szCs w:val="24"/>
          <w:lang w:eastAsia="es-ES_tradnl"/>
        </w:rPr>
      </w:pPr>
      <w:r w:rsidRPr="00E4457A">
        <w:rPr>
          <w:rFonts w:ascii="Times New Roman" w:eastAsia="Arial" w:hAnsi="Times New Roman" w:cs="Times New Roman"/>
          <w:bCs/>
          <w:sz w:val="24"/>
          <w:szCs w:val="24"/>
          <w:lang w:eastAsia="es-ES_tradnl"/>
        </w:rPr>
        <w:t>…</w:t>
      </w:r>
    </w:p>
    <w:p w:rsidR="00E4457A" w:rsidRPr="00E4457A" w:rsidRDefault="00E4457A" w:rsidP="00373447">
      <w:pPr>
        <w:spacing w:after="0" w:line="240" w:lineRule="auto"/>
        <w:jc w:val="both"/>
        <w:rPr>
          <w:rFonts w:ascii="Times New Roman" w:eastAsia="Arial" w:hAnsi="Times New Roman" w:cs="Times New Roman"/>
          <w:bCs/>
          <w:sz w:val="24"/>
          <w:szCs w:val="24"/>
          <w:lang w:eastAsia="es-ES_tradnl"/>
        </w:rPr>
      </w:pPr>
    </w:p>
    <w:p w:rsidR="00E4457A" w:rsidRPr="00E4457A" w:rsidRDefault="00E4457A" w:rsidP="00373447">
      <w:pPr>
        <w:spacing w:after="0" w:line="240" w:lineRule="auto"/>
        <w:jc w:val="both"/>
        <w:rPr>
          <w:rFonts w:ascii="Times New Roman" w:eastAsia="Arial" w:hAnsi="Times New Roman" w:cs="Times New Roman"/>
          <w:bCs/>
          <w:sz w:val="24"/>
          <w:szCs w:val="24"/>
          <w:lang w:eastAsia="es-ES_tradnl"/>
        </w:rPr>
      </w:pPr>
      <w:r w:rsidRPr="00E4457A">
        <w:rPr>
          <w:rFonts w:ascii="Times New Roman" w:eastAsia="Arial" w:hAnsi="Times New Roman" w:cs="Times New Roman"/>
          <w:bCs/>
          <w:sz w:val="24"/>
          <w:szCs w:val="24"/>
          <w:lang w:eastAsia="es-ES_tradnl"/>
        </w:rPr>
        <w:t>…</w:t>
      </w: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r w:rsidRPr="00E4457A">
        <w:rPr>
          <w:rFonts w:ascii="Times New Roman" w:eastAsia="Arial" w:hAnsi="Times New Roman" w:cs="Times New Roman"/>
          <w:sz w:val="24"/>
          <w:szCs w:val="24"/>
          <w:lang w:eastAsia="es-ES_tradnl"/>
        </w:rPr>
        <w:t>La Fiscalía General de Justicia contará</w:t>
      </w:r>
      <w:r w:rsidRPr="00E4457A">
        <w:rPr>
          <w:rFonts w:ascii="Times New Roman" w:eastAsia="Arial" w:hAnsi="Times New Roman" w:cs="Times New Roman"/>
          <w:b/>
          <w:bCs/>
          <w:sz w:val="24"/>
          <w:szCs w:val="24"/>
          <w:lang w:eastAsia="es-ES_tradnl"/>
        </w:rPr>
        <w:t xml:space="preserve">, al menos </w:t>
      </w:r>
      <w:r w:rsidRPr="00E4457A">
        <w:rPr>
          <w:rFonts w:ascii="Times New Roman" w:eastAsia="Arial" w:hAnsi="Times New Roman" w:cs="Times New Roman"/>
          <w:sz w:val="24"/>
          <w:szCs w:val="24"/>
          <w:lang w:eastAsia="es-ES_tradnl"/>
        </w:rPr>
        <w:t xml:space="preserve">con las fiscalías en materia de delitos electorales, anticorrupción </w:t>
      </w:r>
      <w:r w:rsidRPr="00E4457A">
        <w:rPr>
          <w:rFonts w:ascii="Times New Roman" w:eastAsia="Arial" w:hAnsi="Times New Roman" w:cs="Times New Roman"/>
          <w:b/>
          <w:bCs/>
          <w:sz w:val="24"/>
          <w:szCs w:val="24"/>
          <w:lang w:eastAsia="es-ES_tradnl"/>
        </w:rPr>
        <w:t xml:space="preserve">y relacionados con la violencia de género </w:t>
      </w:r>
      <w:r w:rsidRPr="00E4457A">
        <w:rPr>
          <w:rFonts w:ascii="Times New Roman" w:eastAsia="Times New Roman" w:hAnsi="Times New Roman" w:cs="Times New Roman"/>
          <w:b/>
          <w:bCs/>
          <w:sz w:val="24"/>
          <w:szCs w:val="24"/>
          <w:lang w:eastAsia="es-ES_tradnl"/>
        </w:rPr>
        <w:t>contra mujeres, niñas niños y adolescentes</w:t>
      </w:r>
      <w:r w:rsidRPr="00E4457A">
        <w:rPr>
          <w:rFonts w:ascii="Times New Roman" w:eastAsia="Arial" w:hAnsi="Times New Roman" w:cs="Times New Roman"/>
          <w:sz w:val="24"/>
          <w:szCs w:val="24"/>
          <w:lang w:eastAsia="es-ES_tradnl"/>
        </w:rPr>
        <w:t>, cuyos titulares serán nombrados y removidos por el Fiscal General y estarán jerárquicamente subordinados a éste.</w:t>
      </w: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r w:rsidRPr="00E4457A">
        <w:rPr>
          <w:rFonts w:ascii="Times New Roman" w:eastAsia="Arial" w:hAnsi="Times New Roman" w:cs="Times New Roman"/>
          <w:sz w:val="24"/>
          <w:szCs w:val="24"/>
          <w:lang w:eastAsia="es-ES_tradnl"/>
        </w:rPr>
        <w:t xml:space="preserve">El nombramiento y la remoción </w:t>
      </w:r>
      <w:r w:rsidRPr="00E4457A">
        <w:rPr>
          <w:rFonts w:ascii="Times New Roman" w:eastAsia="Arial" w:hAnsi="Times New Roman" w:cs="Times New Roman"/>
          <w:b/>
          <w:bCs/>
          <w:sz w:val="24"/>
          <w:szCs w:val="24"/>
          <w:lang w:eastAsia="es-ES_tradnl"/>
        </w:rPr>
        <w:t>de los titulares de las fiscalías especializadas antes referidas</w:t>
      </w:r>
      <w:r w:rsidRPr="00E4457A">
        <w:rPr>
          <w:rFonts w:ascii="Times New Roman" w:eastAsia="Arial" w:hAnsi="Times New Roman" w:cs="Times New Roman"/>
          <w:sz w:val="24"/>
          <w:szCs w:val="24"/>
          <w:lang w:eastAsia="es-ES_tradnl"/>
        </w:rPr>
        <w:t xml:space="preserve"> podrán ser objetados por el voto de las dos terceras partes de los miembros presentes de la Legislatura del Estado en el plazo de diez días hábiles, a partir de la notificación de éstos.</w:t>
      </w: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r w:rsidRPr="00E4457A">
        <w:rPr>
          <w:rFonts w:ascii="Times New Roman" w:eastAsia="Arial" w:hAnsi="Times New Roman" w:cs="Times New Roman"/>
          <w:sz w:val="24"/>
          <w:szCs w:val="24"/>
          <w:lang w:eastAsia="es-ES_tradnl"/>
        </w:rPr>
        <w:t>…</w:t>
      </w: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r w:rsidRPr="00E4457A">
        <w:rPr>
          <w:rFonts w:ascii="Times New Roman" w:eastAsia="Arial" w:hAnsi="Times New Roman" w:cs="Times New Roman"/>
          <w:sz w:val="24"/>
          <w:szCs w:val="24"/>
          <w:lang w:eastAsia="es-ES_tradnl"/>
        </w:rPr>
        <w:lastRenderedPageBreak/>
        <w:t>…</w:t>
      </w:r>
    </w:p>
    <w:p w:rsidR="00E4457A" w:rsidRPr="00E4457A" w:rsidRDefault="00E4457A" w:rsidP="00373447">
      <w:pPr>
        <w:spacing w:after="0" w:line="240" w:lineRule="auto"/>
        <w:jc w:val="both"/>
        <w:rPr>
          <w:rFonts w:ascii="Times New Roman" w:eastAsia="Arial" w:hAnsi="Times New Roman" w:cs="Times New Roman"/>
          <w:bCs/>
          <w:sz w:val="24"/>
          <w:szCs w:val="24"/>
          <w:lang w:eastAsia="es-ES_tradnl"/>
        </w:rPr>
      </w:pPr>
    </w:p>
    <w:p w:rsidR="00E4457A" w:rsidRPr="00E4457A" w:rsidRDefault="00E4457A" w:rsidP="00373447">
      <w:pPr>
        <w:spacing w:after="0" w:line="240" w:lineRule="auto"/>
        <w:jc w:val="both"/>
        <w:rPr>
          <w:rFonts w:ascii="Times New Roman" w:eastAsia="Arial" w:hAnsi="Times New Roman" w:cs="Times New Roman"/>
          <w:sz w:val="24"/>
          <w:szCs w:val="24"/>
          <w:lang w:eastAsia="es-ES_tradnl"/>
        </w:rPr>
      </w:pPr>
      <w:r w:rsidRPr="00E4457A">
        <w:rPr>
          <w:rFonts w:ascii="Times New Roman" w:eastAsia="Arial" w:hAnsi="Times New Roman" w:cs="Times New Roman"/>
          <w:b/>
          <w:bCs/>
          <w:sz w:val="24"/>
          <w:szCs w:val="24"/>
          <w:lang w:eastAsia="es-ES_tradnl"/>
        </w:rPr>
        <w:t>Artículo 86 Bis.-</w:t>
      </w:r>
      <w:r w:rsidRPr="00E4457A">
        <w:rPr>
          <w:rFonts w:ascii="Times New Roman" w:eastAsia="Arial" w:hAnsi="Times New Roman" w:cs="Times New Roman"/>
          <w:sz w:val="24"/>
          <w:szCs w:val="24"/>
          <w:lang w:eastAsia="es-ES_tradnl"/>
        </w:rPr>
        <w:t xml:space="preserve"> La Seguridad Pública es una función del Estado a cargo de la Federación, las entidades federativas y los municipios, en sus respectivos ámbitos de competencia, cuyos fines son salvaguardar la vida, las libertades, la integridad y el patrimonio de las personas, </w:t>
      </w:r>
      <w:r w:rsidRPr="00E4457A">
        <w:rPr>
          <w:rFonts w:ascii="Times New Roman" w:eastAsia="Arial" w:hAnsi="Times New Roman" w:cs="Times New Roman"/>
          <w:b/>
          <w:bCs/>
          <w:sz w:val="24"/>
          <w:szCs w:val="24"/>
          <w:lang w:eastAsia="es-ES_tradnl"/>
        </w:rPr>
        <w:t>de conformidad con lo dispuesto en el artículo 5o. de esta Constitución que garantiza los deberes reforzados de protección del Estado con las mujeres, adolescentes, niñas y niños;</w:t>
      </w:r>
      <w:r w:rsidRPr="00E4457A">
        <w:rPr>
          <w:rFonts w:ascii="Times New Roman" w:eastAsia="Arial" w:hAnsi="Times New Roman" w:cs="Times New Roman"/>
          <w:sz w:val="24"/>
          <w:szCs w:val="24"/>
          <w:lang w:eastAsia="es-ES_tradnl"/>
        </w:rPr>
        <w:t xml:space="preserve"> así como contribuir a la generación y preservación del orden público y la paz social, que comprende la prevención, investigación y persecución de los delitos y las sanciones de las infracciones administrativas, en términos de ley, y deberá regirse bajo los principios de autonomía, eficiencia, imparcialidad, legalidad, objetividad, profesionalismo, honradez, </w:t>
      </w:r>
      <w:r w:rsidRPr="00E4457A">
        <w:rPr>
          <w:rFonts w:ascii="Times New Roman" w:eastAsia="Arial" w:hAnsi="Times New Roman" w:cs="Times New Roman"/>
          <w:b/>
          <w:bCs/>
          <w:sz w:val="24"/>
          <w:szCs w:val="24"/>
          <w:lang w:eastAsia="es-ES_tradnl"/>
        </w:rPr>
        <w:t xml:space="preserve">así como por la perspectiva de género, la </w:t>
      </w:r>
      <w:r w:rsidRPr="00E4457A">
        <w:rPr>
          <w:rFonts w:ascii="Times New Roman" w:eastAsia="Arial" w:hAnsi="Times New Roman" w:cs="Times New Roman"/>
          <w:sz w:val="24"/>
          <w:szCs w:val="24"/>
          <w:lang w:eastAsia="es-ES_tradnl"/>
        </w:rPr>
        <w:t>responsabilidad y respeto a los derechos humanos reconocidos en la Constitución Política de los Estados Unidos Mexicanos, en los tratados internacionales en materia de derechos humanos de los que el Estado Mexicano sea parte y en esta Constitución.</w:t>
      </w:r>
    </w:p>
    <w:p w:rsidR="00E4457A" w:rsidRPr="00E4457A" w:rsidRDefault="00E4457A" w:rsidP="00373447">
      <w:pPr>
        <w:spacing w:after="0" w:line="240" w:lineRule="auto"/>
        <w:jc w:val="both"/>
        <w:rPr>
          <w:rFonts w:ascii="Times New Roman" w:eastAsia="Times New Roman"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Times New Roman" w:hAnsi="Times New Roman" w:cs="Times New Roman"/>
          <w:sz w:val="24"/>
          <w:szCs w:val="24"/>
          <w:lang w:eastAsia="es-ES_tradnl"/>
        </w:rPr>
      </w:pPr>
      <w:r w:rsidRPr="00E4457A">
        <w:rPr>
          <w:rFonts w:ascii="Times New Roman" w:eastAsia="Times New Roman" w:hAnsi="Times New Roman" w:cs="Times New Roman"/>
          <w:b/>
          <w:sz w:val="24"/>
          <w:szCs w:val="24"/>
          <w:lang w:eastAsia="es-ES_tradnl"/>
        </w:rPr>
        <w:t>La seguridad pública</w:t>
      </w:r>
      <w:r w:rsidRPr="00E4457A">
        <w:rPr>
          <w:rFonts w:ascii="Times New Roman" w:eastAsia="Times New Roman" w:hAnsi="Times New Roman" w:cs="Times New Roman"/>
          <w:sz w:val="24"/>
          <w:szCs w:val="24"/>
          <w:lang w:eastAsia="es-ES_tradnl"/>
        </w:rPr>
        <w:t xml:space="preserve"> comprende la prevención, investigación y persecución de </w:t>
      </w:r>
      <w:r w:rsidRPr="00E4457A">
        <w:rPr>
          <w:rFonts w:ascii="Times New Roman" w:eastAsia="Times New Roman" w:hAnsi="Times New Roman" w:cs="Times New Roman"/>
          <w:b/>
          <w:sz w:val="24"/>
          <w:szCs w:val="24"/>
          <w:lang w:eastAsia="es-ES_tradnl"/>
        </w:rPr>
        <w:t>los delitos, así como la sanción de las infracciones administrativas, en términos de ley, en la competencia correspondiente. La actuación de las instituciones de seguridad pública se regirá</w:t>
      </w:r>
      <w:r w:rsidRPr="00E4457A">
        <w:rPr>
          <w:rFonts w:ascii="Times New Roman" w:eastAsia="Times New Roman" w:hAnsi="Times New Roman" w:cs="Times New Roman"/>
          <w:sz w:val="24"/>
          <w:szCs w:val="24"/>
          <w:lang w:eastAsia="es-ES_tradnl"/>
        </w:rPr>
        <w:t xml:space="preserve"> bajo los principios de autonomía, eficiencia, imparcialidad, legalidad, objetividad, profesionalismo, honradez, responsabilidad, </w:t>
      </w:r>
      <w:r w:rsidRPr="00E4457A">
        <w:rPr>
          <w:rFonts w:ascii="Times New Roman" w:eastAsia="Times New Roman" w:hAnsi="Times New Roman" w:cs="Times New Roman"/>
          <w:b/>
          <w:sz w:val="24"/>
          <w:szCs w:val="24"/>
          <w:lang w:eastAsia="es-ES_tradnl"/>
        </w:rPr>
        <w:t>perspectiva de género</w:t>
      </w:r>
      <w:r w:rsidRPr="00E4457A">
        <w:rPr>
          <w:rFonts w:ascii="Times New Roman" w:eastAsia="Times New Roman" w:hAnsi="Times New Roman" w:cs="Times New Roman"/>
          <w:sz w:val="24"/>
          <w:szCs w:val="24"/>
          <w:lang w:eastAsia="es-ES_tradnl"/>
        </w:rPr>
        <w:t xml:space="preserve"> y respeto a los derechos humanos reconocidos en la Constitución Política de los Estados Unidos Mexicanos, en los tratados internacionales en materia de derechos humanos de los que el Las Instituciones de Seguridad Pública serán </w:t>
      </w:r>
      <w:r w:rsidRPr="00E4457A">
        <w:rPr>
          <w:rFonts w:ascii="Times New Roman" w:eastAsia="Times New Roman" w:hAnsi="Times New Roman" w:cs="Times New Roman"/>
          <w:b/>
          <w:sz w:val="24"/>
          <w:szCs w:val="24"/>
          <w:lang w:eastAsia="es-ES_tradnl"/>
        </w:rPr>
        <w:t>disciplinadas, profesionales</w:t>
      </w:r>
      <w:r w:rsidRPr="00E4457A">
        <w:rPr>
          <w:rFonts w:ascii="Times New Roman" w:eastAsia="Times New Roman" w:hAnsi="Times New Roman" w:cs="Times New Roman"/>
          <w:sz w:val="24"/>
          <w:szCs w:val="24"/>
          <w:lang w:eastAsia="es-ES_tradnl"/>
        </w:rPr>
        <w:t xml:space="preserve"> y de carácter civil.</w:t>
      </w:r>
    </w:p>
    <w:p w:rsidR="00E4457A" w:rsidRPr="00E4457A" w:rsidRDefault="00E4457A" w:rsidP="00373447">
      <w:pPr>
        <w:spacing w:after="0" w:line="240" w:lineRule="auto"/>
        <w:jc w:val="both"/>
        <w:rPr>
          <w:rFonts w:ascii="Times New Roman" w:eastAsia="Times New Roman"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Times New Roman" w:hAnsi="Times New Roman" w:cs="Times New Roman"/>
          <w:b/>
          <w:sz w:val="24"/>
          <w:szCs w:val="24"/>
          <w:lang w:eastAsia="es-ES_tradnl"/>
        </w:rPr>
      </w:pPr>
      <w:r w:rsidRPr="00E4457A">
        <w:rPr>
          <w:rFonts w:ascii="Times New Roman" w:eastAsia="Times New Roman" w:hAnsi="Times New Roman" w:cs="Times New Roman"/>
          <w:sz w:val="24"/>
          <w:szCs w:val="24"/>
          <w:lang w:eastAsia="es-ES_tradnl"/>
        </w:rPr>
        <w:t xml:space="preserve">El Ministerio Público y las Instituciones Policiales deben coordinarse entre </w:t>
      </w:r>
      <w:r w:rsidRPr="00E4457A">
        <w:rPr>
          <w:rFonts w:ascii="Times New Roman" w:eastAsia="Times New Roman" w:hAnsi="Times New Roman" w:cs="Times New Roman"/>
          <w:b/>
          <w:sz w:val="24"/>
          <w:szCs w:val="24"/>
          <w:lang w:eastAsia="es-ES_tradnl"/>
        </w:rPr>
        <w:t>sí</w:t>
      </w:r>
      <w:r w:rsidRPr="00E4457A">
        <w:rPr>
          <w:rFonts w:ascii="Times New Roman" w:eastAsia="Times New Roman" w:hAnsi="Times New Roman" w:cs="Times New Roman"/>
          <w:sz w:val="24"/>
          <w:szCs w:val="24"/>
          <w:lang w:eastAsia="es-ES_tradnl"/>
        </w:rPr>
        <w:t xml:space="preserve"> para </w:t>
      </w:r>
      <w:r w:rsidRPr="00E4457A">
        <w:rPr>
          <w:rFonts w:ascii="Times New Roman" w:eastAsia="Times New Roman" w:hAnsi="Times New Roman" w:cs="Times New Roman"/>
          <w:b/>
          <w:sz w:val="24"/>
          <w:szCs w:val="24"/>
          <w:lang w:eastAsia="es-ES_tradnl"/>
        </w:rPr>
        <w:t>cumplir</w:t>
      </w:r>
      <w:r w:rsidRPr="00E4457A">
        <w:rPr>
          <w:rFonts w:ascii="Times New Roman" w:eastAsia="Times New Roman" w:hAnsi="Times New Roman" w:cs="Times New Roman"/>
          <w:sz w:val="24"/>
          <w:szCs w:val="24"/>
          <w:lang w:eastAsia="es-ES_tradnl"/>
        </w:rPr>
        <w:t xml:space="preserve"> </w:t>
      </w:r>
      <w:r w:rsidRPr="00E4457A">
        <w:rPr>
          <w:rFonts w:ascii="Times New Roman" w:eastAsia="Times New Roman" w:hAnsi="Times New Roman" w:cs="Times New Roman"/>
          <w:b/>
          <w:sz w:val="24"/>
          <w:szCs w:val="24"/>
          <w:lang w:eastAsia="es-ES_tradnl"/>
        </w:rPr>
        <w:t>los fines de la seguridad pública conforme a las bases establecidas en la Constitución Política de los Estados Unidos Mexicanos</w:t>
      </w:r>
      <w:r w:rsidRPr="00E4457A">
        <w:rPr>
          <w:rFonts w:ascii="Times New Roman" w:eastAsia="Times New Roman" w:hAnsi="Times New Roman" w:cs="Times New Roman"/>
          <w:sz w:val="24"/>
          <w:szCs w:val="24"/>
          <w:lang w:eastAsia="es-ES_tradnl"/>
        </w:rPr>
        <w:t xml:space="preserve">, y conformarán los Sistemas Nacional y Estatal de Seguridad </w:t>
      </w:r>
      <w:r w:rsidRPr="00E4457A">
        <w:rPr>
          <w:rFonts w:ascii="Times New Roman" w:eastAsia="Times New Roman" w:hAnsi="Times New Roman" w:cs="Times New Roman"/>
          <w:b/>
          <w:sz w:val="24"/>
          <w:szCs w:val="24"/>
          <w:lang w:eastAsia="es-ES_tradnl"/>
        </w:rPr>
        <w:t>Pública</w:t>
      </w:r>
      <w:r w:rsidRPr="00E4457A">
        <w:rPr>
          <w:rFonts w:ascii="Times New Roman" w:eastAsia="Times New Roman" w:hAnsi="Times New Roman" w:cs="Times New Roman"/>
          <w:sz w:val="24"/>
          <w:szCs w:val="24"/>
          <w:lang w:eastAsia="es-ES_tradnl"/>
        </w:rPr>
        <w:t xml:space="preserve">, </w:t>
      </w:r>
      <w:r w:rsidRPr="00E4457A">
        <w:rPr>
          <w:rFonts w:ascii="Times New Roman" w:eastAsia="Times New Roman" w:hAnsi="Times New Roman" w:cs="Times New Roman"/>
          <w:b/>
          <w:sz w:val="24"/>
          <w:szCs w:val="24"/>
          <w:lang w:eastAsia="es-ES_tradnl"/>
        </w:rPr>
        <w:t>y deberán garantizar el cumplimiento de sus objetivos bajo los principios de igualdad sustantiva y no discriminación, con un enfoque integral que priorice la prevención, investigación y sanción de las violencias de género, y deberán promover una cultura de paz y respeto a los derechos humanos. Se prestará especial atención a las necesidades y particularidades de las mujeres, adolescentes, niñas y niños, asegurando su acceso a la justicia y a una vida libre de violencias.</w:t>
      </w:r>
    </w:p>
    <w:p w:rsidR="00E4457A" w:rsidRPr="00E4457A" w:rsidRDefault="00E4457A" w:rsidP="00373447">
      <w:pPr>
        <w:spacing w:after="0" w:line="240" w:lineRule="auto"/>
        <w:jc w:val="both"/>
        <w:rPr>
          <w:rFonts w:ascii="Times New Roman" w:eastAsia="Times New Roman"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Times New Roman" w:hAnsi="Times New Roman" w:cs="Times New Roman"/>
          <w:b/>
          <w:sz w:val="24"/>
          <w:szCs w:val="24"/>
          <w:lang w:eastAsia="es-ES_tradnl"/>
        </w:rPr>
      </w:pPr>
      <w:r w:rsidRPr="00E4457A">
        <w:rPr>
          <w:rFonts w:ascii="Times New Roman" w:eastAsia="Times New Roman" w:hAnsi="Times New Roman" w:cs="Times New Roman"/>
          <w:b/>
          <w:sz w:val="24"/>
          <w:szCs w:val="24"/>
          <w:lang w:eastAsia="es-ES_tradnl"/>
        </w:rPr>
        <w:t xml:space="preserve">Artículo 121.- </w:t>
      </w:r>
      <w:r w:rsidRPr="00E4457A">
        <w:rPr>
          <w:rFonts w:ascii="Times New Roman" w:eastAsia="Times New Roman" w:hAnsi="Times New Roman" w:cs="Times New Roman"/>
          <w:sz w:val="24"/>
          <w:szCs w:val="24"/>
          <w:lang w:eastAsia="es-ES_tradnl"/>
        </w:rPr>
        <w:t>Para el despacho de los asuntos municipales cada Ayuntamiento designará una Secretaria o un Secretario</w:t>
      </w:r>
      <w:r w:rsidRPr="00E4457A">
        <w:rPr>
          <w:rFonts w:ascii="Times New Roman" w:eastAsia="Times New Roman" w:hAnsi="Times New Roman" w:cs="Times New Roman"/>
          <w:b/>
          <w:sz w:val="24"/>
          <w:szCs w:val="24"/>
          <w:lang w:eastAsia="es-ES_tradnl"/>
        </w:rPr>
        <w:t xml:space="preserve">, </w:t>
      </w:r>
      <w:r w:rsidRPr="00E4457A">
        <w:rPr>
          <w:rFonts w:ascii="Times New Roman" w:eastAsia="Times New Roman" w:hAnsi="Times New Roman" w:cs="Times New Roman"/>
          <w:b/>
          <w:sz w:val="24"/>
          <w:szCs w:val="24"/>
          <w:shd w:val="clear" w:color="auto" w:fill="FFFFFF"/>
          <w:lang w:eastAsia="es-ES_tradnl"/>
        </w:rPr>
        <w:t>garantizando el</w:t>
      </w:r>
      <w:r w:rsidRPr="00E4457A">
        <w:rPr>
          <w:rFonts w:ascii="Times New Roman" w:eastAsia="Times New Roman" w:hAnsi="Times New Roman" w:cs="Times New Roman"/>
          <w:b/>
          <w:sz w:val="24"/>
          <w:szCs w:val="24"/>
          <w:lang w:eastAsia="es-ES_tradnl"/>
        </w:rPr>
        <w:t xml:space="preserve"> principio de paridad de género </w:t>
      </w:r>
      <w:r w:rsidRPr="00E4457A">
        <w:rPr>
          <w:rFonts w:ascii="Times New Roman" w:eastAsia="Times New Roman" w:hAnsi="Times New Roman" w:cs="Times New Roman"/>
          <w:sz w:val="24"/>
          <w:szCs w:val="24"/>
          <w:lang w:eastAsia="es-ES_tradnl"/>
        </w:rPr>
        <w:t>y sus atribuciones serán las que determine la ley respectiva.</w:t>
      </w:r>
    </w:p>
    <w:p w:rsidR="00E4457A" w:rsidRPr="00E4457A" w:rsidRDefault="00E4457A" w:rsidP="00373447">
      <w:pPr>
        <w:spacing w:after="0" w:line="240" w:lineRule="auto"/>
        <w:jc w:val="both"/>
        <w:rPr>
          <w:rFonts w:ascii="Times New Roman" w:eastAsia="Times New Roman"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Times New Roman" w:hAnsi="Times New Roman" w:cs="Times New Roman"/>
          <w:sz w:val="24"/>
          <w:szCs w:val="24"/>
          <w:lang w:eastAsia="es-ES_tradnl"/>
        </w:rPr>
      </w:pPr>
      <w:r w:rsidRPr="00E4457A">
        <w:rPr>
          <w:rFonts w:ascii="Times New Roman" w:eastAsia="Times New Roman" w:hAnsi="Times New Roman" w:cs="Times New Roman"/>
          <w:b/>
          <w:sz w:val="24"/>
          <w:szCs w:val="24"/>
          <w:lang w:eastAsia="es-ES_tradnl"/>
        </w:rPr>
        <w:t>Artículo 123.-</w:t>
      </w:r>
      <w:r w:rsidRPr="00E4457A">
        <w:rPr>
          <w:rFonts w:ascii="Times New Roman" w:eastAsia="Times New Roman" w:hAnsi="Times New Roman" w:cs="Times New Roman"/>
          <w:sz w:val="24"/>
          <w:szCs w:val="24"/>
          <w:lang w:eastAsia="es-ES_tradnl"/>
        </w:rPr>
        <w:t xml:space="preserve"> Los ayuntamientos, en el ámbito de su competencia, desempeñarán facultades normativas, para el régimen de gobierno y administración del Municipio, así como lo relacionado al Sistema Municipal Anticorrupción y funciones de inspección, concernientes al cumplimiento de las disposiciones de observancia general aplicables.</w:t>
      </w:r>
    </w:p>
    <w:p w:rsidR="00E4457A" w:rsidRPr="00E4457A" w:rsidRDefault="00E4457A" w:rsidP="00373447">
      <w:pPr>
        <w:spacing w:after="0" w:line="240" w:lineRule="auto"/>
        <w:rPr>
          <w:rFonts w:ascii="Times New Roman" w:eastAsia="Times New Roman"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Times New Roman" w:hAnsi="Times New Roman" w:cs="Times New Roman"/>
          <w:b/>
          <w:sz w:val="24"/>
          <w:szCs w:val="24"/>
          <w:lang w:eastAsia="es-ES_tradnl"/>
        </w:rPr>
      </w:pPr>
      <w:r w:rsidRPr="00E4457A">
        <w:rPr>
          <w:rFonts w:ascii="Times New Roman" w:eastAsia="Times New Roman" w:hAnsi="Times New Roman" w:cs="Times New Roman"/>
          <w:b/>
          <w:sz w:val="24"/>
          <w:szCs w:val="24"/>
          <w:lang w:eastAsia="es-ES_tradnl"/>
        </w:rPr>
        <w:t>En los nombramientos de las personas titulares en la administración pública municipal, los Ayuntamientos deberán garantizar el principio de igualdad y de paridad de género, en la forma y modalidades que la ley determine.</w:t>
      </w:r>
    </w:p>
    <w:p w:rsidR="00E4457A" w:rsidRPr="00E4457A" w:rsidRDefault="00E4457A" w:rsidP="00373447">
      <w:pPr>
        <w:spacing w:after="0" w:line="240" w:lineRule="auto"/>
        <w:rPr>
          <w:rFonts w:ascii="Times New Roman" w:eastAsia="Times New Roman" w:hAnsi="Times New Roman" w:cs="Times New Roman"/>
          <w:sz w:val="24"/>
          <w:szCs w:val="24"/>
          <w:lang w:eastAsia="es-ES_tradnl"/>
        </w:rPr>
      </w:pPr>
    </w:p>
    <w:p w:rsidR="00E4457A" w:rsidRPr="00E4457A" w:rsidRDefault="00E4457A" w:rsidP="00373447">
      <w:pPr>
        <w:spacing w:after="0" w:line="240" w:lineRule="auto"/>
        <w:rPr>
          <w:rFonts w:ascii="Times New Roman" w:eastAsia="Times New Roman" w:hAnsi="Times New Roman" w:cs="Times New Roman"/>
          <w:sz w:val="24"/>
          <w:szCs w:val="24"/>
          <w:lang w:eastAsia="es-ES_tradnl"/>
        </w:rPr>
      </w:pPr>
      <w:r w:rsidRPr="00E4457A">
        <w:rPr>
          <w:rFonts w:ascii="Times New Roman" w:eastAsia="Times New Roman" w:hAnsi="Times New Roman" w:cs="Times New Roman"/>
          <w:b/>
          <w:sz w:val="24"/>
          <w:szCs w:val="24"/>
          <w:lang w:eastAsia="es-ES_tradnl"/>
        </w:rPr>
        <w:t xml:space="preserve">Artículo 128.- </w:t>
      </w:r>
      <w:r w:rsidRPr="00E4457A">
        <w:rPr>
          <w:rFonts w:ascii="Times New Roman" w:eastAsia="Times New Roman" w:hAnsi="Times New Roman" w:cs="Times New Roman"/>
          <w:sz w:val="24"/>
          <w:szCs w:val="24"/>
          <w:lang w:eastAsia="es-ES_tradnl"/>
        </w:rPr>
        <w:t>…</w:t>
      </w:r>
    </w:p>
    <w:p w:rsidR="00E4457A" w:rsidRPr="00E4457A" w:rsidRDefault="00E4457A" w:rsidP="00373447">
      <w:pPr>
        <w:spacing w:after="0" w:line="240" w:lineRule="auto"/>
        <w:rPr>
          <w:rFonts w:ascii="Times New Roman" w:eastAsia="Times New Roman" w:hAnsi="Times New Roman" w:cs="Times New Roman"/>
          <w:sz w:val="24"/>
          <w:szCs w:val="24"/>
          <w:lang w:eastAsia="es-ES_tradnl"/>
        </w:rPr>
      </w:pPr>
    </w:p>
    <w:p w:rsidR="00E4457A" w:rsidRPr="00E4457A" w:rsidRDefault="00E4457A" w:rsidP="00373447">
      <w:pPr>
        <w:spacing w:after="0" w:line="240" w:lineRule="auto"/>
        <w:rPr>
          <w:rFonts w:ascii="Times New Roman" w:eastAsia="Times New Roman" w:hAnsi="Times New Roman" w:cs="Times New Roman"/>
          <w:sz w:val="24"/>
          <w:szCs w:val="24"/>
          <w:lang w:eastAsia="es-ES_tradnl"/>
        </w:rPr>
      </w:pPr>
      <w:r w:rsidRPr="00E4457A">
        <w:rPr>
          <w:rFonts w:ascii="Times New Roman" w:eastAsia="Times New Roman" w:hAnsi="Times New Roman" w:cs="Times New Roman"/>
          <w:b/>
          <w:sz w:val="24"/>
          <w:szCs w:val="24"/>
          <w:lang w:eastAsia="es-ES_tradnl"/>
        </w:rPr>
        <w:lastRenderedPageBreak/>
        <w:t xml:space="preserve">I. a VI. </w:t>
      </w:r>
      <w:r w:rsidRPr="00E4457A">
        <w:rPr>
          <w:rFonts w:ascii="Times New Roman" w:eastAsia="Times New Roman" w:hAnsi="Times New Roman" w:cs="Times New Roman"/>
          <w:sz w:val="24"/>
          <w:szCs w:val="24"/>
          <w:lang w:eastAsia="es-ES_tradnl"/>
        </w:rPr>
        <w:t>…</w:t>
      </w:r>
    </w:p>
    <w:p w:rsidR="00E4457A" w:rsidRPr="00E4457A" w:rsidRDefault="00E4457A" w:rsidP="00373447">
      <w:pPr>
        <w:spacing w:after="0" w:line="240" w:lineRule="auto"/>
        <w:jc w:val="both"/>
        <w:rPr>
          <w:rFonts w:ascii="Times New Roman" w:eastAsia="Times New Roman"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Times New Roman" w:hAnsi="Times New Roman" w:cs="Times New Roman"/>
          <w:sz w:val="24"/>
          <w:szCs w:val="24"/>
          <w:lang w:eastAsia="es-ES_tradnl"/>
        </w:rPr>
      </w:pPr>
      <w:r w:rsidRPr="00E4457A">
        <w:rPr>
          <w:rFonts w:ascii="Times New Roman" w:eastAsia="Times New Roman" w:hAnsi="Times New Roman" w:cs="Times New Roman"/>
          <w:b/>
          <w:sz w:val="24"/>
          <w:szCs w:val="24"/>
          <w:lang w:eastAsia="es-ES_tradnl"/>
        </w:rPr>
        <w:t>VII.</w:t>
      </w:r>
      <w:r w:rsidRPr="00E4457A">
        <w:rPr>
          <w:rFonts w:ascii="Times New Roman" w:eastAsia="Times New Roman" w:hAnsi="Times New Roman" w:cs="Times New Roman"/>
          <w:sz w:val="24"/>
          <w:szCs w:val="24"/>
          <w:lang w:eastAsia="es-ES_tradnl"/>
        </w:rPr>
        <w:t xml:space="preserve"> Someter a la consideración del Ayuntamiento los nombramientos de </w:t>
      </w:r>
      <w:r w:rsidRPr="00E4457A">
        <w:rPr>
          <w:rFonts w:ascii="Times New Roman" w:eastAsia="Times New Roman" w:hAnsi="Times New Roman" w:cs="Times New Roman"/>
          <w:b/>
          <w:sz w:val="24"/>
          <w:szCs w:val="24"/>
          <w:lang w:eastAsia="es-ES_tradnl"/>
        </w:rPr>
        <w:t xml:space="preserve">personas </w:t>
      </w:r>
      <w:r w:rsidRPr="00E4457A">
        <w:rPr>
          <w:rFonts w:ascii="Times New Roman" w:eastAsia="Times New Roman" w:hAnsi="Times New Roman" w:cs="Times New Roman"/>
          <w:sz w:val="24"/>
          <w:szCs w:val="24"/>
          <w:lang w:eastAsia="es-ES_tradnl"/>
        </w:rPr>
        <w:t>titulares de las dependencias y entidades de la administración pública municipal,</w:t>
      </w:r>
      <w:r w:rsidRPr="00E4457A">
        <w:rPr>
          <w:rFonts w:ascii="Times New Roman" w:eastAsia="Times New Roman" w:hAnsi="Times New Roman" w:cs="Times New Roman"/>
          <w:b/>
          <w:sz w:val="24"/>
          <w:szCs w:val="24"/>
          <w:lang w:eastAsia="es-ES_tradnl"/>
        </w:rPr>
        <w:t xml:space="preserve"> garantizando el principio de igualdad y paridad de género, en la forma y modalidades que la ley determine</w:t>
      </w:r>
      <w:r w:rsidRPr="00E4457A">
        <w:rPr>
          <w:rFonts w:ascii="Times New Roman" w:eastAsia="Times New Roman" w:hAnsi="Times New Roman" w:cs="Times New Roman"/>
          <w:sz w:val="24"/>
          <w:szCs w:val="24"/>
          <w:lang w:eastAsia="es-ES_tradnl"/>
        </w:rPr>
        <w:t>;</w:t>
      </w:r>
    </w:p>
    <w:p w:rsidR="00E4457A" w:rsidRPr="00E4457A" w:rsidRDefault="00E4457A" w:rsidP="00373447">
      <w:pPr>
        <w:spacing w:after="0" w:line="240" w:lineRule="auto"/>
        <w:jc w:val="both"/>
        <w:rPr>
          <w:rFonts w:ascii="Times New Roman" w:eastAsia="Times New Roman" w:hAnsi="Times New Roman" w:cs="Times New Roman"/>
          <w:b/>
          <w:sz w:val="24"/>
          <w:szCs w:val="24"/>
          <w:lang w:eastAsia="es-ES_tradnl"/>
        </w:rPr>
      </w:pPr>
    </w:p>
    <w:p w:rsidR="00E4457A" w:rsidRPr="00E4457A" w:rsidRDefault="00E4457A" w:rsidP="00373447">
      <w:pPr>
        <w:spacing w:after="0" w:line="240" w:lineRule="auto"/>
        <w:jc w:val="both"/>
        <w:rPr>
          <w:rFonts w:ascii="Times New Roman" w:eastAsia="Times New Roman" w:hAnsi="Times New Roman" w:cs="Times New Roman"/>
          <w:sz w:val="24"/>
          <w:szCs w:val="24"/>
          <w:lang w:eastAsia="es-ES_tradnl"/>
        </w:rPr>
      </w:pPr>
      <w:r w:rsidRPr="00E4457A">
        <w:rPr>
          <w:rFonts w:ascii="Times New Roman" w:eastAsia="Times New Roman" w:hAnsi="Times New Roman" w:cs="Times New Roman"/>
          <w:b/>
          <w:sz w:val="24"/>
          <w:szCs w:val="24"/>
          <w:lang w:eastAsia="es-ES_tradnl"/>
        </w:rPr>
        <w:t>VIII.</w:t>
      </w:r>
      <w:r w:rsidRPr="00E4457A">
        <w:rPr>
          <w:rFonts w:ascii="Times New Roman" w:eastAsia="Times New Roman" w:hAnsi="Times New Roman" w:cs="Times New Roman"/>
          <w:sz w:val="24"/>
          <w:szCs w:val="24"/>
          <w:lang w:eastAsia="es-ES_tradnl"/>
        </w:rPr>
        <w:t xml:space="preserve"> Nombrar y remover libremente a las </w:t>
      </w:r>
      <w:r w:rsidRPr="00E4457A">
        <w:rPr>
          <w:rFonts w:ascii="Times New Roman" w:eastAsia="Times New Roman" w:hAnsi="Times New Roman" w:cs="Times New Roman"/>
          <w:b/>
          <w:sz w:val="24"/>
          <w:szCs w:val="24"/>
          <w:lang w:eastAsia="es-ES_tradnl"/>
        </w:rPr>
        <w:t>personas</w:t>
      </w:r>
      <w:r w:rsidRPr="00E4457A">
        <w:rPr>
          <w:rFonts w:ascii="Times New Roman" w:eastAsia="Times New Roman" w:hAnsi="Times New Roman" w:cs="Times New Roman"/>
          <w:sz w:val="24"/>
          <w:szCs w:val="24"/>
          <w:lang w:eastAsia="es-ES_tradnl"/>
        </w:rPr>
        <w:t xml:space="preserve"> servidor</w:t>
      </w:r>
      <w:r w:rsidRPr="00E4457A">
        <w:rPr>
          <w:rFonts w:ascii="Times New Roman" w:eastAsia="Times New Roman" w:hAnsi="Times New Roman" w:cs="Times New Roman"/>
          <w:b/>
          <w:sz w:val="24"/>
          <w:szCs w:val="24"/>
          <w:lang w:eastAsia="es-ES_tradnl"/>
        </w:rPr>
        <w:t>as</w:t>
      </w:r>
      <w:r w:rsidRPr="00E4457A">
        <w:rPr>
          <w:rFonts w:ascii="Times New Roman" w:eastAsia="Times New Roman" w:hAnsi="Times New Roman" w:cs="Times New Roman"/>
          <w:sz w:val="24"/>
          <w:szCs w:val="24"/>
          <w:lang w:eastAsia="es-ES_tradnl"/>
        </w:rPr>
        <w:t xml:space="preserve"> públic</w:t>
      </w:r>
      <w:r w:rsidRPr="00E4457A">
        <w:rPr>
          <w:rFonts w:ascii="Times New Roman" w:eastAsia="Times New Roman" w:hAnsi="Times New Roman" w:cs="Times New Roman"/>
          <w:b/>
          <w:sz w:val="24"/>
          <w:szCs w:val="24"/>
          <w:lang w:eastAsia="es-ES_tradnl"/>
        </w:rPr>
        <w:t>as</w:t>
      </w:r>
      <w:r w:rsidRPr="00E4457A">
        <w:rPr>
          <w:rFonts w:ascii="Times New Roman" w:eastAsia="Times New Roman" w:hAnsi="Times New Roman" w:cs="Times New Roman"/>
          <w:sz w:val="24"/>
          <w:szCs w:val="24"/>
          <w:lang w:eastAsia="es-ES_tradnl"/>
        </w:rPr>
        <w:t xml:space="preserve"> del municipio cuyo nombramiento o remoción no estén determinados en otra forma por esta Constitución y por las leyes que de ella emanan, </w:t>
      </w:r>
      <w:r w:rsidRPr="00E4457A">
        <w:rPr>
          <w:rFonts w:ascii="Times New Roman" w:eastAsia="Times New Roman" w:hAnsi="Times New Roman" w:cs="Times New Roman"/>
          <w:b/>
          <w:sz w:val="24"/>
          <w:szCs w:val="24"/>
          <w:lang w:eastAsia="es-ES_tradnl"/>
        </w:rPr>
        <w:t>garantizando el principio de igualdad y paridad de género, en la forma y modalidad que la ley determine</w:t>
      </w:r>
      <w:r w:rsidRPr="00E4457A">
        <w:rPr>
          <w:rFonts w:ascii="Times New Roman" w:eastAsia="Times New Roman" w:hAnsi="Times New Roman" w:cs="Times New Roman"/>
          <w:sz w:val="24"/>
          <w:szCs w:val="24"/>
          <w:lang w:eastAsia="es-ES_tradnl"/>
        </w:rPr>
        <w:t>;</w:t>
      </w:r>
    </w:p>
    <w:p w:rsidR="00E4457A" w:rsidRPr="00E4457A" w:rsidRDefault="00E4457A" w:rsidP="00373447">
      <w:pPr>
        <w:spacing w:after="0" w:line="240" w:lineRule="auto"/>
        <w:jc w:val="both"/>
        <w:rPr>
          <w:rFonts w:ascii="Times New Roman" w:eastAsia="Times New Roman"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Times New Roman" w:hAnsi="Times New Roman" w:cs="Times New Roman"/>
          <w:sz w:val="24"/>
          <w:szCs w:val="24"/>
          <w:lang w:eastAsia="es-ES_tradnl"/>
        </w:rPr>
      </w:pPr>
      <w:r w:rsidRPr="00E4457A">
        <w:rPr>
          <w:rFonts w:ascii="Times New Roman" w:eastAsia="Times New Roman" w:hAnsi="Times New Roman" w:cs="Times New Roman"/>
          <w:b/>
          <w:sz w:val="24"/>
          <w:szCs w:val="24"/>
          <w:lang w:eastAsia="es-ES_tradnl"/>
        </w:rPr>
        <w:t>IX. a XIV.</w:t>
      </w:r>
      <w:r w:rsidRPr="00E4457A">
        <w:rPr>
          <w:rFonts w:ascii="Times New Roman" w:eastAsia="Times New Roman" w:hAnsi="Times New Roman" w:cs="Times New Roman"/>
          <w:sz w:val="24"/>
          <w:szCs w:val="24"/>
          <w:lang w:eastAsia="es-ES_tradnl"/>
        </w:rPr>
        <w:t xml:space="preserve"> …</w:t>
      </w:r>
    </w:p>
    <w:p w:rsidR="00E4457A" w:rsidRPr="00E4457A" w:rsidRDefault="00E4457A" w:rsidP="00373447">
      <w:pPr>
        <w:spacing w:after="0" w:line="240" w:lineRule="auto"/>
        <w:rPr>
          <w:rFonts w:ascii="Times New Roman" w:eastAsia="Times New Roman" w:hAnsi="Times New Roman" w:cs="Times New Roman"/>
          <w:sz w:val="24"/>
          <w:szCs w:val="24"/>
          <w:lang w:eastAsia="es-ES_tradnl"/>
        </w:rPr>
      </w:pPr>
    </w:p>
    <w:p w:rsidR="00E4457A" w:rsidRPr="00E4457A" w:rsidRDefault="00E4457A" w:rsidP="00373447">
      <w:pPr>
        <w:spacing w:after="0" w:line="240" w:lineRule="auto"/>
        <w:jc w:val="center"/>
        <w:rPr>
          <w:rFonts w:ascii="Times New Roman" w:eastAsia="Times New Roman" w:hAnsi="Times New Roman" w:cs="Times New Roman"/>
          <w:b/>
          <w:bCs/>
          <w:color w:val="000000"/>
          <w:sz w:val="24"/>
          <w:szCs w:val="24"/>
          <w:lang w:eastAsia="es-ES_tradnl"/>
        </w:rPr>
      </w:pPr>
      <w:r w:rsidRPr="00E4457A">
        <w:rPr>
          <w:rFonts w:ascii="Times New Roman" w:eastAsia="Times New Roman" w:hAnsi="Times New Roman" w:cs="Times New Roman"/>
          <w:b/>
          <w:bCs/>
          <w:color w:val="000000"/>
          <w:sz w:val="24"/>
          <w:szCs w:val="24"/>
          <w:lang w:eastAsia="es-ES_tradnl"/>
        </w:rPr>
        <w:t>T R A N S I T O R I O S</w:t>
      </w:r>
    </w:p>
    <w:p w:rsidR="00E4457A" w:rsidRPr="00E4457A" w:rsidRDefault="00E4457A" w:rsidP="00373447">
      <w:pPr>
        <w:spacing w:after="0" w:line="240" w:lineRule="auto"/>
        <w:jc w:val="both"/>
        <w:rPr>
          <w:rFonts w:ascii="Times New Roman" w:eastAsia="Times New Roman" w:hAnsi="Times New Roman" w:cs="Times New Roman"/>
          <w:b/>
          <w:bCs/>
          <w:color w:val="000000"/>
          <w:sz w:val="24"/>
          <w:szCs w:val="24"/>
          <w:lang w:eastAsia="es-ES_tradnl"/>
        </w:rPr>
      </w:pPr>
    </w:p>
    <w:p w:rsidR="00E4457A" w:rsidRPr="00E4457A" w:rsidRDefault="00E4457A" w:rsidP="00373447">
      <w:pPr>
        <w:spacing w:after="0" w:line="240" w:lineRule="auto"/>
        <w:jc w:val="both"/>
        <w:rPr>
          <w:rFonts w:ascii="Times New Roman" w:eastAsia="Times New Roman" w:hAnsi="Times New Roman" w:cs="Times New Roman"/>
          <w:color w:val="000000"/>
          <w:sz w:val="24"/>
          <w:szCs w:val="24"/>
          <w:lang w:eastAsia="es-ES_tradnl"/>
        </w:rPr>
      </w:pPr>
      <w:r w:rsidRPr="00E4457A">
        <w:rPr>
          <w:rFonts w:ascii="Times New Roman" w:eastAsia="Times New Roman" w:hAnsi="Times New Roman" w:cs="Times New Roman"/>
          <w:b/>
          <w:bCs/>
          <w:color w:val="000000"/>
          <w:sz w:val="24"/>
          <w:szCs w:val="24"/>
          <w:lang w:eastAsia="es-ES_tradnl"/>
        </w:rPr>
        <w:t xml:space="preserve">PRIMERO. </w:t>
      </w:r>
      <w:r w:rsidRPr="00E4457A">
        <w:rPr>
          <w:rFonts w:ascii="Times New Roman" w:eastAsia="Times New Roman" w:hAnsi="Times New Roman" w:cs="Times New Roman"/>
          <w:color w:val="000000"/>
          <w:sz w:val="24"/>
          <w:szCs w:val="24"/>
          <w:lang w:eastAsia="es-ES_tradnl"/>
        </w:rPr>
        <w:t>Publíquese el presente Decreto en el Periódico Oficial “Gaceta del Gobierno”.</w:t>
      </w:r>
    </w:p>
    <w:p w:rsidR="00E4457A" w:rsidRPr="00E4457A" w:rsidRDefault="00E4457A" w:rsidP="00373447">
      <w:pPr>
        <w:spacing w:after="0" w:line="240" w:lineRule="auto"/>
        <w:jc w:val="both"/>
        <w:rPr>
          <w:rFonts w:ascii="Times New Roman" w:eastAsia="Times New Roman" w:hAnsi="Times New Roman" w:cs="Times New Roman"/>
          <w:b/>
          <w:bCs/>
          <w:color w:val="000000"/>
          <w:sz w:val="24"/>
          <w:szCs w:val="24"/>
          <w:lang w:eastAsia="es-ES_tradnl"/>
        </w:rPr>
      </w:pPr>
    </w:p>
    <w:p w:rsidR="00E4457A" w:rsidRPr="00E4457A" w:rsidRDefault="00E4457A" w:rsidP="00373447">
      <w:pPr>
        <w:spacing w:after="0" w:line="240" w:lineRule="auto"/>
        <w:jc w:val="both"/>
        <w:rPr>
          <w:rFonts w:ascii="Times New Roman" w:eastAsia="Times New Roman" w:hAnsi="Times New Roman" w:cs="Times New Roman"/>
          <w:color w:val="000000"/>
          <w:sz w:val="24"/>
          <w:szCs w:val="24"/>
          <w:lang w:eastAsia="es-ES_tradnl"/>
        </w:rPr>
      </w:pPr>
      <w:r w:rsidRPr="00E4457A">
        <w:rPr>
          <w:rFonts w:ascii="Times New Roman" w:eastAsia="Times New Roman" w:hAnsi="Times New Roman" w:cs="Times New Roman"/>
          <w:b/>
          <w:bCs/>
          <w:color w:val="000000"/>
          <w:sz w:val="24"/>
          <w:szCs w:val="24"/>
          <w:lang w:eastAsia="es-ES_tradnl"/>
        </w:rPr>
        <w:t xml:space="preserve">SEGUNDO. </w:t>
      </w:r>
      <w:r w:rsidRPr="00E4457A">
        <w:rPr>
          <w:rFonts w:ascii="Times New Roman" w:eastAsia="Times New Roman" w:hAnsi="Times New Roman" w:cs="Times New Roman"/>
          <w:color w:val="000000"/>
          <w:sz w:val="24"/>
          <w:szCs w:val="24"/>
          <w:lang w:eastAsia="es-ES_tradnl"/>
        </w:rPr>
        <w:t>El presente Decreto entrará en vigor al día siguiente al de su publicación en el Periódico Oficial “Gaceta del Gobierno”.</w:t>
      </w:r>
    </w:p>
    <w:p w:rsidR="00E4457A" w:rsidRPr="00E4457A" w:rsidRDefault="00E4457A" w:rsidP="00373447">
      <w:pPr>
        <w:spacing w:after="0" w:line="240" w:lineRule="auto"/>
        <w:jc w:val="both"/>
        <w:rPr>
          <w:rFonts w:ascii="Times New Roman" w:eastAsia="Times New Roman" w:hAnsi="Times New Roman" w:cs="Times New Roman"/>
          <w:color w:val="000000"/>
          <w:sz w:val="24"/>
          <w:szCs w:val="24"/>
          <w:lang w:eastAsia="es-ES_tradnl"/>
        </w:rPr>
      </w:pPr>
    </w:p>
    <w:p w:rsidR="00E4457A" w:rsidRPr="00E4457A" w:rsidRDefault="00E4457A" w:rsidP="00373447">
      <w:pPr>
        <w:spacing w:after="0" w:line="240" w:lineRule="auto"/>
        <w:jc w:val="both"/>
        <w:rPr>
          <w:rFonts w:ascii="Times New Roman" w:eastAsia="Times New Roman" w:hAnsi="Times New Roman" w:cs="Times New Roman"/>
          <w:color w:val="000000"/>
          <w:sz w:val="24"/>
          <w:szCs w:val="24"/>
          <w:lang w:eastAsia="es-ES_tradnl"/>
        </w:rPr>
      </w:pPr>
      <w:r w:rsidRPr="00E4457A">
        <w:rPr>
          <w:rFonts w:ascii="Times New Roman" w:eastAsia="Times New Roman" w:hAnsi="Times New Roman" w:cs="Times New Roman"/>
          <w:color w:val="000000"/>
          <w:sz w:val="24"/>
          <w:szCs w:val="24"/>
          <w:lang w:eastAsia="es-ES_tradnl"/>
        </w:rPr>
        <w:t>Lo tendrá entendido la Gobernadora del Estado, haciendo que se publique y se cumpla.</w:t>
      </w:r>
    </w:p>
    <w:p w:rsidR="00E4457A" w:rsidRPr="00E4457A" w:rsidRDefault="00E4457A" w:rsidP="00373447">
      <w:pPr>
        <w:spacing w:after="0" w:line="240" w:lineRule="auto"/>
        <w:jc w:val="both"/>
        <w:rPr>
          <w:rFonts w:ascii="Times New Roman" w:eastAsia="Times New Roman" w:hAnsi="Times New Roman" w:cs="Times New Roman"/>
          <w:color w:val="000000"/>
          <w:sz w:val="24"/>
          <w:szCs w:val="24"/>
          <w:lang w:eastAsia="es-ES_tradnl"/>
        </w:rPr>
      </w:pPr>
    </w:p>
    <w:p w:rsidR="00E4457A" w:rsidRPr="00E4457A" w:rsidRDefault="00E4457A" w:rsidP="00373447">
      <w:pPr>
        <w:spacing w:after="0" w:line="240" w:lineRule="auto"/>
        <w:jc w:val="both"/>
        <w:rPr>
          <w:rFonts w:ascii="Times New Roman" w:eastAsia="Times New Roman" w:hAnsi="Times New Roman" w:cs="Times New Roman"/>
          <w:color w:val="000000"/>
          <w:sz w:val="24"/>
          <w:szCs w:val="24"/>
          <w:lang w:eastAsia="es-ES_tradnl"/>
        </w:rPr>
      </w:pPr>
      <w:r w:rsidRPr="00E4457A">
        <w:rPr>
          <w:rFonts w:ascii="Times New Roman" w:eastAsia="Times New Roman" w:hAnsi="Times New Roman" w:cs="Times New Roman"/>
          <w:color w:val="000000"/>
          <w:sz w:val="24"/>
          <w:szCs w:val="24"/>
          <w:lang w:eastAsia="es-ES_tradnl"/>
        </w:rPr>
        <w:t xml:space="preserve">Dado en el Palacio del Poder Legislativo, en la ciudad de Toluca de Lerdo, Capital del Estado de México, a los nueve días del mes de abril del dos mil veinticinco. </w:t>
      </w:r>
    </w:p>
    <w:p w:rsidR="00E4457A" w:rsidRPr="00E4457A" w:rsidRDefault="00E4457A" w:rsidP="00373447">
      <w:pPr>
        <w:spacing w:after="0" w:line="240" w:lineRule="auto"/>
        <w:jc w:val="center"/>
        <w:rPr>
          <w:rFonts w:ascii="Times New Roman" w:eastAsia="Times New Roman" w:hAnsi="Times New Roman" w:cs="Times New Roman"/>
          <w:b/>
          <w:sz w:val="24"/>
          <w:szCs w:val="24"/>
          <w:lang w:eastAsia="es-ES_tradnl"/>
        </w:rPr>
      </w:pPr>
    </w:p>
    <w:p w:rsidR="00E4457A" w:rsidRPr="00E4457A" w:rsidRDefault="00E4457A" w:rsidP="00373447">
      <w:pPr>
        <w:spacing w:after="0" w:line="240" w:lineRule="auto"/>
        <w:jc w:val="center"/>
        <w:rPr>
          <w:rFonts w:ascii="Times New Roman" w:eastAsia="Times New Roman" w:hAnsi="Times New Roman" w:cs="Times New Roman"/>
          <w:b/>
          <w:sz w:val="24"/>
          <w:szCs w:val="24"/>
          <w:lang w:eastAsia="es-ES_tradnl"/>
        </w:rPr>
      </w:pPr>
      <w:r w:rsidRPr="00E4457A">
        <w:rPr>
          <w:rFonts w:ascii="Times New Roman" w:eastAsia="Times New Roman" w:hAnsi="Times New Roman" w:cs="Times New Roman"/>
          <w:b/>
          <w:sz w:val="24"/>
          <w:szCs w:val="24"/>
          <w:lang w:eastAsia="es-ES_tradnl"/>
        </w:rPr>
        <w:t>PRESIDENTE</w:t>
      </w:r>
    </w:p>
    <w:p w:rsidR="00E4457A" w:rsidRPr="00E4457A" w:rsidRDefault="00E4457A" w:rsidP="00373447">
      <w:pPr>
        <w:spacing w:after="0" w:line="240" w:lineRule="auto"/>
        <w:jc w:val="center"/>
        <w:rPr>
          <w:rFonts w:ascii="Times New Roman" w:eastAsia="Times New Roman" w:hAnsi="Times New Roman" w:cs="Times New Roman"/>
          <w:b/>
          <w:sz w:val="24"/>
          <w:szCs w:val="24"/>
          <w:lang w:eastAsia="es-ES_tradnl"/>
        </w:rPr>
      </w:pPr>
    </w:p>
    <w:p w:rsidR="00E4457A" w:rsidRPr="00E4457A" w:rsidRDefault="00E4457A" w:rsidP="00373447">
      <w:pPr>
        <w:spacing w:after="0" w:line="240" w:lineRule="auto"/>
        <w:jc w:val="center"/>
        <w:rPr>
          <w:rFonts w:ascii="Times New Roman" w:eastAsia="Times New Roman" w:hAnsi="Times New Roman" w:cs="Times New Roman"/>
          <w:b/>
          <w:sz w:val="24"/>
          <w:szCs w:val="24"/>
          <w:lang w:eastAsia="es-ES_tradnl"/>
        </w:rPr>
      </w:pPr>
      <w:r w:rsidRPr="00E4457A">
        <w:rPr>
          <w:rFonts w:ascii="Times New Roman" w:eastAsia="Times New Roman" w:hAnsi="Times New Roman" w:cs="Times New Roman"/>
          <w:b/>
          <w:sz w:val="24"/>
          <w:szCs w:val="24"/>
          <w:lang w:eastAsia="es-ES_tradnl"/>
        </w:rPr>
        <w:t>DIP. MAURILIO HERNÁNDEZ GONZÁLEZ</w:t>
      </w:r>
    </w:p>
    <w:p w:rsidR="00E4457A" w:rsidRPr="00E4457A" w:rsidRDefault="00E4457A" w:rsidP="00373447">
      <w:pPr>
        <w:spacing w:after="0" w:line="240" w:lineRule="auto"/>
        <w:jc w:val="center"/>
        <w:rPr>
          <w:rFonts w:ascii="Times New Roman" w:eastAsia="Times New Roman" w:hAnsi="Times New Roman" w:cs="Times New Roman"/>
          <w:b/>
          <w:sz w:val="24"/>
          <w:szCs w:val="24"/>
          <w:lang w:eastAsia="es-ES_tradnl"/>
        </w:rPr>
      </w:pPr>
    </w:p>
    <w:p w:rsidR="00E4457A" w:rsidRPr="00E4457A" w:rsidRDefault="00E4457A" w:rsidP="00373447">
      <w:pPr>
        <w:spacing w:after="0" w:line="240" w:lineRule="auto"/>
        <w:jc w:val="center"/>
        <w:rPr>
          <w:rFonts w:ascii="Times New Roman" w:eastAsia="Times New Roman" w:hAnsi="Times New Roman" w:cs="Times New Roman"/>
          <w:b/>
          <w:sz w:val="24"/>
          <w:szCs w:val="24"/>
          <w:lang w:eastAsia="es-ES_tradnl"/>
        </w:rPr>
      </w:pPr>
      <w:r w:rsidRPr="00E4457A">
        <w:rPr>
          <w:rFonts w:ascii="Times New Roman" w:eastAsia="Times New Roman" w:hAnsi="Times New Roman" w:cs="Times New Roman"/>
          <w:b/>
          <w:sz w:val="24"/>
          <w:szCs w:val="24"/>
          <w:lang w:eastAsia="es-ES_tradnl"/>
        </w:rPr>
        <w:t>SECRETARIAS</w:t>
      </w:r>
    </w:p>
    <w:p w:rsidR="00E4457A" w:rsidRPr="00E4457A" w:rsidRDefault="00E4457A" w:rsidP="00373447">
      <w:pPr>
        <w:spacing w:after="0" w:line="240" w:lineRule="auto"/>
        <w:jc w:val="center"/>
        <w:rPr>
          <w:rFonts w:ascii="Times New Roman" w:eastAsia="Times New Roman" w:hAnsi="Times New Roman" w:cs="Times New Roman"/>
          <w:b/>
          <w:sz w:val="24"/>
          <w:szCs w:val="24"/>
          <w:lang w:eastAsia="es-ES_tradnl"/>
        </w:rPr>
      </w:pPr>
    </w:p>
    <w:p w:rsidR="00E4457A" w:rsidRPr="00E4457A" w:rsidRDefault="00E4457A" w:rsidP="00373447">
      <w:pPr>
        <w:spacing w:after="0" w:line="240" w:lineRule="auto"/>
        <w:jc w:val="center"/>
        <w:rPr>
          <w:rFonts w:ascii="Times New Roman" w:eastAsia="Times New Roman" w:hAnsi="Times New Roman" w:cs="Times New Roman"/>
          <w:b/>
          <w:sz w:val="24"/>
          <w:szCs w:val="24"/>
          <w:lang w:eastAsia="es-ES_tradnl"/>
        </w:rPr>
      </w:pPr>
      <w:r w:rsidRPr="00E4457A">
        <w:rPr>
          <w:rFonts w:ascii="Times New Roman" w:eastAsia="Times New Roman" w:hAnsi="Times New Roman" w:cs="Times New Roman"/>
          <w:b/>
          <w:sz w:val="24"/>
          <w:szCs w:val="24"/>
          <w:lang w:eastAsia="es-ES_tradnl"/>
        </w:rPr>
        <w:t xml:space="preserve">DIP. SANDRA PATRICIA SANTOS RODRÍGUEZ </w:t>
      </w:r>
    </w:p>
    <w:p w:rsidR="00E4457A" w:rsidRPr="00E4457A" w:rsidRDefault="00E4457A" w:rsidP="00373447">
      <w:pPr>
        <w:spacing w:after="0" w:line="240" w:lineRule="auto"/>
        <w:jc w:val="center"/>
        <w:rPr>
          <w:rFonts w:ascii="Times New Roman" w:eastAsia="Times New Roman" w:hAnsi="Times New Roman" w:cs="Times New Roman"/>
          <w:b/>
          <w:sz w:val="24"/>
          <w:szCs w:val="24"/>
          <w:lang w:eastAsia="es-ES_tradnl"/>
        </w:rPr>
      </w:pPr>
    </w:p>
    <w:tbl>
      <w:tblPr>
        <w:tblStyle w:val="Tablaconcuadrcu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584"/>
      </w:tblGrid>
      <w:tr w:rsidR="00DF3322" w:rsidRPr="00373447" w:rsidTr="000B07EA">
        <w:tc>
          <w:tcPr>
            <w:tcW w:w="4820" w:type="dxa"/>
          </w:tcPr>
          <w:p w:rsidR="00E4457A" w:rsidRPr="00E4457A" w:rsidRDefault="00E4457A" w:rsidP="00373447">
            <w:pPr>
              <w:spacing w:line="240" w:lineRule="auto"/>
              <w:jc w:val="center"/>
              <w:rPr>
                <w:rFonts w:ascii="Times New Roman" w:eastAsia="Times New Roman" w:hAnsi="Times New Roman" w:cs="Times New Roman"/>
                <w:b/>
                <w:sz w:val="24"/>
                <w:szCs w:val="24"/>
                <w:lang w:eastAsia="es-ES_tradnl"/>
              </w:rPr>
            </w:pPr>
            <w:r w:rsidRPr="00E4457A">
              <w:rPr>
                <w:rFonts w:ascii="Times New Roman" w:eastAsia="Times New Roman" w:hAnsi="Times New Roman" w:cs="Times New Roman"/>
                <w:b/>
                <w:sz w:val="24"/>
                <w:szCs w:val="24"/>
                <w:lang w:eastAsia="es-ES_tradnl"/>
              </w:rPr>
              <w:t>DIP. RUTH SALINAS REYES</w:t>
            </w:r>
          </w:p>
        </w:tc>
        <w:tc>
          <w:tcPr>
            <w:tcW w:w="4584" w:type="dxa"/>
          </w:tcPr>
          <w:p w:rsidR="00E4457A" w:rsidRPr="00E4457A" w:rsidRDefault="00E4457A" w:rsidP="00373447">
            <w:pPr>
              <w:spacing w:line="240" w:lineRule="auto"/>
              <w:jc w:val="center"/>
              <w:rPr>
                <w:rFonts w:ascii="Times New Roman" w:eastAsia="Times New Roman" w:hAnsi="Times New Roman" w:cs="Times New Roman"/>
                <w:b/>
                <w:sz w:val="24"/>
                <w:szCs w:val="24"/>
                <w:lang w:eastAsia="es-ES_tradnl"/>
              </w:rPr>
            </w:pPr>
            <w:r w:rsidRPr="00E4457A">
              <w:rPr>
                <w:rFonts w:ascii="Times New Roman" w:eastAsia="Times New Roman" w:hAnsi="Times New Roman" w:cs="Times New Roman"/>
                <w:b/>
                <w:sz w:val="24"/>
                <w:szCs w:val="24"/>
                <w:lang w:eastAsia="es-ES_tradnl"/>
              </w:rPr>
              <w:t>DIP. ARACELI CASASOLA SALAZAR</w:t>
            </w:r>
          </w:p>
        </w:tc>
      </w:tr>
    </w:tbl>
    <w:p w:rsidR="00012ED2" w:rsidRPr="00373447" w:rsidRDefault="00012ED2" w:rsidP="00373447">
      <w:pPr>
        <w:spacing w:after="0" w:line="240" w:lineRule="auto"/>
        <w:jc w:val="center"/>
        <w:rPr>
          <w:rFonts w:ascii="Times New Roman" w:hAnsi="Times New Roman" w:cs="Times New Roman"/>
          <w:sz w:val="24"/>
          <w:szCs w:val="24"/>
        </w:rPr>
      </w:pPr>
    </w:p>
    <w:p w:rsidR="00012ED2" w:rsidRPr="00373447" w:rsidRDefault="00012ED2" w:rsidP="00373447">
      <w:pPr>
        <w:spacing w:after="0" w:line="240" w:lineRule="auto"/>
        <w:jc w:val="center"/>
        <w:rPr>
          <w:rFonts w:ascii="Times New Roman" w:hAnsi="Times New Roman" w:cs="Times New Roman"/>
          <w:sz w:val="24"/>
          <w:szCs w:val="24"/>
        </w:rPr>
      </w:pPr>
    </w:p>
    <w:p w:rsidR="00DF3322" w:rsidRPr="00373447" w:rsidRDefault="00DF3322" w:rsidP="00373447">
      <w:pPr>
        <w:spacing w:after="0" w:line="240" w:lineRule="auto"/>
        <w:jc w:val="center"/>
        <w:rPr>
          <w:rFonts w:ascii="Times New Roman" w:hAnsi="Times New Roman" w:cs="Times New Roman"/>
          <w:sz w:val="24"/>
          <w:szCs w:val="24"/>
        </w:rPr>
      </w:pPr>
    </w:p>
    <w:p w:rsidR="00E4457A" w:rsidRPr="00E4457A" w:rsidRDefault="00E4457A" w:rsidP="00373447">
      <w:pPr>
        <w:spacing w:after="0" w:line="240" w:lineRule="auto"/>
        <w:rPr>
          <w:rFonts w:ascii="Times New Roman" w:eastAsia="Times New Roman" w:hAnsi="Times New Roman" w:cs="Times New Roman"/>
          <w:b/>
          <w:sz w:val="24"/>
          <w:szCs w:val="24"/>
          <w:lang w:eastAsia="es-ES_tradnl"/>
        </w:rPr>
      </w:pPr>
      <w:r w:rsidRPr="00E4457A">
        <w:rPr>
          <w:rFonts w:ascii="Times New Roman" w:eastAsia="Times New Roman" w:hAnsi="Times New Roman" w:cs="Times New Roman"/>
          <w:b/>
          <w:sz w:val="24"/>
          <w:szCs w:val="24"/>
          <w:lang w:eastAsia="es-ES_tradnl"/>
        </w:rPr>
        <w:t>DECRETO NÚMERO</w:t>
      </w:r>
    </w:p>
    <w:p w:rsidR="00E4457A" w:rsidRPr="00E4457A" w:rsidRDefault="00E4457A" w:rsidP="00373447">
      <w:pPr>
        <w:spacing w:after="0" w:line="240" w:lineRule="auto"/>
        <w:jc w:val="both"/>
        <w:rPr>
          <w:rFonts w:ascii="Times New Roman" w:eastAsia="Times New Roman" w:hAnsi="Times New Roman" w:cs="Times New Roman"/>
          <w:b/>
          <w:sz w:val="24"/>
          <w:szCs w:val="24"/>
          <w:lang w:eastAsia="es-ES_tradnl"/>
        </w:rPr>
      </w:pPr>
      <w:r w:rsidRPr="00E4457A">
        <w:rPr>
          <w:rFonts w:ascii="Times New Roman" w:eastAsia="Times New Roman" w:hAnsi="Times New Roman" w:cs="Times New Roman"/>
          <w:b/>
          <w:sz w:val="24"/>
          <w:szCs w:val="24"/>
          <w:lang w:eastAsia="es-ES_tradnl"/>
        </w:rPr>
        <w:t xml:space="preserve">LA H “LXII” LEGISLATURA </w:t>
      </w:r>
    </w:p>
    <w:p w:rsidR="00E4457A" w:rsidRPr="00E4457A" w:rsidRDefault="00E4457A" w:rsidP="00373447">
      <w:pPr>
        <w:spacing w:after="0" w:line="240" w:lineRule="auto"/>
        <w:jc w:val="both"/>
        <w:rPr>
          <w:rFonts w:ascii="Times New Roman" w:eastAsia="Times New Roman" w:hAnsi="Times New Roman" w:cs="Times New Roman"/>
          <w:b/>
          <w:sz w:val="24"/>
          <w:szCs w:val="24"/>
          <w:lang w:eastAsia="es-ES_tradnl"/>
        </w:rPr>
      </w:pPr>
      <w:r w:rsidRPr="00E4457A">
        <w:rPr>
          <w:rFonts w:ascii="Times New Roman" w:eastAsia="Times New Roman" w:hAnsi="Times New Roman" w:cs="Times New Roman"/>
          <w:b/>
          <w:sz w:val="24"/>
          <w:szCs w:val="24"/>
          <w:lang w:eastAsia="es-ES_tradnl"/>
        </w:rPr>
        <w:t>DEL ESTADO DE MÉXICO</w:t>
      </w:r>
    </w:p>
    <w:p w:rsidR="00E4457A" w:rsidRPr="00E4457A" w:rsidRDefault="00E4457A" w:rsidP="00373447">
      <w:pPr>
        <w:spacing w:after="0" w:line="240" w:lineRule="auto"/>
        <w:jc w:val="both"/>
        <w:rPr>
          <w:rFonts w:ascii="Times New Roman" w:eastAsia="Times New Roman" w:hAnsi="Times New Roman" w:cs="Times New Roman"/>
          <w:b/>
          <w:sz w:val="24"/>
          <w:szCs w:val="24"/>
          <w:lang w:eastAsia="es-ES_tradnl"/>
        </w:rPr>
      </w:pPr>
      <w:r w:rsidRPr="00E4457A">
        <w:rPr>
          <w:rFonts w:ascii="Times New Roman" w:eastAsia="Times New Roman" w:hAnsi="Times New Roman" w:cs="Times New Roman"/>
          <w:b/>
          <w:sz w:val="24"/>
          <w:szCs w:val="24"/>
          <w:lang w:eastAsia="es-ES_tradnl"/>
        </w:rPr>
        <w:t>DECRETA:</w:t>
      </w:r>
    </w:p>
    <w:p w:rsidR="00E4457A" w:rsidRPr="00E4457A" w:rsidRDefault="00E4457A" w:rsidP="00373447">
      <w:pPr>
        <w:spacing w:after="0" w:line="240" w:lineRule="auto"/>
        <w:rPr>
          <w:rFonts w:ascii="Times New Roman" w:eastAsia="Times New Roman" w:hAnsi="Times New Roman" w:cs="Times New Roman"/>
          <w:b/>
          <w:sz w:val="24"/>
          <w:szCs w:val="24"/>
          <w:lang w:eastAsia="es-ES_tradnl"/>
        </w:rPr>
      </w:pPr>
    </w:p>
    <w:p w:rsidR="00E4457A" w:rsidRPr="00E4457A" w:rsidRDefault="00E4457A" w:rsidP="00373447">
      <w:pPr>
        <w:shd w:val="clear" w:color="auto" w:fill="FFFFFF"/>
        <w:spacing w:after="0" w:line="240" w:lineRule="auto"/>
        <w:jc w:val="both"/>
        <w:rPr>
          <w:rFonts w:ascii="Times New Roman" w:eastAsia="Times New Roman" w:hAnsi="Times New Roman" w:cs="Times New Roman"/>
          <w:sz w:val="24"/>
          <w:szCs w:val="24"/>
          <w:lang w:eastAsia="es-ES_tradnl"/>
        </w:rPr>
      </w:pPr>
      <w:r w:rsidRPr="00E4457A">
        <w:rPr>
          <w:rFonts w:ascii="Times New Roman" w:eastAsia="Times New Roman" w:hAnsi="Times New Roman" w:cs="Times New Roman"/>
          <w:b/>
          <w:bCs/>
          <w:sz w:val="24"/>
          <w:szCs w:val="24"/>
          <w:lang w:eastAsia="es-ES_tradnl"/>
        </w:rPr>
        <w:t xml:space="preserve">PRIMERO. </w:t>
      </w:r>
      <w:r w:rsidRPr="00E4457A">
        <w:rPr>
          <w:rFonts w:ascii="Times New Roman" w:eastAsia="Times New Roman" w:hAnsi="Times New Roman" w:cs="Times New Roman"/>
          <w:bCs/>
          <w:sz w:val="24"/>
          <w:szCs w:val="24"/>
          <w:lang w:eastAsia="es-ES_tradnl"/>
        </w:rPr>
        <w:t>Se reforma la fracción II del artículo 29; y se adiciona un último párrafo al artículo 29 y el artículo 29 Ter de la Ley de la Fiscalía General de Justicia del Estado de México, para quedar como sigue</w:t>
      </w:r>
      <w:r w:rsidRPr="00E4457A">
        <w:rPr>
          <w:rFonts w:ascii="Times New Roman" w:eastAsia="Times New Roman" w:hAnsi="Times New Roman" w:cs="Times New Roman"/>
          <w:b/>
          <w:bCs/>
          <w:sz w:val="24"/>
          <w:szCs w:val="24"/>
          <w:lang w:eastAsia="es-ES_tradnl"/>
        </w:rPr>
        <w:t>:</w:t>
      </w:r>
    </w:p>
    <w:p w:rsidR="00E4457A" w:rsidRPr="00E4457A" w:rsidRDefault="00E4457A" w:rsidP="00373447">
      <w:pPr>
        <w:spacing w:after="0" w:line="240" w:lineRule="auto"/>
        <w:jc w:val="both"/>
        <w:rPr>
          <w:rFonts w:ascii="Times New Roman" w:eastAsia="Times New Roman"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Times New Roman" w:hAnsi="Times New Roman" w:cs="Times New Roman"/>
          <w:b/>
          <w:bCs/>
          <w:sz w:val="24"/>
          <w:szCs w:val="24"/>
          <w:lang w:eastAsia="es-ES_tradnl"/>
        </w:rPr>
      </w:pPr>
      <w:r w:rsidRPr="00E4457A">
        <w:rPr>
          <w:rFonts w:ascii="Times New Roman" w:eastAsia="Times New Roman" w:hAnsi="Times New Roman" w:cs="Times New Roman"/>
          <w:b/>
          <w:bCs/>
          <w:sz w:val="24"/>
          <w:szCs w:val="24"/>
          <w:lang w:eastAsia="es-ES_tradnl"/>
        </w:rPr>
        <w:t xml:space="preserve">Artículo 29. </w:t>
      </w:r>
      <w:r w:rsidRPr="00E4457A">
        <w:rPr>
          <w:rFonts w:ascii="Times New Roman" w:eastAsia="Times New Roman" w:hAnsi="Times New Roman" w:cs="Times New Roman"/>
          <w:bCs/>
          <w:sz w:val="24"/>
          <w:szCs w:val="24"/>
          <w:lang w:eastAsia="es-ES_tradnl"/>
        </w:rPr>
        <w:t>…</w:t>
      </w:r>
    </w:p>
    <w:p w:rsidR="00E4457A" w:rsidRPr="00E4457A" w:rsidRDefault="00E4457A" w:rsidP="00373447">
      <w:pPr>
        <w:spacing w:after="0" w:line="240" w:lineRule="auto"/>
        <w:jc w:val="both"/>
        <w:rPr>
          <w:rFonts w:ascii="Times New Roman" w:eastAsia="Times New Roman"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Times New Roman" w:hAnsi="Times New Roman" w:cs="Times New Roman"/>
          <w:sz w:val="24"/>
          <w:szCs w:val="24"/>
          <w:lang w:eastAsia="es-ES_tradnl"/>
        </w:rPr>
      </w:pPr>
      <w:r w:rsidRPr="00E4457A">
        <w:rPr>
          <w:rFonts w:ascii="Times New Roman" w:eastAsia="Times New Roman" w:hAnsi="Times New Roman" w:cs="Times New Roman"/>
          <w:sz w:val="24"/>
          <w:szCs w:val="24"/>
          <w:lang w:eastAsia="es-ES_tradnl"/>
        </w:rPr>
        <w:t>…</w:t>
      </w:r>
    </w:p>
    <w:p w:rsidR="00E4457A" w:rsidRPr="00E4457A" w:rsidRDefault="00E4457A" w:rsidP="00373447">
      <w:pPr>
        <w:spacing w:after="0" w:line="240" w:lineRule="auto"/>
        <w:jc w:val="both"/>
        <w:rPr>
          <w:rFonts w:ascii="Times New Roman" w:eastAsia="Times New Roman" w:hAnsi="Times New Roman" w:cs="Times New Roman"/>
          <w:b/>
          <w:bCs/>
          <w:sz w:val="24"/>
          <w:szCs w:val="24"/>
          <w:lang w:eastAsia="es-ES_tradnl"/>
        </w:rPr>
      </w:pPr>
    </w:p>
    <w:p w:rsidR="00E4457A" w:rsidRPr="00E4457A" w:rsidRDefault="00E4457A" w:rsidP="00373447">
      <w:pPr>
        <w:spacing w:after="0" w:line="240" w:lineRule="auto"/>
        <w:jc w:val="both"/>
        <w:rPr>
          <w:rFonts w:ascii="Times New Roman" w:eastAsia="Times New Roman" w:hAnsi="Times New Roman" w:cs="Times New Roman"/>
          <w:b/>
          <w:bCs/>
          <w:sz w:val="24"/>
          <w:szCs w:val="24"/>
          <w:lang w:eastAsia="es-ES_tradnl"/>
        </w:rPr>
      </w:pPr>
      <w:r w:rsidRPr="00E4457A">
        <w:rPr>
          <w:rFonts w:ascii="Times New Roman" w:eastAsia="Times New Roman" w:hAnsi="Times New Roman" w:cs="Times New Roman"/>
          <w:b/>
          <w:bCs/>
          <w:sz w:val="24"/>
          <w:szCs w:val="24"/>
          <w:lang w:eastAsia="es-ES_tradnl"/>
        </w:rPr>
        <w:t xml:space="preserve">II. Atención a Mujeres Víctimas de Delitos por Razón de Género. </w:t>
      </w:r>
    </w:p>
    <w:p w:rsidR="00E4457A" w:rsidRPr="00E4457A" w:rsidRDefault="00E4457A" w:rsidP="00373447">
      <w:pPr>
        <w:spacing w:after="0" w:line="240" w:lineRule="auto"/>
        <w:jc w:val="both"/>
        <w:rPr>
          <w:rFonts w:ascii="Times New Roman" w:eastAsia="Times New Roman"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Times New Roman" w:hAnsi="Times New Roman" w:cs="Times New Roman"/>
          <w:sz w:val="24"/>
          <w:szCs w:val="24"/>
          <w:lang w:eastAsia="es-ES_tradnl"/>
        </w:rPr>
      </w:pPr>
      <w:r w:rsidRPr="00E4457A">
        <w:rPr>
          <w:rFonts w:ascii="Times New Roman" w:eastAsia="Times New Roman" w:hAnsi="Times New Roman" w:cs="Times New Roman"/>
          <w:b/>
          <w:sz w:val="24"/>
          <w:szCs w:val="24"/>
          <w:lang w:eastAsia="es-ES_tradnl"/>
        </w:rPr>
        <w:t>III. a VI.</w:t>
      </w:r>
      <w:r w:rsidRPr="00E4457A">
        <w:rPr>
          <w:rFonts w:ascii="Times New Roman" w:eastAsia="Times New Roman" w:hAnsi="Times New Roman" w:cs="Times New Roman"/>
          <w:sz w:val="24"/>
          <w:szCs w:val="24"/>
          <w:lang w:eastAsia="es-ES_tradnl"/>
        </w:rPr>
        <w:t xml:space="preserve"> …</w:t>
      </w:r>
    </w:p>
    <w:p w:rsidR="00E4457A" w:rsidRPr="00E4457A" w:rsidRDefault="00E4457A" w:rsidP="00373447">
      <w:pPr>
        <w:spacing w:after="0" w:line="240" w:lineRule="auto"/>
        <w:jc w:val="both"/>
        <w:rPr>
          <w:rFonts w:ascii="Times New Roman" w:eastAsia="Times New Roman"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Times New Roman" w:hAnsi="Times New Roman" w:cs="Times New Roman"/>
          <w:sz w:val="24"/>
          <w:szCs w:val="24"/>
          <w:lang w:eastAsia="es-ES_tradnl"/>
        </w:rPr>
      </w:pPr>
      <w:r w:rsidRPr="00E4457A">
        <w:rPr>
          <w:rFonts w:ascii="Times New Roman" w:eastAsia="Times New Roman" w:hAnsi="Times New Roman" w:cs="Times New Roman"/>
          <w:sz w:val="24"/>
          <w:szCs w:val="24"/>
          <w:lang w:eastAsia="es-ES_tradnl"/>
        </w:rPr>
        <w:t>…</w:t>
      </w:r>
    </w:p>
    <w:p w:rsidR="00E4457A" w:rsidRPr="00E4457A" w:rsidRDefault="00E4457A" w:rsidP="00373447">
      <w:pPr>
        <w:spacing w:after="0" w:line="240" w:lineRule="auto"/>
        <w:jc w:val="both"/>
        <w:rPr>
          <w:rFonts w:ascii="Times New Roman" w:eastAsia="Times New Roman" w:hAnsi="Times New Roman" w:cs="Times New Roman"/>
          <w:b/>
          <w:bCs/>
          <w:sz w:val="24"/>
          <w:szCs w:val="24"/>
          <w:lang w:eastAsia="es-ES_tradnl"/>
        </w:rPr>
      </w:pPr>
    </w:p>
    <w:p w:rsidR="00E4457A" w:rsidRPr="00E4457A" w:rsidRDefault="00E4457A" w:rsidP="00373447">
      <w:pPr>
        <w:spacing w:after="0" w:line="240" w:lineRule="auto"/>
        <w:jc w:val="both"/>
        <w:rPr>
          <w:rFonts w:ascii="Times New Roman" w:eastAsia="Times New Roman" w:hAnsi="Times New Roman" w:cs="Times New Roman"/>
          <w:b/>
          <w:bCs/>
          <w:sz w:val="24"/>
          <w:szCs w:val="24"/>
          <w:lang w:eastAsia="es-ES_tradnl"/>
        </w:rPr>
      </w:pPr>
      <w:r w:rsidRPr="00E4457A">
        <w:rPr>
          <w:rFonts w:ascii="Times New Roman" w:eastAsia="Times New Roman" w:hAnsi="Times New Roman" w:cs="Times New Roman"/>
          <w:b/>
          <w:bCs/>
          <w:sz w:val="24"/>
          <w:szCs w:val="24"/>
          <w:lang w:eastAsia="es-ES_tradnl"/>
        </w:rPr>
        <w:t>Las Fiscalías Especializadas adscritas a la Fiscalía General de Justicia, gozarán de autonomía técnica y de gestión, en el ámbito de su competencia y tendrán, sin perjuicio de las facultades que se les concedan, deleguen o, en su caso, se desarrollen en la presente ley o en el Estatuto orgánico.</w:t>
      </w:r>
    </w:p>
    <w:p w:rsidR="00E4457A" w:rsidRPr="00E4457A" w:rsidRDefault="00E4457A" w:rsidP="00373447">
      <w:pPr>
        <w:spacing w:after="0" w:line="240" w:lineRule="auto"/>
        <w:jc w:val="both"/>
        <w:rPr>
          <w:rFonts w:ascii="Times New Roman" w:eastAsia="Times New Roman"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Times New Roman" w:hAnsi="Times New Roman" w:cs="Times New Roman"/>
          <w:b/>
          <w:bCs/>
          <w:sz w:val="24"/>
          <w:szCs w:val="24"/>
          <w:lang w:eastAsia="es-ES_tradnl"/>
        </w:rPr>
      </w:pPr>
      <w:r w:rsidRPr="00E4457A">
        <w:rPr>
          <w:rFonts w:ascii="Times New Roman" w:eastAsia="Times New Roman" w:hAnsi="Times New Roman" w:cs="Times New Roman"/>
          <w:b/>
          <w:bCs/>
          <w:sz w:val="24"/>
          <w:szCs w:val="24"/>
          <w:lang w:eastAsia="es-ES_tradnl"/>
        </w:rPr>
        <w:t xml:space="preserve">Artículo 29 Ter. La Fiscalía Especializada en Atención de Delitos por Razón de Género cometidos contra Mujeres, Niñas, Niños y Adolescentes, tendrá a su cargo: </w:t>
      </w:r>
    </w:p>
    <w:p w:rsidR="00E4457A" w:rsidRPr="00E4457A" w:rsidRDefault="00E4457A" w:rsidP="00373447">
      <w:pPr>
        <w:spacing w:after="0" w:line="240" w:lineRule="auto"/>
        <w:jc w:val="both"/>
        <w:rPr>
          <w:rFonts w:ascii="Times New Roman" w:eastAsia="Times New Roman" w:hAnsi="Times New Roman" w:cs="Times New Roman"/>
          <w:b/>
          <w:bCs/>
          <w:sz w:val="24"/>
          <w:szCs w:val="24"/>
          <w:lang w:eastAsia="es-ES_tradnl"/>
        </w:rPr>
      </w:pPr>
    </w:p>
    <w:p w:rsidR="00E4457A" w:rsidRPr="00E4457A" w:rsidRDefault="00E4457A" w:rsidP="00373447">
      <w:pPr>
        <w:spacing w:after="0" w:line="240" w:lineRule="auto"/>
        <w:jc w:val="both"/>
        <w:rPr>
          <w:rFonts w:ascii="Times New Roman" w:eastAsia="Times New Roman" w:hAnsi="Times New Roman" w:cs="Times New Roman"/>
          <w:b/>
          <w:bCs/>
          <w:sz w:val="24"/>
          <w:szCs w:val="24"/>
          <w:lang w:eastAsia="es-ES_tradnl"/>
        </w:rPr>
      </w:pPr>
      <w:r w:rsidRPr="00E4457A">
        <w:rPr>
          <w:rFonts w:ascii="Times New Roman" w:eastAsia="Times New Roman" w:hAnsi="Times New Roman" w:cs="Times New Roman"/>
          <w:b/>
          <w:bCs/>
          <w:sz w:val="24"/>
          <w:szCs w:val="24"/>
          <w:lang w:eastAsia="es-ES_tradnl"/>
        </w:rPr>
        <w:t xml:space="preserve">I. Dirigir, integrar, coordinar y supervisar las investigaciones y en su caso, el ejercicio de la acción penal, por delitos cometidos contra las mujeres por razón de género, así como de los delitos de violencia familiar, delitos de incumplimiento de obligaciones alimentarias, homicidio de mujeres, feminicidio y demás delitos contemplados en el Código Penal del Estado, la Ley General de Acceso de las Mujeres a una Vida Libre de Violencia y los otros ordenamientos nacionales y locales aplicables. </w:t>
      </w:r>
    </w:p>
    <w:p w:rsidR="00E4457A" w:rsidRPr="00E4457A" w:rsidRDefault="00E4457A" w:rsidP="00373447">
      <w:pPr>
        <w:spacing w:after="0" w:line="240" w:lineRule="auto"/>
        <w:jc w:val="both"/>
        <w:rPr>
          <w:rFonts w:ascii="Times New Roman" w:eastAsia="Times New Roman" w:hAnsi="Times New Roman" w:cs="Times New Roman"/>
          <w:b/>
          <w:bCs/>
          <w:sz w:val="24"/>
          <w:szCs w:val="24"/>
          <w:lang w:eastAsia="es-ES_tradnl"/>
        </w:rPr>
      </w:pPr>
    </w:p>
    <w:p w:rsidR="00E4457A" w:rsidRPr="00E4457A" w:rsidRDefault="00E4457A" w:rsidP="00373447">
      <w:pPr>
        <w:spacing w:after="0" w:line="240" w:lineRule="auto"/>
        <w:jc w:val="both"/>
        <w:rPr>
          <w:rFonts w:ascii="Times New Roman" w:eastAsia="Times New Roman" w:hAnsi="Times New Roman" w:cs="Times New Roman"/>
          <w:b/>
          <w:bCs/>
          <w:sz w:val="24"/>
          <w:szCs w:val="24"/>
          <w:lang w:eastAsia="es-ES_tradnl"/>
        </w:rPr>
      </w:pPr>
      <w:r w:rsidRPr="00E4457A">
        <w:rPr>
          <w:rFonts w:ascii="Times New Roman" w:eastAsia="Times New Roman" w:hAnsi="Times New Roman" w:cs="Times New Roman"/>
          <w:b/>
          <w:bCs/>
          <w:sz w:val="24"/>
          <w:szCs w:val="24"/>
          <w:lang w:eastAsia="es-ES_tradnl"/>
        </w:rPr>
        <w:t xml:space="preserve">II. Canalizar a víctimas hacia las dependencias o instituciones que proporcionen servicios tutelares, asistenciales, preventivos, y demás que sean necesarias, así como la vigilancia de su debida atención. </w:t>
      </w:r>
    </w:p>
    <w:p w:rsidR="00E4457A" w:rsidRPr="00E4457A" w:rsidRDefault="00E4457A" w:rsidP="00373447">
      <w:pPr>
        <w:spacing w:after="0" w:line="240" w:lineRule="auto"/>
        <w:jc w:val="both"/>
        <w:rPr>
          <w:rFonts w:ascii="Times New Roman" w:eastAsia="Times New Roman" w:hAnsi="Times New Roman" w:cs="Times New Roman"/>
          <w:b/>
          <w:bCs/>
          <w:sz w:val="24"/>
          <w:szCs w:val="24"/>
          <w:lang w:eastAsia="es-ES_tradnl"/>
        </w:rPr>
      </w:pPr>
    </w:p>
    <w:p w:rsidR="00E4457A" w:rsidRPr="00E4457A" w:rsidRDefault="00E4457A" w:rsidP="00373447">
      <w:pPr>
        <w:spacing w:after="0" w:line="240" w:lineRule="auto"/>
        <w:jc w:val="both"/>
        <w:rPr>
          <w:rFonts w:ascii="Times New Roman" w:eastAsia="Times New Roman" w:hAnsi="Times New Roman" w:cs="Times New Roman"/>
          <w:b/>
          <w:bCs/>
          <w:sz w:val="24"/>
          <w:szCs w:val="24"/>
          <w:lang w:eastAsia="es-ES_tradnl"/>
        </w:rPr>
      </w:pPr>
      <w:r w:rsidRPr="00E4457A">
        <w:rPr>
          <w:rFonts w:ascii="Times New Roman" w:eastAsia="Times New Roman" w:hAnsi="Times New Roman" w:cs="Times New Roman"/>
          <w:b/>
          <w:bCs/>
          <w:sz w:val="24"/>
          <w:szCs w:val="24"/>
          <w:lang w:eastAsia="es-ES_tradnl"/>
        </w:rPr>
        <w:t xml:space="preserve">III. Investigar delitos de violencia contra las mujeres por razón de género, en coordinación o auxilio de otras fiscalías, procuradurías de justicia o sus homólogas, de las entidades federativas o de la Federación. </w:t>
      </w:r>
    </w:p>
    <w:p w:rsidR="00E4457A" w:rsidRPr="00E4457A" w:rsidRDefault="00E4457A" w:rsidP="00373447">
      <w:pPr>
        <w:spacing w:after="0" w:line="240" w:lineRule="auto"/>
        <w:jc w:val="both"/>
        <w:rPr>
          <w:rFonts w:ascii="Times New Roman" w:eastAsia="Times New Roman" w:hAnsi="Times New Roman" w:cs="Times New Roman"/>
          <w:b/>
          <w:bCs/>
          <w:sz w:val="24"/>
          <w:szCs w:val="24"/>
          <w:lang w:eastAsia="es-ES_tradnl"/>
        </w:rPr>
      </w:pPr>
    </w:p>
    <w:p w:rsidR="00E4457A" w:rsidRPr="00E4457A" w:rsidRDefault="00E4457A" w:rsidP="00373447">
      <w:pPr>
        <w:spacing w:after="0" w:line="240" w:lineRule="auto"/>
        <w:jc w:val="both"/>
        <w:rPr>
          <w:rFonts w:ascii="Times New Roman" w:eastAsia="Times New Roman" w:hAnsi="Times New Roman" w:cs="Times New Roman"/>
          <w:b/>
          <w:bCs/>
          <w:sz w:val="24"/>
          <w:szCs w:val="24"/>
          <w:lang w:eastAsia="es-ES_tradnl"/>
        </w:rPr>
      </w:pPr>
      <w:r w:rsidRPr="00E4457A">
        <w:rPr>
          <w:rFonts w:ascii="Times New Roman" w:eastAsia="Times New Roman" w:hAnsi="Times New Roman" w:cs="Times New Roman"/>
          <w:b/>
          <w:bCs/>
          <w:sz w:val="24"/>
          <w:szCs w:val="24"/>
          <w:lang w:eastAsia="es-ES_tradnl"/>
        </w:rPr>
        <w:t>VI. Conocer y recibir las denuncias, querellas o investigaciones que se hayan presentado en otras unidades de la Fiscalía General, por hechos que pudieran ser constitutivos de los delitos de su competencia.</w:t>
      </w:r>
    </w:p>
    <w:p w:rsidR="00E4457A" w:rsidRPr="00E4457A" w:rsidRDefault="00E4457A" w:rsidP="00373447">
      <w:pPr>
        <w:spacing w:after="0" w:line="240" w:lineRule="auto"/>
        <w:jc w:val="both"/>
        <w:rPr>
          <w:rFonts w:ascii="Times New Roman" w:eastAsia="Times New Roman" w:hAnsi="Times New Roman" w:cs="Times New Roman"/>
          <w:b/>
          <w:bCs/>
          <w:sz w:val="24"/>
          <w:szCs w:val="24"/>
          <w:lang w:eastAsia="es-ES_tradnl"/>
        </w:rPr>
      </w:pPr>
    </w:p>
    <w:p w:rsidR="00E4457A" w:rsidRPr="00E4457A" w:rsidRDefault="00E4457A" w:rsidP="00373447">
      <w:pPr>
        <w:spacing w:after="0" w:line="240" w:lineRule="auto"/>
        <w:jc w:val="both"/>
        <w:rPr>
          <w:rFonts w:ascii="Times New Roman" w:eastAsia="Times New Roman" w:hAnsi="Times New Roman" w:cs="Times New Roman"/>
          <w:b/>
          <w:bCs/>
          <w:sz w:val="24"/>
          <w:szCs w:val="24"/>
          <w:lang w:eastAsia="es-ES_tradnl"/>
        </w:rPr>
      </w:pPr>
      <w:r w:rsidRPr="00E4457A">
        <w:rPr>
          <w:rFonts w:ascii="Times New Roman" w:eastAsia="Times New Roman" w:hAnsi="Times New Roman" w:cs="Times New Roman"/>
          <w:b/>
          <w:bCs/>
          <w:sz w:val="24"/>
          <w:szCs w:val="24"/>
          <w:lang w:eastAsia="es-ES_tradnl"/>
        </w:rPr>
        <w:t xml:space="preserve">V. </w:t>
      </w:r>
      <w:r w:rsidRPr="00E4457A">
        <w:rPr>
          <w:rFonts w:ascii="Times New Roman" w:eastAsia="Arial" w:hAnsi="Times New Roman" w:cs="Times New Roman"/>
          <w:b/>
          <w:bCs/>
          <w:sz w:val="24"/>
          <w:szCs w:val="24"/>
          <w:lang w:eastAsia="es-ES_tradnl"/>
        </w:rPr>
        <w:t>Diseñar e implementar proyectos, estudios, programas permanentes de información y fomento de la cultura de la denuncia y legalidad, en materia de delitos relacionados por violencia a la mujer.</w:t>
      </w:r>
    </w:p>
    <w:p w:rsidR="00E4457A" w:rsidRPr="00E4457A" w:rsidRDefault="00E4457A" w:rsidP="00373447">
      <w:pPr>
        <w:spacing w:after="0" w:line="240" w:lineRule="auto"/>
        <w:jc w:val="both"/>
        <w:rPr>
          <w:rFonts w:ascii="Times New Roman" w:eastAsia="Times New Roman" w:hAnsi="Times New Roman" w:cs="Times New Roman"/>
          <w:b/>
          <w:bCs/>
          <w:sz w:val="24"/>
          <w:szCs w:val="24"/>
          <w:lang w:eastAsia="es-ES_tradnl"/>
        </w:rPr>
      </w:pPr>
    </w:p>
    <w:p w:rsidR="00E4457A" w:rsidRPr="00E4457A" w:rsidRDefault="00E4457A" w:rsidP="00373447">
      <w:pPr>
        <w:spacing w:after="0" w:line="240" w:lineRule="auto"/>
        <w:jc w:val="both"/>
        <w:rPr>
          <w:rFonts w:ascii="Times New Roman" w:eastAsia="Times New Roman" w:hAnsi="Times New Roman" w:cs="Times New Roman"/>
          <w:b/>
          <w:bCs/>
          <w:sz w:val="24"/>
          <w:szCs w:val="24"/>
          <w:lang w:eastAsia="es-ES_tradnl"/>
        </w:rPr>
      </w:pPr>
      <w:r w:rsidRPr="00E4457A">
        <w:rPr>
          <w:rFonts w:ascii="Times New Roman" w:eastAsia="Times New Roman" w:hAnsi="Times New Roman" w:cs="Times New Roman"/>
          <w:b/>
          <w:bCs/>
          <w:sz w:val="24"/>
          <w:szCs w:val="24"/>
          <w:lang w:eastAsia="es-ES_tradnl"/>
        </w:rPr>
        <w:t>VI. Las demás que le confieran otras disposiciones jurídicas aplicables.</w:t>
      </w:r>
    </w:p>
    <w:p w:rsidR="00E4457A" w:rsidRPr="00E4457A" w:rsidRDefault="00E4457A" w:rsidP="00373447">
      <w:pPr>
        <w:spacing w:after="0" w:line="240" w:lineRule="auto"/>
        <w:jc w:val="both"/>
        <w:rPr>
          <w:rFonts w:ascii="Times New Roman" w:eastAsia="Times New Roman" w:hAnsi="Times New Roman" w:cs="Times New Roman"/>
          <w:b/>
          <w:bCs/>
          <w:sz w:val="24"/>
          <w:szCs w:val="24"/>
          <w:lang w:eastAsia="es-ES_tradnl"/>
        </w:rPr>
      </w:pPr>
    </w:p>
    <w:p w:rsidR="00E4457A" w:rsidRPr="00E4457A" w:rsidRDefault="00E4457A" w:rsidP="00373447">
      <w:pPr>
        <w:spacing w:after="0" w:line="240" w:lineRule="auto"/>
        <w:jc w:val="both"/>
        <w:rPr>
          <w:rFonts w:ascii="Times New Roman" w:eastAsia="Times New Roman" w:hAnsi="Times New Roman" w:cs="Times New Roman"/>
          <w:b/>
          <w:bCs/>
          <w:sz w:val="24"/>
          <w:szCs w:val="24"/>
          <w:lang w:eastAsia="es-ES_tradnl"/>
        </w:rPr>
      </w:pPr>
      <w:r w:rsidRPr="00E4457A">
        <w:rPr>
          <w:rFonts w:ascii="Times New Roman" w:eastAsia="Times New Roman" w:hAnsi="Times New Roman" w:cs="Times New Roman"/>
          <w:b/>
          <w:bCs/>
          <w:sz w:val="24"/>
          <w:szCs w:val="24"/>
          <w:lang w:eastAsia="es-ES_tradnl"/>
        </w:rPr>
        <w:t xml:space="preserve">La Fiscalía Especializada en Atención de Delitos por Razón de Género cometidos contra Mujeres, Niñas, Niños y Adolescentes contará con las unidades administrativas, elementos de la policía de investigación, así como de los recursos necesarios para el desempeño de sus funciones, conforme al Reglamento de esta Ley y la normatividad aplicable. </w:t>
      </w:r>
    </w:p>
    <w:p w:rsidR="00E4457A" w:rsidRPr="00E4457A" w:rsidRDefault="00E4457A" w:rsidP="00373447">
      <w:pPr>
        <w:spacing w:after="0" w:line="240" w:lineRule="auto"/>
        <w:jc w:val="both"/>
        <w:rPr>
          <w:rFonts w:ascii="Times New Roman" w:eastAsia="Times New Roman" w:hAnsi="Times New Roman" w:cs="Times New Roman"/>
          <w:b/>
          <w:bCs/>
          <w:sz w:val="24"/>
          <w:szCs w:val="24"/>
          <w:lang w:eastAsia="es-ES_tradnl"/>
        </w:rPr>
      </w:pPr>
    </w:p>
    <w:p w:rsidR="00E4457A" w:rsidRPr="00E4457A" w:rsidRDefault="00E4457A" w:rsidP="00373447">
      <w:pPr>
        <w:spacing w:after="0" w:line="240" w:lineRule="auto"/>
        <w:jc w:val="both"/>
        <w:rPr>
          <w:rFonts w:ascii="Times New Roman" w:eastAsia="Times New Roman" w:hAnsi="Times New Roman" w:cs="Times New Roman"/>
          <w:b/>
          <w:bCs/>
          <w:sz w:val="24"/>
          <w:szCs w:val="24"/>
          <w:lang w:eastAsia="es-ES_tradnl"/>
        </w:rPr>
      </w:pPr>
      <w:r w:rsidRPr="00E4457A">
        <w:rPr>
          <w:rFonts w:ascii="Times New Roman" w:eastAsia="Times New Roman" w:hAnsi="Times New Roman" w:cs="Times New Roman"/>
          <w:b/>
          <w:bCs/>
          <w:sz w:val="24"/>
          <w:szCs w:val="24"/>
          <w:lang w:eastAsia="es-ES_tradnl"/>
        </w:rPr>
        <w:t xml:space="preserve">El personal adscrito a esta Fiscalía Especializada, además de cumplir con las características establecidas en la presente Ley, deberá contar con un perfil que garantice la aplicación de la perspectiva de género en su desempeño.  </w:t>
      </w:r>
    </w:p>
    <w:p w:rsidR="00E4457A" w:rsidRPr="00E4457A" w:rsidRDefault="00E4457A" w:rsidP="00373447">
      <w:pPr>
        <w:spacing w:after="0" w:line="240" w:lineRule="auto"/>
        <w:jc w:val="both"/>
        <w:rPr>
          <w:rFonts w:ascii="Times New Roman" w:eastAsia="Times New Roman" w:hAnsi="Times New Roman" w:cs="Times New Roman"/>
          <w:b/>
          <w:bCs/>
          <w:sz w:val="24"/>
          <w:szCs w:val="24"/>
          <w:lang w:eastAsia="es-ES_tradnl"/>
        </w:rPr>
      </w:pPr>
    </w:p>
    <w:p w:rsidR="00E4457A" w:rsidRPr="00E4457A" w:rsidRDefault="00E4457A" w:rsidP="00373447">
      <w:pPr>
        <w:spacing w:after="0" w:line="240" w:lineRule="auto"/>
        <w:jc w:val="both"/>
        <w:rPr>
          <w:rFonts w:ascii="Times New Roman" w:eastAsia="Times New Roman" w:hAnsi="Times New Roman" w:cs="Times New Roman"/>
          <w:sz w:val="24"/>
          <w:szCs w:val="24"/>
          <w:lang w:eastAsia="es-ES_tradnl"/>
        </w:rPr>
      </w:pPr>
      <w:r w:rsidRPr="00E4457A">
        <w:rPr>
          <w:rFonts w:ascii="Times New Roman" w:eastAsia="Times New Roman" w:hAnsi="Times New Roman" w:cs="Times New Roman"/>
          <w:b/>
          <w:bCs/>
          <w:sz w:val="24"/>
          <w:szCs w:val="24"/>
          <w:lang w:eastAsia="es-ES_tradnl"/>
        </w:rPr>
        <w:lastRenderedPageBreak/>
        <w:t xml:space="preserve">SEGUNDO. </w:t>
      </w:r>
      <w:r w:rsidRPr="00E4457A">
        <w:rPr>
          <w:rFonts w:ascii="Times New Roman" w:eastAsia="Times New Roman" w:hAnsi="Times New Roman" w:cs="Times New Roman"/>
          <w:sz w:val="24"/>
          <w:szCs w:val="24"/>
          <w:lang w:eastAsia="es-ES_tradnl"/>
        </w:rPr>
        <w:t>Se reforman las fracciones XIV y XV del artículo 35; y se adiciona la fracción XVI al artículo 35 de la Ley de Acceso de las Mujeres a una Vida Libre de Violencia del Estado de México, para quedar como sigue:</w:t>
      </w:r>
    </w:p>
    <w:p w:rsidR="00E4457A" w:rsidRPr="00E4457A" w:rsidRDefault="00E4457A" w:rsidP="00373447">
      <w:pPr>
        <w:spacing w:after="0" w:line="240" w:lineRule="auto"/>
        <w:jc w:val="center"/>
        <w:rPr>
          <w:rFonts w:ascii="Times New Roman" w:eastAsia="Times New Roman" w:hAnsi="Times New Roman" w:cs="Times New Roman"/>
          <w:b/>
          <w:bCs/>
          <w:sz w:val="24"/>
          <w:szCs w:val="24"/>
          <w:lang w:eastAsia="es-ES_tradnl"/>
        </w:rPr>
      </w:pPr>
    </w:p>
    <w:p w:rsidR="00E4457A" w:rsidRPr="00E4457A" w:rsidRDefault="00E4457A" w:rsidP="00373447">
      <w:pPr>
        <w:spacing w:after="0" w:line="240" w:lineRule="auto"/>
        <w:jc w:val="both"/>
        <w:rPr>
          <w:rFonts w:ascii="Times New Roman" w:eastAsia="Times New Roman" w:hAnsi="Times New Roman" w:cs="Times New Roman"/>
          <w:b/>
          <w:bCs/>
          <w:sz w:val="24"/>
          <w:szCs w:val="24"/>
          <w:lang w:eastAsia="es-ES_tradnl"/>
        </w:rPr>
      </w:pPr>
      <w:r w:rsidRPr="00E4457A">
        <w:rPr>
          <w:rFonts w:ascii="Times New Roman" w:eastAsia="Times New Roman" w:hAnsi="Times New Roman" w:cs="Times New Roman"/>
          <w:b/>
          <w:bCs/>
          <w:sz w:val="24"/>
          <w:szCs w:val="24"/>
          <w:lang w:eastAsia="es-ES_tradnl"/>
        </w:rPr>
        <w:t xml:space="preserve">Artículo 35.- </w:t>
      </w:r>
      <w:r w:rsidRPr="00E4457A">
        <w:rPr>
          <w:rFonts w:ascii="Times New Roman" w:eastAsia="Times New Roman" w:hAnsi="Times New Roman" w:cs="Times New Roman"/>
          <w:bCs/>
          <w:sz w:val="24"/>
          <w:szCs w:val="24"/>
          <w:lang w:eastAsia="es-ES_tradnl"/>
        </w:rPr>
        <w:t>…</w:t>
      </w:r>
    </w:p>
    <w:p w:rsidR="00E4457A" w:rsidRPr="00E4457A" w:rsidRDefault="00E4457A" w:rsidP="00373447">
      <w:pPr>
        <w:spacing w:after="0" w:line="240" w:lineRule="auto"/>
        <w:jc w:val="both"/>
        <w:rPr>
          <w:rFonts w:ascii="Times New Roman" w:eastAsia="Times New Roman"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Times New Roman" w:hAnsi="Times New Roman" w:cs="Times New Roman"/>
          <w:sz w:val="24"/>
          <w:szCs w:val="24"/>
          <w:lang w:eastAsia="es-ES_tradnl"/>
        </w:rPr>
      </w:pPr>
      <w:r w:rsidRPr="00E4457A">
        <w:rPr>
          <w:rFonts w:ascii="Times New Roman" w:eastAsia="Times New Roman" w:hAnsi="Times New Roman" w:cs="Times New Roman"/>
          <w:b/>
          <w:sz w:val="24"/>
          <w:szCs w:val="24"/>
          <w:lang w:eastAsia="es-ES_tradnl"/>
        </w:rPr>
        <w:t>I. a XIII.</w:t>
      </w:r>
      <w:r w:rsidRPr="00E4457A">
        <w:rPr>
          <w:rFonts w:ascii="Times New Roman" w:eastAsia="Times New Roman" w:hAnsi="Times New Roman" w:cs="Times New Roman"/>
          <w:sz w:val="24"/>
          <w:szCs w:val="24"/>
          <w:lang w:eastAsia="es-ES_tradnl"/>
        </w:rPr>
        <w:t xml:space="preserve"> …</w:t>
      </w:r>
    </w:p>
    <w:p w:rsidR="00E4457A" w:rsidRPr="00E4457A" w:rsidRDefault="00E4457A" w:rsidP="00373447">
      <w:pPr>
        <w:spacing w:after="0" w:line="240" w:lineRule="auto"/>
        <w:jc w:val="both"/>
        <w:rPr>
          <w:rFonts w:ascii="Times New Roman" w:eastAsia="Times New Roman" w:hAnsi="Times New Roman" w:cs="Times New Roman"/>
          <w:b/>
          <w:bCs/>
          <w:sz w:val="24"/>
          <w:szCs w:val="24"/>
          <w:lang w:eastAsia="es-ES_tradnl"/>
        </w:rPr>
      </w:pPr>
    </w:p>
    <w:p w:rsidR="00E4457A" w:rsidRPr="00E4457A" w:rsidRDefault="00E4457A" w:rsidP="00373447">
      <w:pPr>
        <w:autoSpaceDE w:val="0"/>
        <w:autoSpaceDN w:val="0"/>
        <w:adjustRightInd w:val="0"/>
        <w:spacing w:after="0" w:line="240" w:lineRule="auto"/>
        <w:jc w:val="both"/>
        <w:rPr>
          <w:rFonts w:ascii="Times New Roman" w:eastAsia="Times New Roman" w:hAnsi="Times New Roman" w:cs="Times New Roman"/>
          <w:sz w:val="24"/>
          <w:szCs w:val="24"/>
          <w:lang w:eastAsia="es-ES_tradnl"/>
        </w:rPr>
      </w:pPr>
      <w:r w:rsidRPr="00E4457A">
        <w:rPr>
          <w:rFonts w:ascii="Times New Roman" w:eastAsia="Times New Roman" w:hAnsi="Times New Roman" w:cs="Times New Roman"/>
          <w:b/>
          <w:bCs/>
          <w:sz w:val="24"/>
          <w:szCs w:val="24"/>
          <w:lang w:eastAsia="es-ES_tradnl"/>
        </w:rPr>
        <w:t xml:space="preserve">XIV. </w:t>
      </w:r>
      <w:r w:rsidRPr="00E4457A">
        <w:rPr>
          <w:rFonts w:ascii="Times New Roman" w:eastAsia="Times New Roman" w:hAnsi="Times New Roman" w:cs="Times New Roman"/>
          <w:sz w:val="24"/>
          <w:szCs w:val="24"/>
          <w:lang w:eastAsia="es-ES_tradnl"/>
        </w:rPr>
        <w:t xml:space="preserve">Dos mujeres representantes de organizaciones civiles especializadas en los Derechos Humanos de las Mujeres; </w:t>
      </w:r>
    </w:p>
    <w:p w:rsidR="00E4457A" w:rsidRPr="00E4457A" w:rsidRDefault="00E4457A" w:rsidP="00373447">
      <w:pPr>
        <w:autoSpaceDE w:val="0"/>
        <w:autoSpaceDN w:val="0"/>
        <w:adjustRightInd w:val="0"/>
        <w:spacing w:after="0" w:line="240" w:lineRule="auto"/>
        <w:jc w:val="both"/>
        <w:rPr>
          <w:rFonts w:ascii="Times New Roman" w:eastAsia="Times New Roman" w:hAnsi="Times New Roman" w:cs="Times New Roman"/>
          <w:bCs/>
          <w:sz w:val="24"/>
          <w:szCs w:val="24"/>
          <w:lang w:eastAsia="es-ES_tradnl"/>
        </w:rPr>
      </w:pPr>
    </w:p>
    <w:p w:rsidR="00E4457A" w:rsidRPr="00E4457A" w:rsidRDefault="00E4457A" w:rsidP="00373447">
      <w:pPr>
        <w:autoSpaceDE w:val="0"/>
        <w:autoSpaceDN w:val="0"/>
        <w:adjustRightInd w:val="0"/>
        <w:spacing w:after="0" w:line="240" w:lineRule="auto"/>
        <w:jc w:val="both"/>
        <w:rPr>
          <w:rFonts w:ascii="Times New Roman" w:eastAsia="Times New Roman" w:hAnsi="Times New Roman" w:cs="Times New Roman"/>
          <w:sz w:val="24"/>
          <w:szCs w:val="24"/>
          <w:lang w:eastAsia="es-ES_tradnl"/>
        </w:rPr>
      </w:pPr>
      <w:r w:rsidRPr="00E4457A">
        <w:rPr>
          <w:rFonts w:ascii="Times New Roman" w:eastAsia="Times New Roman" w:hAnsi="Times New Roman" w:cs="Times New Roman"/>
          <w:b/>
          <w:bCs/>
          <w:sz w:val="24"/>
          <w:szCs w:val="24"/>
          <w:lang w:eastAsia="es-ES_tradnl"/>
        </w:rPr>
        <w:t xml:space="preserve">XV. </w:t>
      </w:r>
      <w:r w:rsidRPr="00E4457A">
        <w:rPr>
          <w:rFonts w:ascii="Times New Roman" w:eastAsia="Times New Roman" w:hAnsi="Times New Roman" w:cs="Times New Roman"/>
          <w:sz w:val="24"/>
          <w:szCs w:val="24"/>
          <w:lang w:eastAsia="es-ES_tradnl"/>
        </w:rPr>
        <w:t>Dos mujeres representantes de instituciones de investigación especializadas en equidad de género; y</w:t>
      </w:r>
    </w:p>
    <w:p w:rsidR="00E4457A" w:rsidRPr="00E4457A" w:rsidRDefault="00E4457A" w:rsidP="00373447">
      <w:pPr>
        <w:spacing w:after="0" w:line="240" w:lineRule="auto"/>
        <w:jc w:val="both"/>
        <w:rPr>
          <w:rFonts w:ascii="Times New Roman" w:eastAsia="Times New Roman" w:hAnsi="Times New Roman" w:cs="Times New Roman"/>
          <w:b/>
          <w:bCs/>
          <w:sz w:val="24"/>
          <w:szCs w:val="24"/>
          <w:lang w:eastAsia="es-ES_tradnl"/>
        </w:rPr>
      </w:pPr>
    </w:p>
    <w:p w:rsidR="00E4457A" w:rsidRPr="00E4457A" w:rsidRDefault="00E4457A" w:rsidP="00373447">
      <w:pPr>
        <w:spacing w:after="0" w:line="240" w:lineRule="auto"/>
        <w:jc w:val="both"/>
        <w:rPr>
          <w:rFonts w:ascii="Times New Roman" w:eastAsia="Times New Roman" w:hAnsi="Times New Roman" w:cs="Times New Roman"/>
          <w:b/>
          <w:bCs/>
          <w:sz w:val="24"/>
          <w:szCs w:val="24"/>
          <w:lang w:eastAsia="es-ES_tradnl"/>
        </w:rPr>
      </w:pPr>
      <w:r w:rsidRPr="00E4457A">
        <w:rPr>
          <w:rFonts w:ascii="Times New Roman" w:eastAsia="Times New Roman" w:hAnsi="Times New Roman" w:cs="Times New Roman"/>
          <w:b/>
          <w:bCs/>
          <w:sz w:val="24"/>
          <w:szCs w:val="24"/>
          <w:lang w:eastAsia="es-ES_tradnl"/>
        </w:rPr>
        <w:t>XVI. La Fiscalía Especializada en Atención de Delitos por Razón de Género cometidos contra Mujeres, Niñas, Niños y Adolescentes.</w:t>
      </w:r>
    </w:p>
    <w:p w:rsidR="00E4457A" w:rsidRPr="00E4457A" w:rsidRDefault="00E4457A" w:rsidP="00373447">
      <w:pPr>
        <w:spacing w:after="0" w:line="240" w:lineRule="auto"/>
        <w:jc w:val="both"/>
        <w:rPr>
          <w:rFonts w:ascii="Times New Roman" w:eastAsia="Times New Roman" w:hAnsi="Times New Roman" w:cs="Times New Roman"/>
          <w:sz w:val="24"/>
          <w:szCs w:val="24"/>
          <w:lang w:eastAsia="es-ES_tradnl"/>
        </w:rPr>
      </w:pPr>
    </w:p>
    <w:p w:rsidR="00E4457A" w:rsidRPr="00E4457A" w:rsidRDefault="00E4457A" w:rsidP="00373447">
      <w:pPr>
        <w:spacing w:after="0" w:line="240" w:lineRule="auto"/>
        <w:jc w:val="both"/>
        <w:rPr>
          <w:rFonts w:ascii="Times New Roman" w:eastAsia="Times New Roman" w:hAnsi="Times New Roman" w:cs="Times New Roman"/>
          <w:sz w:val="24"/>
          <w:szCs w:val="24"/>
          <w:lang w:eastAsia="es-ES_tradnl"/>
        </w:rPr>
      </w:pPr>
      <w:r w:rsidRPr="00E4457A">
        <w:rPr>
          <w:rFonts w:ascii="Times New Roman" w:eastAsia="Times New Roman" w:hAnsi="Times New Roman" w:cs="Times New Roman"/>
          <w:sz w:val="24"/>
          <w:szCs w:val="24"/>
          <w:lang w:eastAsia="es-ES_tradnl"/>
        </w:rPr>
        <w:t>…</w:t>
      </w:r>
    </w:p>
    <w:p w:rsidR="00E4457A" w:rsidRPr="00E4457A" w:rsidRDefault="00E4457A" w:rsidP="00373447">
      <w:pPr>
        <w:spacing w:after="0" w:line="240" w:lineRule="auto"/>
        <w:rPr>
          <w:rFonts w:ascii="Times New Roman" w:eastAsia="Times New Roman" w:hAnsi="Times New Roman" w:cs="Times New Roman"/>
          <w:color w:val="C00000"/>
          <w:sz w:val="24"/>
          <w:szCs w:val="24"/>
          <w:lang w:eastAsia="es-ES_tradnl"/>
        </w:rPr>
      </w:pPr>
    </w:p>
    <w:p w:rsidR="00E4457A" w:rsidRPr="00E4457A" w:rsidRDefault="00E4457A" w:rsidP="00373447">
      <w:pPr>
        <w:spacing w:after="0" w:line="240" w:lineRule="auto"/>
        <w:jc w:val="center"/>
        <w:rPr>
          <w:rFonts w:ascii="Times New Roman" w:eastAsia="Times New Roman" w:hAnsi="Times New Roman" w:cs="Times New Roman"/>
          <w:b/>
          <w:bCs/>
          <w:color w:val="000000"/>
          <w:sz w:val="24"/>
          <w:szCs w:val="24"/>
          <w:lang w:eastAsia="es-ES_tradnl"/>
        </w:rPr>
      </w:pPr>
      <w:r w:rsidRPr="00E4457A">
        <w:rPr>
          <w:rFonts w:ascii="Times New Roman" w:eastAsia="Times New Roman" w:hAnsi="Times New Roman" w:cs="Times New Roman"/>
          <w:b/>
          <w:bCs/>
          <w:color w:val="000000"/>
          <w:sz w:val="24"/>
          <w:szCs w:val="24"/>
          <w:lang w:eastAsia="es-ES_tradnl"/>
        </w:rPr>
        <w:t>T R A N S I T O R I O S</w:t>
      </w:r>
    </w:p>
    <w:p w:rsidR="00E4457A" w:rsidRPr="00E4457A" w:rsidRDefault="00E4457A" w:rsidP="00373447">
      <w:pPr>
        <w:spacing w:after="0" w:line="240" w:lineRule="auto"/>
        <w:jc w:val="both"/>
        <w:rPr>
          <w:rFonts w:ascii="Times New Roman" w:eastAsia="Times New Roman" w:hAnsi="Times New Roman" w:cs="Times New Roman"/>
          <w:b/>
          <w:bCs/>
          <w:color w:val="000000"/>
          <w:sz w:val="24"/>
          <w:szCs w:val="24"/>
          <w:lang w:eastAsia="es-ES_tradnl"/>
        </w:rPr>
      </w:pPr>
    </w:p>
    <w:p w:rsidR="00E4457A" w:rsidRPr="00E4457A" w:rsidRDefault="00E4457A" w:rsidP="00373447">
      <w:pPr>
        <w:spacing w:after="0" w:line="240" w:lineRule="auto"/>
        <w:jc w:val="both"/>
        <w:rPr>
          <w:rFonts w:ascii="Times New Roman" w:eastAsia="Times New Roman" w:hAnsi="Times New Roman" w:cs="Times New Roman"/>
          <w:color w:val="000000"/>
          <w:sz w:val="24"/>
          <w:szCs w:val="24"/>
          <w:lang w:eastAsia="es-ES_tradnl"/>
        </w:rPr>
      </w:pPr>
      <w:r w:rsidRPr="00E4457A">
        <w:rPr>
          <w:rFonts w:ascii="Times New Roman" w:eastAsia="Times New Roman" w:hAnsi="Times New Roman" w:cs="Times New Roman"/>
          <w:b/>
          <w:bCs/>
          <w:color w:val="000000"/>
          <w:sz w:val="24"/>
          <w:szCs w:val="24"/>
          <w:lang w:eastAsia="es-ES_tradnl"/>
        </w:rPr>
        <w:t xml:space="preserve">PRIMERO. </w:t>
      </w:r>
      <w:r w:rsidRPr="00E4457A">
        <w:rPr>
          <w:rFonts w:ascii="Times New Roman" w:eastAsia="Times New Roman" w:hAnsi="Times New Roman" w:cs="Times New Roman"/>
          <w:color w:val="000000"/>
          <w:sz w:val="24"/>
          <w:szCs w:val="24"/>
          <w:lang w:eastAsia="es-ES_tradnl"/>
        </w:rPr>
        <w:t>Publíquese el presente Decreto en el Periódico Oficial “Gaceta del Gobierno”.</w:t>
      </w:r>
    </w:p>
    <w:p w:rsidR="00E4457A" w:rsidRPr="00E4457A" w:rsidRDefault="00E4457A" w:rsidP="00373447">
      <w:pPr>
        <w:spacing w:after="0" w:line="240" w:lineRule="auto"/>
        <w:jc w:val="both"/>
        <w:rPr>
          <w:rFonts w:ascii="Times New Roman" w:eastAsia="Times New Roman" w:hAnsi="Times New Roman" w:cs="Times New Roman"/>
          <w:b/>
          <w:bCs/>
          <w:color w:val="000000"/>
          <w:sz w:val="24"/>
          <w:szCs w:val="24"/>
          <w:lang w:eastAsia="es-ES_tradnl"/>
        </w:rPr>
      </w:pPr>
    </w:p>
    <w:p w:rsidR="00E4457A" w:rsidRPr="00E4457A" w:rsidRDefault="00E4457A" w:rsidP="00373447">
      <w:pPr>
        <w:spacing w:after="0" w:line="240" w:lineRule="auto"/>
        <w:jc w:val="both"/>
        <w:rPr>
          <w:rFonts w:ascii="Times New Roman" w:eastAsia="Times New Roman" w:hAnsi="Times New Roman" w:cs="Times New Roman"/>
          <w:color w:val="000000"/>
          <w:sz w:val="24"/>
          <w:szCs w:val="24"/>
          <w:lang w:eastAsia="es-ES_tradnl"/>
        </w:rPr>
      </w:pPr>
      <w:r w:rsidRPr="00E4457A">
        <w:rPr>
          <w:rFonts w:ascii="Times New Roman" w:eastAsia="Times New Roman" w:hAnsi="Times New Roman" w:cs="Times New Roman"/>
          <w:b/>
          <w:bCs/>
          <w:color w:val="000000"/>
          <w:sz w:val="24"/>
          <w:szCs w:val="24"/>
          <w:lang w:eastAsia="es-ES_tradnl"/>
        </w:rPr>
        <w:t xml:space="preserve">SEGUNDO. </w:t>
      </w:r>
      <w:r w:rsidRPr="00E4457A">
        <w:rPr>
          <w:rFonts w:ascii="Times New Roman" w:eastAsia="Times New Roman" w:hAnsi="Times New Roman" w:cs="Times New Roman"/>
          <w:color w:val="000000"/>
          <w:sz w:val="24"/>
          <w:szCs w:val="24"/>
          <w:lang w:eastAsia="es-ES_tradnl"/>
        </w:rPr>
        <w:t>El presente Decreto entrará en vigor al día siguiente al de su publicación en el Periódico Oficial “Gaceta del Gobierno”.</w:t>
      </w:r>
    </w:p>
    <w:p w:rsidR="00E4457A" w:rsidRPr="00E4457A" w:rsidRDefault="00E4457A" w:rsidP="00373447">
      <w:pPr>
        <w:spacing w:after="0" w:line="240" w:lineRule="auto"/>
        <w:jc w:val="both"/>
        <w:rPr>
          <w:rFonts w:ascii="Times New Roman" w:eastAsia="Times New Roman" w:hAnsi="Times New Roman" w:cs="Times New Roman"/>
          <w:color w:val="000000"/>
          <w:sz w:val="24"/>
          <w:szCs w:val="24"/>
          <w:lang w:eastAsia="es-ES_tradnl"/>
        </w:rPr>
      </w:pPr>
    </w:p>
    <w:p w:rsidR="00E4457A" w:rsidRPr="00E4457A" w:rsidRDefault="00E4457A" w:rsidP="00373447">
      <w:pPr>
        <w:spacing w:after="0" w:line="240" w:lineRule="auto"/>
        <w:jc w:val="both"/>
        <w:rPr>
          <w:rFonts w:ascii="Times New Roman" w:eastAsia="Times New Roman" w:hAnsi="Times New Roman" w:cs="Times New Roman"/>
          <w:color w:val="000000"/>
          <w:sz w:val="24"/>
          <w:szCs w:val="24"/>
          <w:lang w:eastAsia="es-ES_tradnl"/>
        </w:rPr>
      </w:pPr>
      <w:r w:rsidRPr="00E4457A">
        <w:rPr>
          <w:rFonts w:ascii="Times New Roman" w:eastAsia="Times New Roman" w:hAnsi="Times New Roman" w:cs="Times New Roman"/>
          <w:color w:val="000000"/>
          <w:sz w:val="24"/>
          <w:szCs w:val="24"/>
          <w:lang w:eastAsia="es-ES_tradnl"/>
        </w:rPr>
        <w:t>Lo tendrá entendido la Gobernadora del Estado, haciendo que se publique y se cumpla.</w:t>
      </w:r>
    </w:p>
    <w:p w:rsidR="00E4457A" w:rsidRPr="00E4457A" w:rsidRDefault="00E4457A" w:rsidP="00373447">
      <w:pPr>
        <w:spacing w:after="0" w:line="240" w:lineRule="auto"/>
        <w:jc w:val="both"/>
        <w:rPr>
          <w:rFonts w:ascii="Times New Roman" w:eastAsia="Times New Roman" w:hAnsi="Times New Roman" w:cs="Times New Roman"/>
          <w:color w:val="000000"/>
          <w:sz w:val="24"/>
          <w:szCs w:val="24"/>
          <w:lang w:eastAsia="es-ES_tradnl"/>
        </w:rPr>
      </w:pPr>
    </w:p>
    <w:p w:rsidR="00E4457A" w:rsidRPr="00E4457A" w:rsidRDefault="00E4457A" w:rsidP="00373447">
      <w:pPr>
        <w:spacing w:after="0" w:line="240" w:lineRule="auto"/>
        <w:jc w:val="both"/>
        <w:rPr>
          <w:rFonts w:ascii="Times New Roman" w:eastAsia="Times New Roman" w:hAnsi="Times New Roman" w:cs="Times New Roman"/>
          <w:color w:val="000000"/>
          <w:sz w:val="24"/>
          <w:szCs w:val="24"/>
          <w:lang w:eastAsia="es-ES_tradnl"/>
        </w:rPr>
      </w:pPr>
      <w:r w:rsidRPr="00E4457A">
        <w:rPr>
          <w:rFonts w:ascii="Times New Roman" w:eastAsia="Times New Roman" w:hAnsi="Times New Roman" w:cs="Times New Roman"/>
          <w:color w:val="000000"/>
          <w:sz w:val="24"/>
          <w:szCs w:val="24"/>
          <w:lang w:eastAsia="es-ES_tradnl"/>
        </w:rPr>
        <w:t>Dado en el Palacio del Poder Legislativo, en la ciudad de Toluca de Lerdo, Capital del Estado de México, a los nueve días del mes de abril del dos mil veinticinco.</w:t>
      </w:r>
    </w:p>
    <w:p w:rsidR="00E4457A" w:rsidRPr="00E4457A" w:rsidRDefault="00E4457A" w:rsidP="00373447">
      <w:pPr>
        <w:spacing w:after="0" w:line="240" w:lineRule="auto"/>
        <w:rPr>
          <w:rFonts w:ascii="Times New Roman" w:eastAsia="Times New Roman" w:hAnsi="Times New Roman" w:cs="Times New Roman"/>
          <w:color w:val="000000"/>
          <w:sz w:val="24"/>
          <w:szCs w:val="24"/>
          <w:lang w:eastAsia="es-ES_tradnl"/>
        </w:rPr>
      </w:pPr>
    </w:p>
    <w:p w:rsidR="00E4457A" w:rsidRPr="00E4457A" w:rsidRDefault="00E4457A" w:rsidP="00373447">
      <w:pPr>
        <w:spacing w:after="0" w:line="240" w:lineRule="auto"/>
        <w:jc w:val="center"/>
        <w:rPr>
          <w:rFonts w:ascii="Times New Roman" w:eastAsia="Times New Roman" w:hAnsi="Times New Roman" w:cs="Times New Roman"/>
          <w:b/>
          <w:sz w:val="24"/>
          <w:szCs w:val="24"/>
          <w:lang w:eastAsia="es-ES_tradnl"/>
        </w:rPr>
      </w:pPr>
      <w:r w:rsidRPr="00E4457A">
        <w:rPr>
          <w:rFonts w:ascii="Times New Roman" w:eastAsia="Times New Roman" w:hAnsi="Times New Roman" w:cs="Times New Roman"/>
          <w:b/>
          <w:sz w:val="24"/>
          <w:szCs w:val="24"/>
          <w:lang w:eastAsia="es-ES_tradnl"/>
        </w:rPr>
        <w:t>PRESIDENTE</w:t>
      </w:r>
    </w:p>
    <w:p w:rsidR="00DF3322" w:rsidRPr="00373447" w:rsidRDefault="00DF3322" w:rsidP="00373447">
      <w:pPr>
        <w:spacing w:after="0" w:line="240" w:lineRule="auto"/>
        <w:jc w:val="center"/>
        <w:rPr>
          <w:rFonts w:ascii="Times New Roman" w:eastAsia="Times New Roman" w:hAnsi="Times New Roman" w:cs="Times New Roman"/>
          <w:b/>
          <w:sz w:val="24"/>
          <w:szCs w:val="24"/>
          <w:lang w:eastAsia="es-ES_tradnl"/>
        </w:rPr>
      </w:pPr>
    </w:p>
    <w:p w:rsidR="00E4457A" w:rsidRPr="00E4457A" w:rsidRDefault="00E4457A" w:rsidP="00373447">
      <w:pPr>
        <w:spacing w:after="0" w:line="240" w:lineRule="auto"/>
        <w:jc w:val="center"/>
        <w:rPr>
          <w:rFonts w:ascii="Times New Roman" w:eastAsia="Times New Roman" w:hAnsi="Times New Roman" w:cs="Times New Roman"/>
          <w:b/>
          <w:sz w:val="24"/>
          <w:szCs w:val="24"/>
          <w:lang w:eastAsia="es-ES_tradnl"/>
        </w:rPr>
      </w:pPr>
      <w:r w:rsidRPr="00E4457A">
        <w:rPr>
          <w:rFonts w:ascii="Times New Roman" w:eastAsia="Times New Roman" w:hAnsi="Times New Roman" w:cs="Times New Roman"/>
          <w:b/>
          <w:sz w:val="24"/>
          <w:szCs w:val="24"/>
          <w:lang w:eastAsia="es-ES_tradnl"/>
        </w:rPr>
        <w:t>DIP. MAURILIO HERNÁNDEZ GONZÁLEZ</w:t>
      </w:r>
    </w:p>
    <w:p w:rsidR="00E4457A" w:rsidRPr="00E4457A" w:rsidRDefault="00E4457A" w:rsidP="00373447">
      <w:pPr>
        <w:spacing w:after="0" w:line="240" w:lineRule="auto"/>
        <w:jc w:val="center"/>
        <w:rPr>
          <w:rFonts w:ascii="Times New Roman" w:eastAsia="Times New Roman" w:hAnsi="Times New Roman" w:cs="Times New Roman"/>
          <w:b/>
          <w:sz w:val="24"/>
          <w:szCs w:val="24"/>
          <w:lang w:eastAsia="es-ES_tradnl"/>
        </w:rPr>
      </w:pPr>
    </w:p>
    <w:p w:rsidR="00E4457A" w:rsidRPr="00E4457A" w:rsidRDefault="00E4457A" w:rsidP="00373447">
      <w:pPr>
        <w:spacing w:after="0" w:line="240" w:lineRule="auto"/>
        <w:jc w:val="center"/>
        <w:rPr>
          <w:rFonts w:ascii="Times New Roman" w:eastAsia="Times New Roman" w:hAnsi="Times New Roman" w:cs="Times New Roman"/>
          <w:b/>
          <w:sz w:val="24"/>
          <w:szCs w:val="24"/>
          <w:lang w:eastAsia="es-ES_tradnl"/>
        </w:rPr>
      </w:pPr>
      <w:r w:rsidRPr="00E4457A">
        <w:rPr>
          <w:rFonts w:ascii="Times New Roman" w:eastAsia="Times New Roman" w:hAnsi="Times New Roman" w:cs="Times New Roman"/>
          <w:b/>
          <w:sz w:val="24"/>
          <w:szCs w:val="24"/>
          <w:lang w:eastAsia="es-ES_tradnl"/>
        </w:rPr>
        <w:t>SECRETARIAS</w:t>
      </w:r>
    </w:p>
    <w:p w:rsidR="00E4457A" w:rsidRPr="00E4457A" w:rsidRDefault="00E4457A" w:rsidP="00373447">
      <w:pPr>
        <w:spacing w:after="0" w:line="240" w:lineRule="auto"/>
        <w:jc w:val="center"/>
        <w:rPr>
          <w:rFonts w:ascii="Times New Roman" w:eastAsia="Times New Roman" w:hAnsi="Times New Roman" w:cs="Times New Roman"/>
          <w:b/>
          <w:sz w:val="24"/>
          <w:szCs w:val="24"/>
          <w:lang w:eastAsia="es-ES_tradnl"/>
        </w:rPr>
      </w:pPr>
    </w:p>
    <w:p w:rsidR="00E4457A" w:rsidRPr="00E4457A" w:rsidRDefault="00E4457A" w:rsidP="00373447">
      <w:pPr>
        <w:spacing w:after="0" w:line="240" w:lineRule="auto"/>
        <w:jc w:val="center"/>
        <w:rPr>
          <w:rFonts w:ascii="Times New Roman" w:eastAsia="Times New Roman" w:hAnsi="Times New Roman" w:cs="Times New Roman"/>
          <w:b/>
          <w:sz w:val="24"/>
          <w:szCs w:val="24"/>
          <w:lang w:eastAsia="es-ES_tradnl"/>
        </w:rPr>
      </w:pPr>
      <w:r w:rsidRPr="00E4457A">
        <w:rPr>
          <w:rFonts w:ascii="Times New Roman" w:eastAsia="Times New Roman" w:hAnsi="Times New Roman" w:cs="Times New Roman"/>
          <w:b/>
          <w:sz w:val="24"/>
          <w:szCs w:val="24"/>
          <w:lang w:eastAsia="es-ES_tradnl"/>
        </w:rPr>
        <w:t xml:space="preserve">DIP. SANDRA PATRICIA SANTOS RODRÍGUEZ </w:t>
      </w:r>
    </w:p>
    <w:p w:rsidR="00E4457A" w:rsidRPr="00E4457A" w:rsidRDefault="00E4457A" w:rsidP="00373447">
      <w:pPr>
        <w:spacing w:after="0" w:line="240" w:lineRule="auto"/>
        <w:jc w:val="center"/>
        <w:rPr>
          <w:rFonts w:ascii="Times New Roman" w:eastAsia="Times New Roman" w:hAnsi="Times New Roman" w:cs="Times New Roman"/>
          <w:b/>
          <w:sz w:val="24"/>
          <w:szCs w:val="24"/>
          <w:lang w:eastAsia="es-ES_tradnl"/>
        </w:rPr>
      </w:pPr>
    </w:p>
    <w:tbl>
      <w:tblPr>
        <w:tblStyle w:val="Tablaconcuadrcu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584"/>
      </w:tblGrid>
      <w:tr w:rsidR="00DF3322" w:rsidRPr="00373447" w:rsidTr="000B07EA">
        <w:tc>
          <w:tcPr>
            <w:tcW w:w="4820" w:type="dxa"/>
            <w:hideMark/>
          </w:tcPr>
          <w:p w:rsidR="00E4457A" w:rsidRPr="00E4457A" w:rsidRDefault="00E4457A" w:rsidP="00373447">
            <w:pPr>
              <w:spacing w:line="240" w:lineRule="auto"/>
              <w:jc w:val="center"/>
              <w:rPr>
                <w:rFonts w:ascii="Times New Roman" w:eastAsia="Times New Roman" w:hAnsi="Times New Roman" w:cs="Times New Roman"/>
                <w:b/>
                <w:sz w:val="24"/>
                <w:szCs w:val="24"/>
                <w:lang w:eastAsia="es-ES_tradnl"/>
              </w:rPr>
            </w:pPr>
            <w:r w:rsidRPr="00E4457A">
              <w:rPr>
                <w:rFonts w:ascii="Times New Roman" w:eastAsia="Times New Roman" w:hAnsi="Times New Roman" w:cs="Times New Roman"/>
                <w:b/>
                <w:sz w:val="24"/>
                <w:szCs w:val="24"/>
                <w:lang w:eastAsia="es-ES_tradnl"/>
              </w:rPr>
              <w:t>DIP. RUTH SALINAS REYES</w:t>
            </w:r>
          </w:p>
        </w:tc>
        <w:tc>
          <w:tcPr>
            <w:tcW w:w="4584" w:type="dxa"/>
            <w:hideMark/>
          </w:tcPr>
          <w:p w:rsidR="00E4457A" w:rsidRPr="00E4457A" w:rsidRDefault="00E4457A" w:rsidP="00373447">
            <w:pPr>
              <w:spacing w:line="240" w:lineRule="auto"/>
              <w:jc w:val="center"/>
              <w:rPr>
                <w:rFonts w:ascii="Times New Roman" w:eastAsia="Times New Roman" w:hAnsi="Times New Roman" w:cs="Times New Roman"/>
                <w:b/>
                <w:sz w:val="24"/>
                <w:szCs w:val="24"/>
                <w:lang w:eastAsia="es-ES_tradnl"/>
              </w:rPr>
            </w:pPr>
            <w:r w:rsidRPr="00E4457A">
              <w:rPr>
                <w:rFonts w:ascii="Times New Roman" w:eastAsia="Times New Roman" w:hAnsi="Times New Roman" w:cs="Times New Roman"/>
                <w:b/>
                <w:sz w:val="24"/>
                <w:szCs w:val="24"/>
                <w:lang w:eastAsia="es-ES_tradnl"/>
              </w:rPr>
              <w:t>DIP. ARACELI CASASOLA SALAZAR</w:t>
            </w:r>
          </w:p>
        </w:tc>
      </w:tr>
    </w:tbl>
    <w:p w:rsidR="00012ED2" w:rsidRPr="00373447" w:rsidRDefault="00012ED2" w:rsidP="00373447">
      <w:pPr>
        <w:spacing w:after="0" w:line="240" w:lineRule="auto"/>
        <w:jc w:val="center"/>
        <w:rPr>
          <w:rFonts w:ascii="Times New Roman" w:hAnsi="Times New Roman" w:cs="Times New Roman"/>
          <w:sz w:val="24"/>
          <w:szCs w:val="24"/>
        </w:rPr>
      </w:pPr>
    </w:p>
    <w:p w:rsidR="00A5217E" w:rsidRPr="00373447" w:rsidRDefault="00A5217E" w:rsidP="00373447">
      <w:pPr>
        <w:spacing w:after="0" w:line="240" w:lineRule="auto"/>
        <w:jc w:val="center"/>
        <w:rPr>
          <w:rFonts w:ascii="Times New Roman" w:hAnsi="Times New Roman" w:cs="Times New Roman"/>
          <w:i/>
          <w:sz w:val="24"/>
          <w:szCs w:val="24"/>
        </w:rPr>
      </w:pPr>
      <w:r w:rsidRPr="00373447">
        <w:rPr>
          <w:rFonts w:ascii="Times New Roman" w:hAnsi="Times New Roman" w:cs="Times New Roman"/>
          <w:i/>
          <w:sz w:val="24"/>
          <w:szCs w:val="24"/>
        </w:rPr>
        <w:t>(Fin del documento)</w:t>
      </w:r>
    </w:p>
    <w:p w:rsidR="00A5217E" w:rsidRPr="00373447" w:rsidRDefault="00A5217E" w:rsidP="00373447">
      <w:pPr>
        <w:spacing w:after="0" w:line="240" w:lineRule="auto"/>
        <w:jc w:val="center"/>
        <w:rPr>
          <w:rFonts w:ascii="Times New Roman" w:hAnsi="Times New Roman" w:cs="Times New Roman"/>
          <w:sz w:val="24"/>
          <w:szCs w:val="24"/>
        </w:rPr>
      </w:pPr>
    </w:p>
    <w:p w:rsidR="002E7FA4" w:rsidRPr="00373447" w:rsidRDefault="002E7FA4" w:rsidP="00373447">
      <w:pPr>
        <w:pStyle w:val="Sinespaciado"/>
        <w:jc w:val="both"/>
        <w:rPr>
          <w:rFonts w:ascii="Times New Roman" w:hAnsi="Times New Roman" w:cs="Times New Roman"/>
          <w:sz w:val="24"/>
          <w:szCs w:val="24"/>
        </w:rPr>
      </w:pPr>
      <w:r w:rsidRPr="00373447">
        <w:rPr>
          <w:rFonts w:ascii="Times New Roman" w:hAnsi="Times New Roman" w:cs="Times New Roman"/>
          <w:sz w:val="24"/>
          <w:szCs w:val="24"/>
        </w:rPr>
        <w:t xml:space="preserve">PRESIDENTE DIP. MAURILIO HERNÁNDEZ GONZÁLEZ. Gracias, diputada. </w:t>
      </w:r>
    </w:p>
    <w:p w:rsidR="002E7FA4" w:rsidRPr="00373447" w:rsidRDefault="002E7FA4" w:rsidP="00373447">
      <w:pPr>
        <w:pStyle w:val="Sinespaciado"/>
        <w:jc w:val="both"/>
        <w:rPr>
          <w:rFonts w:ascii="Times New Roman" w:hAnsi="Times New Roman" w:cs="Times New Roman"/>
          <w:sz w:val="24"/>
          <w:szCs w:val="24"/>
        </w:rPr>
      </w:pPr>
      <w:r w:rsidRPr="00373447">
        <w:rPr>
          <w:rFonts w:ascii="Times New Roman" w:hAnsi="Times New Roman" w:cs="Times New Roman"/>
          <w:sz w:val="24"/>
          <w:szCs w:val="24"/>
        </w:rPr>
        <w:tab/>
        <w:t xml:space="preserve">Leído el dictamen con sus antecedentes, pido a quienes estén por su turno a discusión, se sirvan levantar la mano. Gracias. ¿En contra? ¿En abstención? </w:t>
      </w:r>
    </w:p>
    <w:p w:rsidR="002E7FA4" w:rsidRPr="00373447" w:rsidRDefault="002E7FA4" w:rsidP="00373447">
      <w:pPr>
        <w:pStyle w:val="Sinespaciado"/>
        <w:jc w:val="both"/>
        <w:rPr>
          <w:rFonts w:ascii="Times New Roman" w:hAnsi="Times New Roman" w:cs="Times New Roman"/>
          <w:sz w:val="24"/>
          <w:szCs w:val="24"/>
        </w:rPr>
      </w:pPr>
      <w:r w:rsidRPr="00373447">
        <w:rPr>
          <w:rFonts w:ascii="Times New Roman" w:hAnsi="Times New Roman" w:cs="Times New Roman"/>
          <w:sz w:val="24"/>
          <w:szCs w:val="24"/>
        </w:rPr>
        <w:tab/>
        <w:t xml:space="preserve">Abro la discusión en lo general del dictamen y del proyecto de decreto en materia constitucional, y pregunto a las diputadas y los diputados si desean hacer uso de la palabra. </w:t>
      </w:r>
    </w:p>
    <w:p w:rsidR="002E7FA4" w:rsidRPr="00373447" w:rsidRDefault="002E7FA4" w:rsidP="00373447">
      <w:pPr>
        <w:pStyle w:val="Sinespaciado"/>
        <w:jc w:val="both"/>
        <w:rPr>
          <w:rFonts w:ascii="Times New Roman" w:hAnsi="Times New Roman" w:cs="Times New Roman"/>
          <w:sz w:val="24"/>
          <w:szCs w:val="24"/>
        </w:rPr>
      </w:pPr>
      <w:r w:rsidRPr="00373447">
        <w:rPr>
          <w:rFonts w:ascii="Times New Roman" w:hAnsi="Times New Roman" w:cs="Times New Roman"/>
          <w:sz w:val="24"/>
          <w:szCs w:val="24"/>
        </w:rPr>
        <w:lastRenderedPageBreak/>
        <w:tab/>
        <w:t>Para recabar la votación en lo general del dictamen y del proyecto de decreto en materia constitucional…</w:t>
      </w:r>
    </w:p>
    <w:p w:rsidR="002E7FA4" w:rsidRPr="00373447" w:rsidRDefault="002E7FA4" w:rsidP="00373447">
      <w:pPr>
        <w:pStyle w:val="Sinespaciado"/>
        <w:jc w:val="both"/>
        <w:rPr>
          <w:rFonts w:ascii="Times New Roman" w:hAnsi="Times New Roman" w:cs="Times New Roman"/>
          <w:sz w:val="24"/>
          <w:szCs w:val="24"/>
        </w:rPr>
      </w:pPr>
      <w:r w:rsidRPr="00373447">
        <w:rPr>
          <w:rFonts w:ascii="Times New Roman" w:hAnsi="Times New Roman" w:cs="Times New Roman"/>
          <w:sz w:val="24"/>
          <w:szCs w:val="24"/>
        </w:rPr>
        <w:tab/>
        <w:t xml:space="preserve">Adelante, diputada Susana. </w:t>
      </w:r>
    </w:p>
    <w:p w:rsidR="002E7FA4" w:rsidRPr="00373447" w:rsidRDefault="002E7FA4" w:rsidP="00373447">
      <w:pPr>
        <w:pStyle w:val="Sinespaciado"/>
        <w:jc w:val="both"/>
        <w:rPr>
          <w:rFonts w:ascii="Times New Roman" w:hAnsi="Times New Roman" w:cs="Times New Roman"/>
          <w:sz w:val="24"/>
          <w:szCs w:val="24"/>
        </w:rPr>
      </w:pPr>
      <w:r w:rsidRPr="00373447">
        <w:rPr>
          <w:rFonts w:ascii="Times New Roman" w:hAnsi="Times New Roman" w:cs="Times New Roman"/>
          <w:sz w:val="24"/>
          <w:szCs w:val="24"/>
        </w:rPr>
        <w:t xml:space="preserve">DIP. SUSANA ESTRADA ROJAS (Desde su </w:t>
      </w:r>
      <w:r w:rsidR="00970B9C" w:rsidRPr="00373447">
        <w:rPr>
          <w:rFonts w:ascii="Times New Roman" w:hAnsi="Times New Roman" w:cs="Times New Roman"/>
          <w:sz w:val="24"/>
          <w:szCs w:val="24"/>
        </w:rPr>
        <w:t>curul</w:t>
      </w:r>
      <w:r w:rsidRPr="00373447">
        <w:rPr>
          <w:rFonts w:ascii="Times New Roman" w:hAnsi="Times New Roman" w:cs="Times New Roman"/>
          <w:sz w:val="24"/>
          <w:szCs w:val="24"/>
        </w:rPr>
        <w:t xml:space="preserve">). Gracias, diputado Presidente. </w:t>
      </w:r>
    </w:p>
    <w:p w:rsidR="002E7FA4" w:rsidRPr="00373447" w:rsidRDefault="002E7FA4" w:rsidP="00373447">
      <w:pPr>
        <w:pStyle w:val="Sinespaciado"/>
        <w:jc w:val="both"/>
        <w:rPr>
          <w:rFonts w:ascii="Times New Roman" w:hAnsi="Times New Roman" w:cs="Times New Roman"/>
          <w:sz w:val="24"/>
          <w:szCs w:val="24"/>
        </w:rPr>
      </w:pPr>
      <w:r w:rsidRPr="00373447">
        <w:rPr>
          <w:rFonts w:ascii="Times New Roman" w:hAnsi="Times New Roman" w:cs="Times New Roman"/>
          <w:sz w:val="24"/>
          <w:szCs w:val="24"/>
        </w:rPr>
        <w:tab/>
        <w:t>Diputadas, diputados, diputade:</w:t>
      </w:r>
    </w:p>
    <w:p w:rsidR="002E7FA4" w:rsidRPr="00373447" w:rsidRDefault="002E7FA4" w:rsidP="00373447">
      <w:pPr>
        <w:pStyle w:val="Sinespaciado"/>
        <w:ind w:firstLine="708"/>
        <w:jc w:val="both"/>
        <w:rPr>
          <w:rFonts w:ascii="Times New Roman" w:hAnsi="Times New Roman" w:cs="Times New Roman"/>
          <w:sz w:val="24"/>
          <w:szCs w:val="24"/>
        </w:rPr>
      </w:pPr>
      <w:r w:rsidRPr="00373447">
        <w:rPr>
          <w:rFonts w:ascii="Times New Roman" w:hAnsi="Times New Roman" w:cs="Times New Roman"/>
          <w:sz w:val="24"/>
          <w:szCs w:val="24"/>
        </w:rPr>
        <w:t xml:space="preserve">Hoy celebro la visión y liderazgo de la Gobernadora Delfina Gómez Álvarez por la aprobación unánime de su trascendental iniciativa en materia de igualdad sustantiva. </w:t>
      </w:r>
    </w:p>
    <w:p w:rsidR="002E7FA4" w:rsidRPr="0085218D" w:rsidRDefault="002E7FA4" w:rsidP="00373447">
      <w:pPr>
        <w:pStyle w:val="Sinespaciado"/>
        <w:jc w:val="both"/>
        <w:rPr>
          <w:rFonts w:ascii="Times New Roman" w:hAnsi="Times New Roman" w:cs="Times New Roman"/>
          <w:sz w:val="24"/>
          <w:szCs w:val="24"/>
        </w:rPr>
      </w:pPr>
      <w:r w:rsidRPr="00373447">
        <w:rPr>
          <w:rFonts w:ascii="Times New Roman" w:hAnsi="Times New Roman" w:cs="Times New Roman"/>
          <w:sz w:val="24"/>
          <w:szCs w:val="24"/>
        </w:rPr>
        <w:tab/>
        <w:t xml:space="preserve">En este Pleno hemos tenido el compromiso firme de apoyar a nuestra Gobernadora. </w:t>
      </w:r>
      <w:r w:rsidRPr="0085218D">
        <w:rPr>
          <w:rFonts w:ascii="Times New Roman" w:hAnsi="Times New Roman" w:cs="Times New Roman"/>
          <w:sz w:val="24"/>
          <w:szCs w:val="24"/>
        </w:rPr>
        <w:t xml:space="preserve">Reconocemos el enfoque progresista de esta reforma que armoniza nuestra legislación con los más altos estándares y reafirma el compromiso del Estado de México con una sociedad más justa, equitativa e incluyente. </w:t>
      </w:r>
    </w:p>
    <w:p w:rsidR="002E7FA4" w:rsidRPr="0085218D" w:rsidRDefault="002E7FA4"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 xml:space="preserve">Aunado a este logro legislativo, felicito a la Gobernadora por el significativo respaldo ciudadano que ha alcanzado su Gobierno, reflejando un 60% de aprobación, según la reciente Encuesta de Factométrica y Reporte Índigo durante el mes de marzo. Este apoyo es testimonio del arduo trabajo y dedicación de su administración, cuyas políticas están resonando positivamente en la población mexiquense. </w:t>
      </w:r>
    </w:p>
    <w:p w:rsidR="002E7FA4" w:rsidRPr="0085218D" w:rsidRDefault="002E7FA4"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 xml:space="preserve">Este doble reconocimiento, tanto por la iniciativa legislativa como por el apoyo ciudadano, nos alienta a seguir trabajando con renovado compromiso para construir un mejor futuro para todos los mexiquenses. </w:t>
      </w:r>
    </w:p>
    <w:p w:rsidR="002E7FA4" w:rsidRPr="0085218D" w:rsidRDefault="002E7FA4"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Enhorabuena, Gobernadora.</w:t>
      </w:r>
    </w:p>
    <w:p w:rsidR="002E7FA4" w:rsidRPr="0085218D" w:rsidRDefault="002E7FA4"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Muchas gracias.</w:t>
      </w:r>
    </w:p>
    <w:p w:rsidR="002E7FA4" w:rsidRPr="0085218D" w:rsidRDefault="002E7FA4"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PRESIDENTE DIP. MAURILIO HERNÁNDEZ GONZÁLEZ. Gracias, diputada.</w:t>
      </w:r>
    </w:p>
    <w:p w:rsidR="002E7FA4" w:rsidRPr="0085218D" w:rsidRDefault="002E7FA4"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Para recabar la votación en lo general del dictamen y del proyecto de decreto en materia constitucional, pido a la Secretaría abra el sistema de votación hasta por dos minutos.</w:t>
      </w:r>
    </w:p>
    <w:p w:rsidR="002E7FA4" w:rsidRPr="0085218D" w:rsidRDefault="002E7FA4"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Si alguien desea separar algún artículo en lo particular, sírvase indicarlo.</w:t>
      </w:r>
    </w:p>
    <w:p w:rsidR="002E7FA4" w:rsidRPr="0085218D" w:rsidRDefault="002E7FA4" w:rsidP="00216A12">
      <w:pPr>
        <w:pStyle w:val="Sinespaciado"/>
        <w:jc w:val="both"/>
        <w:rPr>
          <w:rFonts w:ascii="Times New Roman" w:hAnsi="Times New Roman" w:cs="Times New Roman"/>
          <w:i/>
          <w:sz w:val="24"/>
          <w:szCs w:val="24"/>
        </w:rPr>
      </w:pPr>
      <w:r w:rsidRPr="0085218D">
        <w:rPr>
          <w:rFonts w:ascii="Times New Roman" w:hAnsi="Times New Roman" w:cs="Times New Roman"/>
          <w:sz w:val="24"/>
          <w:szCs w:val="24"/>
        </w:rPr>
        <w:t>SECRETARIA DIP. RUTH SALINAS REYES. Ábrase el sistema de votación hasta por dos minutos.</w:t>
      </w:r>
    </w:p>
    <w:p w:rsidR="002E7FA4" w:rsidRPr="0085218D" w:rsidRDefault="002E7FA4" w:rsidP="00216A12">
      <w:pPr>
        <w:pStyle w:val="Sinespaciado"/>
        <w:jc w:val="center"/>
        <w:rPr>
          <w:rFonts w:ascii="Times New Roman" w:hAnsi="Times New Roman" w:cs="Times New Roman"/>
          <w:sz w:val="24"/>
          <w:szCs w:val="24"/>
        </w:rPr>
      </w:pPr>
      <w:r w:rsidRPr="0085218D">
        <w:rPr>
          <w:rFonts w:ascii="Times New Roman" w:hAnsi="Times New Roman" w:cs="Times New Roman"/>
          <w:i/>
          <w:sz w:val="24"/>
          <w:szCs w:val="24"/>
        </w:rPr>
        <w:t>(Votación nominal)</w:t>
      </w:r>
    </w:p>
    <w:p w:rsidR="002E7FA4" w:rsidRPr="0085218D" w:rsidRDefault="002E7FA4"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SECRETARIA DIP. RUTH SALINAS REYES. ¿Falta alguien de emitir su voto?</w:t>
      </w:r>
    </w:p>
    <w:p w:rsidR="002E7FA4" w:rsidRPr="0085218D" w:rsidRDefault="002E7FA4" w:rsidP="00216A12">
      <w:pPr>
        <w:pStyle w:val="Sinespaciado"/>
        <w:ind w:firstLine="720"/>
        <w:jc w:val="both"/>
        <w:rPr>
          <w:rFonts w:ascii="Times New Roman" w:hAnsi="Times New Roman" w:cs="Times New Roman"/>
          <w:sz w:val="24"/>
          <w:szCs w:val="24"/>
        </w:rPr>
      </w:pPr>
      <w:r w:rsidRPr="0085218D">
        <w:rPr>
          <w:rFonts w:ascii="Times New Roman" w:hAnsi="Times New Roman" w:cs="Times New Roman"/>
          <w:sz w:val="24"/>
          <w:szCs w:val="24"/>
        </w:rPr>
        <w:t>Señor Presidente, el dictamen y el proyecto de decreto en materia constitucional han sido aprobados por unanimidad de votos.</w:t>
      </w:r>
    </w:p>
    <w:p w:rsidR="002E7FA4" w:rsidRPr="0085218D" w:rsidRDefault="002E7FA4" w:rsidP="00216A12">
      <w:pPr>
        <w:pStyle w:val="Sinespaciado"/>
        <w:jc w:val="both"/>
        <w:rPr>
          <w:rFonts w:ascii="Times New Roman" w:hAnsi="Times New Roman" w:cs="Times New Roman"/>
          <w:sz w:val="24"/>
          <w:szCs w:val="24"/>
        </w:rPr>
      </w:pPr>
      <w:r w:rsidRPr="0085218D">
        <w:rPr>
          <w:rFonts w:ascii="Times New Roman" w:hAnsi="Times New Roman" w:cs="Times New Roman"/>
          <w:kern w:val="2"/>
          <w:sz w:val="24"/>
          <w:szCs w:val="24"/>
          <w:lang w:eastAsia="es-MX"/>
        </w:rPr>
        <w:t xml:space="preserve">PRESIDENTE DIP. MAURILIO HERNÁNDEZ GONZÁLEZ. </w:t>
      </w:r>
      <w:r w:rsidRPr="0085218D">
        <w:rPr>
          <w:rFonts w:ascii="Times New Roman" w:hAnsi="Times New Roman" w:cs="Times New Roman"/>
          <w:sz w:val="24"/>
          <w:szCs w:val="24"/>
        </w:rPr>
        <w:t>Se tienen por aprobados en lo general el dictamen y el proyecto de decreto en materia constitucional y se declara, asimismo, su aprobación en lo particular.</w:t>
      </w:r>
    </w:p>
    <w:p w:rsidR="002E7FA4" w:rsidRPr="0085218D" w:rsidRDefault="002E7FA4" w:rsidP="00216A12">
      <w:pPr>
        <w:pStyle w:val="Sinespaciado"/>
        <w:ind w:firstLine="720"/>
        <w:jc w:val="both"/>
        <w:rPr>
          <w:rFonts w:ascii="Times New Roman" w:hAnsi="Times New Roman" w:cs="Times New Roman"/>
          <w:sz w:val="24"/>
          <w:szCs w:val="24"/>
        </w:rPr>
      </w:pPr>
      <w:r w:rsidRPr="0085218D">
        <w:rPr>
          <w:rFonts w:ascii="Times New Roman" w:hAnsi="Times New Roman" w:cs="Times New Roman"/>
          <w:sz w:val="24"/>
          <w:szCs w:val="24"/>
        </w:rPr>
        <w:t>Abro la discusión en lo general del dictamen y del proyecto de decreto en materia legal y consulto a las diputadas y los diputados si desean hacer uso de la palabra.</w:t>
      </w:r>
    </w:p>
    <w:p w:rsidR="002E7FA4" w:rsidRPr="0085218D" w:rsidRDefault="002E7FA4" w:rsidP="00216A12">
      <w:pPr>
        <w:pStyle w:val="Sinespaciado"/>
        <w:ind w:firstLine="720"/>
        <w:jc w:val="both"/>
        <w:rPr>
          <w:rFonts w:ascii="Times New Roman" w:hAnsi="Times New Roman" w:cs="Times New Roman"/>
          <w:sz w:val="24"/>
          <w:szCs w:val="24"/>
        </w:rPr>
      </w:pPr>
      <w:r w:rsidRPr="0085218D">
        <w:rPr>
          <w:rFonts w:ascii="Times New Roman" w:hAnsi="Times New Roman" w:cs="Times New Roman"/>
          <w:sz w:val="24"/>
          <w:szCs w:val="24"/>
        </w:rPr>
        <w:t>Para recabar la votación en lo general del dictamen y del proyecto de decreto en materia legal, pido a la Secretaría abra el sistema de votación hasta por dos minutos.</w:t>
      </w:r>
    </w:p>
    <w:p w:rsidR="002E7FA4" w:rsidRPr="0085218D" w:rsidRDefault="002E7FA4" w:rsidP="00216A12">
      <w:pPr>
        <w:pStyle w:val="Sinespaciado"/>
        <w:ind w:firstLine="720"/>
        <w:jc w:val="both"/>
        <w:rPr>
          <w:rFonts w:ascii="Times New Roman" w:hAnsi="Times New Roman" w:cs="Times New Roman"/>
          <w:sz w:val="24"/>
          <w:szCs w:val="24"/>
        </w:rPr>
      </w:pPr>
      <w:r w:rsidRPr="0085218D">
        <w:rPr>
          <w:rFonts w:ascii="Times New Roman" w:hAnsi="Times New Roman" w:cs="Times New Roman"/>
          <w:sz w:val="24"/>
          <w:szCs w:val="24"/>
        </w:rPr>
        <w:t>Si alguien desea separar algún artículo en lo particular, sírvase comentarlo.</w:t>
      </w:r>
    </w:p>
    <w:p w:rsidR="002E7FA4" w:rsidRPr="0085218D" w:rsidRDefault="002E7FA4" w:rsidP="00216A12">
      <w:pPr>
        <w:pStyle w:val="Sinespaciado"/>
        <w:jc w:val="both"/>
        <w:rPr>
          <w:rFonts w:ascii="Times New Roman" w:hAnsi="Times New Roman" w:cs="Times New Roman"/>
          <w:sz w:val="24"/>
          <w:szCs w:val="24"/>
        </w:rPr>
      </w:pPr>
      <w:r w:rsidRPr="0085218D">
        <w:rPr>
          <w:rFonts w:ascii="Times New Roman" w:hAnsi="Times New Roman" w:cs="Times New Roman"/>
          <w:kern w:val="2"/>
          <w:sz w:val="24"/>
          <w:szCs w:val="24"/>
          <w:lang w:eastAsia="es-MX"/>
        </w:rPr>
        <w:t xml:space="preserve">SECRETARIA DIP. RUTH SALINAS REYES. </w:t>
      </w:r>
      <w:r w:rsidRPr="0085218D">
        <w:rPr>
          <w:rFonts w:ascii="Times New Roman" w:hAnsi="Times New Roman" w:cs="Times New Roman"/>
          <w:sz w:val="24"/>
          <w:szCs w:val="24"/>
        </w:rPr>
        <w:t>Ábrase el sistema de votación hasta por dos minutos.</w:t>
      </w:r>
    </w:p>
    <w:p w:rsidR="002E7FA4" w:rsidRPr="0085218D" w:rsidRDefault="002E7FA4" w:rsidP="00216A12">
      <w:pPr>
        <w:pStyle w:val="Sinespaciado"/>
        <w:jc w:val="center"/>
        <w:rPr>
          <w:rFonts w:ascii="Times New Roman" w:hAnsi="Times New Roman" w:cs="Times New Roman"/>
          <w:i/>
          <w:sz w:val="24"/>
          <w:szCs w:val="24"/>
        </w:rPr>
      </w:pPr>
      <w:r w:rsidRPr="0085218D">
        <w:rPr>
          <w:rFonts w:ascii="Times New Roman" w:hAnsi="Times New Roman" w:cs="Times New Roman"/>
          <w:i/>
          <w:sz w:val="24"/>
          <w:szCs w:val="24"/>
        </w:rPr>
        <w:t>(Votación nominal)</w:t>
      </w:r>
    </w:p>
    <w:p w:rsidR="002E7FA4" w:rsidRPr="0085218D" w:rsidRDefault="002E7FA4" w:rsidP="00216A12">
      <w:pPr>
        <w:pStyle w:val="Sinespaciado"/>
        <w:jc w:val="both"/>
        <w:rPr>
          <w:rFonts w:ascii="Times New Roman" w:hAnsi="Times New Roman" w:cs="Times New Roman"/>
          <w:sz w:val="24"/>
          <w:szCs w:val="24"/>
        </w:rPr>
      </w:pPr>
      <w:r w:rsidRPr="0085218D">
        <w:rPr>
          <w:rFonts w:ascii="Times New Roman" w:hAnsi="Times New Roman" w:cs="Times New Roman"/>
          <w:kern w:val="2"/>
          <w:sz w:val="24"/>
          <w:szCs w:val="24"/>
          <w:lang w:eastAsia="es-MX"/>
        </w:rPr>
        <w:t>SECRETARIA DIP. RUTH SALINAS REYES. ¿</w:t>
      </w:r>
      <w:r w:rsidRPr="0085218D">
        <w:rPr>
          <w:rFonts w:ascii="Times New Roman" w:hAnsi="Times New Roman" w:cs="Times New Roman"/>
          <w:sz w:val="24"/>
          <w:szCs w:val="24"/>
        </w:rPr>
        <w:t>Falta algún diputado o diputada por emitir su voto?</w:t>
      </w:r>
    </w:p>
    <w:p w:rsidR="002E7FA4" w:rsidRPr="0085218D" w:rsidRDefault="002E7FA4"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Señor Presidente, el dictamen y el proyecto de decreto en materia legal han sido aprobados en lo general por unanimidad de votos.</w:t>
      </w:r>
    </w:p>
    <w:p w:rsidR="002E7FA4" w:rsidRPr="0085218D" w:rsidRDefault="002E7FA4" w:rsidP="00216A12">
      <w:pPr>
        <w:pStyle w:val="Sinespaciado"/>
        <w:jc w:val="both"/>
        <w:rPr>
          <w:rFonts w:ascii="Times New Roman" w:hAnsi="Times New Roman" w:cs="Times New Roman"/>
          <w:sz w:val="24"/>
          <w:szCs w:val="24"/>
        </w:rPr>
      </w:pPr>
      <w:r w:rsidRPr="0085218D">
        <w:rPr>
          <w:rFonts w:ascii="Times New Roman" w:hAnsi="Times New Roman" w:cs="Times New Roman"/>
          <w:kern w:val="2"/>
          <w:sz w:val="24"/>
          <w:szCs w:val="24"/>
          <w:lang w:eastAsia="es-MX"/>
        </w:rPr>
        <w:t xml:space="preserve">PRESIDENTE DIP. MAURILIO HERNÁNDEZ GONZÁLEZ. </w:t>
      </w:r>
      <w:r w:rsidRPr="0085218D">
        <w:rPr>
          <w:rFonts w:ascii="Times New Roman" w:hAnsi="Times New Roman" w:cs="Times New Roman"/>
          <w:sz w:val="24"/>
          <w:szCs w:val="24"/>
        </w:rPr>
        <w:t>Se tienen por aprobados en lo general el dictamen y el proyecto de decreto en materia legal y, asimismo, se declara también su aprobación en lo particular.</w:t>
      </w:r>
    </w:p>
    <w:p w:rsidR="002E7FA4" w:rsidRPr="0085218D" w:rsidRDefault="002E7FA4" w:rsidP="00216A12">
      <w:pPr>
        <w:pStyle w:val="Sinespaciado"/>
        <w:ind w:firstLine="720"/>
        <w:jc w:val="both"/>
        <w:rPr>
          <w:rFonts w:ascii="Times New Roman" w:hAnsi="Times New Roman" w:cs="Times New Roman"/>
          <w:sz w:val="24"/>
          <w:szCs w:val="24"/>
        </w:rPr>
      </w:pPr>
      <w:r w:rsidRPr="0085218D">
        <w:rPr>
          <w:rFonts w:ascii="Times New Roman" w:hAnsi="Times New Roman" w:cs="Times New Roman"/>
          <w:sz w:val="24"/>
          <w:szCs w:val="24"/>
        </w:rPr>
        <w:lastRenderedPageBreak/>
        <w:t xml:space="preserve">Para desahogar el punto número 3 del orden del día, se concede el uso de la palabra a la diputada Sara Alicia Ramírez de la O, quien dará lectura a la iniciativa de decreto por el que se reforman y adicionan diversas disposiciones a la Ley del Periódico Oficial </w:t>
      </w:r>
      <w:r w:rsidRPr="0085218D">
        <w:rPr>
          <w:rFonts w:ascii="Times New Roman" w:hAnsi="Times New Roman" w:cs="Times New Roman"/>
          <w:i/>
          <w:sz w:val="24"/>
          <w:szCs w:val="24"/>
        </w:rPr>
        <w:t>Gaceta del Gobierno</w:t>
      </w:r>
      <w:r w:rsidRPr="0085218D">
        <w:rPr>
          <w:rFonts w:ascii="Times New Roman" w:hAnsi="Times New Roman" w:cs="Times New Roman"/>
          <w:sz w:val="24"/>
          <w:szCs w:val="24"/>
        </w:rPr>
        <w:t xml:space="preserve"> </w:t>
      </w:r>
      <w:r w:rsidRPr="0085218D">
        <w:rPr>
          <w:rFonts w:ascii="Times New Roman" w:hAnsi="Times New Roman" w:cs="Times New Roman"/>
          <w:i/>
          <w:sz w:val="24"/>
          <w:szCs w:val="24"/>
        </w:rPr>
        <w:t>del Estado de México</w:t>
      </w:r>
      <w:r w:rsidRPr="0085218D">
        <w:rPr>
          <w:rFonts w:ascii="Times New Roman" w:hAnsi="Times New Roman" w:cs="Times New Roman"/>
          <w:sz w:val="24"/>
          <w:szCs w:val="24"/>
        </w:rPr>
        <w:t>, presentada por la Titular del Ejecutivo Estatal.</w:t>
      </w:r>
    </w:p>
    <w:p w:rsidR="002E7FA4" w:rsidRPr="0085218D" w:rsidRDefault="002B5FAE" w:rsidP="00216A12">
      <w:pPr>
        <w:pStyle w:val="Sinespaciado"/>
        <w:rPr>
          <w:rFonts w:ascii="Times New Roman" w:hAnsi="Times New Roman" w:cs="Times New Roman"/>
          <w:sz w:val="24"/>
          <w:szCs w:val="24"/>
        </w:rPr>
      </w:pPr>
      <w:r w:rsidRPr="0085218D">
        <w:rPr>
          <w:rFonts w:ascii="Times New Roman" w:hAnsi="Times New Roman" w:cs="Times New Roman"/>
          <w:kern w:val="2"/>
          <w:sz w:val="24"/>
          <w:szCs w:val="24"/>
          <w:lang w:eastAsia="es-MX"/>
        </w:rPr>
        <w:t xml:space="preserve">VICEPRESIDENTA </w:t>
      </w:r>
      <w:r w:rsidR="002E7FA4" w:rsidRPr="0085218D">
        <w:rPr>
          <w:rFonts w:ascii="Times New Roman" w:hAnsi="Times New Roman" w:cs="Times New Roman"/>
          <w:kern w:val="2"/>
          <w:sz w:val="24"/>
          <w:szCs w:val="24"/>
          <w:lang w:eastAsia="es-MX"/>
        </w:rPr>
        <w:t>DIP. SARA ALICIA RAMÍREZ DE LA O</w:t>
      </w:r>
      <w:r w:rsidR="002E7FA4" w:rsidRPr="0085218D">
        <w:rPr>
          <w:rFonts w:ascii="Times New Roman" w:hAnsi="Times New Roman" w:cs="Times New Roman"/>
          <w:sz w:val="24"/>
          <w:szCs w:val="24"/>
        </w:rPr>
        <w:t xml:space="preserve">. Con su permiso, señor Presidente. </w:t>
      </w:r>
    </w:p>
    <w:p w:rsidR="002E7FA4" w:rsidRPr="0085218D" w:rsidRDefault="002E7FA4" w:rsidP="00216A12">
      <w:pPr>
        <w:pStyle w:val="Sinespaciado"/>
        <w:jc w:val="right"/>
        <w:rPr>
          <w:rFonts w:ascii="Times New Roman" w:hAnsi="Times New Roman" w:cs="Times New Roman"/>
          <w:sz w:val="24"/>
          <w:szCs w:val="24"/>
        </w:rPr>
      </w:pPr>
      <w:r w:rsidRPr="0085218D">
        <w:rPr>
          <w:rFonts w:ascii="Times New Roman" w:hAnsi="Times New Roman" w:cs="Times New Roman"/>
          <w:sz w:val="24"/>
          <w:szCs w:val="24"/>
        </w:rPr>
        <w:t xml:space="preserve">Toluca de Lerdo, México; a 28 de marzo de 2025. </w:t>
      </w:r>
    </w:p>
    <w:p w:rsidR="002E7FA4" w:rsidRPr="0085218D" w:rsidRDefault="002E7FA4"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 xml:space="preserve">DIPUTADO MAURILIO HERNÁNDEZ GONZÁLEZ </w:t>
      </w:r>
    </w:p>
    <w:p w:rsidR="002E7FA4" w:rsidRPr="0085218D" w:rsidRDefault="002E7FA4"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PRESIDENTE DE LA MESA DIRECTIVA DE LA</w:t>
      </w:r>
    </w:p>
    <w:p w:rsidR="002E7FA4" w:rsidRPr="0085218D" w:rsidRDefault="002E7FA4"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 xml:space="preserve">HONORABLE LXII LEGISLATURA DEL ESTADO DE MÉXICO </w:t>
      </w:r>
    </w:p>
    <w:p w:rsidR="002E7FA4" w:rsidRPr="0085218D" w:rsidRDefault="002E7FA4"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PRESENTE</w:t>
      </w:r>
    </w:p>
    <w:p w:rsidR="00AA1C05" w:rsidRPr="003B0202" w:rsidRDefault="002E7FA4" w:rsidP="00216A12">
      <w:pPr>
        <w:pStyle w:val="Sinespaciado"/>
        <w:ind w:firstLine="720"/>
        <w:jc w:val="both"/>
        <w:rPr>
          <w:rFonts w:ascii="Times New Roman" w:hAnsi="Times New Roman" w:cs="Times New Roman"/>
          <w:sz w:val="24"/>
          <w:szCs w:val="24"/>
        </w:rPr>
      </w:pPr>
      <w:r w:rsidRPr="0085218D">
        <w:rPr>
          <w:rFonts w:ascii="Times New Roman" w:hAnsi="Times New Roman" w:cs="Times New Roman"/>
          <w:sz w:val="24"/>
          <w:szCs w:val="24"/>
        </w:rPr>
        <w:t xml:space="preserve">Delfina Gómez Álvarez, Gobernadora Constitucional del Estado Libre y Soberano de México, en ejercicio de la facultad que me confieren los artículos 51 fracción I y 77 fracción V de la </w:t>
      </w:r>
      <w:r w:rsidRPr="003B0202">
        <w:rPr>
          <w:rFonts w:ascii="Times New Roman" w:hAnsi="Times New Roman" w:cs="Times New Roman"/>
          <w:sz w:val="24"/>
          <w:szCs w:val="24"/>
        </w:rPr>
        <w:t xml:space="preserve">Constitución Política del Estado Libre y Soberano de México, y con fundamento en el numeral 56 del mismo ordenamiento, se somete a la consideración de esa Honorable Legislatura, por el digno conducto de usted, la presente iniciativa de decreto por el que se reforman y adicionan diversas disposiciones de la Ley del Periódico Oficial </w:t>
      </w:r>
      <w:r w:rsidRPr="003B0202">
        <w:rPr>
          <w:rFonts w:ascii="Times New Roman" w:hAnsi="Times New Roman" w:cs="Times New Roman"/>
          <w:i/>
          <w:sz w:val="24"/>
          <w:szCs w:val="24"/>
        </w:rPr>
        <w:t>Gaceta del Gobierno</w:t>
      </w:r>
      <w:r w:rsidRPr="003B0202">
        <w:rPr>
          <w:rFonts w:ascii="Times New Roman" w:hAnsi="Times New Roman" w:cs="Times New Roman"/>
          <w:sz w:val="24"/>
          <w:szCs w:val="24"/>
        </w:rPr>
        <w:t xml:space="preserve"> </w:t>
      </w:r>
      <w:r w:rsidRPr="003B0202">
        <w:rPr>
          <w:rFonts w:ascii="Times New Roman" w:hAnsi="Times New Roman" w:cs="Times New Roman"/>
          <w:i/>
          <w:sz w:val="24"/>
          <w:szCs w:val="24"/>
        </w:rPr>
        <w:t>del Estado de México</w:t>
      </w:r>
      <w:r w:rsidRPr="003B0202">
        <w:rPr>
          <w:rFonts w:ascii="Times New Roman" w:hAnsi="Times New Roman" w:cs="Times New Roman"/>
          <w:sz w:val="24"/>
          <w:szCs w:val="24"/>
        </w:rPr>
        <w:t>, que tiene sustento en la siguiente:</w:t>
      </w:r>
    </w:p>
    <w:p w:rsidR="00AA1C05" w:rsidRPr="003B0202" w:rsidRDefault="00AA1C05" w:rsidP="00216A12">
      <w:pPr>
        <w:pStyle w:val="Sinespaciado"/>
        <w:jc w:val="center"/>
        <w:rPr>
          <w:rFonts w:ascii="Times New Roman" w:hAnsi="Times New Roman" w:cs="Times New Roman"/>
          <w:sz w:val="24"/>
          <w:szCs w:val="24"/>
        </w:rPr>
      </w:pPr>
      <w:r w:rsidRPr="003B0202">
        <w:rPr>
          <w:rFonts w:ascii="Times New Roman" w:hAnsi="Times New Roman" w:cs="Times New Roman"/>
          <w:sz w:val="24"/>
          <w:szCs w:val="24"/>
        </w:rPr>
        <w:t>EXPOSICIÓN DE MOTIVOS</w:t>
      </w:r>
    </w:p>
    <w:p w:rsidR="00AA1C05" w:rsidRPr="003B0202" w:rsidRDefault="00AA1C05" w:rsidP="00216A12">
      <w:pPr>
        <w:pStyle w:val="Sinespaciado"/>
        <w:ind w:firstLine="708"/>
        <w:jc w:val="both"/>
        <w:rPr>
          <w:rFonts w:ascii="Times New Roman" w:hAnsi="Times New Roman" w:cs="Times New Roman"/>
          <w:sz w:val="24"/>
          <w:szCs w:val="24"/>
        </w:rPr>
      </w:pPr>
      <w:r w:rsidRPr="003B0202">
        <w:rPr>
          <w:rFonts w:ascii="Times New Roman" w:hAnsi="Times New Roman" w:cs="Times New Roman"/>
          <w:sz w:val="24"/>
          <w:szCs w:val="24"/>
        </w:rPr>
        <w:t xml:space="preserve">El Plan de Desarrollo del Estado de México 2023-2029 establece que la construcción de un Gobierno cercano y verdaderamente democrático se fundamenta en la práctica de la austeridad, destinando únicamente los recursos necesarios para cumplir con sus funciones, con la convicción de que gobernar es un privilegio orientado al servicio público y no para obtener beneficios personales. </w:t>
      </w:r>
    </w:p>
    <w:p w:rsidR="00AA1C05" w:rsidRPr="0085218D" w:rsidRDefault="00AA1C05" w:rsidP="00216A12">
      <w:pPr>
        <w:pStyle w:val="Sinespaciado"/>
        <w:ind w:firstLine="708"/>
        <w:jc w:val="both"/>
        <w:rPr>
          <w:rFonts w:ascii="Times New Roman" w:hAnsi="Times New Roman" w:cs="Times New Roman"/>
          <w:sz w:val="24"/>
          <w:szCs w:val="24"/>
        </w:rPr>
      </w:pPr>
      <w:r w:rsidRPr="003B0202">
        <w:rPr>
          <w:rFonts w:ascii="Times New Roman" w:hAnsi="Times New Roman" w:cs="Times New Roman"/>
          <w:sz w:val="24"/>
          <w:szCs w:val="24"/>
        </w:rPr>
        <w:t xml:space="preserve">En este sentido, la presente administración se compromete </w:t>
      </w:r>
      <w:r w:rsidRPr="0085218D">
        <w:rPr>
          <w:rFonts w:ascii="Times New Roman" w:hAnsi="Times New Roman" w:cs="Times New Roman"/>
          <w:sz w:val="24"/>
          <w:szCs w:val="24"/>
        </w:rPr>
        <w:t>constantemente a brindar a las y los ciudadanos mexiquenses plena certeza sobre el uso y destino de los recursos públicos a través de la innovación y el uso de tecnologías avanzadas que impulsen un gobierno digital moderno y eficiente. Este enfoque busca fortalecer la capacidad de respuesta ante las demandas ciudadanas, asegurando la transparencia, rendición de cuentas y un compromiso firme con la eliminación total de la corrupción.</w:t>
      </w:r>
    </w:p>
    <w:p w:rsidR="00AA1C05" w:rsidRPr="0085218D" w:rsidRDefault="00AA1C0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De tal manera, el Eje 1, Cero corrupción y gobierno del pueblo y para el pueblo, instituye la meta de promover una sociedad regida por el Estado de Derecho, fortaleciendo la cultura de legalidad. Para ello es necesario fortalecer los marcos legales y regulatorios para el correcto funcionamiento de la Administración Pública. A su vez, el Objetivo 1.3. del plan refuerza esta directiva al plantear la meta de promover un gobierno honesto, transparente, responsable y austero que aboga por la utilización eficaz de los recursos públicos, sugiriendo la consolidación de una gestión enfocada en resultados mediante la aplicación de mecanismos y procesos de simplificación administrativa, innovación y buenas prácticas, a través del uso de tecnologías de la información. </w:t>
      </w:r>
    </w:p>
    <w:p w:rsidR="00AA1C05" w:rsidRPr="0085218D" w:rsidRDefault="00AA1C0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En ese contexto, la Ley de Gobierno Digital del Estado de México y Municipios constituye un avance que permite consolidar en la función pública los elementos necesarios para brindar mejores servicios públicos, así como poner a disposición de la población servicios públicos por medios electrónicos accesibles. Con esto, la función pública se vuelve más eficiente en términos de tiempo, servicio y capacidad de respuesta para mejorar el acceso a la transparencia, elemento fundamental para la evaluación de los logros.</w:t>
      </w:r>
    </w:p>
    <w:p w:rsidR="00AA1C05" w:rsidRPr="0085218D" w:rsidRDefault="00AA1C0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Por otra parte, la Ley del Periódico Oficial </w:t>
      </w:r>
      <w:r w:rsidRPr="0085218D">
        <w:rPr>
          <w:rFonts w:ascii="Times New Roman" w:hAnsi="Times New Roman" w:cs="Times New Roman"/>
          <w:i/>
          <w:sz w:val="24"/>
          <w:szCs w:val="24"/>
        </w:rPr>
        <w:t>Gaceta de Gobierno del Estado de México</w:t>
      </w:r>
      <w:r w:rsidRPr="0085218D">
        <w:rPr>
          <w:rFonts w:ascii="Times New Roman" w:hAnsi="Times New Roman" w:cs="Times New Roman"/>
          <w:sz w:val="24"/>
          <w:szCs w:val="24"/>
        </w:rPr>
        <w:t xml:space="preserve">, que tiene por objeto regular la administración, organización, funcionamiento, publicación y difusión del Periódico Oficial del Gobierno del Estado de México, considera que el órgano informativo estatal debe ser editado de forma impresa y en forma digital, debiendo publicarse en el portal </w:t>
      </w:r>
      <w:r w:rsidRPr="0085218D">
        <w:rPr>
          <w:rFonts w:ascii="Times New Roman" w:hAnsi="Times New Roman" w:cs="Times New Roman"/>
          <w:sz w:val="24"/>
          <w:szCs w:val="24"/>
        </w:rPr>
        <w:lastRenderedPageBreak/>
        <w:t xml:space="preserve">informativo del Gobierno del Estado y en el diverso de la dirección. Ambas ediciones tendrán idénticas características y contenido. </w:t>
      </w:r>
    </w:p>
    <w:p w:rsidR="00AA1C05" w:rsidRPr="0085218D" w:rsidRDefault="00AA1C0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En la actualidad, la versión digital del Periódico Oficial tiene validez legal y el carácter de documental pública cuando se emita por la Dirección General de Legislación y del Periódico Oficial </w:t>
      </w:r>
      <w:r w:rsidRPr="0085218D">
        <w:rPr>
          <w:rFonts w:ascii="Times New Roman" w:hAnsi="Times New Roman" w:cs="Times New Roman"/>
          <w:i/>
          <w:sz w:val="24"/>
          <w:szCs w:val="24"/>
        </w:rPr>
        <w:t>Gaceta del Gobierno</w:t>
      </w:r>
      <w:r w:rsidRPr="0085218D">
        <w:rPr>
          <w:rFonts w:ascii="Times New Roman" w:hAnsi="Times New Roman" w:cs="Times New Roman"/>
          <w:sz w:val="24"/>
          <w:szCs w:val="24"/>
        </w:rPr>
        <w:t xml:space="preserve"> adscrita a la Consejería Jurídica del Ejecutivo Estatal, asegurando la integridad y autenticidad de su contenido a través de la firma y sello electrónico y previo pago de derechos.</w:t>
      </w:r>
    </w:p>
    <w:p w:rsidR="00AA1C05" w:rsidRPr="0085218D" w:rsidRDefault="00AA1C0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Con base en estos principios la reforma que se somete a la aprobación de esta honorable representación popular pretende eliminar la versión impresa del Periódico Oficial con la finalidad de aprovechar los recursos humanos, técnicos y materiales a través del uso de plataformas tecnológicas de apoyo en las funciones de gobierno, implementando acciones más eficientes para acercar el Gobierno a la ciudadanía y acelerar los procesos de simplificación administrativa, alineándose con los objetivos de austeridad y eficiencia establecidos en el Plan de Desarrollo. </w:t>
      </w:r>
    </w:p>
    <w:p w:rsidR="00AA1C05" w:rsidRPr="0085218D" w:rsidRDefault="00AA1C0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Durante el primer año de Gobierno, la Consejería Jurídica imprimió 98 mil 400 ejemplares, de los cuales se entregaron o vendieron el 40%; no obstante, la gran mayoría de estos ejemplares fueron desperdiciados, ya que las personas que solicitan la publicación de algún aviso o edicto solo requieren el documento específico y no la gaceta completa, lo que significa un gran desperdicio de papel. El resto de los ejemplares permanecen en los archivos de la unidad administrativa. Por su parte, el sitio </w:t>
      </w:r>
      <w:r w:rsidRPr="0085218D">
        <w:rPr>
          <w:rFonts w:ascii="Times New Roman" w:hAnsi="Times New Roman" w:cs="Times New Roman"/>
          <w:i/>
          <w:sz w:val="24"/>
          <w:szCs w:val="24"/>
        </w:rPr>
        <w:t>web</w:t>
      </w:r>
      <w:r w:rsidRPr="0085218D">
        <w:rPr>
          <w:rFonts w:ascii="Times New Roman" w:hAnsi="Times New Roman" w:cs="Times New Roman"/>
          <w:sz w:val="24"/>
          <w:szCs w:val="24"/>
        </w:rPr>
        <w:t xml:space="preserve"> del Periódico Oficial </w:t>
      </w:r>
      <w:r w:rsidRPr="0085218D">
        <w:rPr>
          <w:rFonts w:ascii="Times New Roman" w:hAnsi="Times New Roman" w:cs="Times New Roman"/>
          <w:i/>
          <w:sz w:val="24"/>
          <w:szCs w:val="24"/>
        </w:rPr>
        <w:t>Gaceta del Gobierno</w:t>
      </w:r>
      <w:r w:rsidRPr="0085218D">
        <w:rPr>
          <w:rFonts w:ascii="Times New Roman" w:hAnsi="Times New Roman" w:cs="Times New Roman"/>
          <w:sz w:val="24"/>
          <w:szCs w:val="24"/>
        </w:rPr>
        <w:t xml:space="preserve"> y archivos de la unidad administrativa, perdón, por su parte, el sitio </w:t>
      </w:r>
      <w:r w:rsidRPr="0085218D">
        <w:rPr>
          <w:rFonts w:ascii="Times New Roman" w:hAnsi="Times New Roman" w:cs="Times New Roman"/>
          <w:i/>
          <w:sz w:val="24"/>
          <w:szCs w:val="24"/>
        </w:rPr>
        <w:t>web</w:t>
      </w:r>
      <w:r w:rsidRPr="0085218D">
        <w:rPr>
          <w:rFonts w:ascii="Times New Roman" w:hAnsi="Times New Roman" w:cs="Times New Roman"/>
          <w:sz w:val="24"/>
          <w:szCs w:val="24"/>
        </w:rPr>
        <w:t xml:space="preserve"> del Periódico Oficial </w:t>
      </w:r>
      <w:r w:rsidRPr="0085218D">
        <w:rPr>
          <w:rFonts w:ascii="Times New Roman" w:hAnsi="Times New Roman" w:cs="Times New Roman"/>
          <w:i/>
          <w:sz w:val="24"/>
          <w:szCs w:val="24"/>
        </w:rPr>
        <w:t>Gaceta del Gobierno</w:t>
      </w:r>
      <w:r w:rsidRPr="0085218D">
        <w:rPr>
          <w:rFonts w:ascii="Times New Roman" w:hAnsi="Times New Roman" w:cs="Times New Roman"/>
          <w:sz w:val="24"/>
          <w:szCs w:val="24"/>
        </w:rPr>
        <w:t xml:space="preserve"> y LEGISTEL fue consultado por más de un millón 330 mil personas en el mismo periodo, por lo que se puede concluir que actualmente la ciudadanía prefiere consultar la versión electrónica, ya que permite la consulta inmediata y sin costo adicional de todos los documentos oficiales en línea.</w:t>
      </w:r>
    </w:p>
    <w:p w:rsidR="00AA1C05" w:rsidRPr="0085218D" w:rsidRDefault="00AA1C05"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La implementación de las adecuaciones propuestas para sustituir el Periódico Oficial en papel por un documento electrónico mejorará la calidad del servicio gubernamental, al reducir tiempos de respuesta y transformar esto en ahorro de insumos y en un impulso a una cultura de sustentabilidad entre las personas servidoras públicas, principalmente.</w:t>
      </w:r>
    </w:p>
    <w:p w:rsidR="00AA1C05" w:rsidRPr="0085218D" w:rsidRDefault="00AA1C05"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 xml:space="preserve">Con la reforma se podrán establecer versiones con firma electrónica de la </w:t>
      </w:r>
      <w:r w:rsidRPr="0085218D">
        <w:rPr>
          <w:rFonts w:ascii="Times New Roman" w:hAnsi="Times New Roman" w:cs="Times New Roman"/>
          <w:i/>
          <w:sz w:val="24"/>
          <w:szCs w:val="24"/>
        </w:rPr>
        <w:t>Gaceta</w:t>
      </w:r>
      <w:r w:rsidRPr="0085218D">
        <w:rPr>
          <w:rFonts w:ascii="Times New Roman" w:hAnsi="Times New Roman" w:cs="Times New Roman"/>
          <w:sz w:val="24"/>
          <w:szCs w:val="24"/>
        </w:rPr>
        <w:t xml:space="preserve"> que tengan el mismo valor del documento físico adquirido en las oficinas del Periódico Oficial </w:t>
      </w:r>
      <w:r w:rsidRPr="0085218D">
        <w:rPr>
          <w:rFonts w:ascii="Times New Roman" w:hAnsi="Times New Roman" w:cs="Times New Roman"/>
          <w:i/>
          <w:sz w:val="24"/>
          <w:szCs w:val="24"/>
        </w:rPr>
        <w:t>Gaceta del Gobierno</w:t>
      </w:r>
      <w:r w:rsidRPr="0085218D">
        <w:rPr>
          <w:rFonts w:ascii="Times New Roman" w:hAnsi="Times New Roman" w:cs="Times New Roman"/>
          <w:sz w:val="24"/>
          <w:szCs w:val="24"/>
        </w:rPr>
        <w:t>, el cual podrán imprimir directamente sin necesidad de realizar una mayor intermediación.</w:t>
      </w:r>
    </w:p>
    <w:p w:rsidR="00AA1C05" w:rsidRPr="0085218D" w:rsidRDefault="00AA1C05"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La transición de la versión impresa del Periódico Oficial a una completamente electrónica reducirá los costos asociados a la impresión, almacenamiento y distribución, permitiendo destinar estos recursos a otras áreas prioritarias de la Administración Pública; además, la implementación de una publicación exclusivamente digital del Periódico Oficial refuerza la transparencia gubernamental y cumple con el compromiso de fortalecer la cultura de la legalidad, facilitando el acceso de la ciudadanía a la normativa aplicable en el Estado.</w:t>
      </w:r>
    </w:p>
    <w:p w:rsidR="00AA1C05" w:rsidRPr="0085218D" w:rsidRDefault="00AA1C05"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En mérito de lo anteriormente expuesto, se somete a la consideración de esta H. Legislatura la presente iniciativa de decreto.</w:t>
      </w:r>
    </w:p>
    <w:p w:rsidR="00AA1C05" w:rsidRPr="0085218D" w:rsidRDefault="00AA1C05"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Reitero a usted la seguridad de mi atenta y distinguida consideración.</w:t>
      </w:r>
    </w:p>
    <w:p w:rsidR="00AA1C05" w:rsidRPr="0085218D" w:rsidRDefault="00AA1C05"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Palacio del Poder Ejecutivo, en la ciudad de Toluca de Lerdo, capital del Estado de México, a los veintiocho días del mes de marzo del año dos mil veinticinco.</w:t>
      </w:r>
    </w:p>
    <w:p w:rsidR="00AA1C05" w:rsidRPr="0085218D" w:rsidRDefault="00AA1C05" w:rsidP="00216A12">
      <w:pPr>
        <w:spacing w:after="0" w:line="240" w:lineRule="auto"/>
        <w:jc w:val="center"/>
        <w:rPr>
          <w:rFonts w:ascii="Times New Roman" w:hAnsi="Times New Roman" w:cs="Times New Roman"/>
          <w:sz w:val="24"/>
          <w:szCs w:val="24"/>
        </w:rPr>
      </w:pPr>
      <w:r w:rsidRPr="0085218D">
        <w:rPr>
          <w:rFonts w:ascii="Times New Roman" w:hAnsi="Times New Roman" w:cs="Times New Roman"/>
          <w:sz w:val="24"/>
          <w:szCs w:val="24"/>
        </w:rPr>
        <w:t>LA GOBERNADORA CONSTITUCIONAL DEL ESTADO DE MÉXICO</w:t>
      </w:r>
    </w:p>
    <w:p w:rsidR="00AA1C05" w:rsidRPr="0085218D" w:rsidRDefault="00AA1C05" w:rsidP="00216A12">
      <w:pPr>
        <w:spacing w:after="0" w:line="240" w:lineRule="auto"/>
        <w:jc w:val="center"/>
        <w:rPr>
          <w:rFonts w:ascii="Times New Roman" w:hAnsi="Times New Roman" w:cs="Times New Roman"/>
          <w:sz w:val="24"/>
          <w:szCs w:val="24"/>
        </w:rPr>
      </w:pPr>
      <w:r w:rsidRPr="0085218D">
        <w:rPr>
          <w:rFonts w:ascii="Times New Roman" w:hAnsi="Times New Roman" w:cs="Times New Roman"/>
          <w:sz w:val="24"/>
          <w:szCs w:val="24"/>
        </w:rPr>
        <w:t>MAESTRA DELFINA GÓMEZ ÁLVAREZ</w:t>
      </w:r>
    </w:p>
    <w:p w:rsidR="00AA1C05" w:rsidRPr="0085218D" w:rsidRDefault="00AA1C05"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Es cuanto, señor.</w:t>
      </w:r>
    </w:p>
    <w:p w:rsidR="003B0202" w:rsidRPr="00343903" w:rsidRDefault="003B0202" w:rsidP="005770BD">
      <w:pPr>
        <w:pStyle w:val="Sinespaciado"/>
        <w:jc w:val="both"/>
        <w:rPr>
          <w:rFonts w:ascii="Times New Roman" w:hAnsi="Times New Roman" w:cs="Times New Roman"/>
          <w:sz w:val="24"/>
          <w:szCs w:val="24"/>
        </w:rPr>
      </w:pPr>
    </w:p>
    <w:p w:rsidR="003B0202" w:rsidRPr="00343903" w:rsidRDefault="003B0202" w:rsidP="005770BD">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3B0202" w:rsidRPr="00343903" w:rsidRDefault="003B0202" w:rsidP="005770BD">
      <w:pPr>
        <w:spacing w:after="0" w:line="240" w:lineRule="auto"/>
        <w:jc w:val="center"/>
        <w:rPr>
          <w:rFonts w:ascii="Times New Roman" w:hAnsi="Times New Roman"/>
          <w:sz w:val="24"/>
          <w:szCs w:val="24"/>
        </w:rPr>
      </w:pPr>
    </w:p>
    <w:p w:rsidR="003B0202" w:rsidRPr="003B0202" w:rsidRDefault="003B0202" w:rsidP="003B0202">
      <w:pPr>
        <w:spacing w:after="0" w:line="240" w:lineRule="auto"/>
        <w:jc w:val="center"/>
        <w:rPr>
          <w:rFonts w:ascii="Times New Roman" w:hAnsi="Times New Roman" w:cs="Times New Roman"/>
          <w:b/>
          <w:sz w:val="24"/>
          <w:szCs w:val="24"/>
        </w:rPr>
      </w:pPr>
      <w:r w:rsidRPr="003B0202">
        <w:rPr>
          <w:rFonts w:ascii="Times New Roman" w:hAnsi="Times New Roman" w:cs="Times New Roman"/>
          <w:b/>
          <w:sz w:val="24"/>
          <w:szCs w:val="24"/>
        </w:rPr>
        <w:t>CONSEJERÍA JURÍDICA</w:t>
      </w:r>
    </w:p>
    <w:p w:rsidR="003B0202" w:rsidRPr="003B0202" w:rsidRDefault="003B0202" w:rsidP="003B0202">
      <w:pPr>
        <w:spacing w:after="0" w:line="240" w:lineRule="auto"/>
        <w:jc w:val="center"/>
        <w:rPr>
          <w:rFonts w:ascii="Times New Roman" w:hAnsi="Times New Roman" w:cs="Times New Roman"/>
          <w:b/>
          <w:sz w:val="24"/>
          <w:szCs w:val="24"/>
        </w:rPr>
      </w:pPr>
    </w:p>
    <w:p w:rsidR="003B0202" w:rsidRPr="003B0202" w:rsidRDefault="003B0202" w:rsidP="003B0202">
      <w:pPr>
        <w:spacing w:after="0" w:line="240" w:lineRule="auto"/>
        <w:jc w:val="center"/>
        <w:rPr>
          <w:rFonts w:ascii="Times New Roman" w:hAnsi="Times New Roman" w:cs="Times New Roman"/>
          <w:b/>
          <w:sz w:val="24"/>
          <w:szCs w:val="24"/>
        </w:rPr>
      </w:pPr>
      <w:r w:rsidRPr="003B0202">
        <w:rPr>
          <w:rFonts w:ascii="Times New Roman" w:hAnsi="Times New Roman" w:cs="Times New Roman"/>
          <w:b/>
          <w:sz w:val="24"/>
          <w:szCs w:val="24"/>
        </w:rPr>
        <w:t>"2025. Bicentenario de la vida municipal en el Estado de México"</w:t>
      </w:r>
    </w:p>
    <w:p w:rsidR="003B0202" w:rsidRPr="003B0202" w:rsidRDefault="003B0202" w:rsidP="003B0202">
      <w:pPr>
        <w:spacing w:after="0" w:line="240" w:lineRule="auto"/>
        <w:jc w:val="center"/>
        <w:rPr>
          <w:rFonts w:ascii="Times New Roman" w:hAnsi="Times New Roman" w:cs="Times New Roman"/>
          <w:b/>
          <w:sz w:val="24"/>
          <w:szCs w:val="24"/>
        </w:rPr>
      </w:pPr>
    </w:p>
    <w:p w:rsidR="003B0202" w:rsidRPr="003B0202" w:rsidRDefault="003B0202" w:rsidP="003B0202">
      <w:pPr>
        <w:spacing w:after="0" w:line="240" w:lineRule="auto"/>
        <w:jc w:val="right"/>
        <w:rPr>
          <w:rFonts w:ascii="Times New Roman" w:hAnsi="Times New Roman" w:cs="Times New Roman"/>
          <w:sz w:val="24"/>
          <w:szCs w:val="24"/>
        </w:rPr>
      </w:pPr>
      <w:r w:rsidRPr="003B0202">
        <w:rPr>
          <w:rFonts w:ascii="Times New Roman" w:hAnsi="Times New Roman" w:cs="Times New Roman"/>
          <w:sz w:val="24"/>
          <w:szCs w:val="24"/>
        </w:rPr>
        <w:t>Toluca de Lerdo, Estado de México a 02 de abril 2025</w:t>
      </w:r>
    </w:p>
    <w:p w:rsidR="003B0202" w:rsidRPr="003B0202" w:rsidRDefault="003B0202" w:rsidP="003B0202">
      <w:pPr>
        <w:spacing w:after="0" w:line="240" w:lineRule="auto"/>
        <w:jc w:val="right"/>
        <w:rPr>
          <w:rFonts w:ascii="Times New Roman" w:hAnsi="Times New Roman" w:cs="Times New Roman"/>
          <w:sz w:val="24"/>
          <w:szCs w:val="24"/>
        </w:rPr>
      </w:pPr>
      <w:r w:rsidRPr="003B0202">
        <w:rPr>
          <w:rFonts w:ascii="Times New Roman" w:hAnsi="Times New Roman" w:cs="Times New Roman"/>
          <w:b/>
          <w:sz w:val="24"/>
          <w:szCs w:val="24"/>
        </w:rPr>
        <w:t>Oficio número CJ/233A00000000000/524/2025</w:t>
      </w:r>
    </w:p>
    <w:p w:rsidR="003B0202" w:rsidRPr="003B0202" w:rsidRDefault="003B0202" w:rsidP="003B0202">
      <w:pPr>
        <w:spacing w:after="0" w:line="240" w:lineRule="auto"/>
        <w:jc w:val="right"/>
        <w:rPr>
          <w:rFonts w:ascii="Times New Roman" w:hAnsi="Times New Roman" w:cs="Times New Roman"/>
          <w:b/>
          <w:sz w:val="24"/>
          <w:szCs w:val="24"/>
        </w:rPr>
      </w:pPr>
    </w:p>
    <w:p w:rsidR="003B0202" w:rsidRPr="003B0202" w:rsidRDefault="003B0202" w:rsidP="003B0202">
      <w:pPr>
        <w:spacing w:after="0" w:line="240" w:lineRule="auto"/>
        <w:jc w:val="both"/>
        <w:rPr>
          <w:rFonts w:ascii="Times New Roman" w:hAnsi="Times New Roman" w:cs="Times New Roman"/>
          <w:b/>
          <w:sz w:val="24"/>
          <w:szCs w:val="24"/>
        </w:rPr>
      </w:pPr>
      <w:r w:rsidRPr="003B0202">
        <w:rPr>
          <w:rFonts w:ascii="Times New Roman" w:hAnsi="Times New Roman" w:cs="Times New Roman"/>
          <w:b/>
          <w:sz w:val="24"/>
          <w:szCs w:val="24"/>
        </w:rPr>
        <w:t>Diputado</w:t>
      </w:r>
    </w:p>
    <w:p w:rsidR="003B0202" w:rsidRPr="003B0202" w:rsidRDefault="003B0202" w:rsidP="003B0202">
      <w:pPr>
        <w:spacing w:after="0" w:line="240" w:lineRule="auto"/>
        <w:jc w:val="both"/>
        <w:rPr>
          <w:rFonts w:ascii="Times New Roman" w:hAnsi="Times New Roman" w:cs="Times New Roman"/>
          <w:b/>
          <w:sz w:val="24"/>
          <w:szCs w:val="24"/>
        </w:rPr>
      </w:pPr>
      <w:r w:rsidRPr="003B0202">
        <w:rPr>
          <w:rFonts w:ascii="Times New Roman" w:hAnsi="Times New Roman" w:cs="Times New Roman"/>
          <w:b/>
          <w:sz w:val="24"/>
          <w:szCs w:val="24"/>
        </w:rPr>
        <w:t>Maurilio Hernández González</w:t>
      </w:r>
    </w:p>
    <w:p w:rsidR="003B0202" w:rsidRPr="003B0202" w:rsidRDefault="003B0202" w:rsidP="003B0202">
      <w:pPr>
        <w:spacing w:after="0" w:line="240" w:lineRule="auto"/>
        <w:jc w:val="both"/>
        <w:rPr>
          <w:rFonts w:ascii="Times New Roman" w:hAnsi="Times New Roman" w:cs="Times New Roman"/>
          <w:b/>
          <w:sz w:val="24"/>
          <w:szCs w:val="24"/>
        </w:rPr>
      </w:pPr>
      <w:r w:rsidRPr="003B0202">
        <w:rPr>
          <w:rFonts w:ascii="Times New Roman" w:hAnsi="Times New Roman" w:cs="Times New Roman"/>
          <w:b/>
          <w:sz w:val="24"/>
          <w:szCs w:val="24"/>
        </w:rPr>
        <w:t>Presidente de la Mesa Directiva</w:t>
      </w:r>
    </w:p>
    <w:p w:rsidR="003B0202" w:rsidRPr="003B0202" w:rsidRDefault="003B0202" w:rsidP="003B0202">
      <w:pPr>
        <w:spacing w:after="0" w:line="240" w:lineRule="auto"/>
        <w:jc w:val="both"/>
        <w:rPr>
          <w:rFonts w:ascii="Times New Roman" w:hAnsi="Times New Roman" w:cs="Times New Roman"/>
          <w:b/>
          <w:sz w:val="24"/>
          <w:szCs w:val="24"/>
        </w:rPr>
      </w:pPr>
      <w:r w:rsidRPr="003B0202">
        <w:rPr>
          <w:rFonts w:ascii="Times New Roman" w:hAnsi="Times New Roman" w:cs="Times New Roman"/>
          <w:b/>
          <w:sz w:val="24"/>
          <w:szCs w:val="24"/>
        </w:rPr>
        <w:t>de la "LXII" Legislatura del Estado de México</w:t>
      </w:r>
    </w:p>
    <w:p w:rsidR="003B0202" w:rsidRPr="003B0202" w:rsidRDefault="003B0202" w:rsidP="003B0202">
      <w:pPr>
        <w:spacing w:after="0" w:line="240" w:lineRule="auto"/>
        <w:jc w:val="both"/>
        <w:rPr>
          <w:rFonts w:ascii="Times New Roman" w:hAnsi="Times New Roman" w:cs="Times New Roman"/>
          <w:b/>
          <w:sz w:val="24"/>
          <w:szCs w:val="24"/>
        </w:rPr>
      </w:pPr>
      <w:r w:rsidRPr="003B0202">
        <w:rPr>
          <w:rFonts w:ascii="Times New Roman" w:hAnsi="Times New Roman" w:cs="Times New Roman"/>
          <w:b/>
          <w:sz w:val="24"/>
          <w:szCs w:val="24"/>
        </w:rPr>
        <w:t>Presente</w:t>
      </w:r>
    </w:p>
    <w:p w:rsidR="003B0202" w:rsidRPr="003B0202" w:rsidRDefault="003B0202" w:rsidP="003B0202">
      <w:pPr>
        <w:spacing w:after="0" w:line="240" w:lineRule="auto"/>
        <w:jc w:val="both"/>
        <w:rPr>
          <w:rFonts w:ascii="Times New Roman" w:hAnsi="Times New Roman" w:cs="Times New Roman"/>
          <w:sz w:val="24"/>
          <w:szCs w:val="24"/>
        </w:rPr>
      </w:pPr>
    </w:p>
    <w:p w:rsidR="003B0202" w:rsidRPr="003B0202" w:rsidRDefault="003B0202" w:rsidP="003B0202">
      <w:pPr>
        <w:spacing w:after="0" w:line="240" w:lineRule="auto"/>
        <w:jc w:val="both"/>
        <w:rPr>
          <w:rFonts w:ascii="Times New Roman" w:hAnsi="Times New Roman" w:cs="Times New Roman"/>
          <w:sz w:val="24"/>
          <w:szCs w:val="24"/>
        </w:rPr>
      </w:pPr>
      <w:r w:rsidRPr="003B0202">
        <w:rPr>
          <w:rFonts w:ascii="Times New Roman" w:hAnsi="Times New Roman" w:cs="Times New Roman"/>
          <w:sz w:val="24"/>
          <w:szCs w:val="24"/>
        </w:rPr>
        <w:t xml:space="preserve">Con fundamento en lo establecido por la fracción XI del artículo 57 de la Ley Orgánica de la Administración Pública del Estado de México, me permito ser el conducto para presentar ante Usted la </w:t>
      </w:r>
      <w:r w:rsidRPr="003B0202">
        <w:rPr>
          <w:rFonts w:ascii="Times New Roman" w:hAnsi="Times New Roman" w:cs="Times New Roman"/>
          <w:b/>
          <w:sz w:val="24"/>
          <w:szCs w:val="24"/>
        </w:rPr>
        <w:t>Iniciativa de Decreto por el que se reforman y adicionan diversas disposiciones a la Ley del Periódico Oficial "Gaceta de Gobierno" del Estado de México.</w:t>
      </w:r>
    </w:p>
    <w:p w:rsidR="003B0202" w:rsidRPr="003B0202" w:rsidRDefault="003B0202" w:rsidP="003B0202">
      <w:pPr>
        <w:spacing w:after="0" w:line="240" w:lineRule="auto"/>
        <w:jc w:val="both"/>
        <w:rPr>
          <w:rFonts w:ascii="Times New Roman" w:hAnsi="Times New Roman" w:cs="Times New Roman"/>
          <w:sz w:val="24"/>
          <w:szCs w:val="24"/>
        </w:rPr>
      </w:pPr>
    </w:p>
    <w:p w:rsidR="003B0202" w:rsidRPr="003B0202" w:rsidRDefault="003B0202" w:rsidP="003B0202">
      <w:pPr>
        <w:spacing w:after="0" w:line="240" w:lineRule="auto"/>
        <w:jc w:val="both"/>
        <w:rPr>
          <w:rFonts w:ascii="Times New Roman" w:hAnsi="Times New Roman" w:cs="Times New Roman"/>
          <w:sz w:val="24"/>
          <w:szCs w:val="24"/>
        </w:rPr>
      </w:pPr>
      <w:r w:rsidRPr="003B0202">
        <w:rPr>
          <w:rFonts w:ascii="Times New Roman" w:hAnsi="Times New Roman" w:cs="Times New Roman"/>
          <w:sz w:val="24"/>
          <w:szCs w:val="24"/>
        </w:rPr>
        <w:t>Sin otro particular, aprovecho la ocasión para enviarle un cordial saludo.</w:t>
      </w:r>
    </w:p>
    <w:p w:rsidR="003B0202" w:rsidRPr="003B0202" w:rsidRDefault="003B0202" w:rsidP="003B0202">
      <w:pPr>
        <w:spacing w:after="0" w:line="240" w:lineRule="auto"/>
        <w:jc w:val="both"/>
        <w:rPr>
          <w:rFonts w:ascii="Times New Roman" w:hAnsi="Times New Roman" w:cs="Times New Roman"/>
          <w:sz w:val="24"/>
          <w:szCs w:val="24"/>
        </w:rPr>
      </w:pPr>
    </w:p>
    <w:p w:rsidR="003B0202" w:rsidRPr="003B0202" w:rsidRDefault="003B0202" w:rsidP="003B0202">
      <w:pPr>
        <w:spacing w:after="0" w:line="240" w:lineRule="auto"/>
        <w:jc w:val="center"/>
        <w:rPr>
          <w:rFonts w:ascii="Times New Roman" w:hAnsi="Times New Roman" w:cs="Times New Roman"/>
          <w:b/>
          <w:sz w:val="24"/>
          <w:szCs w:val="24"/>
        </w:rPr>
      </w:pPr>
      <w:r w:rsidRPr="003B0202">
        <w:rPr>
          <w:rFonts w:ascii="Times New Roman" w:hAnsi="Times New Roman" w:cs="Times New Roman"/>
          <w:b/>
          <w:sz w:val="24"/>
          <w:szCs w:val="24"/>
        </w:rPr>
        <w:t>Atentamente</w:t>
      </w:r>
    </w:p>
    <w:p w:rsidR="003B0202" w:rsidRPr="003B0202" w:rsidRDefault="003B0202" w:rsidP="003B0202">
      <w:pPr>
        <w:spacing w:after="0" w:line="240" w:lineRule="auto"/>
        <w:jc w:val="center"/>
        <w:rPr>
          <w:rFonts w:ascii="Times New Roman" w:hAnsi="Times New Roman" w:cs="Times New Roman"/>
          <w:b/>
          <w:sz w:val="24"/>
          <w:szCs w:val="24"/>
        </w:rPr>
      </w:pPr>
      <w:r w:rsidRPr="003B0202">
        <w:rPr>
          <w:rFonts w:ascii="Times New Roman" w:hAnsi="Times New Roman" w:cs="Times New Roman"/>
          <w:b/>
          <w:sz w:val="24"/>
          <w:szCs w:val="24"/>
        </w:rPr>
        <w:t>Lic. Jesús George Zamora</w:t>
      </w:r>
    </w:p>
    <w:p w:rsidR="003B0202" w:rsidRPr="003B0202" w:rsidRDefault="003B0202" w:rsidP="003B0202">
      <w:pPr>
        <w:spacing w:after="0" w:line="240" w:lineRule="auto"/>
        <w:jc w:val="center"/>
        <w:rPr>
          <w:rFonts w:ascii="Times New Roman" w:hAnsi="Times New Roman" w:cs="Times New Roman"/>
          <w:b/>
          <w:sz w:val="24"/>
          <w:szCs w:val="24"/>
        </w:rPr>
      </w:pPr>
      <w:r w:rsidRPr="003B0202">
        <w:rPr>
          <w:rFonts w:ascii="Times New Roman" w:hAnsi="Times New Roman" w:cs="Times New Roman"/>
          <w:b/>
          <w:sz w:val="24"/>
          <w:szCs w:val="24"/>
        </w:rPr>
        <w:t>Consejero Jurídico</w:t>
      </w:r>
    </w:p>
    <w:p w:rsidR="003B0202" w:rsidRPr="003B0202" w:rsidRDefault="003B0202" w:rsidP="003B0202">
      <w:pPr>
        <w:spacing w:after="0" w:line="240" w:lineRule="auto"/>
        <w:jc w:val="center"/>
        <w:rPr>
          <w:rFonts w:ascii="Times New Roman" w:hAnsi="Times New Roman" w:cs="Times New Roman"/>
          <w:b/>
          <w:sz w:val="24"/>
          <w:szCs w:val="24"/>
        </w:rPr>
      </w:pPr>
      <w:r w:rsidRPr="003B0202">
        <w:rPr>
          <w:rFonts w:ascii="Times New Roman" w:hAnsi="Times New Roman" w:cs="Times New Roman"/>
          <w:b/>
          <w:sz w:val="24"/>
          <w:szCs w:val="24"/>
        </w:rPr>
        <w:t>(Rúbrica)</w:t>
      </w:r>
    </w:p>
    <w:p w:rsidR="003B0202" w:rsidRPr="003B0202" w:rsidRDefault="003B0202" w:rsidP="003B0202">
      <w:pPr>
        <w:spacing w:after="0" w:line="240" w:lineRule="auto"/>
        <w:jc w:val="center"/>
        <w:rPr>
          <w:rFonts w:ascii="Times New Roman" w:hAnsi="Times New Roman" w:cs="Times New Roman"/>
          <w:b/>
          <w:sz w:val="24"/>
          <w:szCs w:val="24"/>
        </w:rPr>
      </w:pPr>
    </w:p>
    <w:p w:rsidR="003B0202" w:rsidRPr="003B0202" w:rsidRDefault="003B0202" w:rsidP="003B0202">
      <w:pPr>
        <w:spacing w:after="0" w:line="240" w:lineRule="auto"/>
        <w:jc w:val="both"/>
        <w:rPr>
          <w:rFonts w:ascii="Times New Roman" w:hAnsi="Times New Roman" w:cs="Times New Roman"/>
          <w:sz w:val="24"/>
          <w:szCs w:val="24"/>
        </w:rPr>
      </w:pPr>
      <w:r w:rsidRPr="003B0202">
        <w:rPr>
          <w:rFonts w:ascii="Times New Roman" w:hAnsi="Times New Roman" w:cs="Times New Roman"/>
          <w:sz w:val="24"/>
          <w:szCs w:val="24"/>
        </w:rPr>
        <w:t>MCCE/mafl</w:t>
      </w:r>
    </w:p>
    <w:p w:rsidR="003B0202" w:rsidRPr="003B0202" w:rsidRDefault="003B0202" w:rsidP="003B0202">
      <w:pPr>
        <w:spacing w:after="0" w:line="240" w:lineRule="auto"/>
        <w:jc w:val="both"/>
        <w:rPr>
          <w:rFonts w:ascii="Times New Roman" w:hAnsi="Times New Roman" w:cs="Times New Roman"/>
          <w:sz w:val="24"/>
          <w:szCs w:val="24"/>
        </w:rPr>
      </w:pPr>
      <w:r w:rsidRPr="003B0202">
        <w:rPr>
          <w:rFonts w:ascii="Times New Roman" w:hAnsi="Times New Roman" w:cs="Times New Roman"/>
          <w:sz w:val="24"/>
          <w:szCs w:val="24"/>
        </w:rPr>
        <w:t>Archivo</w:t>
      </w:r>
    </w:p>
    <w:p w:rsidR="003B0202" w:rsidRPr="003B0202" w:rsidRDefault="003B0202" w:rsidP="003B0202">
      <w:pPr>
        <w:spacing w:after="0" w:line="240" w:lineRule="auto"/>
        <w:jc w:val="both"/>
        <w:rPr>
          <w:rFonts w:ascii="Times New Roman" w:hAnsi="Times New Roman" w:cs="Times New Roman"/>
          <w:sz w:val="24"/>
          <w:szCs w:val="24"/>
        </w:rPr>
      </w:pPr>
    </w:p>
    <w:p w:rsidR="003B0202" w:rsidRPr="003B0202" w:rsidRDefault="003B0202" w:rsidP="003B0202">
      <w:pPr>
        <w:spacing w:after="0" w:line="240" w:lineRule="auto"/>
        <w:jc w:val="both"/>
        <w:rPr>
          <w:rFonts w:ascii="Times New Roman" w:hAnsi="Times New Roman" w:cs="Times New Roman"/>
          <w:sz w:val="24"/>
          <w:szCs w:val="24"/>
        </w:rPr>
      </w:pPr>
      <w:r w:rsidRPr="003B0202">
        <w:rPr>
          <w:rFonts w:ascii="Times New Roman" w:hAnsi="Times New Roman" w:cs="Times New Roman"/>
          <w:sz w:val="24"/>
          <w:szCs w:val="24"/>
        </w:rPr>
        <w:t>C.c.p.</w:t>
      </w:r>
      <w:r w:rsidRPr="003B0202">
        <w:rPr>
          <w:rFonts w:ascii="Times New Roman" w:hAnsi="Times New Roman" w:cs="Times New Roman"/>
          <w:sz w:val="24"/>
          <w:szCs w:val="24"/>
        </w:rPr>
        <w:tab/>
        <w:t>Mtra. Delfina Gómez Álvarez, Gobernadora Constitucional del Estado de México.</w:t>
      </w:r>
    </w:p>
    <w:p w:rsidR="003B0202" w:rsidRPr="003B0202" w:rsidRDefault="003B0202" w:rsidP="003B0202">
      <w:pPr>
        <w:spacing w:after="0" w:line="240" w:lineRule="auto"/>
        <w:ind w:left="709"/>
        <w:jc w:val="both"/>
        <w:rPr>
          <w:rFonts w:ascii="Times New Roman" w:hAnsi="Times New Roman" w:cs="Times New Roman"/>
          <w:sz w:val="24"/>
          <w:szCs w:val="24"/>
        </w:rPr>
      </w:pPr>
      <w:r w:rsidRPr="003B0202">
        <w:rPr>
          <w:rFonts w:ascii="Times New Roman" w:hAnsi="Times New Roman" w:cs="Times New Roman"/>
          <w:sz w:val="24"/>
          <w:szCs w:val="24"/>
        </w:rPr>
        <w:t>Mtro. Horacio Duarte Olivares, Secretario General de Gobierno.</w:t>
      </w:r>
    </w:p>
    <w:p w:rsidR="003B0202" w:rsidRPr="003B0202" w:rsidRDefault="003B0202" w:rsidP="003B0202">
      <w:pPr>
        <w:spacing w:after="0" w:line="240" w:lineRule="auto"/>
        <w:ind w:left="709"/>
        <w:jc w:val="both"/>
        <w:rPr>
          <w:rFonts w:ascii="Times New Roman" w:hAnsi="Times New Roman" w:cs="Times New Roman"/>
          <w:sz w:val="24"/>
          <w:szCs w:val="24"/>
        </w:rPr>
      </w:pPr>
      <w:r w:rsidRPr="003B0202">
        <w:rPr>
          <w:rFonts w:ascii="Times New Roman" w:hAnsi="Times New Roman" w:cs="Times New Roman"/>
          <w:sz w:val="24"/>
          <w:szCs w:val="24"/>
        </w:rPr>
        <w:t>Dip. José Francisco Vázquez Rodríguez, Presidente de la Junta de Coordinación Política de la "LXII" Legislatura del Estado de México.</w:t>
      </w:r>
    </w:p>
    <w:p w:rsidR="003B0202" w:rsidRPr="003B0202" w:rsidRDefault="003B0202" w:rsidP="003B0202">
      <w:pPr>
        <w:spacing w:after="0" w:line="240" w:lineRule="auto"/>
        <w:ind w:left="709"/>
        <w:jc w:val="both"/>
        <w:rPr>
          <w:rFonts w:ascii="Times New Roman" w:hAnsi="Times New Roman" w:cs="Times New Roman"/>
          <w:sz w:val="24"/>
          <w:szCs w:val="24"/>
        </w:rPr>
      </w:pPr>
      <w:r w:rsidRPr="003B0202">
        <w:rPr>
          <w:rFonts w:ascii="Times New Roman" w:hAnsi="Times New Roman" w:cs="Times New Roman"/>
          <w:sz w:val="24"/>
          <w:szCs w:val="24"/>
        </w:rPr>
        <w:t>Mtro. Javier Domínguez Morales, Secretario de Asuntos Parlamentarios de la "LXl1" Legislatura del Estado de México.</w:t>
      </w:r>
    </w:p>
    <w:p w:rsidR="003B0202" w:rsidRPr="003B0202" w:rsidRDefault="003B0202" w:rsidP="003B0202">
      <w:pPr>
        <w:spacing w:after="0" w:line="240" w:lineRule="auto"/>
        <w:ind w:left="709"/>
        <w:jc w:val="both"/>
        <w:rPr>
          <w:rFonts w:ascii="Times New Roman" w:hAnsi="Times New Roman" w:cs="Times New Roman"/>
          <w:sz w:val="24"/>
          <w:szCs w:val="24"/>
        </w:rPr>
      </w:pPr>
      <w:r w:rsidRPr="003B0202">
        <w:rPr>
          <w:rFonts w:ascii="Times New Roman" w:hAnsi="Times New Roman" w:cs="Times New Roman"/>
          <w:sz w:val="24"/>
          <w:szCs w:val="24"/>
        </w:rPr>
        <w:t>Lic. Javier de Jesús Domínguez González, Encargado de Despacho de la Dirección General de Legislación y del Periódico Oficial "Gaceta del Gobierno".</w:t>
      </w:r>
    </w:p>
    <w:tbl>
      <w:tblPr>
        <w:tblW w:w="10124" w:type="dxa"/>
        <w:tblInd w:w="30" w:type="dxa"/>
        <w:tblLayout w:type="fixed"/>
        <w:tblCellMar>
          <w:left w:w="0" w:type="dxa"/>
          <w:right w:w="0" w:type="dxa"/>
        </w:tblCellMar>
        <w:tblLook w:val="04A0" w:firstRow="1" w:lastRow="0" w:firstColumn="1" w:lastColumn="0" w:noHBand="0" w:noVBand="1"/>
      </w:tblPr>
      <w:tblGrid>
        <w:gridCol w:w="1150"/>
        <w:gridCol w:w="8974"/>
      </w:tblGrid>
      <w:tr w:rsidR="003B0202" w:rsidRPr="003B0202" w:rsidTr="005770BD">
        <w:trPr>
          <w:trHeight w:hRule="exact" w:val="23"/>
        </w:trPr>
        <w:tc>
          <w:tcPr>
            <w:tcW w:w="1150" w:type="dxa"/>
            <w:tcBorders>
              <w:top w:val="none" w:sz="0" w:space="0" w:color="000000"/>
              <w:left w:val="none" w:sz="0" w:space="0" w:color="000000"/>
              <w:bottom w:val="none" w:sz="0" w:space="0" w:color="000000"/>
              <w:right w:val="none" w:sz="0" w:space="0" w:color="000000"/>
            </w:tcBorders>
          </w:tcPr>
          <w:p w:rsidR="003B0202" w:rsidRPr="003B0202" w:rsidRDefault="003B0202" w:rsidP="003B0202">
            <w:pPr>
              <w:spacing w:after="0" w:line="240" w:lineRule="auto"/>
              <w:jc w:val="both"/>
              <w:rPr>
                <w:rFonts w:ascii="Times New Roman" w:hAnsi="Times New Roman" w:cs="Times New Roman"/>
                <w:sz w:val="24"/>
                <w:szCs w:val="24"/>
              </w:rPr>
            </w:pPr>
          </w:p>
        </w:tc>
        <w:tc>
          <w:tcPr>
            <w:tcW w:w="8974" w:type="dxa"/>
            <w:tcBorders>
              <w:top w:val="none" w:sz="0" w:space="0" w:color="000000"/>
              <w:left w:val="none" w:sz="0" w:space="0" w:color="000000"/>
              <w:bottom w:val="none" w:sz="0" w:space="0" w:color="000000"/>
              <w:right w:val="none" w:sz="0" w:space="0" w:color="000000"/>
            </w:tcBorders>
          </w:tcPr>
          <w:p w:rsidR="003B0202" w:rsidRPr="003B0202" w:rsidRDefault="003B0202" w:rsidP="003B0202">
            <w:pPr>
              <w:spacing w:after="0" w:line="240" w:lineRule="auto"/>
              <w:jc w:val="both"/>
              <w:rPr>
                <w:rFonts w:ascii="Times New Roman" w:hAnsi="Times New Roman" w:cs="Times New Roman"/>
                <w:sz w:val="24"/>
                <w:szCs w:val="24"/>
              </w:rPr>
            </w:pPr>
          </w:p>
        </w:tc>
      </w:tr>
    </w:tbl>
    <w:p w:rsidR="003B0202" w:rsidRPr="003B0202" w:rsidRDefault="003B0202" w:rsidP="003B0202">
      <w:pPr>
        <w:spacing w:after="0" w:line="240" w:lineRule="auto"/>
        <w:jc w:val="both"/>
        <w:rPr>
          <w:rFonts w:ascii="Times New Roman" w:hAnsi="Times New Roman" w:cs="Times New Roman"/>
          <w:b/>
          <w:sz w:val="24"/>
          <w:szCs w:val="24"/>
        </w:rPr>
      </w:pPr>
    </w:p>
    <w:p w:rsidR="003B0202" w:rsidRPr="003B0202" w:rsidRDefault="003B0202" w:rsidP="003B0202">
      <w:pPr>
        <w:spacing w:after="0" w:line="240" w:lineRule="auto"/>
        <w:jc w:val="both"/>
        <w:rPr>
          <w:rFonts w:ascii="Times New Roman" w:hAnsi="Times New Roman" w:cs="Times New Roman"/>
          <w:b/>
          <w:sz w:val="24"/>
          <w:szCs w:val="24"/>
        </w:rPr>
      </w:pPr>
    </w:p>
    <w:p w:rsidR="003B0202" w:rsidRPr="003B0202" w:rsidRDefault="003B0202" w:rsidP="003B0202">
      <w:pPr>
        <w:spacing w:after="0" w:line="240" w:lineRule="auto"/>
        <w:jc w:val="right"/>
        <w:rPr>
          <w:rFonts w:ascii="Times New Roman" w:hAnsi="Times New Roman" w:cs="Times New Roman"/>
          <w:b/>
          <w:sz w:val="24"/>
          <w:szCs w:val="24"/>
        </w:rPr>
      </w:pPr>
      <w:r w:rsidRPr="003B0202">
        <w:rPr>
          <w:rFonts w:ascii="Times New Roman" w:hAnsi="Times New Roman" w:cs="Times New Roman"/>
          <w:b/>
          <w:sz w:val="24"/>
          <w:szCs w:val="24"/>
        </w:rPr>
        <w:t>Oficina de la Gobernadora</w:t>
      </w:r>
    </w:p>
    <w:p w:rsidR="003B0202" w:rsidRPr="003B0202" w:rsidRDefault="003B0202" w:rsidP="003B0202">
      <w:pPr>
        <w:spacing w:after="0" w:line="240" w:lineRule="auto"/>
        <w:jc w:val="both"/>
        <w:rPr>
          <w:rFonts w:ascii="Times New Roman" w:hAnsi="Times New Roman" w:cs="Times New Roman"/>
          <w:sz w:val="24"/>
          <w:szCs w:val="24"/>
        </w:rPr>
      </w:pPr>
    </w:p>
    <w:p w:rsidR="003B0202" w:rsidRPr="003B0202" w:rsidRDefault="003B0202" w:rsidP="003B0202">
      <w:pPr>
        <w:spacing w:after="0" w:line="240" w:lineRule="auto"/>
        <w:jc w:val="right"/>
        <w:rPr>
          <w:rFonts w:ascii="Times New Roman" w:hAnsi="Times New Roman" w:cs="Times New Roman"/>
          <w:sz w:val="24"/>
          <w:szCs w:val="24"/>
        </w:rPr>
      </w:pPr>
      <w:r w:rsidRPr="003B0202">
        <w:rPr>
          <w:rFonts w:ascii="Times New Roman" w:hAnsi="Times New Roman" w:cs="Times New Roman"/>
          <w:sz w:val="24"/>
          <w:szCs w:val="24"/>
        </w:rPr>
        <w:t>Toluca de Lerdo, México, a 28 de marzo de 2025.</w:t>
      </w:r>
    </w:p>
    <w:p w:rsidR="003B0202" w:rsidRPr="003B0202" w:rsidRDefault="003B0202" w:rsidP="003B0202">
      <w:pPr>
        <w:spacing w:after="0" w:line="240" w:lineRule="auto"/>
        <w:jc w:val="both"/>
        <w:rPr>
          <w:rFonts w:ascii="Times New Roman" w:hAnsi="Times New Roman" w:cs="Times New Roman"/>
          <w:b/>
          <w:sz w:val="24"/>
          <w:szCs w:val="24"/>
        </w:rPr>
      </w:pPr>
    </w:p>
    <w:p w:rsidR="003B0202" w:rsidRPr="003B0202" w:rsidRDefault="003B0202" w:rsidP="003B0202">
      <w:pPr>
        <w:spacing w:after="0" w:line="240" w:lineRule="auto"/>
        <w:jc w:val="both"/>
        <w:rPr>
          <w:rFonts w:ascii="Times New Roman" w:hAnsi="Times New Roman" w:cs="Times New Roman"/>
          <w:b/>
          <w:sz w:val="24"/>
          <w:szCs w:val="24"/>
        </w:rPr>
      </w:pPr>
      <w:r w:rsidRPr="003B0202">
        <w:rPr>
          <w:rFonts w:ascii="Times New Roman" w:hAnsi="Times New Roman" w:cs="Times New Roman"/>
          <w:b/>
          <w:sz w:val="24"/>
          <w:szCs w:val="24"/>
        </w:rPr>
        <w:t>DIPUTADO</w:t>
      </w:r>
    </w:p>
    <w:p w:rsidR="003B0202" w:rsidRPr="003B0202" w:rsidRDefault="003B0202" w:rsidP="003B0202">
      <w:pPr>
        <w:spacing w:after="0" w:line="240" w:lineRule="auto"/>
        <w:jc w:val="both"/>
        <w:rPr>
          <w:rFonts w:ascii="Times New Roman" w:hAnsi="Times New Roman" w:cs="Times New Roman"/>
          <w:b/>
          <w:sz w:val="24"/>
          <w:szCs w:val="24"/>
        </w:rPr>
      </w:pPr>
      <w:r w:rsidRPr="003B0202">
        <w:rPr>
          <w:rFonts w:ascii="Times New Roman" w:hAnsi="Times New Roman" w:cs="Times New Roman"/>
          <w:b/>
          <w:sz w:val="24"/>
          <w:szCs w:val="24"/>
        </w:rPr>
        <w:t>MAURILIO HERNÁNDEZ GONZÁLEZ</w:t>
      </w:r>
    </w:p>
    <w:p w:rsidR="003B0202" w:rsidRPr="003B0202" w:rsidRDefault="003B0202" w:rsidP="003B0202">
      <w:pPr>
        <w:spacing w:after="0" w:line="240" w:lineRule="auto"/>
        <w:jc w:val="both"/>
        <w:rPr>
          <w:rFonts w:ascii="Times New Roman" w:hAnsi="Times New Roman" w:cs="Times New Roman"/>
          <w:b/>
          <w:sz w:val="24"/>
          <w:szCs w:val="24"/>
        </w:rPr>
      </w:pPr>
      <w:r w:rsidRPr="003B0202">
        <w:rPr>
          <w:rFonts w:ascii="Times New Roman" w:hAnsi="Times New Roman" w:cs="Times New Roman"/>
          <w:b/>
          <w:sz w:val="24"/>
          <w:szCs w:val="24"/>
        </w:rPr>
        <w:t>PRESIDENTE DE LA MESA DIRECTIVA</w:t>
      </w:r>
    </w:p>
    <w:p w:rsidR="003B0202" w:rsidRPr="003B0202" w:rsidRDefault="003B0202" w:rsidP="003B0202">
      <w:pPr>
        <w:spacing w:after="0" w:line="240" w:lineRule="auto"/>
        <w:jc w:val="both"/>
        <w:rPr>
          <w:rFonts w:ascii="Times New Roman" w:hAnsi="Times New Roman" w:cs="Times New Roman"/>
          <w:b/>
          <w:sz w:val="24"/>
          <w:szCs w:val="24"/>
        </w:rPr>
      </w:pPr>
      <w:r w:rsidRPr="003B0202">
        <w:rPr>
          <w:rFonts w:ascii="Times New Roman" w:hAnsi="Times New Roman" w:cs="Times New Roman"/>
          <w:b/>
          <w:sz w:val="24"/>
          <w:szCs w:val="24"/>
        </w:rPr>
        <w:t>DE LA H. "LXII" LEGISLATURA DEL ESTADO DE MÉXICO</w:t>
      </w:r>
    </w:p>
    <w:p w:rsidR="003B0202" w:rsidRPr="003B0202" w:rsidRDefault="003B0202" w:rsidP="003B0202">
      <w:pPr>
        <w:spacing w:after="0" w:line="240" w:lineRule="auto"/>
        <w:jc w:val="both"/>
        <w:rPr>
          <w:rFonts w:ascii="Times New Roman" w:hAnsi="Times New Roman" w:cs="Times New Roman"/>
          <w:b/>
          <w:sz w:val="24"/>
          <w:szCs w:val="24"/>
        </w:rPr>
      </w:pPr>
      <w:r w:rsidRPr="003B0202">
        <w:rPr>
          <w:rFonts w:ascii="Times New Roman" w:hAnsi="Times New Roman" w:cs="Times New Roman"/>
          <w:b/>
          <w:sz w:val="24"/>
          <w:szCs w:val="24"/>
        </w:rPr>
        <w:t>PRESENTE</w:t>
      </w:r>
    </w:p>
    <w:p w:rsidR="003B0202" w:rsidRPr="003B0202" w:rsidRDefault="003B0202" w:rsidP="003B0202">
      <w:pPr>
        <w:spacing w:after="0" w:line="240" w:lineRule="auto"/>
        <w:jc w:val="both"/>
        <w:rPr>
          <w:rFonts w:ascii="Times New Roman" w:hAnsi="Times New Roman" w:cs="Times New Roman"/>
          <w:b/>
          <w:sz w:val="24"/>
          <w:szCs w:val="24"/>
        </w:rPr>
      </w:pPr>
    </w:p>
    <w:p w:rsidR="003B0202" w:rsidRPr="003B0202" w:rsidRDefault="003B0202" w:rsidP="003B0202">
      <w:pPr>
        <w:spacing w:after="0" w:line="240" w:lineRule="auto"/>
        <w:jc w:val="both"/>
        <w:rPr>
          <w:rFonts w:ascii="Times New Roman" w:hAnsi="Times New Roman" w:cs="Times New Roman"/>
          <w:sz w:val="24"/>
          <w:szCs w:val="24"/>
        </w:rPr>
      </w:pPr>
      <w:r w:rsidRPr="003B0202">
        <w:rPr>
          <w:rFonts w:ascii="Times New Roman" w:hAnsi="Times New Roman" w:cs="Times New Roman"/>
          <w:b/>
          <w:sz w:val="24"/>
          <w:szCs w:val="24"/>
        </w:rPr>
        <w:t xml:space="preserve">DELFINA GÓMEZ ÁLVAREZ, Gobernadora Constitucional del Estado Libre y Soberano de México, </w:t>
      </w:r>
      <w:r w:rsidRPr="003B0202">
        <w:rPr>
          <w:rFonts w:ascii="Times New Roman" w:hAnsi="Times New Roman" w:cs="Times New Roman"/>
          <w:sz w:val="24"/>
          <w:szCs w:val="24"/>
        </w:rPr>
        <w:t xml:space="preserve">en ejercicio de la facultad que me confieren los artículos 51, fracción I, y 77, fracción </w:t>
      </w:r>
      <w:r w:rsidRPr="003B0202">
        <w:rPr>
          <w:rFonts w:ascii="Times New Roman" w:hAnsi="Times New Roman" w:cs="Times New Roman"/>
          <w:sz w:val="24"/>
          <w:szCs w:val="24"/>
        </w:rPr>
        <w:lastRenderedPageBreak/>
        <w:t xml:space="preserve">V, de la Constitución Política del Estado Libre y Soberano de México, y con fundamento en el numeral 56 del mismo ordenamiento, se somete a la consideración de esa H. Legislatura, por el digno conducto de Usted, la presente </w:t>
      </w:r>
      <w:r w:rsidRPr="003B0202">
        <w:rPr>
          <w:rFonts w:ascii="Times New Roman" w:hAnsi="Times New Roman" w:cs="Times New Roman"/>
          <w:b/>
          <w:sz w:val="24"/>
          <w:szCs w:val="24"/>
        </w:rPr>
        <w:t xml:space="preserve">Iniciativa de Decreto por el que se reforman y adicionan diversas disposiciones de la Ley del Periódico Oficial "Gaceta del Gobierno" del Estado de México, </w:t>
      </w:r>
      <w:r w:rsidRPr="003B0202">
        <w:rPr>
          <w:rFonts w:ascii="Times New Roman" w:hAnsi="Times New Roman" w:cs="Times New Roman"/>
          <w:sz w:val="24"/>
          <w:szCs w:val="24"/>
        </w:rPr>
        <w:t>que tiene sustento en la siguiente:</w:t>
      </w:r>
    </w:p>
    <w:p w:rsidR="003B0202" w:rsidRPr="003B0202" w:rsidRDefault="003B0202" w:rsidP="003B0202">
      <w:pPr>
        <w:spacing w:after="0" w:line="240" w:lineRule="auto"/>
        <w:jc w:val="both"/>
        <w:rPr>
          <w:rFonts w:ascii="Times New Roman" w:hAnsi="Times New Roman" w:cs="Times New Roman"/>
          <w:b/>
          <w:sz w:val="24"/>
          <w:szCs w:val="24"/>
        </w:rPr>
      </w:pPr>
    </w:p>
    <w:p w:rsidR="003B0202" w:rsidRPr="003B0202" w:rsidRDefault="003B0202" w:rsidP="003B0202">
      <w:pPr>
        <w:spacing w:after="0" w:line="240" w:lineRule="auto"/>
        <w:jc w:val="center"/>
        <w:rPr>
          <w:rFonts w:ascii="Times New Roman" w:hAnsi="Times New Roman" w:cs="Times New Roman"/>
          <w:b/>
          <w:sz w:val="24"/>
          <w:szCs w:val="24"/>
        </w:rPr>
      </w:pPr>
      <w:r w:rsidRPr="003B0202">
        <w:rPr>
          <w:rFonts w:ascii="Times New Roman" w:hAnsi="Times New Roman" w:cs="Times New Roman"/>
          <w:b/>
          <w:sz w:val="24"/>
          <w:szCs w:val="24"/>
        </w:rPr>
        <w:t>EXPOSICIÓN DE MOTIVOS</w:t>
      </w:r>
    </w:p>
    <w:p w:rsidR="003B0202" w:rsidRPr="003B0202" w:rsidRDefault="003B0202" w:rsidP="003B0202">
      <w:pPr>
        <w:spacing w:after="0" w:line="240" w:lineRule="auto"/>
        <w:jc w:val="both"/>
        <w:rPr>
          <w:rFonts w:ascii="Times New Roman" w:hAnsi="Times New Roman" w:cs="Times New Roman"/>
          <w:b/>
          <w:sz w:val="24"/>
          <w:szCs w:val="24"/>
        </w:rPr>
      </w:pPr>
    </w:p>
    <w:p w:rsidR="003B0202" w:rsidRPr="003B0202" w:rsidRDefault="003B0202" w:rsidP="003B0202">
      <w:pPr>
        <w:spacing w:after="0" w:line="240" w:lineRule="auto"/>
        <w:jc w:val="both"/>
        <w:rPr>
          <w:rFonts w:ascii="Times New Roman" w:hAnsi="Times New Roman" w:cs="Times New Roman"/>
          <w:sz w:val="24"/>
          <w:szCs w:val="24"/>
        </w:rPr>
      </w:pPr>
      <w:r w:rsidRPr="003B0202">
        <w:rPr>
          <w:rFonts w:ascii="Times New Roman" w:hAnsi="Times New Roman" w:cs="Times New Roman"/>
          <w:sz w:val="24"/>
          <w:szCs w:val="24"/>
        </w:rPr>
        <w:t>El Plan de Desarrollo del Estado de México 2023-2029 establece que la construcción de un gobierno cercano y verdaderamente democrático se fundamenta en la práctica de la austeridad, destinando únicamente los recursos necesarios para cumplir con sus funciones, con la convicción de que gobernar es un privilegio orientado al servicio público y no para obtener beneficios personales.</w:t>
      </w:r>
    </w:p>
    <w:p w:rsidR="003B0202" w:rsidRPr="003B0202" w:rsidRDefault="003B0202" w:rsidP="003B0202">
      <w:pPr>
        <w:spacing w:after="0" w:line="240" w:lineRule="auto"/>
        <w:jc w:val="both"/>
        <w:rPr>
          <w:rFonts w:ascii="Times New Roman" w:hAnsi="Times New Roman" w:cs="Times New Roman"/>
          <w:sz w:val="24"/>
          <w:szCs w:val="24"/>
        </w:rPr>
      </w:pPr>
    </w:p>
    <w:p w:rsidR="003B0202" w:rsidRPr="003B0202" w:rsidRDefault="003B0202" w:rsidP="003B0202">
      <w:pPr>
        <w:spacing w:after="0" w:line="240" w:lineRule="auto"/>
        <w:jc w:val="both"/>
        <w:rPr>
          <w:rFonts w:ascii="Times New Roman" w:hAnsi="Times New Roman" w:cs="Times New Roman"/>
          <w:sz w:val="24"/>
          <w:szCs w:val="24"/>
        </w:rPr>
      </w:pPr>
      <w:r w:rsidRPr="003B0202">
        <w:rPr>
          <w:rFonts w:ascii="Times New Roman" w:hAnsi="Times New Roman" w:cs="Times New Roman"/>
          <w:sz w:val="24"/>
          <w:szCs w:val="24"/>
        </w:rPr>
        <w:t>En este sentido, la presente administración se compromete constantemente a brindar a las y los ciudadanos mexiquenses plena certeza sobre el uso y destino de los recursos públicos, a través de la innovación y el uso de tecnologías avanzadas que impulsen un gobierno digital moderno y eficiente. Este enfoque busca fortalecer la capacidad de respuesta ante las demandas ciudadanas, asegurando transparencia, rendición de cuentas y un compromiso firme con la eliminación total de la corrupción.</w:t>
      </w:r>
    </w:p>
    <w:p w:rsidR="003B0202" w:rsidRPr="003B0202" w:rsidRDefault="003B0202" w:rsidP="003B0202">
      <w:pPr>
        <w:spacing w:after="0" w:line="240" w:lineRule="auto"/>
        <w:jc w:val="both"/>
        <w:rPr>
          <w:rFonts w:ascii="Times New Roman" w:hAnsi="Times New Roman" w:cs="Times New Roman"/>
          <w:sz w:val="24"/>
          <w:szCs w:val="24"/>
        </w:rPr>
      </w:pPr>
    </w:p>
    <w:p w:rsidR="003B0202" w:rsidRPr="003B0202" w:rsidRDefault="003B0202" w:rsidP="003B0202">
      <w:pPr>
        <w:spacing w:after="0" w:line="240" w:lineRule="auto"/>
        <w:jc w:val="both"/>
        <w:rPr>
          <w:rFonts w:ascii="Times New Roman" w:hAnsi="Times New Roman" w:cs="Times New Roman"/>
          <w:sz w:val="24"/>
          <w:szCs w:val="24"/>
        </w:rPr>
      </w:pPr>
      <w:r w:rsidRPr="003B0202">
        <w:rPr>
          <w:rFonts w:ascii="Times New Roman" w:hAnsi="Times New Roman" w:cs="Times New Roman"/>
          <w:sz w:val="24"/>
          <w:szCs w:val="24"/>
        </w:rPr>
        <w:t>De tal manera, el Eje 1 "Cero corrupción y gobierno del pueblo y para el pueblo" instituye la meta de promover una sociedad regida por el Estado de Derecho, fortaleciendo la cultura de legalidad; para ello, es necesario fortalecer los marcos legales y regulatorios para el correcto funcionamiento de la administración pública.</w:t>
      </w:r>
    </w:p>
    <w:p w:rsidR="003B0202" w:rsidRPr="003B0202" w:rsidRDefault="003B0202" w:rsidP="003B0202">
      <w:pPr>
        <w:spacing w:after="0" w:line="240" w:lineRule="auto"/>
        <w:jc w:val="both"/>
        <w:rPr>
          <w:rFonts w:ascii="Times New Roman" w:hAnsi="Times New Roman" w:cs="Times New Roman"/>
          <w:sz w:val="24"/>
          <w:szCs w:val="24"/>
        </w:rPr>
      </w:pPr>
    </w:p>
    <w:p w:rsidR="003B0202" w:rsidRPr="003B0202" w:rsidRDefault="003B0202" w:rsidP="003B0202">
      <w:pPr>
        <w:spacing w:after="0" w:line="240" w:lineRule="auto"/>
        <w:jc w:val="both"/>
        <w:rPr>
          <w:rFonts w:ascii="Times New Roman" w:hAnsi="Times New Roman" w:cs="Times New Roman"/>
          <w:sz w:val="24"/>
          <w:szCs w:val="24"/>
        </w:rPr>
      </w:pPr>
      <w:r w:rsidRPr="003B0202">
        <w:rPr>
          <w:rFonts w:ascii="Times New Roman" w:hAnsi="Times New Roman" w:cs="Times New Roman"/>
          <w:sz w:val="24"/>
          <w:szCs w:val="24"/>
        </w:rPr>
        <w:t>A su vez, el Objetivo 1.3 del Plan refuerza esta directriz al plantear la meta de promover un gobierno honesto, transparente, responsable y austero, que aboga por la utilización eficaz de los recursos públicos, sugiriendo la consolidación de una gestión enfocada en resultados mediante la aplicación de mecanismos y procesos de simplificación administrativa, innovación y buenas prácticas a través del uso de tecnologías de la información.</w:t>
      </w:r>
    </w:p>
    <w:p w:rsidR="003B0202" w:rsidRPr="003B0202" w:rsidRDefault="003B0202" w:rsidP="003B0202">
      <w:pPr>
        <w:spacing w:after="0" w:line="240" w:lineRule="auto"/>
        <w:jc w:val="both"/>
        <w:rPr>
          <w:rFonts w:ascii="Times New Roman" w:hAnsi="Times New Roman" w:cs="Times New Roman"/>
          <w:sz w:val="24"/>
          <w:szCs w:val="24"/>
        </w:rPr>
      </w:pPr>
    </w:p>
    <w:p w:rsidR="003B0202" w:rsidRPr="003B0202" w:rsidRDefault="003B0202" w:rsidP="003B0202">
      <w:pPr>
        <w:spacing w:after="0" w:line="240" w:lineRule="auto"/>
        <w:jc w:val="both"/>
        <w:rPr>
          <w:rFonts w:ascii="Times New Roman" w:hAnsi="Times New Roman" w:cs="Times New Roman"/>
          <w:sz w:val="24"/>
          <w:szCs w:val="24"/>
        </w:rPr>
      </w:pPr>
      <w:r w:rsidRPr="003B0202">
        <w:rPr>
          <w:rFonts w:ascii="Times New Roman" w:hAnsi="Times New Roman" w:cs="Times New Roman"/>
          <w:sz w:val="24"/>
          <w:szCs w:val="24"/>
        </w:rPr>
        <w:t>En ese contexto, la Ley de Gobierno Digital del Estado de México y Municipios constituye un avance que permite consolidar en la función pública, los elementos necesarios para brindar mejores servicios públicos, así como poner a disposición de la población servicios públicos por medios electrónicos accesibles, con esto, la función pública se vuelve más eficiente en términos de tiempo, servicio y capacidad de respuesta, para mejorar el acceso a la transparencia, elemento fundamental para la evaluación de los logros.</w:t>
      </w:r>
    </w:p>
    <w:p w:rsidR="003B0202" w:rsidRPr="003B0202" w:rsidRDefault="003B0202" w:rsidP="003B0202">
      <w:pPr>
        <w:spacing w:after="0" w:line="240" w:lineRule="auto"/>
        <w:jc w:val="both"/>
        <w:rPr>
          <w:rFonts w:ascii="Times New Roman" w:hAnsi="Times New Roman" w:cs="Times New Roman"/>
          <w:sz w:val="24"/>
          <w:szCs w:val="24"/>
        </w:rPr>
      </w:pPr>
    </w:p>
    <w:p w:rsidR="003B0202" w:rsidRPr="003B0202" w:rsidRDefault="003B0202" w:rsidP="003B0202">
      <w:pPr>
        <w:spacing w:after="0" w:line="240" w:lineRule="auto"/>
        <w:jc w:val="both"/>
        <w:rPr>
          <w:rFonts w:ascii="Times New Roman" w:hAnsi="Times New Roman" w:cs="Times New Roman"/>
          <w:sz w:val="24"/>
          <w:szCs w:val="24"/>
        </w:rPr>
      </w:pPr>
      <w:r w:rsidRPr="003B0202">
        <w:rPr>
          <w:rFonts w:ascii="Times New Roman" w:hAnsi="Times New Roman" w:cs="Times New Roman"/>
          <w:sz w:val="24"/>
          <w:szCs w:val="24"/>
        </w:rPr>
        <w:t>Por su parte, la Ley del Periódico Oficial "Gaceta del Gobierno" del Estado de México que tiene por objeto regular la administración, organización, funcionamiento, publicación y difusión del Periódico Oficial del Gobierno del Estado de México, considera que el órgano informativo estatal debe ser editado de forma impresa y en forma digital, debiendo publicarse en el portal informativo del Gobierno del Estado y en el diverso de la Dirección, ambas ediciones tendrán idénticas características y contenido.</w:t>
      </w:r>
    </w:p>
    <w:p w:rsidR="003B0202" w:rsidRPr="003B0202" w:rsidRDefault="003B0202" w:rsidP="003B0202">
      <w:pPr>
        <w:spacing w:after="0" w:line="240" w:lineRule="auto"/>
        <w:jc w:val="both"/>
        <w:rPr>
          <w:rFonts w:ascii="Times New Roman" w:hAnsi="Times New Roman" w:cs="Times New Roman"/>
          <w:sz w:val="24"/>
          <w:szCs w:val="24"/>
        </w:rPr>
      </w:pPr>
    </w:p>
    <w:p w:rsidR="003B0202" w:rsidRPr="003B0202" w:rsidRDefault="003B0202" w:rsidP="003B0202">
      <w:pPr>
        <w:spacing w:after="0" w:line="240" w:lineRule="auto"/>
        <w:jc w:val="both"/>
        <w:rPr>
          <w:rFonts w:ascii="Times New Roman" w:hAnsi="Times New Roman" w:cs="Times New Roman"/>
          <w:sz w:val="24"/>
          <w:szCs w:val="24"/>
        </w:rPr>
      </w:pPr>
      <w:r w:rsidRPr="003B0202">
        <w:rPr>
          <w:rFonts w:ascii="Times New Roman" w:hAnsi="Times New Roman" w:cs="Times New Roman"/>
          <w:sz w:val="24"/>
          <w:szCs w:val="24"/>
        </w:rPr>
        <w:t xml:space="preserve">En la actualidad la versión digital del periódico oficial tiene validez legal y el carácter de documental pública cuando sea emita por la Dirección General de Legislación y del Periódico Oficial "Gaceta del Gobierno" adscrita a la Consejería Jurídica del Ejecutivo Estatal, asegurando </w:t>
      </w:r>
      <w:r w:rsidRPr="003B0202">
        <w:rPr>
          <w:rFonts w:ascii="Times New Roman" w:hAnsi="Times New Roman" w:cs="Times New Roman"/>
          <w:sz w:val="24"/>
          <w:szCs w:val="24"/>
        </w:rPr>
        <w:lastRenderedPageBreak/>
        <w:t>la integridad y autenticidad de su contenido a través de la firma y sello electrónico y previo pago de derechos.</w:t>
      </w:r>
    </w:p>
    <w:p w:rsidR="003B0202" w:rsidRPr="003B0202" w:rsidRDefault="003B0202" w:rsidP="003B0202">
      <w:pPr>
        <w:spacing w:after="0" w:line="240" w:lineRule="auto"/>
        <w:jc w:val="both"/>
        <w:rPr>
          <w:rFonts w:ascii="Times New Roman" w:hAnsi="Times New Roman" w:cs="Times New Roman"/>
          <w:sz w:val="24"/>
          <w:szCs w:val="24"/>
        </w:rPr>
      </w:pPr>
    </w:p>
    <w:p w:rsidR="003B0202" w:rsidRPr="003B0202" w:rsidRDefault="003B0202" w:rsidP="003B0202">
      <w:pPr>
        <w:spacing w:after="0" w:line="240" w:lineRule="auto"/>
        <w:jc w:val="both"/>
        <w:rPr>
          <w:rFonts w:ascii="Times New Roman" w:hAnsi="Times New Roman" w:cs="Times New Roman"/>
          <w:sz w:val="24"/>
          <w:szCs w:val="24"/>
        </w:rPr>
      </w:pPr>
      <w:r w:rsidRPr="003B0202">
        <w:rPr>
          <w:rFonts w:ascii="Times New Roman" w:hAnsi="Times New Roman" w:cs="Times New Roman"/>
          <w:sz w:val="24"/>
          <w:szCs w:val="24"/>
        </w:rPr>
        <w:t>Con base en estos principios, la reforma que se somete a la aprobación de esta honorable representación popular, pretende eliminar la versión impresa del Periódico Oficial con la finalidad de aprovechar los recursos humanos, técnicos y materiales a través del uso de plataformas tecnológicas de apoyo en las funciones de gobierno, implementando acciones más eficientes para acercar el gobierno a la ciudadanía y acelerar los procesos de simplificación administrativa, alineándose con los objetivos de austeridad y eficiencia establecidos en el Plan de Desarrollo</w:t>
      </w:r>
    </w:p>
    <w:p w:rsidR="003B0202" w:rsidRPr="003B0202" w:rsidRDefault="003B0202" w:rsidP="003B0202">
      <w:pPr>
        <w:spacing w:after="0" w:line="240" w:lineRule="auto"/>
        <w:jc w:val="both"/>
        <w:rPr>
          <w:rFonts w:ascii="Times New Roman" w:hAnsi="Times New Roman" w:cs="Times New Roman"/>
          <w:sz w:val="24"/>
          <w:szCs w:val="24"/>
        </w:rPr>
      </w:pPr>
    </w:p>
    <w:p w:rsidR="003B0202" w:rsidRPr="003B0202" w:rsidRDefault="003B0202" w:rsidP="003B0202">
      <w:pPr>
        <w:spacing w:after="0" w:line="240" w:lineRule="auto"/>
        <w:jc w:val="both"/>
        <w:rPr>
          <w:rFonts w:ascii="Times New Roman" w:hAnsi="Times New Roman" w:cs="Times New Roman"/>
          <w:sz w:val="24"/>
          <w:szCs w:val="24"/>
        </w:rPr>
      </w:pPr>
      <w:r w:rsidRPr="003B0202">
        <w:rPr>
          <w:rFonts w:ascii="Times New Roman" w:hAnsi="Times New Roman" w:cs="Times New Roman"/>
          <w:sz w:val="24"/>
          <w:szCs w:val="24"/>
        </w:rPr>
        <w:t xml:space="preserve">Durante el primer año de Gobierno, la Consejería Jurídica imprimió 98,400 ejemplares de los cuales se entregaron o vendieron el 40%, no obstante, la gran mayoría de estos ejemplares fueron desperdiciados ya que las personas que solicitan la publicación de algún aviso </w:t>
      </w:r>
      <w:r w:rsidR="00CB4EC8">
        <w:rPr>
          <w:rFonts w:ascii="Times New Roman" w:hAnsi="Times New Roman" w:cs="Times New Roman"/>
          <w:sz w:val="24"/>
          <w:szCs w:val="24"/>
        </w:rPr>
        <w:t>o</w:t>
      </w:r>
      <w:r w:rsidRPr="003B0202">
        <w:rPr>
          <w:rFonts w:ascii="Times New Roman" w:hAnsi="Times New Roman" w:cs="Times New Roman"/>
          <w:sz w:val="24"/>
          <w:szCs w:val="24"/>
        </w:rPr>
        <w:t xml:space="preserve"> edicto, sólo requieren el documento específico y no la gaceta completa, lo que significa un gran desperdicio de papel. El resto de los ejemplares permanece en los archivos de la unidad administrativa. Por su parte, el sitio web del Periódico Oficial "Gaceta del Gobierno" y LEGISTEL fue consultado por más de 1,330,000 personas en el mismo periodo, por lo que se puede concluir que actualmente la ciudadanía prefiere consultar la versión electrónica, ya que permite la consulta inmediata y sin costo adicional de todos los documentos oficiales en línea.</w:t>
      </w:r>
    </w:p>
    <w:p w:rsidR="003B0202" w:rsidRPr="003B0202" w:rsidRDefault="003B0202" w:rsidP="003B0202">
      <w:pPr>
        <w:spacing w:after="0" w:line="240" w:lineRule="auto"/>
        <w:jc w:val="both"/>
        <w:rPr>
          <w:rFonts w:ascii="Times New Roman" w:hAnsi="Times New Roman" w:cs="Times New Roman"/>
          <w:sz w:val="24"/>
          <w:szCs w:val="24"/>
        </w:rPr>
      </w:pPr>
    </w:p>
    <w:p w:rsidR="003B0202" w:rsidRPr="003B0202" w:rsidRDefault="003B0202" w:rsidP="003B0202">
      <w:pPr>
        <w:spacing w:after="0" w:line="240" w:lineRule="auto"/>
        <w:jc w:val="both"/>
        <w:rPr>
          <w:rFonts w:ascii="Times New Roman" w:hAnsi="Times New Roman" w:cs="Times New Roman"/>
          <w:sz w:val="24"/>
          <w:szCs w:val="24"/>
        </w:rPr>
      </w:pPr>
      <w:r w:rsidRPr="003B0202">
        <w:rPr>
          <w:rFonts w:ascii="Times New Roman" w:hAnsi="Times New Roman" w:cs="Times New Roman"/>
          <w:sz w:val="24"/>
          <w:szCs w:val="24"/>
        </w:rPr>
        <w:t>La implementación de las adecuaciones propuestas para sustituir el Periódico Oficial en papel, por un documento electrónico mejorará la calidad del servicio gubernamental, al reducir tiempos de respuesta, y transformar esto en ahorros de insumos y en un impulso a una cultura de sustentabilidad entre las personas servidoras públicas, principalmente. Con la reforma se podrán establecer versiones con firma electrónica de la Gaceta que tengan el mismo valor del documento físico adquirido en las oficinas del Periódico Oficial "Gaceta del Gobierno", el cual podrán imprimir directamente sin necesidad de realizar una mayor intermediación.</w:t>
      </w:r>
    </w:p>
    <w:p w:rsidR="003B0202" w:rsidRPr="003B0202" w:rsidRDefault="003B0202" w:rsidP="003B0202">
      <w:pPr>
        <w:spacing w:after="0" w:line="240" w:lineRule="auto"/>
        <w:jc w:val="both"/>
        <w:rPr>
          <w:rFonts w:ascii="Times New Roman" w:hAnsi="Times New Roman" w:cs="Times New Roman"/>
          <w:sz w:val="24"/>
          <w:szCs w:val="24"/>
        </w:rPr>
      </w:pPr>
    </w:p>
    <w:p w:rsidR="003B0202" w:rsidRPr="003B0202" w:rsidRDefault="003B0202" w:rsidP="003B0202">
      <w:pPr>
        <w:spacing w:after="0" w:line="240" w:lineRule="auto"/>
        <w:jc w:val="both"/>
        <w:rPr>
          <w:rFonts w:ascii="Times New Roman" w:hAnsi="Times New Roman" w:cs="Times New Roman"/>
          <w:sz w:val="24"/>
          <w:szCs w:val="24"/>
        </w:rPr>
      </w:pPr>
      <w:r w:rsidRPr="003B0202">
        <w:rPr>
          <w:rFonts w:ascii="Times New Roman" w:hAnsi="Times New Roman" w:cs="Times New Roman"/>
          <w:sz w:val="24"/>
          <w:szCs w:val="24"/>
        </w:rPr>
        <w:t>La transición de la versión impresa del Periódico Oficial a una completamente electrónica reducirá los costos asociados a la impresión, almacenamiento y distribución, permitiendo destinar estos recursos a otras áreas prioritarias de la administración pública. Además, la implementación de una publicación exclusivamente digital del Periódico Oficial refuerza la transparencia gubernamental y cumple con el compromiso de fortalecer la cultura de la legalidad, facilitando el acceso de la ciudadanía a la normativa aplicable en el estado.</w:t>
      </w:r>
    </w:p>
    <w:p w:rsidR="003B0202" w:rsidRPr="003B0202" w:rsidRDefault="003B0202" w:rsidP="003B0202">
      <w:pPr>
        <w:spacing w:after="0" w:line="240" w:lineRule="auto"/>
        <w:jc w:val="both"/>
        <w:rPr>
          <w:rFonts w:ascii="Times New Roman" w:hAnsi="Times New Roman" w:cs="Times New Roman"/>
          <w:sz w:val="24"/>
          <w:szCs w:val="24"/>
        </w:rPr>
      </w:pPr>
    </w:p>
    <w:p w:rsidR="003B0202" w:rsidRPr="003B0202" w:rsidRDefault="003B0202" w:rsidP="003B0202">
      <w:pPr>
        <w:spacing w:after="0" w:line="240" w:lineRule="auto"/>
        <w:jc w:val="both"/>
        <w:rPr>
          <w:rFonts w:ascii="Times New Roman" w:hAnsi="Times New Roman" w:cs="Times New Roman"/>
          <w:sz w:val="24"/>
          <w:szCs w:val="24"/>
        </w:rPr>
      </w:pPr>
      <w:r w:rsidRPr="003B0202">
        <w:rPr>
          <w:rFonts w:ascii="Times New Roman" w:hAnsi="Times New Roman" w:cs="Times New Roman"/>
          <w:sz w:val="24"/>
          <w:szCs w:val="24"/>
        </w:rPr>
        <w:t>En mérito de lo anteriormente expuesto, se somete a la consideración de esta H. Legislatura, la presente Iniciativa de Decreto.</w:t>
      </w:r>
    </w:p>
    <w:p w:rsidR="003B0202" w:rsidRPr="003B0202" w:rsidRDefault="003B0202" w:rsidP="003B0202">
      <w:pPr>
        <w:spacing w:after="0" w:line="240" w:lineRule="auto"/>
        <w:jc w:val="both"/>
        <w:rPr>
          <w:rFonts w:ascii="Times New Roman" w:hAnsi="Times New Roman" w:cs="Times New Roman"/>
          <w:sz w:val="24"/>
          <w:szCs w:val="24"/>
        </w:rPr>
      </w:pPr>
    </w:p>
    <w:p w:rsidR="003B0202" w:rsidRPr="003B0202" w:rsidRDefault="003B0202" w:rsidP="003B0202">
      <w:pPr>
        <w:spacing w:after="0" w:line="240" w:lineRule="auto"/>
        <w:jc w:val="both"/>
        <w:rPr>
          <w:rFonts w:ascii="Times New Roman" w:hAnsi="Times New Roman" w:cs="Times New Roman"/>
          <w:b/>
          <w:sz w:val="24"/>
          <w:szCs w:val="24"/>
        </w:rPr>
      </w:pPr>
    </w:p>
    <w:p w:rsidR="003B0202" w:rsidRPr="003B0202" w:rsidRDefault="003B0202" w:rsidP="003B0202">
      <w:pPr>
        <w:spacing w:after="0" w:line="240" w:lineRule="auto"/>
        <w:jc w:val="both"/>
        <w:rPr>
          <w:rFonts w:ascii="Times New Roman" w:hAnsi="Times New Roman" w:cs="Times New Roman"/>
          <w:b/>
          <w:sz w:val="24"/>
          <w:szCs w:val="24"/>
        </w:rPr>
      </w:pPr>
      <w:r w:rsidRPr="003B0202">
        <w:rPr>
          <w:rFonts w:ascii="Times New Roman" w:hAnsi="Times New Roman" w:cs="Times New Roman"/>
          <w:b/>
          <w:sz w:val="24"/>
          <w:szCs w:val="24"/>
        </w:rPr>
        <w:t>DECRETO NÚMERO:</w:t>
      </w:r>
    </w:p>
    <w:p w:rsidR="003B0202" w:rsidRPr="003B0202" w:rsidRDefault="003B0202" w:rsidP="003B0202">
      <w:pPr>
        <w:spacing w:after="0" w:line="240" w:lineRule="auto"/>
        <w:jc w:val="both"/>
        <w:rPr>
          <w:rFonts w:ascii="Times New Roman" w:hAnsi="Times New Roman" w:cs="Times New Roman"/>
          <w:b/>
          <w:sz w:val="24"/>
          <w:szCs w:val="24"/>
        </w:rPr>
      </w:pPr>
      <w:r w:rsidRPr="003B0202">
        <w:rPr>
          <w:rFonts w:ascii="Times New Roman" w:hAnsi="Times New Roman" w:cs="Times New Roman"/>
          <w:b/>
          <w:sz w:val="24"/>
          <w:szCs w:val="24"/>
        </w:rPr>
        <w:t>LA H. "LX" LEGISLATURA DEL ESTADO DE MÉXICO</w:t>
      </w:r>
    </w:p>
    <w:p w:rsidR="003B0202" w:rsidRPr="003B0202" w:rsidRDefault="003B0202" w:rsidP="003B0202">
      <w:pPr>
        <w:spacing w:after="0" w:line="240" w:lineRule="auto"/>
        <w:jc w:val="both"/>
        <w:rPr>
          <w:rFonts w:ascii="Times New Roman" w:hAnsi="Times New Roman" w:cs="Times New Roman"/>
          <w:b/>
          <w:sz w:val="24"/>
          <w:szCs w:val="24"/>
        </w:rPr>
      </w:pPr>
      <w:r w:rsidRPr="003B0202">
        <w:rPr>
          <w:rFonts w:ascii="Times New Roman" w:hAnsi="Times New Roman" w:cs="Times New Roman"/>
          <w:b/>
          <w:sz w:val="24"/>
          <w:szCs w:val="24"/>
        </w:rPr>
        <w:t>DECRETA</w:t>
      </w:r>
    </w:p>
    <w:p w:rsidR="003B0202" w:rsidRPr="003B0202" w:rsidRDefault="003B0202" w:rsidP="003B0202">
      <w:pPr>
        <w:spacing w:after="0" w:line="240" w:lineRule="auto"/>
        <w:jc w:val="both"/>
        <w:rPr>
          <w:rFonts w:ascii="Times New Roman" w:hAnsi="Times New Roman" w:cs="Times New Roman"/>
          <w:b/>
          <w:sz w:val="24"/>
          <w:szCs w:val="24"/>
        </w:rPr>
      </w:pPr>
    </w:p>
    <w:p w:rsidR="003B0202" w:rsidRPr="003B0202" w:rsidRDefault="003B0202" w:rsidP="003B0202">
      <w:pPr>
        <w:spacing w:after="0" w:line="240" w:lineRule="auto"/>
        <w:jc w:val="both"/>
        <w:rPr>
          <w:rFonts w:ascii="Times New Roman" w:hAnsi="Times New Roman" w:cs="Times New Roman"/>
          <w:sz w:val="24"/>
          <w:szCs w:val="24"/>
        </w:rPr>
      </w:pPr>
      <w:r w:rsidRPr="003B0202">
        <w:rPr>
          <w:rFonts w:ascii="Times New Roman" w:hAnsi="Times New Roman" w:cs="Times New Roman"/>
          <w:b/>
          <w:sz w:val="24"/>
          <w:szCs w:val="24"/>
        </w:rPr>
        <w:t xml:space="preserve">ARTÍCULO ÚNICO. </w:t>
      </w:r>
      <w:r w:rsidRPr="003B0202">
        <w:rPr>
          <w:rFonts w:ascii="Times New Roman" w:hAnsi="Times New Roman" w:cs="Times New Roman"/>
          <w:sz w:val="24"/>
          <w:szCs w:val="24"/>
        </w:rPr>
        <w:t>Se reforman los artículos 4, 8, las fracciones III y X del artículo 12, el artículo 14 y el párrafo primero del artículo 19 y se adiciona la fracción X al artículo 7, las fracciones XI y XII al artículo 12 y un párrafo cuarto al artículo 20 de la Ley del Periódico Oficial "Gaceta del Gobierno" del Estado de México, para quedar como sigue:</w:t>
      </w:r>
    </w:p>
    <w:p w:rsidR="003B0202" w:rsidRPr="003B0202" w:rsidRDefault="003B0202" w:rsidP="003B0202">
      <w:pPr>
        <w:spacing w:after="0" w:line="240" w:lineRule="auto"/>
        <w:jc w:val="both"/>
        <w:rPr>
          <w:rFonts w:ascii="Times New Roman" w:hAnsi="Times New Roman" w:cs="Times New Roman"/>
          <w:b/>
          <w:sz w:val="24"/>
          <w:szCs w:val="24"/>
        </w:rPr>
      </w:pPr>
    </w:p>
    <w:p w:rsidR="003B0202" w:rsidRPr="003B0202" w:rsidRDefault="003B0202" w:rsidP="003B0202">
      <w:pPr>
        <w:spacing w:after="0" w:line="240" w:lineRule="auto"/>
        <w:jc w:val="both"/>
        <w:rPr>
          <w:rFonts w:ascii="Times New Roman" w:hAnsi="Times New Roman" w:cs="Times New Roman"/>
          <w:sz w:val="24"/>
          <w:szCs w:val="24"/>
        </w:rPr>
      </w:pPr>
      <w:r w:rsidRPr="003B0202">
        <w:rPr>
          <w:rFonts w:ascii="Times New Roman" w:hAnsi="Times New Roman" w:cs="Times New Roman"/>
          <w:b/>
          <w:sz w:val="24"/>
          <w:szCs w:val="24"/>
        </w:rPr>
        <w:lastRenderedPageBreak/>
        <w:t xml:space="preserve">Artículo 4. </w:t>
      </w:r>
      <w:r w:rsidRPr="003B0202">
        <w:rPr>
          <w:rFonts w:ascii="Times New Roman" w:hAnsi="Times New Roman" w:cs="Times New Roman"/>
          <w:sz w:val="24"/>
          <w:szCs w:val="24"/>
        </w:rPr>
        <w:t>El Periódico Oficial se editará en la ciudad de Toluca de Lerdo y se difundirá ampliamente en el territorio del Estado.</w:t>
      </w:r>
    </w:p>
    <w:p w:rsidR="003B0202" w:rsidRPr="003B0202" w:rsidRDefault="003B0202" w:rsidP="003B0202">
      <w:pPr>
        <w:spacing w:after="0" w:line="240" w:lineRule="auto"/>
        <w:jc w:val="both"/>
        <w:rPr>
          <w:rFonts w:ascii="Times New Roman" w:hAnsi="Times New Roman" w:cs="Times New Roman"/>
          <w:b/>
          <w:sz w:val="24"/>
          <w:szCs w:val="24"/>
        </w:rPr>
      </w:pPr>
    </w:p>
    <w:p w:rsidR="003B0202" w:rsidRPr="003B0202" w:rsidRDefault="003B0202" w:rsidP="003B0202">
      <w:pPr>
        <w:spacing w:after="0" w:line="240" w:lineRule="auto"/>
        <w:jc w:val="both"/>
        <w:rPr>
          <w:rFonts w:ascii="Times New Roman" w:hAnsi="Times New Roman" w:cs="Times New Roman"/>
          <w:b/>
          <w:sz w:val="24"/>
          <w:szCs w:val="24"/>
        </w:rPr>
      </w:pPr>
      <w:r w:rsidRPr="003B0202">
        <w:rPr>
          <w:rFonts w:ascii="Times New Roman" w:hAnsi="Times New Roman" w:cs="Times New Roman"/>
          <w:b/>
          <w:sz w:val="24"/>
          <w:szCs w:val="24"/>
        </w:rPr>
        <w:t>Artículo 7. …</w:t>
      </w:r>
    </w:p>
    <w:p w:rsidR="003B0202" w:rsidRPr="003B0202" w:rsidRDefault="003B0202" w:rsidP="003B0202">
      <w:pPr>
        <w:spacing w:after="0" w:line="240" w:lineRule="auto"/>
        <w:jc w:val="both"/>
        <w:rPr>
          <w:rFonts w:ascii="Times New Roman" w:hAnsi="Times New Roman" w:cs="Times New Roman"/>
          <w:b/>
          <w:sz w:val="24"/>
          <w:szCs w:val="24"/>
        </w:rPr>
      </w:pPr>
    </w:p>
    <w:p w:rsidR="003B0202" w:rsidRPr="003B0202" w:rsidRDefault="003B0202" w:rsidP="003B0202">
      <w:pPr>
        <w:spacing w:after="0" w:line="240" w:lineRule="auto"/>
        <w:jc w:val="both"/>
        <w:rPr>
          <w:rFonts w:ascii="Times New Roman" w:hAnsi="Times New Roman" w:cs="Times New Roman"/>
          <w:b/>
          <w:sz w:val="24"/>
          <w:szCs w:val="24"/>
        </w:rPr>
      </w:pPr>
      <w:r w:rsidRPr="003B0202">
        <w:rPr>
          <w:rFonts w:ascii="Times New Roman" w:hAnsi="Times New Roman" w:cs="Times New Roman"/>
          <w:b/>
          <w:sz w:val="24"/>
          <w:szCs w:val="24"/>
        </w:rPr>
        <w:t>I. a IX. …</w:t>
      </w:r>
    </w:p>
    <w:p w:rsidR="003B0202" w:rsidRPr="003B0202" w:rsidRDefault="003B0202" w:rsidP="003B0202">
      <w:pPr>
        <w:spacing w:after="0" w:line="240" w:lineRule="auto"/>
        <w:jc w:val="both"/>
        <w:rPr>
          <w:rFonts w:ascii="Times New Roman" w:hAnsi="Times New Roman" w:cs="Times New Roman"/>
          <w:b/>
          <w:sz w:val="24"/>
          <w:szCs w:val="24"/>
        </w:rPr>
      </w:pPr>
    </w:p>
    <w:p w:rsidR="003B0202" w:rsidRPr="003B0202" w:rsidRDefault="003B0202" w:rsidP="003B0202">
      <w:pPr>
        <w:spacing w:after="0" w:line="240" w:lineRule="auto"/>
        <w:jc w:val="both"/>
        <w:rPr>
          <w:rFonts w:ascii="Times New Roman" w:hAnsi="Times New Roman" w:cs="Times New Roman"/>
          <w:b/>
          <w:sz w:val="24"/>
          <w:szCs w:val="24"/>
        </w:rPr>
      </w:pPr>
      <w:r w:rsidRPr="003B0202">
        <w:rPr>
          <w:rFonts w:ascii="Times New Roman" w:hAnsi="Times New Roman" w:cs="Times New Roman"/>
          <w:b/>
          <w:sz w:val="24"/>
          <w:szCs w:val="24"/>
        </w:rPr>
        <w:t>X. Medio electrónico de identificación para ser verificada a través de la plataforma tecnológica respectiva, el cual será incluido en cada página del Periódico Oficial.</w:t>
      </w:r>
    </w:p>
    <w:p w:rsidR="003B0202" w:rsidRPr="003B0202" w:rsidRDefault="003B0202" w:rsidP="003B0202">
      <w:pPr>
        <w:spacing w:after="0" w:line="240" w:lineRule="auto"/>
        <w:jc w:val="both"/>
        <w:rPr>
          <w:rFonts w:ascii="Times New Roman" w:hAnsi="Times New Roman" w:cs="Times New Roman"/>
          <w:b/>
          <w:sz w:val="24"/>
          <w:szCs w:val="24"/>
        </w:rPr>
      </w:pPr>
    </w:p>
    <w:p w:rsidR="003B0202" w:rsidRPr="003B0202" w:rsidRDefault="003B0202" w:rsidP="003B0202">
      <w:pPr>
        <w:spacing w:after="0" w:line="240" w:lineRule="auto"/>
        <w:jc w:val="both"/>
        <w:rPr>
          <w:rFonts w:ascii="Times New Roman" w:hAnsi="Times New Roman" w:cs="Times New Roman"/>
          <w:b/>
          <w:sz w:val="24"/>
          <w:szCs w:val="24"/>
        </w:rPr>
      </w:pPr>
      <w:r w:rsidRPr="003B0202">
        <w:rPr>
          <w:rFonts w:ascii="Times New Roman" w:hAnsi="Times New Roman" w:cs="Times New Roman"/>
          <w:b/>
          <w:sz w:val="24"/>
          <w:szCs w:val="24"/>
        </w:rPr>
        <w:t xml:space="preserve">Artículo 8. </w:t>
      </w:r>
      <w:r w:rsidRPr="003B0202">
        <w:rPr>
          <w:rFonts w:ascii="Times New Roman" w:hAnsi="Times New Roman" w:cs="Times New Roman"/>
          <w:sz w:val="24"/>
          <w:szCs w:val="24"/>
        </w:rPr>
        <w:t xml:space="preserve">El Periódico Oficial se editará de forma </w:t>
      </w:r>
      <w:r w:rsidRPr="003B0202">
        <w:rPr>
          <w:rFonts w:ascii="Times New Roman" w:hAnsi="Times New Roman" w:cs="Times New Roman"/>
          <w:b/>
          <w:sz w:val="24"/>
          <w:szCs w:val="24"/>
        </w:rPr>
        <w:t xml:space="preserve">electrónica y </w:t>
      </w:r>
      <w:r w:rsidRPr="003B0202">
        <w:rPr>
          <w:rFonts w:ascii="Times New Roman" w:hAnsi="Times New Roman" w:cs="Times New Roman"/>
          <w:sz w:val="24"/>
          <w:szCs w:val="24"/>
        </w:rPr>
        <w:t xml:space="preserve">se publicará en el portal informativo del Gobierno del Estado, </w:t>
      </w:r>
      <w:r w:rsidRPr="003B0202">
        <w:rPr>
          <w:rFonts w:ascii="Times New Roman" w:hAnsi="Times New Roman" w:cs="Times New Roman"/>
          <w:b/>
          <w:sz w:val="24"/>
          <w:szCs w:val="24"/>
        </w:rPr>
        <w:t xml:space="preserve">a cargo </w:t>
      </w:r>
      <w:r w:rsidRPr="003B0202">
        <w:rPr>
          <w:rFonts w:ascii="Times New Roman" w:hAnsi="Times New Roman" w:cs="Times New Roman"/>
          <w:sz w:val="24"/>
          <w:szCs w:val="24"/>
        </w:rPr>
        <w:t>de la Dirección.</w:t>
      </w:r>
    </w:p>
    <w:p w:rsidR="003B0202" w:rsidRPr="003B0202" w:rsidRDefault="003B0202" w:rsidP="003B0202">
      <w:pPr>
        <w:spacing w:after="0" w:line="240" w:lineRule="auto"/>
        <w:jc w:val="both"/>
        <w:rPr>
          <w:rFonts w:ascii="Times New Roman" w:hAnsi="Times New Roman" w:cs="Times New Roman"/>
          <w:sz w:val="24"/>
          <w:szCs w:val="24"/>
        </w:rPr>
      </w:pPr>
      <w:r w:rsidRPr="003B0202">
        <w:rPr>
          <w:rFonts w:ascii="Times New Roman" w:hAnsi="Times New Roman" w:cs="Times New Roman"/>
          <w:sz w:val="24"/>
          <w:szCs w:val="24"/>
        </w:rPr>
        <w:t xml:space="preserve">La versión </w:t>
      </w:r>
      <w:r w:rsidRPr="003B0202">
        <w:rPr>
          <w:rFonts w:ascii="Times New Roman" w:hAnsi="Times New Roman" w:cs="Times New Roman"/>
          <w:b/>
          <w:sz w:val="24"/>
          <w:szCs w:val="24"/>
        </w:rPr>
        <w:t xml:space="preserve">electrónica </w:t>
      </w:r>
      <w:r w:rsidRPr="003B0202">
        <w:rPr>
          <w:rFonts w:ascii="Times New Roman" w:hAnsi="Times New Roman" w:cs="Times New Roman"/>
          <w:sz w:val="24"/>
          <w:szCs w:val="24"/>
        </w:rPr>
        <w:t xml:space="preserve">del Periódico Oficial tendrá validez legal y el carácter de documental pública cuando se emita por la Dirección </w:t>
      </w:r>
      <w:r w:rsidRPr="003B0202">
        <w:rPr>
          <w:rFonts w:ascii="Times New Roman" w:hAnsi="Times New Roman" w:cs="Times New Roman"/>
          <w:b/>
          <w:sz w:val="24"/>
          <w:szCs w:val="24"/>
        </w:rPr>
        <w:t xml:space="preserve">y/o la Subdirección, </w:t>
      </w:r>
      <w:r w:rsidRPr="003B0202">
        <w:rPr>
          <w:rFonts w:ascii="Times New Roman" w:hAnsi="Times New Roman" w:cs="Times New Roman"/>
          <w:sz w:val="24"/>
          <w:szCs w:val="24"/>
        </w:rPr>
        <w:t>asegurando la integridad y autenticidad de su contenido a través de la firma y sello electrónico y previo pago de la contribución respectiva.</w:t>
      </w:r>
    </w:p>
    <w:p w:rsidR="003B0202" w:rsidRPr="003B0202" w:rsidRDefault="003B0202" w:rsidP="003B0202">
      <w:pPr>
        <w:spacing w:after="0" w:line="240" w:lineRule="auto"/>
        <w:jc w:val="both"/>
        <w:rPr>
          <w:rFonts w:ascii="Times New Roman" w:hAnsi="Times New Roman" w:cs="Times New Roman"/>
          <w:b/>
          <w:sz w:val="24"/>
          <w:szCs w:val="24"/>
        </w:rPr>
      </w:pPr>
    </w:p>
    <w:p w:rsidR="003B0202" w:rsidRPr="003B0202" w:rsidRDefault="003B0202" w:rsidP="003B0202">
      <w:pPr>
        <w:spacing w:after="0" w:line="240" w:lineRule="auto"/>
        <w:jc w:val="both"/>
        <w:rPr>
          <w:rFonts w:ascii="Times New Roman" w:hAnsi="Times New Roman" w:cs="Times New Roman"/>
          <w:b/>
          <w:sz w:val="24"/>
          <w:szCs w:val="24"/>
        </w:rPr>
      </w:pPr>
      <w:r w:rsidRPr="003B0202">
        <w:rPr>
          <w:rFonts w:ascii="Times New Roman" w:hAnsi="Times New Roman" w:cs="Times New Roman"/>
          <w:b/>
          <w:sz w:val="24"/>
          <w:szCs w:val="24"/>
        </w:rPr>
        <w:t>Además de la versión electrónica, se imprimirán cinco ejemplares, con idénticas características y contenido, para efectos de evidencia documental, así como para garantizar la publicación del Periódico Oficial en los casos en que resulte imposible por causas de fuerza mayor acceder a su edición electrónica. Dichos ejemplares no estarán a la venta al público y quedarán en custodia de la Dirección.</w:t>
      </w:r>
    </w:p>
    <w:p w:rsidR="003B0202" w:rsidRPr="003B0202" w:rsidRDefault="003B0202" w:rsidP="003B0202">
      <w:pPr>
        <w:spacing w:after="0" w:line="240" w:lineRule="auto"/>
        <w:jc w:val="both"/>
        <w:rPr>
          <w:rFonts w:ascii="Times New Roman" w:hAnsi="Times New Roman" w:cs="Times New Roman"/>
          <w:b/>
          <w:sz w:val="24"/>
          <w:szCs w:val="24"/>
        </w:rPr>
      </w:pPr>
    </w:p>
    <w:p w:rsidR="003B0202" w:rsidRPr="003B0202" w:rsidRDefault="003B0202" w:rsidP="003B0202">
      <w:pPr>
        <w:spacing w:after="0" w:line="240" w:lineRule="auto"/>
        <w:jc w:val="both"/>
        <w:rPr>
          <w:rFonts w:ascii="Times New Roman" w:hAnsi="Times New Roman" w:cs="Times New Roman"/>
          <w:b/>
          <w:sz w:val="24"/>
          <w:szCs w:val="24"/>
        </w:rPr>
      </w:pPr>
      <w:r w:rsidRPr="003B0202">
        <w:rPr>
          <w:rFonts w:ascii="Times New Roman" w:hAnsi="Times New Roman" w:cs="Times New Roman"/>
          <w:b/>
          <w:sz w:val="24"/>
          <w:szCs w:val="24"/>
        </w:rPr>
        <w:t>Las personas servidoras públicas de los poderes del Estado, organismos autónomos, organismos auxiliares, ayuntamientos y demás autoridades tienen la obligación de aceptar la versión electrónica del Periódico Oficial cuando se publiquen documentos derivados de actos, procedimientos, trámites o resoluciones de su competencia.</w:t>
      </w:r>
    </w:p>
    <w:p w:rsidR="003B0202" w:rsidRPr="003B0202" w:rsidRDefault="003B0202" w:rsidP="003B0202">
      <w:pPr>
        <w:spacing w:after="0" w:line="240" w:lineRule="auto"/>
        <w:jc w:val="both"/>
        <w:rPr>
          <w:rFonts w:ascii="Times New Roman" w:hAnsi="Times New Roman" w:cs="Times New Roman"/>
          <w:b/>
          <w:sz w:val="24"/>
          <w:szCs w:val="24"/>
        </w:rPr>
      </w:pPr>
    </w:p>
    <w:p w:rsidR="003B0202" w:rsidRPr="003B0202" w:rsidRDefault="003B0202" w:rsidP="003B0202">
      <w:pPr>
        <w:spacing w:after="0" w:line="240" w:lineRule="auto"/>
        <w:jc w:val="both"/>
        <w:rPr>
          <w:rFonts w:ascii="Times New Roman" w:hAnsi="Times New Roman" w:cs="Times New Roman"/>
          <w:b/>
          <w:sz w:val="24"/>
          <w:szCs w:val="24"/>
        </w:rPr>
      </w:pPr>
      <w:r w:rsidRPr="003B0202">
        <w:rPr>
          <w:rFonts w:ascii="Times New Roman" w:hAnsi="Times New Roman" w:cs="Times New Roman"/>
          <w:b/>
          <w:sz w:val="24"/>
          <w:szCs w:val="24"/>
        </w:rPr>
        <w:t>Artículo 12.- ...</w:t>
      </w:r>
    </w:p>
    <w:p w:rsidR="003B0202" w:rsidRPr="003B0202" w:rsidRDefault="003B0202" w:rsidP="003B0202">
      <w:pPr>
        <w:spacing w:after="0" w:line="240" w:lineRule="auto"/>
        <w:jc w:val="both"/>
        <w:rPr>
          <w:rFonts w:ascii="Times New Roman" w:hAnsi="Times New Roman" w:cs="Times New Roman"/>
          <w:b/>
          <w:sz w:val="24"/>
          <w:szCs w:val="24"/>
        </w:rPr>
      </w:pPr>
    </w:p>
    <w:p w:rsidR="003B0202" w:rsidRPr="003B0202" w:rsidRDefault="003B0202" w:rsidP="00CB4EC8">
      <w:pPr>
        <w:numPr>
          <w:ilvl w:val="0"/>
          <w:numId w:val="4"/>
        </w:numPr>
        <w:spacing w:after="0" w:line="240" w:lineRule="auto"/>
        <w:ind w:hanging="1080"/>
        <w:contextualSpacing/>
        <w:jc w:val="both"/>
        <w:rPr>
          <w:rFonts w:ascii="Times New Roman" w:hAnsi="Times New Roman" w:cs="Times New Roman"/>
          <w:sz w:val="24"/>
          <w:szCs w:val="24"/>
        </w:rPr>
      </w:pPr>
      <w:r w:rsidRPr="003B0202">
        <w:rPr>
          <w:rFonts w:ascii="Times New Roman" w:hAnsi="Times New Roman" w:cs="Times New Roman"/>
          <w:sz w:val="24"/>
          <w:szCs w:val="24"/>
        </w:rPr>
        <w:t>y II. ...</w:t>
      </w:r>
    </w:p>
    <w:p w:rsidR="003B0202" w:rsidRPr="003B0202" w:rsidRDefault="003B0202" w:rsidP="003B0202">
      <w:pPr>
        <w:spacing w:after="0" w:line="240" w:lineRule="auto"/>
        <w:jc w:val="both"/>
        <w:rPr>
          <w:rFonts w:ascii="Times New Roman" w:hAnsi="Times New Roman" w:cs="Times New Roman"/>
          <w:b/>
          <w:sz w:val="24"/>
          <w:szCs w:val="24"/>
        </w:rPr>
      </w:pPr>
    </w:p>
    <w:p w:rsidR="003B0202" w:rsidRPr="003B0202" w:rsidRDefault="003B0202" w:rsidP="003B0202">
      <w:pPr>
        <w:numPr>
          <w:ilvl w:val="0"/>
          <w:numId w:val="2"/>
        </w:numPr>
        <w:spacing w:after="0" w:line="240" w:lineRule="auto"/>
        <w:ind w:left="0"/>
        <w:jc w:val="both"/>
        <w:rPr>
          <w:rFonts w:ascii="Times New Roman" w:hAnsi="Times New Roman" w:cs="Times New Roman"/>
          <w:sz w:val="24"/>
          <w:szCs w:val="24"/>
        </w:rPr>
      </w:pPr>
      <w:r w:rsidRPr="003B0202">
        <w:rPr>
          <w:rFonts w:ascii="Times New Roman" w:hAnsi="Times New Roman" w:cs="Times New Roman"/>
          <w:sz w:val="24"/>
          <w:szCs w:val="24"/>
        </w:rPr>
        <w:t xml:space="preserve">Compilar y registrar cronológicamente los ejemplares </w:t>
      </w:r>
      <w:r w:rsidRPr="003B0202">
        <w:rPr>
          <w:rFonts w:ascii="Times New Roman" w:hAnsi="Times New Roman" w:cs="Times New Roman"/>
          <w:b/>
          <w:sz w:val="24"/>
          <w:szCs w:val="24"/>
        </w:rPr>
        <w:t xml:space="preserve">electrónicos e impresos </w:t>
      </w:r>
      <w:r w:rsidRPr="003B0202">
        <w:rPr>
          <w:rFonts w:ascii="Times New Roman" w:hAnsi="Times New Roman" w:cs="Times New Roman"/>
          <w:sz w:val="24"/>
          <w:szCs w:val="24"/>
        </w:rPr>
        <w:t>del Periódico Oficial.</w:t>
      </w:r>
    </w:p>
    <w:p w:rsidR="003B0202" w:rsidRPr="003B0202" w:rsidRDefault="003B0202" w:rsidP="003B0202">
      <w:pPr>
        <w:spacing w:after="0" w:line="240" w:lineRule="auto"/>
        <w:jc w:val="both"/>
        <w:rPr>
          <w:rFonts w:ascii="Times New Roman" w:hAnsi="Times New Roman" w:cs="Times New Roman"/>
          <w:sz w:val="24"/>
          <w:szCs w:val="24"/>
        </w:rPr>
      </w:pPr>
    </w:p>
    <w:p w:rsidR="003B0202" w:rsidRPr="003B0202" w:rsidRDefault="003B0202" w:rsidP="003B0202">
      <w:pPr>
        <w:numPr>
          <w:ilvl w:val="0"/>
          <w:numId w:val="2"/>
        </w:numPr>
        <w:spacing w:after="0" w:line="240" w:lineRule="auto"/>
        <w:ind w:left="0"/>
        <w:jc w:val="both"/>
        <w:rPr>
          <w:rFonts w:ascii="Times New Roman" w:hAnsi="Times New Roman" w:cs="Times New Roman"/>
          <w:sz w:val="24"/>
          <w:szCs w:val="24"/>
        </w:rPr>
      </w:pPr>
      <w:r w:rsidRPr="003B0202">
        <w:rPr>
          <w:rFonts w:ascii="Times New Roman" w:hAnsi="Times New Roman" w:cs="Times New Roman"/>
          <w:sz w:val="24"/>
          <w:szCs w:val="24"/>
        </w:rPr>
        <w:t xml:space="preserve">a </w:t>
      </w:r>
      <w:r w:rsidRPr="003B0202">
        <w:rPr>
          <w:rFonts w:ascii="Times New Roman" w:hAnsi="Times New Roman" w:cs="Times New Roman"/>
          <w:b/>
          <w:sz w:val="24"/>
          <w:szCs w:val="24"/>
        </w:rPr>
        <w:t>IX. ...</w:t>
      </w:r>
    </w:p>
    <w:p w:rsidR="003B0202" w:rsidRPr="003B0202" w:rsidRDefault="003B0202" w:rsidP="003B0202">
      <w:pPr>
        <w:spacing w:after="0" w:line="240" w:lineRule="auto"/>
        <w:jc w:val="both"/>
        <w:rPr>
          <w:rFonts w:ascii="Times New Roman" w:hAnsi="Times New Roman" w:cs="Times New Roman"/>
          <w:sz w:val="24"/>
          <w:szCs w:val="24"/>
        </w:rPr>
      </w:pPr>
    </w:p>
    <w:p w:rsidR="003B0202" w:rsidRPr="003B0202" w:rsidRDefault="003B0202" w:rsidP="00CB4EC8">
      <w:pPr>
        <w:numPr>
          <w:ilvl w:val="0"/>
          <w:numId w:val="3"/>
        </w:numPr>
        <w:spacing w:after="0" w:line="240" w:lineRule="auto"/>
        <w:ind w:left="0"/>
        <w:jc w:val="both"/>
        <w:rPr>
          <w:rFonts w:ascii="Times New Roman" w:hAnsi="Times New Roman" w:cs="Times New Roman"/>
          <w:b/>
          <w:sz w:val="24"/>
          <w:szCs w:val="24"/>
        </w:rPr>
      </w:pPr>
      <w:r w:rsidRPr="003B0202">
        <w:rPr>
          <w:rFonts w:ascii="Times New Roman" w:hAnsi="Times New Roman" w:cs="Times New Roman"/>
          <w:b/>
          <w:sz w:val="24"/>
          <w:szCs w:val="24"/>
        </w:rPr>
        <w:t>Incorporar el desarrollo y la innovación tecnológica a los procesos de edición y difusión del Periódico Oficial.</w:t>
      </w:r>
    </w:p>
    <w:p w:rsidR="003B0202" w:rsidRPr="003B0202" w:rsidRDefault="003B0202" w:rsidP="00CB4EC8">
      <w:pPr>
        <w:spacing w:after="0" w:line="240" w:lineRule="auto"/>
        <w:jc w:val="both"/>
        <w:rPr>
          <w:rFonts w:ascii="Times New Roman" w:hAnsi="Times New Roman" w:cs="Times New Roman"/>
          <w:b/>
          <w:sz w:val="24"/>
          <w:szCs w:val="24"/>
        </w:rPr>
      </w:pPr>
    </w:p>
    <w:p w:rsidR="003B0202" w:rsidRPr="003B0202" w:rsidRDefault="003B0202" w:rsidP="00CB4EC8">
      <w:pPr>
        <w:numPr>
          <w:ilvl w:val="0"/>
          <w:numId w:val="3"/>
        </w:numPr>
        <w:spacing w:after="0" w:line="240" w:lineRule="auto"/>
        <w:ind w:left="0"/>
        <w:jc w:val="both"/>
        <w:rPr>
          <w:rFonts w:ascii="Times New Roman" w:hAnsi="Times New Roman" w:cs="Times New Roman"/>
          <w:b/>
          <w:sz w:val="24"/>
          <w:szCs w:val="24"/>
        </w:rPr>
      </w:pPr>
      <w:r w:rsidRPr="003B0202">
        <w:rPr>
          <w:rFonts w:ascii="Times New Roman" w:hAnsi="Times New Roman" w:cs="Times New Roman"/>
          <w:b/>
          <w:sz w:val="24"/>
          <w:szCs w:val="24"/>
        </w:rPr>
        <w:t>Definir las directrices y lineamientos para la publicación de documentos en el Periódico Oficial.</w:t>
      </w:r>
    </w:p>
    <w:p w:rsidR="003B0202" w:rsidRPr="003B0202" w:rsidRDefault="003B0202" w:rsidP="003B0202">
      <w:pPr>
        <w:spacing w:after="0" w:line="240" w:lineRule="auto"/>
        <w:jc w:val="both"/>
        <w:rPr>
          <w:rFonts w:ascii="Times New Roman" w:hAnsi="Times New Roman" w:cs="Times New Roman"/>
          <w:sz w:val="24"/>
          <w:szCs w:val="24"/>
        </w:rPr>
      </w:pPr>
    </w:p>
    <w:p w:rsidR="003B0202" w:rsidRPr="003B0202" w:rsidRDefault="003B0202" w:rsidP="003B0202">
      <w:pPr>
        <w:spacing w:after="0" w:line="240" w:lineRule="auto"/>
        <w:jc w:val="both"/>
        <w:rPr>
          <w:rFonts w:ascii="Times New Roman" w:hAnsi="Times New Roman" w:cs="Times New Roman"/>
          <w:b/>
          <w:sz w:val="24"/>
          <w:szCs w:val="24"/>
        </w:rPr>
      </w:pPr>
      <w:r w:rsidRPr="003B0202">
        <w:rPr>
          <w:rFonts w:ascii="Times New Roman" w:hAnsi="Times New Roman" w:cs="Times New Roman"/>
          <w:b/>
          <w:sz w:val="24"/>
          <w:szCs w:val="24"/>
        </w:rPr>
        <w:t xml:space="preserve">XII. </w:t>
      </w:r>
      <w:r w:rsidRPr="003B0202">
        <w:rPr>
          <w:rFonts w:ascii="Times New Roman" w:hAnsi="Times New Roman" w:cs="Times New Roman"/>
          <w:sz w:val="24"/>
          <w:szCs w:val="24"/>
        </w:rPr>
        <w:t>Las demás que establezcan otras disposiciones jurídicas aplicables y las que le instruya la o el titular de la Consejería Jurídica.</w:t>
      </w:r>
    </w:p>
    <w:p w:rsidR="003B0202" w:rsidRPr="003B0202" w:rsidRDefault="003B0202" w:rsidP="003B0202">
      <w:pPr>
        <w:spacing w:after="0" w:line="240" w:lineRule="auto"/>
        <w:jc w:val="both"/>
        <w:rPr>
          <w:rFonts w:ascii="Times New Roman" w:hAnsi="Times New Roman" w:cs="Times New Roman"/>
          <w:b/>
          <w:sz w:val="24"/>
          <w:szCs w:val="24"/>
        </w:rPr>
      </w:pPr>
    </w:p>
    <w:p w:rsidR="003B0202" w:rsidRPr="003B0202" w:rsidRDefault="003B0202" w:rsidP="003B0202">
      <w:pPr>
        <w:spacing w:after="0" w:line="240" w:lineRule="auto"/>
        <w:jc w:val="both"/>
        <w:rPr>
          <w:rFonts w:ascii="Times New Roman" w:hAnsi="Times New Roman" w:cs="Times New Roman"/>
          <w:b/>
          <w:sz w:val="24"/>
          <w:szCs w:val="24"/>
        </w:rPr>
      </w:pPr>
      <w:r w:rsidRPr="003B0202">
        <w:rPr>
          <w:rFonts w:ascii="Times New Roman" w:hAnsi="Times New Roman" w:cs="Times New Roman"/>
          <w:b/>
          <w:sz w:val="24"/>
          <w:szCs w:val="24"/>
        </w:rPr>
        <w:t xml:space="preserve">Artículo 14. </w:t>
      </w:r>
      <w:r w:rsidRPr="003B0202">
        <w:rPr>
          <w:rFonts w:ascii="Times New Roman" w:hAnsi="Times New Roman" w:cs="Times New Roman"/>
          <w:sz w:val="24"/>
          <w:szCs w:val="24"/>
        </w:rPr>
        <w:t xml:space="preserve">La persona titular de la Dirección </w:t>
      </w:r>
      <w:r w:rsidRPr="003B0202">
        <w:rPr>
          <w:rFonts w:ascii="Times New Roman" w:hAnsi="Times New Roman" w:cs="Times New Roman"/>
          <w:b/>
          <w:sz w:val="24"/>
          <w:szCs w:val="24"/>
        </w:rPr>
        <w:t xml:space="preserve">organizará y conservará </w:t>
      </w:r>
      <w:r w:rsidRPr="003B0202">
        <w:rPr>
          <w:rFonts w:ascii="Times New Roman" w:hAnsi="Times New Roman" w:cs="Times New Roman"/>
          <w:sz w:val="24"/>
          <w:szCs w:val="24"/>
        </w:rPr>
        <w:t xml:space="preserve">los documentos originales que se presenten para su publicación, </w:t>
      </w:r>
      <w:r w:rsidRPr="003B0202">
        <w:rPr>
          <w:rFonts w:ascii="Times New Roman" w:hAnsi="Times New Roman" w:cs="Times New Roman"/>
          <w:b/>
          <w:sz w:val="24"/>
          <w:szCs w:val="24"/>
        </w:rPr>
        <w:t xml:space="preserve">debiendo realizar su baja documental de conformidad con la vigencia y plazos de conservación establecidos en el catálogo de </w:t>
      </w:r>
      <w:r w:rsidRPr="003B0202">
        <w:rPr>
          <w:rFonts w:ascii="Times New Roman" w:hAnsi="Times New Roman" w:cs="Times New Roman"/>
          <w:b/>
          <w:sz w:val="24"/>
          <w:szCs w:val="24"/>
        </w:rPr>
        <w:lastRenderedPageBreak/>
        <w:t>disposición documental correspondiente, de acuerdo con lo establecido en la Ley de Archivos y Administración de Documentos del Estado de México y Municipios.</w:t>
      </w:r>
    </w:p>
    <w:p w:rsidR="003B0202" w:rsidRPr="003B0202" w:rsidRDefault="003B0202" w:rsidP="003B0202">
      <w:pPr>
        <w:spacing w:after="0" w:line="240" w:lineRule="auto"/>
        <w:jc w:val="both"/>
        <w:rPr>
          <w:rFonts w:ascii="Times New Roman" w:hAnsi="Times New Roman" w:cs="Times New Roman"/>
          <w:b/>
          <w:sz w:val="24"/>
          <w:szCs w:val="24"/>
        </w:rPr>
      </w:pPr>
    </w:p>
    <w:p w:rsidR="003B0202" w:rsidRPr="003B0202" w:rsidRDefault="003B0202" w:rsidP="003B0202">
      <w:pPr>
        <w:spacing w:after="0" w:line="240" w:lineRule="auto"/>
        <w:jc w:val="both"/>
        <w:rPr>
          <w:rFonts w:ascii="Times New Roman" w:hAnsi="Times New Roman" w:cs="Times New Roman"/>
          <w:sz w:val="24"/>
          <w:szCs w:val="24"/>
        </w:rPr>
      </w:pPr>
      <w:r w:rsidRPr="003B0202">
        <w:rPr>
          <w:rFonts w:ascii="Times New Roman" w:hAnsi="Times New Roman" w:cs="Times New Roman"/>
          <w:b/>
          <w:sz w:val="24"/>
          <w:szCs w:val="24"/>
        </w:rPr>
        <w:t xml:space="preserve">Artículo 19. </w:t>
      </w:r>
      <w:r w:rsidRPr="003B0202">
        <w:rPr>
          <w:rFonts w:ascii="Times New Roman" w:hAnsi="Times New Roman" w:cs="Times New Roman"/>
          <w:sz w:val="24"/>
          <w:szCs w:val="24"/>
        </w:rPr>
        <w:t xml:space="preserve">A la solicitud de publicación se debe anexar el documento a publicarse en formato impreso, firmado </w:t>
      </w:r>
      <w:r w:rsidRPr="003B0202">
        <w:rPr>
          <w:rFonts w:ascii="Times New Roman" w:hAnsi="Times New Roman" w:cs="Times New Roman"/>
          <w:b/>
          <w:sz w:val="24"/>
          <w:szCs w:val="24"/>
        </w:rPr>
        <w:t xml:space="preserve">autógrafamente o mediante firma electrónica o firma electrónica avanzada y </w:t>
      </w:r>
      <w:r w:rsidRPr="003B0202">
        <w:rPr>
          <w:rFonts w:ascii="Times New Roman" w:hAnsi="Times New Roman" w:cs="Times New Roman"/>
          <w:sz w:val="24"/>
          <w:szCs w:val="24"/>
        </w:rPr>
        <w:t xml:space="preserve">sellado en original por la autoridad competente y el </w:t>
      </w:r>
      <w:r w:rsidRPr="003B0202">
        <w:rPr>
          <w:rFonts w:ascii="Times New Roman" w:hAnsi="Times New Roman" w:cs="Times New Roman"/>
          <w:b/>
          <w:sz w:val="24"/>
          <w:szCs w:val="24"/>
        </w:rPr>
        <w:t xml:space="preserve">archivo electrónico </w:t>
      </w:r>
      <w:r w:rsidRPr="003B0202">
        <w:rPr>
          <w:rFonts w:ascii="Times New Roman" w:hAnsi="Times New Roman" w:cs="Times New Roman"/>
          <w:sz w:val="24"/>
          <w:szCs w:val="24"/>
        </w:rPr>
        <w:t>en formato editable, indicando el número de publicaciones requeridas y, en su caso, el lapso entre una publicación y otra. Asimismo, se deberá anexar la resolución definitiva de la Comisión Estatal de Mejora Regulatoria o de la Comisión Municipal, según corresponda, cuando se trate de regulaciones que expidan los sujetos obligados en términos de lo previsto en la Ley para la Mejora Regulatoria del Estado de México y sus Municipios.</w:t>
      </w:r>
    </w:p>
    <w:p w:rsidR="003B0202" w:rsidRPr="003B0202" w:rsidRDefault="003B0202" w:rsidP="003B0202">
      <w:pPr>
        <w:spacing w:after="0" w:line="240" w:lineRule="auto"/>
        <w:jc w:val="both"/>
        <w:rPr>
          <w:rFonts w:ascii="Times New Roman" w:hAnsi="Times New Roman" w:cs="Times New Roman"/>
          <w:sz w:val="24"/>
          <w:szCs w:val="24"/>
        </w:rPr>
      </w:pPr>
    </w:p>
    <w:p w:rsidR="003B0202" w:rsidRPr="003B0202" w:rsidRDefault="003B0202" w:rsidP="003B0202">
      <w:pPr>
        <w:spacing w:after="0" w:line="240" w:lineRule="auto"/>
        <w:jc w:val="both"/>
        <w:rPr>
          <w:rFonts w:ascii="Times New Roman" w:hAnsi="Times New Roman" w:cs="Times New Roman"/>
          <w:sz w:val="24"/>
          <w:szCs w:val="24"/>
        </w:rPr>
      </w:pPr>
      <w:r w:rsidRPr="003B0202">
        <w:rPr>
          <w:rFonts w:ascii="Times New Roman" w:hAnsi="Times New Roman" w:cs="Times New Roman"/>
          <w:sz w:val="24"/>
          <w:szCs w:val="24"/>
        </w:rPr>
        <w:t>…</w:t>
      </w:r>
    </w:p>
    <w:p w:rsidR="003B0202" w:rsidRPr="003B0202" w:rsidRDefault="003B0202" w:rsidP="003B0202">
      <w:pPr>
        <w:spacing w:after="0" w:line="240" w:lineRule="auto"/>
        <w:jc w:val="both"/>
        <w:rPr>
          <w:rFonts w:ascii="Times New Roman" w:hAnsi="Times New Roman" w:cs="Times New Roman"/>
          <w:sz w:val="24"/>
          <w:szCs w:val="24"/>
        </w:rPr>
      </w:pPr>
    </w:p>
    <w:p w:rsidR="003B0202" w:rsidRPr="003B0202" w:rsidRDefault="003B0202" w:rsidP="003B0202">
      <w:pPr>
        <w:spacing w:after="0" w:line="240" w:lineRule="auto"/>
        <w:jc w:val="both"/>
        <w:rPr>
          <w:rFonts w:ascii="Times New Roman" w:hAnsi="Times New Roman" w:cs="Times New Roman"/>
          <w:sz w:val="24"/>
          <w:szCs w:val="24"/>
        </w:rPr>
      </w:pPr>
      <w:r w:rsidRPr="003B0202">
        <w:rPr>
          <w:rFonts w:ascii="Times New Roman" w:hAnsi="Times New Roman" w:cs="Times New Roman"/>
          <w:sz w:val="24"/>
          <w:szCs w:val="24"/>
        </w:rPr>
        <w:t>…</w:t>
      </w:r>
    </w:p>
    <w:p w:rsidR="003B0202" w:rsidRPr="003B0202" w:rsidRDefault="003B0202" w:rsidP="003B0202">
      <w:pPr>
        <w:spacing w:after="0" w:line="240" w:lineRule="auto"/>
        <w:jc w:val="both"/>
        <w:rPr>
          <w:rFonts w:ascii="Times New Roman" w:hAnsi="Times New Roman" w:cs="Times New Roman"/>
          <w:b/>
          <w:sz w:val="24"/>
          <w:szCs w:val="24"/>
        </w:rPr>
      </w:pPr>
    </w:p>
    <w:p w:rsidR="003B0202" w:rsidRPr="003B0202" w:rsidRDefault="003B0202" w:rsidP="003B0202">
      <w:pPr>
        <w:spacing w:after="0" w:line="240" w:lineRule="auto"/>
        <w:jc w:val="both"/>
        <w:rPr>
          <w:rFonts w:ascii="Times New Roman" w:hAnsi="Times New Roman" w:cs="Times New Roman"/>
          <w:b/>
          <w:sz w:val="24"/>
          <w:szCs w:val="24"/>
        </w:rPr>
      </w:pPr>
      <w:r w:rsidRPr="003B0202">
        <w:rPr>
          <w:rFonts w:ascii="Times New Roman" w:hAnsi="Times New Roman" w:cs="Times New Roman"/>
          <w:b/>
          <w:sz w:val="24"/>
          <w:szCs w:val="24"/>
        </w:rPr>
        <w:t>Artículo 20. ...</w:t>
      </w:r>
    </w:p>
    <w:p w:rsidR="003B0202" w:rsidRPr="003B0202" w:rsidRDefault="003B0202" w:rsidP="003B0202">
      <w:pPr>
        <w:spacing w:after="0" w:line="240" w:lineRule="auto"/>
        <w:jc w:val="both"/>
        <w:rPr>
          <w:rFonts w:ascii="Times New Roman" w:hAnsi="Times New Roman" w:cs="Times New Roman"/>
          <w:b/>
          <w:sz w:val="24"/>
          <w:szCs w:val="24"/>
        </w:rPr>
      </w:pPr>
    </w:p>
    <w:p w:rsidR="003B0202" w:rsidRPr="003B0202" w:rsidRDefault="003B0202" w:rsidP="003B0202">
      <w:pPr>
        <w:spacing w:after="0" w:line="240" w:lineRule="auto"/>
        <w:jc w:val="both"/>
        <w:rPr>
          <w:rFonts w:ascii="Times New Roman" w:hAnsi="Times New Roman" w:cs="Times New Roman"/>
          <w:b/>
          <w:sz w:val="24"/>
          <w:szCs w:val="24"/>
        </w:rPr>
      </w:pPr>
      <w:r w:rsidRPr="003B0202">
        <w:rPr>
          <w:rFonts w:ascii="Times New Roman" w:hAnsi="Times New Roman" w:cs="Times New Roman"/>
          <w:b/>
          <w:sz w:val="24"/>
          <w:szCs w:val="24"/>
        </w:rPr>
        <w:t>…</w:t>
      </w:r>
    </w:p>
    <w:p w:rsidR="003B0202" w:rsidRPr="003B0202" w:rsidRDefault="003B0202" w:rsidP="003B0202">
      <w:pPr>
        <w:spacing w:after="0" w:line="240" w:lineRule="auto"/>
        <w:jc w:val="both"/>
        <w:rPr>
          <w:rFonts w:ascii="Times New Roman" w:hAnsi="Times New Roman" w:cs="Times New Roman"/>
          <w:b/>
          <w:sz w:val="24"/>
          <w:szCs w:val="24"/>
        </w:rPr>
      </w:pPr>
    </w:p>
    <w:p w:rsidR="003B0202" w:rsidRPr="003B0202" w:rsidRDefault="003B0202" w:rsidP="003B0202">
      <w:pPr>
        <w:spacing w:after="0" w:line="240" w:lineRule="auto"/>
        <w:jc w:val="both"/>
        <w:rPr>
          <w:rFonts w:ascii="Times New Roman" w:hAnsi="Times New Roman" w:cs="Times New Roman"/>
          <w:b/>
          <w:sz w:val="24"/>
          <w:szCs w:val="24"/>
        </w:rPr>
      </w:pPr>
      <w:r w:rsidRPr="003B0202">
        <w:rPr>
          <w:rFonts w:ascii="Times New Roman" w:hAnsi="Times New Roman" w:cs="Times New Roman"/>
          <w:b/>
          <w:sz w:val="24"/>
          <w:szCs w:val="24"/>
        </w:rPr>
        <w:t>…</w:t>
      </w:r>
    </w:p>
    <w:p w:rsidR="003B0202" w:rsidRPr="003B0202" w:rsidRDefault="003B0202" w:rsidP="003B0202">
      <w:pPr>
        <w:spacing w:after="0" w:line="240" w:lineRule="auto"/>
        <w:jc w:val="both"/>
        <w:rPr>
          <w:rFonts w:ascii="Times New Roman" w:hAnsi="Times New Roman" w:cs="Times New Roman"/>
          <w:b/>
          <w:sz w:val="24"/>
          <w:szCs w:val="24"/>
        </w:rPr>
      </w:pPr>
    </w:p>
    <w:p w:rsidR="003B0202" w:rsidRPr="003B0202" w:rsidRDefault="003B0202" w:rsidP="003B0202">
      <w:pPr>
        <w:spacing w:after="0" w:line="240" w:lineRule="auto"/>
        <w:jc w:val="both"/>
        <w:rPr>
          <w:rFonts w:ascii="Times New Roman" w:hAnsi="Times New Roman" w:cs="Times New Roman"/>
          <w:b/>
          <w:sz w:val="24"/>
          <w:szCs w:val="24"/>
        </w:rPr>
      </w:pPr>
      <w:r w:rsidRPr="003B0202">
        <w:rPr>
          <w:rFonts w:ascii="Times New Roman" w:hAnsi="Times New Roman" w:cs="Times New Roman"/>
          <w:b/>
          <w:sz w:val="24"/>
          <w:szCs w:val="24"/>
        </w:rPr>
        <w:t>En caso de que la información contenida en el archivo electrónico y la impresa sean diferentes, la persona titular de la Dirección o de la Subdirección comunicará a la persona interesada la discrepancia a efecto de subsanarla. De no atenderse la prevención el documento, no será publicado. Para efectos de lo enviado por vía electrónica, se publicará el contenido del archivo tal cual haya sido remitido.</w:t>
      </w:r>
    </w:p>
    <w:p w:rsidR="003B0202" w:rsidRPr="003B0202" w:rsidRDefault="003B0202" w:rsidP="003B0202">
      <w:pPr>
        <w:spacing w:after="0" w:line="240" w:lineRule="auto"/>
        <w:jc w:val="both"/>
        <w:rPr>
          <w:rFonts w:ascii="Times New Roman" w:hAnsi="Times New Roman" w:cs="Times New Roman"/>
          <w:b/>
          <w:sz w:val="24"/>
          <w:szCs w:val="24"/>
        </w:rPr>
      </w:pPr>
    </w:p>
    <w:p w:rsidR="003B0202" w:rsidRPr="003B0202" w:rsidRDefault="003B0202" w:rsidP="003B0202">
      <w:pPr>
        <w:spacing w:after="0" w:line="240" w:lineRule="auto"/>
        <w:jc w:val="center"/>
        <w:rPr>
          <w:rFonts w:ascii="Times New Roman" w:hAnsi="Times New Roman" w:cs="Times New Roman"/>
          <w:b/>
          <w:sz w:val="24"/>
          <w:szCs w:val="24"/>
        </w:rPr>
      </w:pPr>
      <w:r w:rsidRPr="003B0202">
        <w:rPr>
          <w:rFonts w:ascii="Times New Roman" w:hAnsi="Times New Roman" w:cs="Times New Roman"/>
          <w:b/>
          <w:sz w:val="24"/>
          <w:szCs w:val="24"/>
        </w:rPr>
        <w:t>TRANSITORIOS</w:t>
      </w:r>
    </w:p>
    <w:p w:rsidR="003B0202" w:rsidRPr="003B0202" w:rsidRDefault="003B0202" w:rsidP="003B0202">
      <w:pPr>
        <w:spacing w:after="0" w:line="240" w:lineRule="auto"/>
        <w:jc w:val="both"/>
        <w:rPr>
          <w:rFonts w:ascii="Times New Roman" w:hAnsi="Times New Roman" w:cs="Times New Roman"/>
          <w:b/>
          <w:sz w:val="24"/>
          <w:szCs w:val="24"/>
        </w:rPr>
      </w:pPr>
    </w:p>
    <w:p w:rsidR="003B0202" w:rsidRPr="003B0202" w:rsidRDefault="003B0202" w:rsidP="003B0202">
      <w:pPr>
        <w:spacing w:after="0" w:line="240" w:lineRule="auto"/>
        <w:jc w:val="both"/>
        <w:rPr>
          <w:rFonts w:ascii="Times New Roman" w:hAnsi="Times New Roman" w:cs="Times New Roman"/>
          <w:b/>
          <w:sz w:val="24"/>
          <w:szCs w:val="24"/>
        </w:rPr>
      </w:pPr>
      <w:r w:rsidRPr="003B0202">
        <w:rPr>
          <w:rFonts w:ascii="Times New Roman" w:hAnsi="Times New Roman" w:cs="Times New Roman"/>
          <w:b/>
          <w:sz w:val="24"/>
          <w:szCs w:val="24"/>
        </w:rPr>
        <w:t xml:space="preserve">PRIMERO. </w:t>
      </w:r>
      <w:r w:rsidRPr="003B0202">
        <w:rPr>
          <w:rFonts w:ascii="Times New Roman" w:hAnsi="Times New Roman" w:cs="Times New Roman"/>
          <w:sz w:val="24"/>
          <w:szCs w:val="24"/>
        </w:rPr>
        <w:t>Publíquese el presente Decreto en el Periódico Oficial "Gaceta del Gobierno".</w:t>
      </w:r>
    </w:p>
    <w:p w:rsidR="003B0202" w:rsidRPr="003B0202" w:rsidRDefault="003B0202" w:rsidP="003B0202">
      <w:pPr>
        <w:spacing w:after="0" w:line="240" w:lineRule="auto"/>
        <w:jc w:val="both"/>
        <w:rPr>
          <w:rFonts w:ascii="Times New Roman" w:hAnsi="Times New Roman" w:cs="Times New Roman"/>
          <w:b/>
          <w:sz w:val="24"/>
          <w:szCs w:val="24"/>
        </w:rPr>
      </w:pPr>
    </w:p>
    <w:p w:rsidR="003B0202" w:rsidRPr="003B0202" w:rsidRDefault="003B0202" w:rsidP="003B0202">
      <w:pPr>
        <w:spacing w:after="0" w:line="240" w:lineRule="auto"/>
        <w:jc w:val="both"/>
        <w:rPr>
          <w:rFonts w:ascii="Times New Roman" w:hAnsi="Times New Roman" w:cs="Times New Roman"/>
          <w:b/>
          <w:sz w:val="24"/>
          <w:szCs w:val="24"/>
        </w:rPr>
      </w:pPr>
      <w:r w:rsidRPr="003B0202">
        <w:rPr>
          <w:rFonts w:ascii="Times New Roman" w:hAnsi="Times New Roman" w:cs="Times New Roman"/>
          <w:b/>
          <w:sz w:val="24"/>
          <w:szCs w:val="24"/>
        </w:rPr>
        <w:t xml:space="preserve">SEGUNDO. </w:t>
      </w:r>
      <w:r w:rsidRPr="003B0202">
        <w:rPr>
          <w:rFonts w:ascii="Times New Roman" w:hAnsi="Times New Roman" w:cs="Times New Roman"/>
          <w:sz w:val="24"/>
          <w:szCs w:val="24"/>
        </w:rPr>
        <w:t>El presente Decreto entrará en vigor a los 180 días hábiles siguientes contados a partir de su publicación en el Periódico Oficial "Gaceta del Gobierno".</w:t>
      </w:r>
    </w:p>
    <w:p w:rsidR="003B0202" w:rsidRPr="003B0202" w:rsidRDefault="003B0202" w:rsidP="003B0202">
      <w:pPr>
        <w:spacing w:after="0" w:line="240" w:lineRule="auto"/>
        <w:jc w:val="both"/>
        <w:rPr>
          <w:rFonts w:ascii="Times New Roman" w:hAnsi="Times New Roman" w:cs="Times New Roman"/>
          <w:b/>
          <w:sz w:val="24"/>
          <w:szCs w:val="24"/>
        </w:rPr>
      </w:pPr>
    </w:p>
    <w:p w:rsidR="003B0202" w:rsidRPr="003B0202" w:rsidRDefault="003B0202" w:rsidP="003B0202">
      <w:pPr>
        <w:spacing w:after="0" w:line="240" w:lineRule="auto"/>
        <w:jc w:val="both"/>
        <w:rPr>
          <w:rFonts w:ascii="Times New Roman" w:hAnsi="Times New Roman" w:cs="Times New Roman"/>
          <w:b/>
          <w:sz w:val="24"/>
          <w:szCs w:val="24"/>
        </w:rPr>
      </w:pPr>
      <w:r w:rsidRPr="003B0202">
        <w:rPr>
          <w:rFonts w:ascii="Times New Roman" w:hAnsi="Times New Roman" w:cs="Times New Roman"/>
          <w:b/>
          <w:sz w:val="24"/>
          <w:szCs w:val="24"/>
        </w:rPr>
        <w:t xml:space="preserve">TERCERO. </w:t>
      </w:r>
      <w:r w:rsidRPr="003B0202">
        <w:rPr>
          <w:rFonts w:ascii="Times New Roman" w:hAnsi="Times New Roman" w:cs="Times New Roman"/>
          <w:sz w:val="24"/>
          <w:szCs w:val="24"/>
        </w:rPr>
        <w:t>La Consejería Jurídica continuará con la venta de ejemplares del Periódico Oficial que tenga en existencia para tal fin al inicio de vigencia del presente Decreto.</w:t>
      </w:r>
    </w:p>
    <w:p w:rsidR="003B0202" w:rsidRPr="003B0202" w:rsidRDefault="003B0202" w:rsidP="003B0202">
      <w:pPr>
        <w:spacing w:after="0" w:line="240" w:lineRule="auto"/>
        <w:jc w:val="both"/>
        <w:rPr>
          <w:rFonts w:ascii="Times New Roman" w:hAnsi="Times New Roman" w:cs="Times New Roman"/>
          <w:b/>
          <w:sz w:val="24"/>
          <w:szCs w:val="24"/>
        </w:rPr>
      </w:pPr>
    </w:p>
    <w:p w:rsidR="003B0202" w:rsidRPr="003B0202" w:rsidRDefault="003B0202" w:rsidP="003B0202">
      <w:pPr>
        <w:spacing w:after="0" w:line="240" w:lineRule="auto"/>
        <w:jc w:val="both"/>
        <w:rPr>
          <w:rFonts w:ascii="Times New Roman" w:hAnsi="Times New Roman" w:cs="Times New Roman"/>
          <w:sz w:val="24"/>
          <w:szCs w:val="24"/>
        </w:rPr>
      </w:pPr>
      <w:r w:rsidRPr="003B0202">
        <w:rPr>
          <w:rFonts w:ascii="Times New Roman" w:hAnsi="Times New Roman" w:cs="Times New Roman"/>
          <w:b/>
          <w:sz w:val="24"/>
          <w:szCs w:val="24"/>
        </w:rPr>
        <w:t xml:space="preserve">CUARTO. </w:t>
      </w:r>
      <w:r w:rsidRPr="003B0202">
        <w:rPr>
          <w:rFonts w:ascii="Times New Roman" w:hAnsi="Times New Roman" w:cs="Times New Roman"/>
          <w:sz w:val="24"/>
          <w:szCs w:val="24"/>
        </w:rPr>
        <w:t>La Consejería Jurídica, la Oficialía Mayor y la Agencia Digital del Estado de México proveerán, en el ámbito de su competencia, las medidas técnicas, administrativas y tecnológicas para el cumplimiento del presente Decreto, con base en la suficiencia presupuestal correspondiente.</w:t>
      </w:r>
    </w:p>
    <w:p w:rsidR="003B0202" w:rsidRPr="003B0202" w:rsidRDefault="003B0202" w:rsidP="003B0202">
      <w:pPr>
        <w:spacing w:after="0" w:line="240" w:lineRule="auto"/>
        <w:jc w:val="both"/>
        <w:rPr>
          <w:rFonts w:ascii="Times New Roman" w:hAnsi="Times New Roman" w:cs="Times New Roman"/>
          <w:b/>
          <w:sz w:val="24"/>
          <w:szCs w:val="24"/>
        </w:rPr>
      </w:pPr>
    </w:p>
    <w:p w:rsidR="003B0202" w:rsidRPr="003B0202" w:rsidRDefault="003B0202" w:rsidP="003B0202">
      <w:pPr>
        <w:spacing w:after="0" w:line="240" w:lineRule="auto"/>
        <w:jc w:val="both"/>
        <w:rPr>
          <w:rFonts w:ascii="Times New Roman" w:hAnsi="Times New Roman" w:cs="Times New Roman"/>
          <w:sz w:val="24"/>
          <w:szCs w:val="24"/>
        </w:rPr>
      </w:pPr>
      <w:r w:rsidRPr="003B0202">
        <w:rPr>
          <w:rFonts w:ascii="Times New Roman" w:hAnsi="Times New Roman" w:cs="Times New Roman"/>
          <w:sz w:val="24"/>
          <w:szCs w:val="24"/>
        </w:rPr>
        <w:t>Se respetarán los derechos laborales de las personas servidoras públicas adscritas a la Consejería Jurídica que realicen funciones relacionadas con la edición e impresión del Periódico Oficial, y se les asignarán funciones para continuar con su relación laboral conforme a la legislación aplicable.</w:t>
      </w:r>
    </w:p>
    <w:p w:rsidR="003B0202" w:rsidRPr="003B0202" w:rsidRDefault="003B0202" w:rsidP="003B0202">
      <w:pPr>
        <w:spacing w:after="0" w:line="240" w:lineRule="auto"/>
        <w:jc w:val="both"/>
        <w:rPr>
          <w:rFonts w:ascii="Times New Roman" w:hAnsi="Times New Roman" w:cs="Times New Roman"/>
          <w:sz w:val="24"/>
          <w:szCs w:val="24"/>
        </w:rPr>
      </w:pPr>
    </w:p>
    <w:p w:rsidR="003B0202" w:rsidRPr="003B0202" w:rsidRDefault="003B0202" w:rsidP="003B0202">
      <w:pPr>
        <w:spacing w:after="0" w:line="240" w:lineRule="auto"/>
        <w:jc w:val="both"/>
        <w:rPr>
          <w:rFonts w:ascii="Times New Roman" w:hAnsi="Times New Roman" w:cs="Times New Roman"/>
          <w:sz w:val="24"/>
          <w:szCs w:val="24"/>
        </w:rPr>
      </w:pPr>
      <w:r w:rsidRPr="003B0202">
        <w:rPr>
          <w:rFonts w:ascii="Times New Roman" w:hAnsi="Times New Roman" w:cs="Times New Roman"/>
          <w:b/>
          <w:sz w:val="24"/>
          <w:szCs w:val="24"/>
        </w:rPr>
        <w:t>QUINTO</w:t>
      </w:r>
      <w:r w:rsidRPr="003B0202">
        <w:rPr>
          <w:rFonts w:ascii="Times New Roman" w:hAnsi="Times New Roman" w:cs="Times New Roman"/>
          <w:sz w:val="24"/>
          <w:szCs w:val="24"/>
        </w:rPr>
        <w:t xml:space="preserve">. Las erogaciones que se generen con motivo de la entrada en vigor del presente Decreto se sujetarán a la disponibilidad de recursos y se cubrirán con cargo al presupuesto aprobado a las dependencias o entidades competentes para el ejercicio fiscal en curso y subsecuentes. </w:t>
      </w:r>
    </w:p>
    <w:p w:rsidR="003B0202" w:rsidRPr="003B0202" w:rsidRDefault="003B0202" w:rsidP="003B0202">
      <w:pPr>
        <w:spacing w:after="0" w:line="240" w:lineRule="auto"/>
        <w:jc w:val="both"/>
        <w:rPr>
          <w:rFonts w:ascii="Times New Roman" w:hAnsi="Times New Roman" w:cs="Times New Roman"/>
          <w:sz w:val="24"/>
          <w:szCs w:val="24"/>
        </w:rPr>
      </w:pPr>
    </w:p>
    <w:p w:rsidR="003B0202" w:rsidRPr="003B0202" w:rsidRDefault="003B0202" w:rsidP="003B0202">
      <w:pPr>
        <w:spacing w:after="0" w:line="240" w:lineRule="auto"/>
        <w:ind w:left="3545"/>
        <w:jc w:val="both"/>
        <w:rPr>
          <w:rFonts w:ascii="Times New Roman" w:hAnsi="Times New Roman" w:cs="Times New Roman"/>
          <w:sz w:val="24"/>
          <w:szCs w:val="24"/>
        </w:rPr>
      </w:pPr>
      <w:r w:rsidRPr="003B0202">
        <w:rPr>
          <w:rFonts w:ascii="Times New Roman" w:hAnsi="Times New Roman" w:cs="Times New Roman"/>
          <w:sz w:val="24"/>
          <w:szCs w:val="24"/>
        </w:rPr>
        <w:t>HOJA DE FIRMA DE LA INICIATIVA DE DECRETO POR EL QUE SE REFORMAN Y ADICIONAN DIVERSAS DISPOSICIONES DE LA LEY DEL PERIÓDICO OFICIAL "GACETA DEL GOBIERNO" DEL ESTADO DE MÉXICO.</w:t>
      </w:r>
    </w:p>
    <w:p w:rsidR="003B0202" w:rsidRPr="003B0202" w:rsidRDefault="003B0202" w:rsidP="003B0202">
      <w:pPr>
        <w:spacing w:after="0" w:line="240" w:lineRule="auto"/>
        <w:jc w:val="both"/>
        <w:rPr>
          <w:rFonts w:ascii="Times New Roman" w:hAnsi="Times New Roman" w:cs="Times New Roman"/>
          <w:sz w:val="24"/>
          <w:szCs w:val="24"/>
        </w:rPr>
      </w:pPr>
    </w:p>
    <w:p w:rsidR="003B0202" w:rsidRPr="003B0202" w:rsidRDefault="003B0202" w:rsidP="003B0202">
      <w:pPr>
        <w:spacing w:after="0" w:line="240" w:lineRule="auto"/>
        <w:jc w:val="both"/>
        <w:rPr>
          <w:rFonts w:ascii="Times New Roman" w:hAnsi="Times New Roman" w:cs="Times New Roman"/>
          <w:sz w:val="24"/>
          <w:szCs w:val="24"/>
        </w:rPr>
      </w:pPr>
      <w:r w:rsidRPr="003B0202">
        <w:rPr>
          <w:rFonts w:ascii="Times New Roman" w:hAnsi="Times New Roman" w:cs="Times New Roman"/>
          <w:sz w:val="24"/>
          <w:szCs w:val="24"/>
        </w:rPr>
        <w:t>Reitero a usted, la seguridad de mi atenta y distinguida consideración.</w:t>
      </w:r>
    </w:p>
    <w:p w:rsidR="003B0202" w:rsidRPr="003B0202" w:rsidRDefault="003B0202" w:rsidP="003B0202">
      <w:pPr>
        <w:spacing w:after="0" w:line="240" w:lineRule="auto"/>
        <w:jc w:val="both"/>
        <w:rPr>
          <w:rFonts w:ascii="Times New Roman" w:hAnsi="Times New Roman" w:cs="Times New Roman"/>
          <w:sz w:val="24"/>
          <w:szCs w:val="24"/>
        </w:rPr>
      </w:pPr>
    </w:p>
    <w:p w:rsidR="003B0202" w:rsidRPr="003B0202" w:rsidRDefault="003B0202" w:rsidP="003B0202">
      <w:pPr>
        <w:spacing w:after="0" w:line="240" w:lineRule="auto"/>
        <w:jc w:val="both"/>
        <w:rPr>
          <w:rFonts w:ascii="Times New Roman" w:hAnsi="Times New Roman" w:cs="Times New Roman"/>
          <w:sz w:val="24"/>
          <w:szCs w:val="24"/>
        </w:rPr>
      </w:pPr>
      <w:r w:rsidRPr="003B0202">
        <w:rPr>
          <w:rFonts w:ascii="Times New Roman" w:hAnsi="Times New Roman" w:cs="Times New Roman"/>
          <w:sz w:val="24"/>
          <w:szCs w:val="24"/>
        </w:rPr>
        <w:t>Palacio del Poder Ejecutivo, en la Ciudad de Toluca de Lerdo, capital del Estado de México, a los veintiocho días del mes de marzo del año dos mil veinticinco.</w:t>
      </w:r>
    </w:p>
    <w:p w:rsidR="003B0202" w:rsidRPr="003B0202" w:rsidRDefault="003B0202" w:rsidP="003B0202">
      <w:pPr>
        <w:spacing w:after="0" w:line="240" w:lineRule="auto"/>
        <w:jc w:val="both"/>
        <w:rPr>
          <w:rFonts w:ascii="Times New Roman" w:hAnsi="Times New Roman" w:cs="Times New Roman"/>
          <w:sz w:val="24"/>
          <w:szCs w:val="24"/>
        </w:rPr>
      </w:pPr>
    </w:p>
    <w:p w:rsidR="003B0202" w:rsidRPr="003B0202" w:rsidRDefault="003B0202" w:rsidP="003B0202">
      <w:pPr>
        <w:spacing w:after="0" w:line="240" w:lineRule="auto"/>
        <w:jc w:val="center"/>
        <w:rPr>
          <w:rFonts w:ascii="Times New Roman" w:hAnsi="Times New Roman" w:cs="Times New Roman"/>
          <w:b/>
          <w:sz w:val="24"/>
          <w:szCs w:val="24"/>
        </w:rPr>
      </w:pPr>
      <w:r w:rsidRPr="003B0202">
        <w:rPr>
          <w:rFonts w:ascii="Times New Roman" w:hAnsi="Times New Roman" w:cs="Times New Roman"/>
          <w:b/>
          <w:sz w:val="24"/>
          <w:szCs w:val="24"/>
        </w:rPr>
        <w:t>La Gobernadora Constitucional</w:t>
      </w:r>
    </w:p>
    <w:p w:rsidR="003B0202" w:rsidRPr="003B0202" w:rsidRDefault="003B0202" w:rsidP="003B0202">
      <w:pPr>
        <w:spacing w:after="0" w:line="240" w:lineRule="auto"/>
        <w:jc w:val="center"/>
        <w:rPr>
          <w:rFonts w:ascii="Times New Roman" w:hAnsi="Times New Roman" w:cs="Times New Roman"/>
          <w:b/>
          <w:sz w:val="24"/>
          <w:szCs w:val="24"/>
        </w:rPr>
      </w:pPr>
      <w:r w:rsidRPr="003B0202">
        <w:rPr>
          <w:rFonts w:ascii="Times New Roman" w:hAnsi="Times New Roman" w:cs="Times New Roman"/>
          <w:b/>
          <w:sz w:val="24"/>
          <w:szCs w:val="24"/>
        </w:rPr>
        <w:t>del Estado de México</w:t>
      </w:r>
    </w:p>
    <w:p w:rsidR="003B0202" w:rsidRPr="003B0202" w:rsidRDefault="003B0202" w:rsidP="003B0202">
      <w:pPr>
        <w:spacing w:after="0" w:line="240" w:lineRule="auto"/>
        <w:jc w:val="center"/>
        <w:rPr>
          <w:rFonts w:ascii="Times New Roman" w:hAnsi="Times New Roman" w:cs="Times New Roman"/>
          <w:b/>
          <w:sz w:val="24"/>
          <w:szCs w:val="24"/>
        </w:rPr>
      </w:pPr>
      <w:r w:rsidRPr="003B0202">
        <w:rPr>
          <w:rFonts w:ascii="Times New Roman" w:hAnsi="Times New Roman" w:cs="Times New Roman"/>
          <w:b/>
          <w:sz w:val="24"/>
          <w:szCs w:val="24"/>
        </w:rPr>
        <w:t>Mtra. Delfina Gómez Álvarez</w:t>
      </w:r>
    </w:p>
    <w:p w:rsidR="003B0202" w:rsidRPr="003B0202" w:rsidRDefault="003B0202" w:rsidP="003B0202">
      <w:pPr>
        <w:spacing w:after="0" w:line="240" w:lineRule="auto"/>
        <w:jc w:val="center"/>
        <w:rPr>
          <w:rFonts w:ascii="Times New Roman" w:hAnsi="Times New Roman" w:cs="Times New Roman"/>
          <w:b/>
          <w:sz w:val="24"/>
          <w:szCs w:val="24"/>
        </w:rPr>
      </w:pPr>
      <w:r w:rsidRPr="003B0202">
        <w:rPr>
          <w:rFonts w:ascii="Times New Roman" w:hAnsi="Times New Roman" w:cs="Times New Roman"/>
          <w:b/>
          <w:sz w:val="24"/>
          <w:szCs w:val="24"/>
        </w:rPr>
        <w:t>(Rúbrica)</w:t>
      </w:r>
    </w:p>
    <w:p w:rsidR="003B0202" w:rsidRPr="003B0202" w:rsidRDefault="003B0202" w:rsidP="003B0202">
      <w:pPr>
        <w:spacing w:after="0" w:line="240" w:lineRule="auto"/>
        <w:jc w:val="both"/>
        <w:rPr>
          <w:rFonts w:ascii="Times New Roman" w:hAnsi="Times New Roman" w:cs="Times New Roman"/>
          <w:sz w:val="24"/>
          <w:szCs w:val="24"/>
        </w:rPr>
      </w:pPr>
    </w:p>
    <w:p w:rsidR="003B0202" w:rsidRPr="003B0202" w:rsidRDefault="003B0202" w:rsidP="003B0202">
      <w:pPr>
        <w:spacing w:after="0" w:line="240" w:lineRule="auto"/>
        <w:jc w:val="both"/>
        <w:rPr>
          <w:rFonts w:ascii="Times New Roman" w:hAnsi="Times New Roman" w:cs="Times New Roman"/>
          <w:b/>
          <w:sz w:val="24"/>
          <w:szCs w:val="24"/>
        </w:rPr>
      </w:pPr>
      <w:r w:rsidRPr="003B0202">
        <w:rPr>
          <w:rFonts w:ascii="Times New Roman" w:hAnsi="Times New Roman" w:cs="Times New Roman"/>
          <w:b/>
          <w:sz w:val="24"/>
          <w:szCs w:val="24"/>
        </w:rPr>
        <w:t>*JGZ</w:t>
      </w:r>
    </w:p>
    <w:p w:rsidR="003B0202" w:rsidRPr="003B0202" w:rsidRDefault="003B0202" w:rsidP="003B0202">
      <w:pPr>
        <w:spacing w:after="0" w:line="240" w:lineRule="auto"/>
        <w:jc w:val="both"/>
        <w:rPr>
          <w:rFonts w:ascii="Times New Roman" w:hAnsi="Times New Roman" w:cs="Times New Roman"/>
          <w:sz w:val="24"/>
          <w:szCs w:val="24"/>
        </w:rPr>
      </w:pPr>
      <w:r w:rsidRPr="003B0202">
        <w:rPr>
          <w:rFonts w:ascii="Times New Roman" w:hAnsi="Times New Roman" w:cs="Times New Roman"/>
          <w:sz w:val="24"/>
          <w:szCs w:val="24"/>
        </w:rPr>
        <w:t>Validación jurídica</w:t>
      </w:r>
    </w:p>
    <w:p w:rsidR="003B0202" w:rsidRPr="003B0202" w:rsidRDefault="003B0202" w:rsidP="003B0202">
      <w:pPr>
        <w:spacing w:after="0" w:line="240" w:lineRule="auto"/>
        <w:jc w:val="both"/>
        <w:rPr>
          <w:rFonts w:ascii="Times New Roman" w:hAnsi="Times New Roman" w:cs="Times New Roman"/>
          <w:sz w:val="24"/>
          <w:szCs w:val="24"/>
        </w:rPr>
      </w:pPr>
    </w:p>
    <w:p w:rsidR="003B0202" w:rsidRPr="00343903" w:rsidRDefault="003B0202" w:rsidP="005770BD">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3B0202" w:rsidRPr="00343903" w:rsidRDefault="003B0202" w:rsidP="005770BD">
      <w:pPr>
        <w:spacing w:after="0" w:line="240" w:lineRule="auto"/>
        <w:jc w:val="center"/>
        <w:rPr>
          <w:rFonts w:ascii="Times New Roman" w:hAnsi="Times New Roman"/>
          <w:sz w:val="24"/>
          <w:szCs w:val="24"/>
        </w:rPr>
      </w:pPr>
    </w:p>
    <w:p w:rsidR="00AA1C05" w:rsidRPr="0085218D" w:rsidRDefault="00AA1C05"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PRESIDENTE DIP. MAURILIO HERNÁNDEZ GONZÁLEZ. Gracias, diputada Vicepresidenta.</w:t>
      </w:r>
    </w:p>
    <w:p w:rsidR="00AA1C05" w:rsidRPr="0085218D" w:rsidRDefault="00AA1C05"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Se registra la iniciativa y se remite a la Comisión Legislativa de Gobernación y Puntos Constitucionales, para su estudio y dictaminación.</w:t>
      </w:r>
    </w:p>
    <w:p w:rsidR="00AA1C05" w:rsidRPr="0085218D" w:rsidRDefault="00AA1C05"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Con respecto al punto número 4 del orden del día, se reserva su turno para desahogarse posteriormente,</w:t>
      </w:r>
    </w:p>
    <w:p w:rsidR="00AA1C05" w:rsidRPr="0085218D" w:rsidRDefault="00AA1C05" w:rsidP="00216A12">
      <w:pPr>
        <w:spacing w:after="0" w:line="240" w:lineRule="auto"/>
        <w:ind w:firstLine="708"/>
        <w:jc w:val="both"/>
        <w:rPr>
          <w:rFonts w:ascii="Times New Roman" w:hAnsi="Times New Roman" w:cs="Times New Roman"/>
          <w:sz w:val="24"/>
          <w:szCs w:val="24"/>
        </w:rPr>
      </w:pPr>
      <w:r w:rsidRPr="0085218D">
        <w:rPr>
          <w:rFonts w:ascii="Times New Roman" w:hAnsi="Times New Roman" w:cs="Times New Roman"/>
          <w:sz w:val="24"/>
          <w:szCs w:val="24"/>
        </w:rPr>
        <w:t>Y para desahogar el punto número 5 de este mismo orden del día, se concede el uso de la palabra a la diputada María del Carmen de la Rosa Mendoza, quien dará lectura, en nombre del Grupo Parlamentario del Partido morena, a iniciativa con proyecto de decreto por el que se adiciona la fracción XIII al artículo 2 y la fracción X, recorriéndose las subsecuentes, al artículo 122 de la Ley de Cultura Física y Deporte del Estado de México en materia de fomento de actividades físicas, recreativas, educativas y solidarias.</w:t>
      </w:r>
    </w:p>
    <w:p w:rsidR="00AA1C05" w:rsidRPr="0085218D" w:rsidRDefault="00AA1C05"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Adelante, diputada.</w:t>
      </w:r>
    </w:p>
    <w:p w:rsidR="00AA1C05" w:rsidRPr="0085218D" w:rsidRDefault="00AA1C05"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DIP. MARÍA DEL CARMEN DE LA ROSA MENDOZA. Muchas gracias, Presidente de la Mesa Directiva. Agradezco a los integrantes de la misma por permitirme la exposición de dicha iniciativa.</w:t>
      </w:r>
    </w:p>
    <w:p w:rsidR="00AA1C05" w:rsidRPr="0085218D" w:rsidRDefault="00AA1C05" w:rsidP="00216A12">
      <w:pPr>
        <w:spacing w:after="0" w:line="240" w:lineRule="auto"/>
        <w:ind w:firstLine="708"/>
        <w:jc w:val="both"/>
        <w:rPr>
          <w:rFonts w:ascii="Times New Roman" w:hAnsi="Times New Roman" w:cs="Times New Roman"/>
          <w:sz w:val="24"/>
          <w:szCs w:val="24"/>
        </w:rPr>
      </w:pPr>
      <w:r w:rsidRPr="0085218D">
        <w:rPr>
          <w:rFonts w:ascii="Times New Roman" w:hAnsi="Times New Roman" w:cs="Times New Roman"/>
          <w:sz w:val="24"/>
          <w:szCs w:val="24"/>
        </w:rPr>
        <w:t>Y bueno, quisiera pedir a la Mesa primeramente que nos permitan proyectar un video.</w:t>
      </w:r>
    </w:p>
    <w:p w:rsidR="00AA1C05" w:rsidRPr="0085218D" w:rsidRDefault="00AA1C05"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PRESIDENTE DIP. MAURILIO HERNÁNDEZ GONZÁLEZ. A solicitud de la diputada Carmen de la Rosa, le pedimos al equipo técnico nos apoye con el material para proyectar, que seguramente ya se les entregó.</w:t>
      </w:r>
    </w:p>
    <w:p w:rsidR="00AA1C05" w:rsidRPr="0085218D" w:rsidRDefault="00AA1C05" w:rsidP="00216A12">
      <w:pPr>
        <w:spacing w:after="0" w:line="240" w:lineRule="auto"/>
        <w:jc w:val="center"/>
        <w:rPr>
          <w:rFonts w:ascii="Times New Roman" w:hAnsi="Times New Roman" w:cs="Times New Roman"/>
          <w:i/>
          <w:sz w:val="24"/>
          <w:szCs w:val="24"/>
        </w:rPr>
      </w:pPr>
      <w:r w:rsidRPr="0085218D">
        <w:rPr>
          <w:rFonts w:ascii="Times New Roman" w:hAnsi="Times New Roman" w:cs="Times New Roman"/>
          <w:i/>
          <w:sz w:val="24"/>
          <w:szCs w:val="24"/>
        </w:rPr>
        <w:t>(Proyección de video)</w:t>
      </w:r>
    </w:p>
    <w:p w:rsidR="00AA1C05" w:rsidRPr="0085218D" w:rsidRDefault="00AA1C05"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 xml:space="preserve">DIP. MARÍA DEL CARMEN DE LA ROSA MENDOZA. </w:t>
      </w:r>
      <w:r w:rsidRPr="0085218D">
        <w:rPr>
          <w:rFonts w:ascii="Times New Roman" w:eastAsia="Times New Roman" w:hAnsi="Times New Roman" w:cs="Times New Roman"/>
          <w:sz w:val="24"/>
          <w:szCs w:val="24"/>
          <w:lang w:eastAsia="es-MX"/>
        </w:rPr>
        <w:t xml:space="preserve">Muchas gracias. </w:t>
      </w:r>
    </w:p>
    <w:p w:rsidR="00AA1C05" w:rsidRPr="0085218D" w:rsidRDefault="00AA1C05" w:rsidP="00216A12">
      <w:pPr>
        <w:spacing w:after="0" w:line="240" w:lineRule="auto"/>
        <w:ind w:firstLine="708"/>
        <w:jc w:val="both"/>
        <w:rPr>
          <w:rFonts w:ascii="Times New Roman" w:eastAsia="Times New Roman" w:hAnsi="Times New Roman" w:cs="Times New Roman"/>
          <w:sz w:val="24"/>
          <w:szCs w:val="24"/>
          <w:lang w:eastAsia="es-MX"/>
        </w:rPr>
      </w:pPr>
      <w:r w:rsidRPr="0085218D">
        <w:rPr>
          <w:rFonts w:ascii="Times New Roman" w:eastAsia="Times New Roman" w:hAnsi="Times New Roman" w:cs="Times New Roman"/>
          <w:sz w:val="24"/>
          <w:szCs w:val="24"/>
          <w:lang w:eastAsia="es-MX"/>
        </w:rPr>
        <w:t>¿Qué podemos hacer para garantizar espacios libres de violencia en nuestra vida cotidiana? Todos los días escuchamos en los medios de comunicación noticias relacionadas a diferencias, conflictos cotidianos, jóvenes que a veces terminan dichos conflictos en grandes tragedias. Un pequeño percance vehicular puede terminar hasta en agresiones físicas.</w:t>
      </w:r>
    </w:p>
    <w:p w:rsidR="00AA1C05" w:rsidRPr="0085218D" w:rsidRDefault="00AA1C05" w:rsidP="00216A12">
      <w:pPr>
        <w:spacing w:after="0" w:line="240" w:lineRule="auto"/>
        <w:ind w:firstLine="708"/>
        <w:jc w:val="both"/>
        <w:rPr>
          <w:rFonts w:ascii="Times New Roman" w:eastAsia="Times New Roman" w:hAnsi="Times New Roman" w:cs="Times New Roman"/>
          <w:sz w:val="24"/>
          <w:szCs w:val="24"/>
          <w:lang w:eastAsia="es-MX"/>
        </w:rPr>
      </w:pPr>
      <w:r w:rsidRPr="0085218D">
        <w:rPr>
          <w:rFonts w:ascii="Times New Roman" w:eastAsia="Times New Roman" w:hAnsi="Times New Roman" w:cs="Times New Roman"/>
          <w:sz w:val="24"/>
          <w:szCs w:val="24"/>
          <w:lang w:eastAsia="es-MX"/>
        </w:rPr>
        <w:t xml:space="preserve">¿Y qué decir del </w:t>
      </w:r>
      <w:r w:rsidRPr="0085218D">
        <w:rPr>
          <w:rFonts w:ascii="Times New Roman" w:eastAsia="Times New Roman" w:hAnsi="Times New Roman" w:cs="Times New Roman"/>
          <w:i/>
          <w:sz w:val="24"/>
          <w:szCs w:val="24"/>
          <w:lang w:eastAsia="es-MX"/>
        </w:rPr>
        <w:t>bullying</w:t>
      </w:r>
      <w:r w:rsidRPr="0085218D">
        <w:rPr>
          <w:rFonts w:ascii="Times New Roman" w:eastAsia="Times New Roman" w:hAnsi="Times New Roman" w:cs="Times New Roman"/>
          <w:sz w:val="24"/>
          <w:szCs w:val="24"/>
          <w:lang w:eastAsia="es-MX"/>
        </w:rPr>
        <w:t xml:space="preserve"> en los centros escolares? Sigue siendo una realidad que viven nuestros niños, nuestras niñas y nuestros adolescentes.</w:t>
      </w:r>
    </w:p>
    <w:p w:rsidR="00AA1C05" w:rsidRPr="0085218D" w:rsidRDefault="00AA1C05" w:rsidP="00216A12">
      <w:pPr>
        <w:spacing w:after="0" w:line="240" w:lineRule="auto"/>
        <w:ind w:firstLine="708"/>
        <w:jc w:val="both"/>
        <w:rPr>
          <w:rFonts w:ascii="Times New Roman" w:eastAsia="Times New Roman" w:hAnsi="Times New Roman" w:cs="Times New Roman"/>
          <w:sz w:val="24"/>
          <w:szCs w:val="24"/>
          <w:lang w:eastAsia="es-MX"/>
        </w:rPr>
      </w:pPr>
      <w:r w:rsidRPr="0085218D">
        <w:rPr>
          <w:rFonts w:ascii="Times New Roman" w:eastAsia="Times New Roman" w:hAnsi="Times New Roman" w:cs="Times New Roman"/>
          <w:sz w:val="24"/>
          <w:szCs w:val="24"/>
          <w:lang w:eastAsia="es-MX"/>
        </w:rPr>
        <w:lastRenderedPageBreak/>
        <w:t>Hoy cabe preguntar: ¿cuáles son todos esos factores que generan la violencia? ¿Qué sucedió para que una persona crea que puede acabar con la vida de otra o tomar algo que no le pertenece? ¿Qué será: nuestro sistema de justicia, la falta de comunicación? La violencia puede presentarse en la vida diaria de las personas, y basta recordar muchos de los problemas que padecemos como sociedad, pero algo que no debemos de permitir es normalizarla.</w:t>
      </w:r>
    </w:p>
    <w:p w:rsidR="00AA1C05" w:rsidRPr="0085218D" w:rsidRDefault="00AA1C05" w:rsidP="00216A12">
      <w:pPr>
        <w:spacing w:after="0" w:line="240" w:lineRule="auto"/>
        <w:ind w:firstLine="708"/>
        <w:jc w:val="both"/>
        <w:rPr>
          <w:rFonts w:ascii="Times New Roman" w:eastAsia="Times New Roman" w:hAnsi="Times New Roman" w:cs="Times New Roman"/>
          <w:sz w:val="24"/>
          <w:szCs w:val="24"/>
          <w:lang w:eastAsia="es-MX"/>
        </w:rPr>
      </w:pPr>
      <w:r w:rsidRPr="0085218D">
        <w:rPr>
          <w:rFonts w:ascii="Times New Roman" w:eastAsia="Times New Roman" w:hAnsi="Times New Roman" w:cs="Times New Roman"/>
          <w:sz w:val="24"/>
          <w:szCs w:val="24"/>
          <w:lang w:eastAsia="es-MX"/>
        </w:rPr>
        <w:t>Por ello, el fomento de una cultura de paz como una herramienta para la solución de conflictos abona a reducir la violencia y generar espacios libres de violencia y, por ello, he de traer a este Congreso una frase de nuestro Expresidente Andrés Manuel López Obrador, que decía: “más abrazos, menos balazos”. Y es que he escuchado a muchos de la oposición el referirse de manera denostativa a esta frase, pero es porque no la entienden, porque en su momento quisieron acabar la violencia con más violencia.</w:t>
      </w:r>
    </w:p>
    <w:p w:rsidR="00AA1C05" w:rsidRPr="0085218D" w:rsidRDefault="00AA1C05" w:rsidP="00216A12">
      <w:pPr>
        <w:spacing w:after="0" w:line="240" w:lineRule="auto"/>
        <w:ind w:firstLine="708"/>
        <w:jc w:val="both"/>
        <w:rPr>
          <w:rFonts w:ascii="Times New Roman" w:eastAsia="Times New Roman" w:hAnsi="Times New Roman" w:cs="Times New Roman"/>
          <w:sz w:val="24"/>
          <w:szCs w:val="24"/>
          <w:lang w:eastAsia="es-MX"/>
        </w:rPr>
      </w:pPr>
      <w:r w:rsidRPr="0085218D">
        <w:rPr>
          <w:rFonts w:ascii="Times New Roman" w:eastAsia="Times New Roman" w:hAnsi="Times New Roman" w:cs="Times New Roman"/>
          <w:sz w:val="24"/>
          <w:szCs w:val="24"/>
          <w:lang w:eastAsia="es-MX"/>
        </w:rPr>
        <w:t>Si bien es cierto que hace falta mucho por hacer, quiero preguntarles a todos y a todas: ¿qué podemos hacer para vivir una vida libre de violencia y ejerciendo nuestro pleno derecho a vivir en paz? ¿Qué debemos hacer? ¿Seguir aumentando las penas? ¿Aumentar el número de cárceles?</w:t>
      </w:r>
    </w:p>
    <w:p w:rsidR="00AA1C05" w:rsidRPr="0085218D" w:rsidRDefault="00AA1C05" w:rsidP="00216A12">
      <w:pPr>
        <w:spacing w:after="0" w:line="240" w:lineRule="auto"/>
        <w:ind w:firstLine="708"/>
        <w:jc w:val="both"/>
        <w:rPr>
          <w:rFonts w:ascii="Times New Roman" w:eastAsia="Times New Roman" w:hAnsi="Times New Roman" w:cs="Times New Roman"/>
          <w:sz w:val="24"/>
          <w:szCs w:val="24"/>
          <w:lang w:eastAsia="es-MX"/>
        </w:rPr>
      </w:pPr>
      <w:r w:rsidRPr="0085218D">
        <w:rPr>
          <w:rFonts w:ascii="Times New Roman" w:eastAsia="Times New Roman" w:hAnsi="Times New Roman" w:cs="Times New Roman"/>
          <w:sz w:val="24"/>
          <w:szCs w:val="24"/>
          <w:lang w:eastAsia="es-MX"/>
        </w:rPr>
        <w:t xml:space="preserve">La paz también es un valor que puede comprenderse mejor cuando pones en práctica tus capacidades para construir relaciones de convivencia democrática, generando formas de relaciones de convivencia a la solución de conflictos pacíficas y que se eviten en todo momento aquellas que lesionen, lastimen o violenten todos los ámbitos de cualquier ser humano, tanto en el ámbito familiar, escolar, comunitario, social, político, económico e internacional. </w:t>
      </w:r>
    </w:p>
    <w:p w:rsidR="00AA1C05" w:rsidRPr="0085218D" w:rsidRDefault="00AA1C05" w:rsidP="00216A12">
      <w:pPr>
        <w:spacing w:after="0" w:line="240" w:lineRule="auto"/>
        <w:ind w:firstLine="708"/>
        <w:jc w:val="both"/>
        <w:rPr>
          <w:rFonts w:ascii="Times New Roman" w:eastAsia="Times New Roman" w:hAnsi="Times New Roman" w:cs="Times New Roman"/>
          <w:sz w:val="24"/>
          <w:szCs w:val="24"/>
          <w:lang w:eastAsia="es-MX"/>
        </w:rPr>
      </w:pPr>
      <w:r w:rsidRPr="0085218D">
        <w:rPr>
          <w:rFonts w:ascii="Times New Roman" w:eastAsia="Times New Roman" w:hAnsi="Times New Roman" w:cs="Times New Roman"/>
          <w:sz w:val="24"/>
          <w:szCs w:val="24"/>
          <w:lang w:eastAsia="es-MX"/>
        </w:rPr>
        <w:t>Hay muchos intereses a veces de por medio, y a nivel internacional hemos escuchado las formas de acabar a veces con los conflictos, trayendo, o a sus intereses, trayendo más guerras, porque de eso depende la economía de esos países.</w:t>
      </w:r>
    </w:p>
    <w:p w:rsidR="00AA1C05" w:rsidRPr="0085218D" w:rsidRDefault="00AA1C05" w:rsidP="00216A12">
      <w:pPr>
        <w:spacing w:after="0" w:line="240" w:lineRule="auto"/>
        <w:ind w:firstLine="708"/>
        <w:jc w:val="both"/>
        <w:rPr>
          <w:rFonts w:ascii="Times New Roman" w:eastAsia="Times New Roman" w:hAnsi="Times New Roman" w:cs="Times New Roman"/>
          <w:sz w:val="24"/>
          <w:szCs w:val="24"/>
          <w:lang w:eastAsia="es-MX"/>
        </w:rPr>
      </w:pPr>
      <w:r w:rsidRPr="0085218D">
        <w:rPr>
          <w:rFonts w:ascii="Times New Roman" w:eastAsia="Times New Roman" w:hAnsi="Times New Roman" w:cs="Times New Roman"/>
          <w:sz w:val="24"/>
          <w:szCs w:val="24"/>
          <w:lang w:eastAsia="es-MX"/>
        </w:rPr>
        <w:t xml:space="preserve">La paz como valor contribuye a que las personas se relacionen favorablemente entre sí, atendiendo principalmente valores y principios como el respeto, la igualdad, la libertad, la inclusión, la equidad y el reconocimiento de la diversidad. </w:t>
      </w:r>
    </w:p>
    <w:p w:rsidR="00AA1C05" w:rsidRPr="0085218D" w:rsidRDefault="00AA1C05" w:rsidP="00216A12">
      <w:pPr>
        <w:spacing w:after="0" w:line="240" w:lineRule="auto"/>
        <w:ind w:firstLine="708"/>
        <w:jc w:val="both"/>
        <w:rPr>
          <w:rFonts w:ascii="Times New Roman" w:eastAsia="Times New Roman" w:hAnsi="Times New Roman" w:cs="Times New Roman"/>
          <w:sz w:val="24"/>
          <w:szCs w:val="24"/>
          <w:lang w:eastAsia="es-MX"/>
        </w:rPr>
      </w:pPr>
      <w:r w:rsidRPr="0085218D">
        <w:rPr>
          <w:rFonts w:ascii="Times New Roman" w:eastAsia="Times New Roman" w:hAnsi="Times New Roman" w:cs="Times New Roman"/>
          <w:sz w:val="24"/>
          <w:szCs w:val="24"/>
          <w:lang w:eastAsia="es-MX"/>
        </w:rPr>
        <w:t xml:space="preserve">En noviembre de 1999, en la Declaración y Programa de Acción por una Cultura de Paz, dice que la paz, la cultura de paz, es un conjunto de valores, ideas, actitudes y comportamientos que reflejan </w:t>
      </w:r>
      <w:r w:rsidRPr="0085218D">
        <w:rPr>
          <w:rFonts w:ascii="Times New Roman" w:eastAsia="Arial" w:hAnsi="Times New Roman" w:cs="Times New Roman"/>
          <w:sz w:val="24"/>
          <w:szCs w:val="24"/>
        </w:rPr>
        <w:t xml:space="preserve">el respeto a la vida, a la dignidad del ser humano y a la naturaleza y que ponen en primer plano los derechos humanos, la igualdad entre hombres y mujeres, el rechazo a la violencia en todas sus formas y la adhesión a la democracia y a los principios de libertad, justicia, respeto, solidaridad y tolerancia. Convivir en paz consiste también en aceptar las diferencias y tener la capacidad de escuchar, reconocer, respetar y apreciar a todas las personas. </w:t>
      </w:r>
    </w:p>
    <w:p w:rsidR="00AA1C05" w:rsidRPr="0085218D" w:rsidRDefault="00AA1C05" w:rsidP="00216A12">
      <w:pPr>
        <w:pStyle w:val="Sinespaciad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 xml:space="preserve">En este mismo documento se establece que cuando se habla de paz no se refiere únicamente a la ausencia de conflictos armados o de guerras, sino que requiere de una construcción permanente, positiva, en la que podamos participar todas y todos, fomentar el diálogo como herramienta para solucionar conflictos. </w:t>
      </w:r>
    </w:p>
    <w:p w:rsidR="00AA1C05" w:rsidRPr="0085218D" w:rsidRDefault="00AA1C05" w:rsidP="00216A12">
      <w:pPr>
        <w:pStyle w:val="Sinespaciad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 xml:space="preserve">Decía un destacado zapoteca: “Entre los individuos como entre las naciones, el respeto al derecho ajeno es la paz”. Y hoy por eso quiero invitar a todos y a todas a que nos sumemos a esta iniciativa del Gobierno Federal, encabezado por la Presidenta, la Doctora Claudia Sheinbaum, que ha resaltado la importancia de trabajar en la consolidación de una cultura de paz. Forjar una cultura de paz es hacer que todas y todos podamos comprender que debemos de respetar la libertad, la justicia, la democracia y los derechos humanos. </w:t>
      </w:r>
    </w:p>
    <w:p w:rsidR="00AA1C05" w:rsidRPr="0085218D" w:rsidRDefault="00AA1C05" w:rsidP="00216A12">
      <w:pPr>
        <w:pStyle w:val="Sinespaciad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 xml:space="preserve">También la Maestra Delfina Gómez, nuestra Gobernadora del Estado de México, en su Eje 4, Bienestar social, dentro de sus líneas de acción impulsa la formación permanente en educación socioemocional, derechos humanos e igualdad de género. </w:t>
      </w:r>
    </w:p>
    <w:p w:rsidR="00AA1C05" w:rsidRPr="0085218D" w:rsidRDefault="00AA1C05" w:rsidP="00216A12">
      <w:pPr>
        <w:pStyle w:val="Sinespaciad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 xml:space="preserve">Bajo esta lógica, el nuevo modelo de seguridad del Gobierno del Estado de México tiene como objetivo combatir la inseguridad y fomentar una cultura de paz a través del respeto, la convivencia pacífica y a través de estrategias para identificar las causas de la violencia. </w:t>
      </w:r>
    </w:p>
    <w:p w:rsidR="00AA1C05" w:rsidRPr="0085218D" w:rsidRDefault="00AA1C05" w:rsidP="00216A12">
      <w:pPr>
        <w:pStyle w:val="Sinespaciad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lastRenderedPageBreak/>
        <w:t xml:space="preserve">En el caso del deporte, debido a su gran alcance, popularidad que tiene y los valores positivos que fomenta, tiene un lugar privilegiado para contribuir a los Objetivos de Desarrollo Sostenible, como son la paz, en las Naciones Unidas. Por ello, el 23 de agosto del 2013 en las Naciones Unidas se declaró el 6 de abril como el Día Internacional del Deporte para el Desarrollo y la Paz, y a nivel nacional pudimos observar una movilización de jóvenes, de muchas personas, deportistas, representantes que se convocaron en las plazas públicas, en donde lo único que nos mueve es que estamos de acuerdo en que la paz es el camino y que de esto depende el bienestar de nuestros jóvenes, pero creo que aún falta más por hacer, para que no sea un solo día. </w:t>
      </w:r>
    </w:p>
    <w:p w:rsidR="00AA1C05" w:rsidRPr="0085218D" w:rsidRDefault="00AA1C05" w:rsidP="00216A12">
      <w:pPr>
        <w:pStyle w:val="Sinespaciad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Yo les invito a que asumamos una responsabilidad de fomentar y promover el derecho que a nivel internacional también establece la Agenda 2030 para el Desarrollo Sostenible. El deporte y el juego ofrecen oportunidades de transformación social debido a su poder de impacto e influencia.</w:t>
      </w:r>
    </w:p>
    <w:p w:rsidR="00AA1C05" w:rsidRPr="0085218D" w:rsidRDefault="00AA1C05" w:rsidP="00216A12">
      <w:pPr>
        <w:pStyle w:val="Sinespaciad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 xml:space="preserve">Por lo anterior, propongo una reforma al artículo 2 de la Ley de Cultura Física y Deporte del Estado de México, con el propósito de que se establezca como base promover y fomentar en todas las actividades físicas, recreativas y deportivas actitudes solidarias, la promoción de la cultura de la paz, de la legalidad y de la no violencia en cualquiera de sus manifestaciones. </w:t>
      </w:r>
    </w:p>
    <w:p w:rsidR="00AA1C05" w:rsidRPr="0085218D" w:rsidRDefault="00AA1C05" w:rsidP="00216A12">
      <w:pPr>
        <w:pStyle w:val="Sinespaciado"/>
        <w:ind w:firstLine="708"/>
        <w:jc w:val="both"/>
        <w:rPr>
          <w:rFonts w:ascii="Times New Roman" w:hAnsi="Times New Roman" w:cs="Times New Roman"/>
          <w:sz w:val="24"/>
          <w:szCs w:val="24"/>
        </w:rPr>
      </w:pPr>
      <w:r w:rsidRPr="0085218D">
        <w:rPr>
          <w:rFonts w:ascii="Times New Roman" w:eastAsia="Arial" w:hAnsi="Times New Roman" w:cs="Times New Roman"/>
          <w:sz w:val="24"/>
          <w:szCs w:val="24"/>
        </w:rPr>
        <w:t>Aprovecho para hacer un llamado para todas las personas deportistas para que asuman este compromiso de ser promotores de paz, pero, sobre todo, hoy mi interés es invitar a que todas las diputadas, diputados y diputade, sin distingo de fracción parlamentaria, nos sumemos a</w:t>
      </w:r>
      <w:r w:rsidRPr="0085218D">
        <w:rPr>
          <w:rFonts w:ascii="Times New Roman" w:hAnsi="Times New Roman" w:cs="Times New Roman"/>
          <w:sz w:val="24"/>
          <w:szCs w:val="24"/>
        </w:rPr>
        <w:t xml:space="preserve"> este compromiso por la cultura de la paz y práctica del deporte.</w:t>
      </w:r>
    </w:p>
    <w:p w:rsidR="00AA1C05" w:rsidRPr="0085218D" w:rsidRDefault="00AA1C0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Hoy tuve bien a traer este compromiso por la cultura de la paz y la práctica del deporte, en donde vienen los nombres de todos y cada uno de los diputados, diputadas, diputade, donde nos comprometemos, dentro del ámbito de nuestras facultades legales, a hacer de la cultura física y la práctica del deporte en nuestros correspondientes distritos locales, electorales y municipios una prioridad en nuestra gestión administrativa y agenda parlamentaria; coordinarnos con todos y cada uno de los niveles de gobierno, así como también realizar reformas y presupuestos necesarios; elevar la activación física en nuestros distritos; lograr que la activación física y la cultura física y el deporte sean un medio importante en la promoción de la cultura de la paz; promover y fomentar todas las actividades deportivas, físicas, recreativas que promocionen la cultura de paz; salvaguardar la infraestructura deportiva; fomentar e impulsar estilos de vida saludables; fomentar y difundir las actividades artísticas y apoyar las iniciativas de los deportistas y asociaciones deportistas; promover la identidad de nuestros municipios, y analizar y plantear dentro de este estudio, dentro del próximo estudio, el que haya un presupuesto destinado a promover la cultura de paz.</w:t>
      </w:r>
    </w:p>
    <w:p w:rsidR="00AA1C05" w:rsidRPr="0085218D" w:rsidRDefault="00AA1C0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Entonces, entiendo que este compromiso se les invita a que sea libre, democrático y quien lo quiera asumir lo voy a dejar en la Mesa Directiva, para quien lo quiera asumir, y termino, concluyo: no basta con hablar de paz, uno debe de creer en ella.</w:t>
      </w:r>
    </w:p>
    <w:p w:rsidR="00AA1C05" w:rsidRPr="0085218D" w:rsidRDefault="00AA1C0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Gracias.</w:t>
      </w:r>
    </w:p>
    <w:p w:rsidR="005770BD" w:rsidRPr="00343903" w:rsidRDefault="005770BD" w:rsidP="005770BD">
      <w:pPr>
        <w:pStyle w:val="Sinespaciado"/>
        <w:jc w:val="both"/>
        <w:rPr>
          <w:rFonts w:ascii="Times New Roman" w:hAnsi="Times New Roman" w:cs="Times New Roman"/>
          <w:sz w:val="24"/>
          <w:szCs w:val="24"/>
        </w:rPr>
      </w:pPr>
    </w:p>
    <w:p w:rsidR="005770BD" w:rsidRPr="00343903" w:rsidRDefault="005770BD" w:rsidP="005770BD">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5770BD" w:rsidRPr="00343903" w:rsidRDefault="005770BD" w:rsidP="005770BD">
      <w:pPr>
        <w:spacing w:after="0" w:line="240" w:lineRule="auto"/>
        <w:jc w:val="center"/>
        <w:rPr>
          <w:rFonts w:ascii="Times New Roman" w:hAnsi="Times New Roman"/>
          <w:sz w:val="24"/>
          <w:szCs w:val="24"/>
        </w:rPr>
      </w:pPr>
    </w:p>
    <w:p w:rsidR="005770BD" w:rsidRPr="005770BD" w:rsidRDefault="005770BD" w:rsidP="005770BD">
      <w:pPr>
        <w:widowControl w:val="0"/>
        <w:autoSpaceDE w:val="0"/>
        <w:autoSpaceDN w:val="0"/>
        <w:spacing w:after="0" w:line="240" w:lineRule="auto"/>
        <w:jc w:val="center"/>
        <w:rPr>
          <w:rFonts w:ascii="Times New Roman" w:eastAsia="Arial MT" w:hAnsi="Times New Roman" w:cs="Times New Roman"/>
          <w:b/>
          <w:i/>
          <w:sz w:val="24"/>
          <w:szCs w:val="24"/>
          <w:lang w:val="es-ES"/>
        </w:rPr>
      </w:pPr>
      <w:r w:rsidRPr="005770BD">
        <w:rPr>
          <w:rFonts w:ascii="Times New Roman" w:eastAsia="Arial MT" w:hAnsi="Times New Roman" w:cs="Times New Roman"/>
          <w:b/>
          <w:i/>
          <w:sz w:val="24"/>
          <w:szCs w:val="24"/>
          <w:lang w:val="es-ES"/>
        </w:rPr>
        <w:t>DIP. MARIA DEL CARMEN DE LA ROSA MENDOZA</w:t>
      </w:r>
    </w:p>
    <w:p w:rsidR="005770BD" w:rsidRPr="005770BD" w:rsidRDefault="005770BD" w:rsidP="005770BD">
      <w:pPr>
        <w:widowControl w:val="0"/>
        <w:autoSpaceDE w:val="0"/>
        <w:autoSpaceDN w:val="0"/>
        <w:spacing w:after="0" w:line="240" w:lineRule="auto"/>
        <w:jc w:val="center"/>
        <w:rPr>
          <w:rFonts w:ascii="Times New Roman" w:eastAsia="Arial MT" w:hAnsi="Times New Roman" w:cs="Times New Roman"/>
          <w:b/>
          <w:i/>
          <w:sz w:val="24"/>
          <w:szCs w:val="24"/>
          <w:lang w:val="es-ES"/>
        </w:rPr>
      </w:pPr>
      <w:r w:rsidRPr="005770BD">
        <w:rPr>
          <w:rFonts w:ascii="Times New Roman" w:eastAsia="Arial MT" w:hAnsi="Times New Roman" w:cs="Times New Roman"/>
          <w:b/>
          <w:i/>
          <w:sz w:val="24"/>
          <w:szCs w:val="24"/>
          <w:lang w:val="es-ES"/>
        </w:rPr>
        <w:t>Distrito XLI Ciudad Nezahualcóyotl</w:t>
      </w:r>
    </w:p>
    <w:p w:rsidR="004C0C60" w:rsidRDefault="004C0C60" w:rsidP="005770BD">
      <w:pPr>
        <w:widowControl w:val="0"/>
        <w:autoSpaceDE w:val="0"/>
        <w:autoSpaceDN w:val="0"/>
        <w:spacing w:after="0" w:line="240" w:lineRule="auto"/>
        <w:jc w:val="center"/>
        <w:rPr>
          <w:rFonts w:ascii="Times New Roman" w:eastAsia="Arial MT" w:hAnsi="Times New Roman" w:cs="Times New Roman"/>
          <w:b/>
          <w:i/>
          <w:sz w:val="24"/>
          <w:szCs w:val="24"/>
          <w:lang w:val="es-ES"/>
        </w:rPr>
      </w:pPr>
    </w:p>
    <w:p w:rsidR="005770BD" w:rsidRPr="005770BD" w:rsidRDefault="005770BD" w:rsidP="005770BD">
      <w:pPr>
        <w:widowControl w:val="0"/>
        <w:autoSpaceDE w:val="0"/>
        <w:autoSpaceDN w:val="0"/>
        <w:spacing w:after="0" w:line="240" w:lineRule="auto"/>
        <w:jc w:val="center"/>
        <w:rPr>
          <w:rFonts w:ascii="Times New Roman" w:eastAsia="Arial MT" w:hAnsi="Times New Roman" w:cs="Times New Roman"/>
          <w:b/>
          <w:i/>
          <w:sz w:val="24"/>
          <w:szCs w:val="24"/>
          <w:lang w:val="es-ES"/>
        </w:rPr>
      </w:pPr>
      <w:r w:rsidRPr="005770BD">
        <w:rPr>
          <w:rFonts w:ascii="Times New Roman" w:eastAsia="Arial MT" w:hAnsi="Times New Roman" w:cs="Times New Roman"/>
          <w:b/>
          <w:i/>
          <w:sz w:val="24"/>
          <w:szCs w:val="24"/>
          <w:lang w:val="es-ES"/>
        </w:rPr>
        <w:t>PRESIDENTA DE LA COMISIÓN ESPECIAL DE ESTUDIOS LEGISLATIVOS Y PRÁCTICAS PARLAMENTARIAS</w:t>
      </w:r>
    </w:p>
    <w:p w:rsidR="005770BD" w:rsidRPr="005770BD" w:rsidRDefault="005770BD" w:rsidP="005770BD">
      <w:pPr>
        <w:widowControl w:val="0"/>
        <w:autoSpaceDE w:val="0"/>
        <w:autoSpaceDN w:val="0"/>
        <w:spacing w:after="0" w:line="240" w:lineRule="auto"/>
        <w:jc w:val="center"/>
        <w:rPr>
          <w:rFonts w:ascii="Times New Roman" w:eastAsia="Arial MT" w:hAnsi="Times New Roman" w:cs="Times New Roman"/>
          <w:sz w:val="24"/>
          <w:szCs w:val="24"/>
          <w:lang w:val="es-ES"/>
        </w:rPr>
      </w:pPr>
    </w:p>
    <w:p w:rsidR="005770BD" w:rsidRPr="005770BD" w:rsidRDefault="005770BD" w:rsidP="005770BD">
      <w:pPr>
        <w:widowControl w:val="0"/>
        <w:autoSpaceDE w:val="0"/>
        <w:autoSpaceDN w:val="0"/>
        <w:spacing w:after="0" w:line="240" w:lineRule="auto"/>
        <w:jc w:val="center"/>
        <w:rPr>
          <w:rFonts w:ascii="Times New Roman" w:eastAsia="Calibri" w:hAnsi="Times New Roman" w:cs="Times New Roman"/>
          <w:sz w:val="24"/>
          <w:szCs w:val="24"/>
          <w:lang w:val="es-ES"/>
        </w:rPr>
      </w:pPr>
      <w:r w:rsidRPr="005770BD">
        <w:rPr>
          <w:rFonts w:ascii="Times New Roman" w:eastAsia="Calibri" w:hAnsi="Times New Roman" w:cs="Times New Roman"/>
          <w:b/>
          <w:sz w:val="24"/>
          <w:szCs w:val="24"/>
          <w:lang w:val="es-ES"/>
        </w:rPr>
        <w:t>"2025. Bicentenario de la vida municipal en el Estado de México”</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p>
    <w:p w:rsidR="005770BD" w:rsidRPr="005770BD" w:rsidRDefault="005770BD" w:rsidP="005770BD">
      <w:pPr>
        <w:widowControl w:val="0"/>
        <w:autoSpaceDE w:val="0"/>
        <w:autoSpaceDN w:val="0"/>
        <w:spacing w:after="0" w:line="240" w:lineRule="auto"/>
        <w:jc w:val="right"/>
        <w:rPr>
          <w:rFonts w:ascii="Times New Roman" w:eastAsia="Arial MT" w:hAnsi="Times New Roman" w:cs="Times New Roman"/>
          <w:sz w:val="24"/>
          <w:szCs w:val="24"/>
          <w:lang w:val="es-ES"/>
        </w:rPr>
      </w:pPr>
      <w:r w:rsidRPr="005770BD">
        <w:rPr>
          <w:rFonts w:ascii="Times New Roman" w:eastAsia="Arial MT" w:hAnsi="Times New Roman" w:cs="Times New Roman"/>
          <w:sz w:val="24"/>
          <w:szCs w:val="24"/>
          <w:lang w:val="es-ES"/>
        </w:rPr>
        <w:t>Toluca de Lerdo, México, a 13 de marzo de 2025</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b/>
          <w:sz w:val="24"/>
          <w:szCs w:val="24"/>
          <w:lang w:val="es-ES"/>
        </w:rPr>
      </w:pPr>
      <w:r w:rsidRPr="005770BD">
        <w:rPr>
          <w:rFonts w:ascii="Times New Roman" w:eastAsia="Arial MT" w:hAnsi="Times New Roman" w:cs="Times New Roman"/>
          <w:b/>
          <w:sz w:val="24"/>
          <w:szCs w:val="24"/>
          <w:lang w:val="es-ES"/>
        </w:rPr>
        <w:t>DIPUTADO MAURILIO HERNÁNDEZ GONZÁLEZ</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b/>
          <w:sz w:val="24"/>
          <w:szCs w:val="24"/>
          <w:lang w:val="es-ES"/>
        </w:rPr>
      </w:pPr>
      <w:r w:rsidRPr="005770BD">
        <w:rPr>
          <w:rFonts w:ascii="Times New Roman" w:eastAsia="Arial MT" w:hAnsi="Times New Roman" w:cs="Times New Roman"/>
          <w:b/>
          <w:sz w:val="24"/>
          <w:szCs w:val="24"/>
          <w:lang w:val="es-ES"/>
        </w:rPr>
        <w:t>PRESIDENTE DE LA MESA DIRECTIVA</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b/>
          <w:sz w:val="24"/>
          <w:szCs w:val="24"/>
          <w:lang w:val="es-ES"/>
        </w:rPr>
      </w:pPr>
      <w:r w:rsidRPr="005770BD">
        <w:rPr>
          <w:rFonts w:ascii="Times New Roman" w:eastAsia="Arial MT" w:hAnsi="Times New Roman" w:cs="Times New Roman"/>
          <w:b/>
          <w:sz w:val="24"/>
          <w:szCs w:val="24"/>
          <w:lang w:val="es-ES"/>
        </w:rPr>
        <w:t>DE LA LXII LEGISLATURA</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b/>
          <w:sz w:val="24"/>
          <w:szCs w:val="24"/>
          <w:lang w:val="es-ES"/>
        </w:rPr>
      </w:pPr>
      <w:r w:rsidRPr="005770BD">
        <w:rPr>
          <w:rFonts w:ascii="Times New Roman" w:eastAsia="Arial MT" w:hAnsi="Times New Roman" w:cs="Times New Roman"/>
          <w:b/>
          <w:sz w:val="24"/>
          <w:szCs w:val="24"/>
          <w:lang w:val="es-ES"/>
        </w:rPr>
        <w:t>DEL ESTADO LIBRE Y SOBERANO DE MÉXICO</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b/>
          <w:sz w:val="24"/>
          <w:szCs w:val="24"/>
          <w:lang w:val="es-ES"/>
        </w:rPr>
      </w:pPr>
      <w:r w:rsidRPr="005770BD">
        <w:rPr>
          <w:rFonts w:ascii="Times New Roman" w:eastAsia="Arial MT" w:hAnsi="Times New Roman" w:cs="Times New Roman"/>
          <w:b/>
          <w:sz w:val="24"/>
          <w:szCs w:val="24"/>
          <w:lang w:val="es-ES"/>
        </w:rPr>
        <w:t>P R E S E N T E.</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b/>
          <w:sz w:val="24"/>
          <w:szCs w:val="24"/>
          <w:lang w:val="es-ES"/>
        </w:rPr>
      </w:pP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r w:rsidRPr="005770BD">
        <w:rPr>
          <w:rFonts w:ascii="Times New Roman" w:eastAsia="Arial MT" w:hAnsi="Times New Roman" w:cs="Times New Roman"/>
          <w:sz w:val="24"/>
          <w:szCs w:val="24"/>
          <w:lang w:val="es-ES"/>
        </w:rPr>
        <w:t xml:space="preserve">La Diputada </w:t>
      </w:r>
      <w:r w:rsidRPr="005770BD">
        <w:rPr>
          <w:rFonts w:ascii="Times New Roman" w:eastAsia="Arial MT" w:hAnsi="Times New Roman" w:cs="Times New Roman"/>
          <w:b/>
          <w:sz w:val="24"/>
          <w:szCs w:val="24"/>
          <w:lang w:val="es-ES"/>
        </w:rPr>
        <w:t xml:space="preserve">María del Carmen De la Rosa Mendoza </w:t>
      </w:r>
      <w:r w:rsidRPr="005770BD">
        <w:rPr>
          <w:rFonts w:ascii="Times New Roman" w:eastAsia="Arial MT" w:hAnsi="Times New Roman" w:cs="Times New Roman"/>
          <w:sz w:val="24"/>
          <w:szCs w:val="24"/>
          <w:lang w:val="es-ES"/>
        </w:rPr>
        <w:t xml:space="preserve">integrante del Grupo Parlamentario del Partido de Morena y en su nombre, con fundamento en los artículos 6, 71 fracción III de la Constitución Política de los Estados Unidos Mexicanos; 57 y 61 fracciones I y IV, de la Constitución Política del Estado Libre y Soberano de México; 28 fracción I, 38 fracción I, 79 y 81 de la Ley Orgánica del Poder Legislativo del Estado Libre y Soberano de México; y artículo 68 del Reglamento del Poder Legislativo del Estado Libre y Soberano de México, sometemos a consideración de esta honorable soberanía, </w:t>
      </w:r>
      <w:r w:rsidRPr="005770BD">
        <w:rPr>
          <w:rFonts w:ascii="Times New Roman" w:eastAsia="Arial MT" w:hAnsi="Times New Roman" w:cs="Times New Roman"/>
          <w:b/>
          <w:sz w:val="24"/>
          <w:szCs w:val="24"/>
          <w:lang w:val="es-ES"/>
        </w:rPr>
        <w:t xml:space="preserve">Iniciativa con proyecto de Decreto por el que se adiciona la fracción XIII al artículo 2 y la fracción X recorriéndose las subsecuentes al artículo 122 de la Ley de Cultura Física y Deporte del Estado de México, </w:t>
      </w:r>
      <w:r w:rsidRPr="005770BD">
        <w:rPr>
          <w:rFonts w:ascii="Times New Roman" w:eastAsia="Arial MT" w:hAnsi="Times New Roman" w:cs="Times New Roman"/>
          <w:sz w:val="24"/>
          <w:szCs w:val="24"/>
          <w:lang w:val="es-ES"/>
        </w:rPr>
        <w:t>de conformidad con la siguiente:</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p>
    <w:p w:rsidR="005770BD" w:rsidRPr="005770BD" w:rsidRDefault="005770BD" w:rsidP="005770BD">
      <w:pPr>
        <w:widowControl w:val="0"/>
        <w:autoSpaceDE w:val="0"/>
        <w:autoSpaceDN w:val="0"/>
        <w:spacing w:after="0" w:line="240" w:lineRule="auto"/>
        <w:jc w:val="center"/>
        <w:rPr>
          <w:rFonts w:ascii="Times New Roman" w:eastAsia="Arial MT" w:hAnsi="Times New Roman" w:cs="Times New Roman"/>
          <w:b/>
          <w:sz w:val="24"/>
          <w:szCs w:val="24"/>
          <w:lang w:val="es-ES"/>
        </w:rPr>
      </w:pPr>
      <w:r w:rsidRPr="005770BD">
        <w:rPr>
          <w:rFonts w:ascii="Times New Roman" w:eastAsia="Arial MT" w:hAnsi="Times New Roman" w:cs="Times New Roman"/>
          <w:b/>
          <w:sz w:val="24"/>
          <w:szCs w:val="24"/>
          <w:lang w:val="es-ES"/>
        </w:rPr>
        <w:t>EXPOSICIÓN DE MOTIVOS</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b/>
          <w:sz w:val="24"/>
          <w:szCs w:val="24"/>
          <w:lang w:val="es-ES"/>
        </w:rPr>
      </w:pP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r w:rsidRPr="005770BD">
        <w:rPr>
          <w:rFonts w:ascii="Times New Roman" w:eastAsia="Arial MT" w:hAnsi="Times New Roman" w:cs="Times New Roman"/>
          <w:sz w:val="24"/>
          <w:szCs w:val="24"/>
          <w:lang w:val="es-ES"/>
        </w:rPr>
        <w:t>La paz es un derecho humano, inherente, universal, intransferible e irrenunciable; desde que naces te pertenece, es para todos los seres humanos, no se hereda o se comparte, no depende de factores externos para disfrutarlo ni se condiciona, por lo que no puedes ni debe renunciar a él.</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r w:rsidRPr="005770BD">
        <w:rPr>
          <w:rFonts w:ascii="Times New Roman" w:eastAsia="Arial MT" w:hAnsi="Times New Roman" w:cs="Times New Roman"/>
          <w:sz w:val="24"/>
          <w:szCs w:val="24"/>
          <w:lang w:val="es-ES"/>
        </w:rPr>
        <w:t>Como es de conocimiento general, la situación de la inseguridad y la violencia que como país hemos enfrentado desde hace varios años, ha ocasionado una crisis de inseguridad para darle atención se debe involucrar a todas las instituciones y la población. Muchas zonas de nuestro país se ven afectadas por la delincuencia y la violencia social. México se encuentra entre los primeros lugares en violencia física, abuso sexual y homicidios de menores de 14 años, entre los países pertenecientes a la Organización para la Cooperación y el Desarrollo Económicos (OCDE).</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r w:rsidRPr="005770BD">
        <w:rPr>
          <w:rFonts w:ascii="Times New Roman" w:eastAsia="Arial MT" w:hAnsi="Times New Roman" w:cs="Times New Roman"/>
          <w:sz w:val="24"/>
          <w:szCs w:val="24"/>
          <w:lang w:val="es-ES"/>
        </w:rPr>
        <w:t>La violencia se puede presentar en la vida diaria de las personas, basta recordar que muchos de los problemas que se padecen como sociedad, tienen como raíz la falta o poca comunicación asertiva, por ello el fomento de una cultura de la paz como herramienta de solución de conflictos abona a reducir la violencia.</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r w:rsidRPr="005770BD">
        <w:rPr>
          <w:rFonts w:ascii="Times New Roman" w:eastAsia="Arial MT" w:hAnsi="Times New Roman" w:cs="Times New Roman"/>
          <w:sz w:val="24"/>
          <w:szCs w:val="24"/>
          <w:lang w:val="es-ES"/>
        </w:rPr>
        <w:t>La paz también es un valor que puede comprenderse mejor cuando pones en práctica tus capacidades para construir relaciones de convivencia democrática, evitando formas de solución a los conflictos que lesionen, lastimen o violenten en todos los ámbitos del ser humano, como el familiar, escolar, comunitario, social, laboral, político, económico e internacional. La paz, como valor, contribuye a que las personas se relacionen favorablemente entre sí, atendiendo principalmente a los principios de respeto, igualdad, libertad, inclusión, equidad y reconocimiento de la diversidad.</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i/>
          <w:sz w:val="24"/>
          <w:szCs w:val="24"/>
          <w:lang w:val="es-ES"/>
        </w:rPr>
      </w:pPr>
      <w:r w:rsidRPr="005770BD">
        <w:rPr>
          <w:rFonts w:ascii="Times New Roman" w:eastAsia="Arial MT" w:hAnsi="Times New Roman" w:cs="Times New Roman"/>
          <w:sz w:val="24"/>
          <w:szCs w:val="24"/>
          <w:lang w:val="es-ES"/>
        </w:rPr>
        <w:t xml:space="preserve">En noviembre de 1999, la Asamblea de las Naciones Unidas aprobó la “Declaración y Programa de Acción por una Cultura de Paz de las Naciones Unidas” que dice: </w:t>
      </w:r>
      <w:r w:rsidRPr="005770BD">
        <w:rPr>
          <w:rFonts w:ascii="Times New Roman" w:eastAsia="Arial MT" w:hAnsi="Times New Roman" w:cs="Times New Roman"/>
          <w:i/>
          <w:sz w:val="24"/>
          <w:szCs w:val="24"/>
          <w:lang w:val="es-ES"/>
        </w:rPr>
        <w:t xml:space="preserve">“una cultura de paz es un conjunto de valores, ideas, actitudes y comportamientos que reflejan el respeto a la vida, a la dignidad del ser humano y a la naturaleza, y que ponen en primer plano los derechos humanos, la igualdad entre hombres y mujeres, el rechazo a la violencia en todas sus formas y la adhesión a la </w:t>
      </w:r>
      <w:r w:rsidRPr="005770BD">
        <w:rPr>
          <w:rFonts w:ascii="Times New Roman" w:eastAsia="Arial MT" w:hAnsi="Times New Roman" w:cs="Times New Roman"/>
          <w:i/>
          <w:sz w:val="24"/>
          <w:szCs w:val="24"/>
          <w:lang w:val="es-ES"/>
        </w:rPr>
        <w:lastRenderedPageBreak/>
        <w:t>democracia y a los principios de libertad, justicia, respeto, solidaridad y tolerancia”.</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i/>
          <w:sz w:val="24"/>
          <w:szCs w:val="24"/>
          <w:lang w:val="es-ES"/>
        </w:rPr>
      </w:pP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r w:rsidRPr="005770BD">
        <w:rPr>
          <w:rFonts w:ascii="Times New Roman" w:eastAsia="Arial MT" w:hAnsi="Times New Roman" w:cs="Times New Roman"/>
          <w:sz w:val="24"/>
          <w:szCs w:val="24"/>
          <w:lang w:val="es-ES"/>
        </w:rPr>
        <w:t>En este mismo documento se estable que cuando se habla de Paz no se refiere únicamente a la ausencia de un conflicto armado, sino que requiere de una construcción constante, positivo, dinámico y participativo en el que se busca promover el dialogo como herramienta para solucionar conflictos de manera cooperativa y participativa de las partes involucradas. Este documento define la cultura de la paz como “un conjunto de valores, actitudes, tradiciones, comportamientos y estilos de vida basados en:</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p>
    <w:p w:rsidR="005770BD" w:rsidRPr="005770BD" w:rsidRDefault="005770BD" w:rsidP="004C0C60">
      <w:pPr>
        <w:widowControl w:val="0"/>
        <w:numPr>
          <w:ilvl w:val="0"/>
          <w:numId w:val="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770BD">
        <w:rPr>
          <w:rFonts w:ascii="Times New Roman" w:eastAsia="Arial MT" w:hAnsi="Times New Roman" w:cs="Times New Roman"/>
          <w:sz w:val="24"/>
          <w:szCs w:val="24"/>
          <w:lang w:val="es-ES"/>
        </w:rPr>
        <w:t>El respeto a la vida, el fin de la violencia y la promoción y la práctica de la no violencia por medio de la educación, el diálogo y la cooperación;</w:t>
      </w:r>
    </w:p>
    <w:p w:rsidR="005770BD" w:rsidRPr="005770BD" w:rsidRDefault="005770BD" w:rsidP="004C0C60">
      <w:pPr>
        <w:widowControl w:val="0"/>
        <w:autoSpaceDE w:val="0"/>
        <w:autoSpaceDN w:val="0"/>
        <w:spacing w:after="0" w:line="240" w:lineRule="auto"/>
        <w:jc w:val="both"/>
        <w:rPr>
          <w:rFonts w:ascii="Times New Roman" w:eastAsia="Arial MT" w:hAnsi="Times New Roman" w:cs="Times New Roman"/>
          <w:sz w:val="24"/>
          <w:szCs w:val="24"/>
          <w:lang w:val="es-ES"/>
        </w:rPr>
      </w:pPr>
    </w:p>
    <w:p w:rsidR="005770BD" w:rsidRPr="005770BD" w:rsidRDefault="005770BD" w:rsidP="004C0C60">
      <w:pPr>
        <w:widowControl w:val="0"/>
        <w:numPr>
          <w:ilvl w:val="0"/>
          <w:numId w:val="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770BD">
        <w:rPr>
          <w:rFonts w:ascii="Times New Roman" w:eastAsia="Arial MT" w:hAnsi="Times New Roman" w:cs="Times New Roman"/>
          <w:sz w:val="24"/>
          <w:szCs w:val="24"/>
          <w:lang w:val="es-ES"/>
        </w:rPr>
        <w:t>El respeto pleno de los principios de soberanía, integridad territorial e independencia política de los Estados y de no injerencia en los asuntos que son esencialmente jurisdicción interna de los Estados, de conformidad con la Carta de las Naciones Unidas y el derecho internacional;</w:t>
      </w:r>
    </w:p>
    <w:p w:rsidR="005770BD" w:rsidRPr="005770BD" w:rsidRDefault="005770BD" w:rsidP="004C0C60">
      <w:pPr>
        <w:widowControl w:val="0"/>
        <w:autoSpaceDE w:val="0"/>
        <w:autoSpaceDN w:val="0"/>
        <w:spacing w:after="0" w:line="240" w:lineRule="auto"/>
        <w:jc w:val="both"/>
        <w:rPr>
          <w:rFonts w:ascii="Times New Roman" w:eastAsia="Arial MT" w:hAnsi="Times New Roman" w:cs="Times New Roman"/>
          <w:sz w:val="24"/>
          <w:szCs w:val="24"/>
          <w:lang w:val="es-ES"/>
        </w:rPr>
      </w:pPr>
    </w:p>
    <w:p w:rsidR="005770BD" w:rsidRPr="005770BD" w:rsidRDefault="005770BD" w:rsidP="004C0C60">
      <w:pPr>
        <w:widowControl w:val="0"/>
        <w:numPr>
          <w:ilvl w:val="0"/>
          <w:numId w:val="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770BD">
        <w:rPr>
          <w:rFonts w:ascii="Times New Roman" w:eastAsia="Arial MT" w:hAnsi="Times New Roman" w:cs="Times New Roman"/>
          <w:sz w:val="24"/>
          <w:szCs w:val="24"/>
          <w:lang w:val="es-ES"/>
        </w:rPr>
        <w:t>El respeto pleno y la promoción de todos los derechos humanos y las libertades fundamentales;</w:t>
      </w:r>
    </w:p>
    <w:p w:rsidR="005770BD" w:rsidRPr="005770BD" w:rsidRDefault="005770BD" w:rsidP="004C0C60">
      <w:pPr>
        <w:widowControl w:val="0"/>
        <w:autoSpaceDE w:val="0"/>
        <w:autoSpaceDN w:val="0"/>
        <w:spacing w:after="0" w:line="240" w:lineRule="auto"/>
        <w:jc w:val="both"/>
        <w:rPr>
          <w:rFonts w:ascii="Times New Roman" w:eastAsia="Arial MT" w:hAnsi="Times New Roman" w:cs="Times New Roman"/>
          <w:sz w:val="24"/>
          <w:szCs w:val="24"/>
          <w:lang w:val="es-ES"/>
        </w:rPr>
      </w:pPr>
    </w:p>
    <w:p w:rsidR="005770BD" w:rsidRPr="005770BD" w:rsidRDefault="005770BD" w:rsidP="004C0C60">
      <w:pPr>
        <w:widowControl w:val="0"/>
        <w:numPr>
          <w:ilvl w:val="0"/>
          <w:numId w:val="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770BD">
        <w:rPr>
          <w:rFonts w:ascii="Times New Roman" w:eastAsia="Arial MT" w:hAnsi="Times New Roman" w:cs="Times New Roman"/>
          <w:sz w:val="24"/>
          <w:szCs w:val="24"/>
          <w:lang w:val="es-ES"/>
        </w:rPr>
        <w:t>El compromiso con el arreglo pacífico de los conflictos;</w:t>
      </w:r>
    </w:p>
    <w:p w:rsidR="005770BD" w:rsidRPr="005770BD" w:rsidRDefault="005770BD" w:rsidP="004C0C60">
      <w:pPr>
        <w:widowControl w:val="0"/>
        <w:autoSpaceDE w:val="0"/>
        <w:autoSpaceDN w:val="0"/>
        <w:spacing w:after="0" w:line="240" w:lineRule="auto"/>
        <w:jc w:val="both"/>
        <w:rPr>
          <w:rFonts w:ascii="Times New Roman" w:eastAsia="Arial MT" w:hAnsi="Times New Roman" w:cs="Times New Roman"/>
          <w:sz w:val="24"/>
          <w:szCs w:val="24"/>
          <w:lang w:val="es-ES"/>
        </w:rPr>
      </w:pPr>
    </w:p>
    <w:p w:rsidR="005770BD" w:rsidRPr="005770BD" w:rsidRDefault="005770BD" w:rsidP="004C0C60">
      <w:pPr>
        <w:widowControl w:val="0"/>
        <w:numPr>
          <w:ilvl w:val="0"/>
          <w:numId w:val="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770BD">
        <w:rPr>
          <w:rFonts w:ascii="Times New Roman" w:eastAsia="Arial MT" w:hAnsi="Times New Roman" w:cs="Times New Roman"/>
          <w:sz w:val="24"/>
          <w:szCs w:val="24"/>
          <w:lang w:val="es-ES"/>
        </w:rPr>
        <w:t>Los esfuerzos para satisfacer las necesidades de desarrollo y protección del medio ambiente de las generaciones presentes y futuras;</w:t>
      </w:r>
    </w:p>
    <w:p w:rsidR="005770BD" w:rsidRPr="005770BD" w:rsidRDefault="005770BD" w:rsidP="004C0C60">
      <w:pPr>
        <w:widowControl w:val="0"/>
        <w:autoSpaceDE w:val="0"/>
        <w:autoSpaceDN w:val="0"/>
        <w:spacing w:after="0" w:line="240" w:lineRule="auto"/>
        <w:jc w:val="both"/>
        <w:rPr>
          <w:rFonts w:ascii="Times New Roman" w:eastAsia="Arial MT" w:hAnsi="Times New Roman" w:cs="Times New Roman"/>
          <w:sz w:val="24"/>
          <w:szCs w:val="24"/>
          <w:lang w:val="es-ES"/>
        </w:rPr>
      </w:pPr>
    </w:p>
    <w:p w:rsidR="005770BD" w:rsidRPr="005770BD" w:rsidRDefault="005770BD" w:rsidP="004C0C60">
      <w:pPr>
        <w:widowControl w:val="0"/>
        <w:numPr>
          <w:ilvl w:val="0"/>
          <w:numId w:val="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770BD">
        <w:rPr>
          <w:rFonts w:ascii="Times New Roman" w:eastAsia="Arial MT" w:hAnsi="Times New Roman" w:cs="Times New Roman"/>
          <w:sz w:val="24"/>
          <w:szCs w:val="24"/>
          <w:lang w:val="es-ES"/>
        </w:rPr>
        <w:t>El respeto y la promoción del derecho al desarrollo;</w:t>
      </w:r>
    </w:p>
    <w:p w:rsidR="005770BD" w:rsidRPr="005770BD" w:rsidRDefault="005770BD" w:rsidP="004C0C60">
      <w:pPr>
        <w:widowControl w:val="0"/>
        <w:autoSpaceDE w:val="0"/>
        <w:autoSpaceDN w:val="0"/>
        <w:spacing w:after="0" w:line="240" w:lineRule="auto"/>
        <w:jc w:val="both"/>
        <w:rPr>
          <w:rFonts w:ascii="Times New Roman" w:eastAsia="Arial MT" w:hAnsi="Times New Roman" w:cs="Times New Roman"/>
          <w:sz w:val="24"/>
          <w:szCs w:val="24"/>
          <w:lang w:val="es-ES"/>
        </w:rPr>
      </w:pPr>
    </w:p>
    <w:p w:rsidR="005770BD" w:rsidRPr="005770BD" w:rsidRDefault="005770BD" w:rsidP="004C0C60">
      <w:pPr>
        <w:widowControl w:val="0"/>
        <w:numPr>
          <w:ilvl w:val="0"/>
          <w:numId w:val="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770BD">
        <w:rPr>
          <w:rFonts w:ascii="Times New Roman" w:eastAsia="Arial MT" w:hAnsi="Times New Roman" w:cs="Times New Roman"/>
          <w:sz w:val="24"/>
          <w:szCs w:val="24"/>
          <w:lang w:val="es-ES"/>
        </w:rPr>
        <w:t>El respeto y el fomento de la igualdad de derechos y oportunidades de mujeres y hombres;</w:t>
      </w:r>
    </w:p>
    <w:p w:rsidR="005770BD" w:rsidRPr="005770BD" w:rsidRDefault="005770BD" w:rsidP="004C0C60">
      <w:pPr>
        <w:widowControl w:val="0"/>
        <w:autoSpaceDE w:val="0"/>
        <w:autoSpaceDN w:val="0"/>
        <w:spacing w:after="0" w:line="240" w:lineRule="auto"/>
        <w:jc w:val="both"/>
        <w:rPr>
          <w:rFonts w:ascii="Times New Roman" w:eastAsia="Arial MT" w:hAnsi="Times New Roman" w:cs="Times New Roman"/>
          <w:sz w:val="24"/>
          <w:szCs w:val="24"/>
          <w:lang w:val="es-ES"/>
        </w:rPr>
      </w:pPr>
    </w:p>
    <w:p w:rsidR="005770BD" w:rsidRPr="005770BD" w:rsidRDefault="005770BD" w:rsidP="004C0C60">
      <w:pPr>
        <w:widowControl w:val="0"/>
        <w:numPr>
          <w:ilvl w:val="0"/>
          <w:numId w:val="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770BD">
        <w:rPr>
          <w:rFonts w:ascii="Times New Roman" w:eastAsia="Arial MT" w:hAnsi="Times New Roman" w:cs="Times New Roman"/>
          <w:sz w:val="24"/>
          <w:szCs w:val="24"/>
          <w:lang w:val="es-ES"/>
        </w:rPr>
        <w:t>El respeto y el fomento del derecho de todas las personas a la libertad de expresión, opinión e información;</w:t>
      </w:r>
    </w:p>
    <w:p w:rsidR="005770BD" w:rsidRPr="005770BD" w:rsidRDefault="005770BD" w:rsidP="004C0C60">
      <w:pPr>
        <w:widowControl w:val="0"/>
        <w:autoSpaceDE w:val="0"/>
        <w:autoSpaceDN w:val="0"/>
        <w:spacing w:after="0" w:line="240" w:lineRule="auto"/>
        <w:jc w:val="both"/>
        <w:rPr>
          <w:rFonts w:ascii="Times New Roman" w:eastAsia="Arial MT" w:hAnsi="Times New Roman" w:cs="Times New Roman"/>
          <w:sz w:val="24"/>
          <w:szCs w:val="24"/>
          <w:lang w:val="es-ES"/>
        </w:rPr>
      </w:pPr>
    </w:p>
    <w:p w:rsidR="005770BD" w:rsidRPr="005770BD" w:rsidRDefault="005770BD" w:rsidP="004C0C60">
      <w:pPr>
        <w:widowControl w:val="0"/>
        <w:numPr>
          <w:ilvl w:val="0"/>
          <w:numId w:val="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770BD">
        <w:rPr>
          <w:rFonts w:ascii="Times New Roman" w:eastAsia="Arial MT" w:hAnsi="Times New Roman" w:cs="Times New Roman"/>
          <w:sz w:val="24"/>
          <w:szCs w:val="24"/>
          <w:lang w:val="es-ES"/>
        </w:rPr>
        <w:t>La adhesión a los principios de libertad, justicia, democracia, tolerancia, solidaridad, cooperación, pluralismo, diversidad cultural, diálogo y entendimiento a todos los niveles de la sociedad y entre las naciones; y animados por un entorno nacional e internacional que favorezca a la paz”.</w:t>
      </w:r>
    </w:p>
    <w:p w:rsidR="005770BD" w:rsidRPr="005770BD" w:rsidRDefault="005770BD" w:rsidP="004C0C60">
      <w:pPr>
        <w:widowControl w:val="0"/>
        <w:autoSpaceDE w:val="0"/>
        <w:autoSpaceDN w:val="0"/>
        <w:spacing w:after="0" w:line="240" w:lineRule="auto"/>
        <w:jc w:val="both"/>
        <w:rPr>
          <w:rFonts w:ascii="Times New Roman" w:eastAsia="Arial MT" w:hAnsi="Times New Roman" w:cs="Times New Roman"/>
          <w:sz w:val="24"/>
          <w:szCs w:val="24"/>
          <w:lang w:val="es-ES"/>
        </w:rPr>
      </w:pP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r w:rsidRPr="005770BD">
        <w:rPr>
          <w:rFonts w:ascii="Times New Roman" w:eastAsia="Arial MT" w:hAnsi="Times New Roman" w:cs="Times New Roman"/>
          <w:sz w:val="24"/>
          <w:szCs w:val="24"/>
          <w:lang w:val="es-ES"/>
        </w:rPr>
        <w:t>Este concepto comenzó a cobrar importancia al final de la Guerra Fría y hoy es una de las prioridades de la Agenda 2030, la hoja de ruta de la ONU para el desarrollo global aprobada en 2015. La ONU ha propuesto estrategias para la construcción de la paz cada 5 años y está organizada por cuatro fases, se describe únicamente la primera por ser esta la de mayor importancia para esta iniciativa. En la primera fase se busca prevenir conflictos con el propósito evitando que lleguen a un estado irreversible por medio del fortalecimiento de las instituciones, diálogo entre las partes involucradas buscar soluciones a problemas políticos, económicos, medioambientales o culturales que podrían generar una escalada violenta.</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r w:rsidRPr="005770BD">
        <w:rPr>
          <w:rFonts w:ascii="Times New Roman" w:eastAsia="Arial MT" w:hAnsi="Times New Roman" w:cs="Times New Roman"/>
          <w:sz w:val="24"/>
          <w:szCs w:val="24"/>
          <w:lang w:val="es-ES"/>
        </w:rPr>
        <w:t xml:space="preserve">Por lo tanto, la cultura de paz consiste en promover acciones personales y sociales encaminadas a colaborar en la construcción de ambientes favorables para la interacción de todas y todos, partiendo del reconocimiento de los Derechos Humanos, el respeto a la vida, la libertad, la dignidad de las personas, la igualdad entre mujeres y hombres, la democracia, la tolerancia, la educación, el respeto </w:t>
      </w:r>
      <w:r w:rsidRPr="005770BD">
        <w:rPr>
          <w:rFonts w:ascii="Times New Roman" w:eastAsia="Arial MT" w:hAnsi="Times New Roman" w:cs="Times New Roman"/>
          <w:sz w:val="24"/>
          <w:szCs w:val="24"/>
          <w:lang w:val="es-ES"/>
        </w:rPr>
        <w:lastRenderedPageBreak/>
        <w:t>al medio ambiente y la cooperación libre de conductas que violenten a la humanidad.</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r w:rsidRPr="005770BD">
        <w:rPr>
          <w:rFonts w:ascii="Times New Roman" w:eastAsia="Arial MT" w:hAnsi="Times New Roman" w:cs="Times New Roman"/>
          <w:sz w:val="24"/>
          <w:szCs w:val="24"/>
          <w:lang w:val="es-ES"/>
        </w:rPr>
        <w:t>Los gobiernos de los países suscritos a la ONU tienen una función primordial en la promoción y el fortalecimiento de una cultura de paz, para lo cual tienen que transformar su marco jurídico, crear instituciones y desarrollar políticas públicas hacia programas que promuevan la cultura de paz.</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r w:rsidRPr="005770BD">
        <w:rPr>
          <w:rFonts w:ascii="Times New Roman" w:eastAsia="Arial MT" w:hAnsi="Times New Roman" w:cs="Times New Roman"/>
          <w:sz w:val="24"/>
          <w:szCs w:val="24"/>
          <w:lang w:val="es-ES"/>
        </w:rPr>
        <w:t>Por lo anterior el gobierno de México ha encabezado diversos esfuerzos para promover la cultura de la paz, tanto en el ámbito legislativo como en la ejecución de planes educativos. El Gobierno anterior encabezado por el Lic. Andrés Manuel López Obrador encabezo reformas al sistema educativo que denomino “La Nueva Escuela Mexicana”1 un modelo educativo que busca transformar la educación en México. Se basa en principios de equidad, inclusión, calidad educativa y formación integral de personas estudiantes2.</w:t>
      </w:r>
    </w:p>
    <w:p w:rsidR="005770BD" w:rsidRPr="005770BD" w:rsidRDefault="004C0C60" w:rsidP="005770BD">
      <w:pPr>
        <w:widowControl w:val="0"/>
        <w:autoSpaceDE w:val="0"/>
        <w:autoSpaceDN w:val="0"/>
        <w:spacing w:after="0" w:line="240" w:lineRule="auto"/>
        <w:jc w:val="both"/>
        <w:rPr>
          <w:rFonts w:ascii="Times New Roman" w:eastAsia="Arial MT" w:hAnsi="Times New Roman" w:cs="Times New Roman"/>
          <w:sz w:val="24"/>
          <w:szCs w:val="24"/>
          <w:lang w:val="es-ES"/>
        </w:rPr>
      </w:pPr>
      <w:r w:rsidRPr="005770BD">
        <w:rPr>
          <w:rFonts w:ascii="Times New Roman" w:eastAsia="Arial MT" w:hAnsi="Times New Roman" w:cs="Times New Roman"/>
          <w:noProof/>
          <w:sz w:val="24"/>
          <w:szCs w:val="24"/>
          <w:lang w:val="es-ES"/>
        </w:rPr>
        <mc:AlternateContent>
          <mc:Choice Requires="wps">
            <w:drawing>
              <wp:anchor distT="0" distB="0" distL="0" distR="0" simplePos="0" relativeHeight="251659264" behindDoc="1" locked="0" layoutInCell="1" allowOverlap="1" wp14:anchorId="2230F764" wp14:editId="4B8F7777">
                <wp:simplePos x="0" y="0"/>
                <wp:positionH relativeFrom="page">
                  <wp:posOffset>1120140</wp:posOffset>
                </wp:positionH>
                <wp:positionV relativeFrom="paragraph">
                  <wp:posOffset>279400</wp:posOffset>
                </wp:positionV>
                <wp:extent cx="1829435"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7902F1" id="Graphic 6" o:spid="_x0000_s1026" style="position:absolute;margin-left:88.2pt;margin-top:22pt;width:144.05pt;height:.75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" path="m1829054,l,,,9143r1829054,l1829054,xe" fillcolor="black" stroked="f">
                <v:path arrowok="t"/>
                <w10:wrap type="topAndBottom" anchorx="page"/>
              </v:shape>
            </w:pict>
          </mc:Fallback>
        </mc:AlternateConten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r w:rsidRPr="005770BD">
        <w:rPr>
          <w:rFonts w:ascii="Times New Roman" w:eastAsia="Arial MT" w:hAnsi="Times New Roman" w:cs="Times New Roman"/>
          <w:sz w:val="24"/>
          <w:szCs w:val="24"/>
          <w:lang w:val="es-ES"/>
        </w:rPr>
        <w:t>1</w:t>
      </w:r>
      <w:r w:rsidRPr="005770BD">
        <w:rPr>
          <w:rFonts w:ascii="Times New Roman" w:eastAsia="Arial MT" w:hAnsi="Times New Roman" w:cs="Times New Roman"/>
          <w:sz w:val="24"/>
          <w:szCs w:val="24"/>
          <w:lang w:val="es-ES"/>
        </w:rPr>
        <w:tab/>
      </w:r>
      <w:r w:rsidRPr="005770BD">
        <w:rPr>
          <w:rFonts w:ascii="Cambria Math" w:eastAsia="Cambria Math" w:hAnsi="Cambria Math" w:cs="Cambria Math"/>
          <w:sz w:val="24"/>
          <w:szCs w:val="24"/>
          <w:lang w:val="es-ES"/>
        </w:rPr>
        <w:t>𝖣</w:t>
      </w:r>
      <w:r w:rsidRPr="005770BD">
        <w:rPr>
          <w:rFonts w:ascii="Times New Roman" w:eastAsia="Cambria Math" w:hAnsi="Times New Roman" w:cs="Times New Roman"/>
          <w:sz w:val="24"/>
          <w:szCs w:val="24"/>
          <w:lang w:val="es-ES"/>
        </w:rPr>
        <w:tab/>
      </w:r>
      <w:r w:rsidRPr="005770BD">
        <w:rPr>
          <w:rFonts w:ascii="Times New Roman" w:eastAsia="Arial MT" w:hAnsi="Times New Roman" w:cs="Times New Roman"/>
          <w:sz w:val="24"/>
          <w:szCs w:val="24"/>
          <w:lang w:val="es-ES"/>
        </w:rPr>
        <w:t>La</w:t>
      </w:r>
      <w:r w:rsidRPr="005770BD">
        <w:rPr>
          <w:rFonts w:ascii="Times New Roman" w:eastAsia="Arial MT" w:hAnsi="Times New Roman" w:cs="Times New Roman"/>
          <w:sz w:val="24"/>
          <w:szCs w:val="24"/>
          <w:lang w:val="es-ES"/>
        </w:rPr>
        <w:tab/>
        <w:t>Nueva</w:t>
      </w:r>
      <w:r w:rsidRPr="005770BD">
        <w:rPr>
          <w:rFonts w:ascii="Times New Roman" w:eastAsia="Arial MT" w:hAnsi="Times New Roman" w:cs="Times New Roman"/>
          <w:sz w:val="24"/>
          <w:szCs w:val="24"/>
          <w:lang w:val="es-ES"/>
        </w:rPr>
        <w:tab/>
        <w:t>Escuela</w:t>
      </w:r>
      <w:r w:rsidRPr="005770BD">
        <w:rPr>
          <w:rFonts w:ascii="Times New Roman" w:eastAsia="Arial MT" w:hAnsi="Times New Roman" w:cs="Times New Roman"/>
          <w:sz w:val="24"/>
          <w:szCs w:val="24"/>
          <w:lang w:val="es-ES"/>
        </w:rPr>
        <w:tab/>
        <w:t>Mexicana:</w:t>
      </w:r>
      <w:r w:rsidRPr="005770BD">
        <w:rPr>
          <w:rFonts w:ascii="Times New Roman" w:eastAsia="Arial MT" w:hAnsi="Times New Roman" w:cs="Times New Roman"/>
          <w:sz w:val="24"/>
          <w:szCs w:val="24"/>
          <w:lang w:val="es-ES"/>
        </w:rPr>
        <w:tab/>
        <w:t>Transformando</w:t>
      </w:r>
      <w:r w:rsidRPr="005770BD">
        <w:rPr>
          <w:rFonts w:ascii="Times New Roman" w:eastAsia="Arial MT" w:hAnsi="Times New Roman" w:cs="Times New Roman"/>
          <w:sz w:val="24"/>
          <w:szCs w:val="24"/>
          <w:lang w:val="es-ES"/>
        </w:rPr>
        <w:tab/>
        <w:t>la</w:t>
      </w:r>
      <w:r w:rsidRPr="005770BD">
        <w:rPr>
          <w:rFonts w:ascii="Times New Roman" w:eastAsia="Arial MT" w:hAnsi="Times New Roman" w:cs="Times New Roman"/>
          <w:sz w:val="24"/>
          <w:szCs w:val="24"/>
          <w:lang w:val="es-ES"/>
        </w:rPr>
        <w:tab/>
        <w:t>educación</w:t>
      </w:r>
      <w:r w:rsidRPr="005770BD">
        <w:rPr>
          <w:rFonts w:ascii="Times New Roman" w:eastAsia="Arial MT" w:hAnsi="Times New Roman" w:cs="Times New Roman"/>
          <w:sz w:val="24"/>
          <w:szCs w:val="24"/>
          <w:lang w:val="es-ES"/>
        </w:rPr>
        <w:tab/>
        <w:t>en</w:t>
      </w:r>
      <w:r w:rsidRPr="005770BD">
        <w:rPr>
          <w:rFonts w:ascii="Times New Roman" w:eastAsia="Arial MT" w:hAnsi="Times New Roman" w:cs="Times New Roman"/>
          <w:sz w:val="24"/>
          <w:szCs w:val="24"/>
          <w:lang w:val="es-ES"/>
        </w:rPr>
        <w:tab/>
        <w:t>valores,</w:t>
      </w:r>
      <w:r w:rsidRPr="005770BD">
        <w:rPr>
          <w:rFonts w:ascii="Times New Roman" w:eastAsia="Arial MT" w:hAnsi="Times New Roman" w:cs="Times New Roman"/>
          <w:sz w:val="24"/>
          <w:szCs w:val="24"/>
          <w:lang w:val="es-ES"/>
        </w:rPr>
        <w:tab/>
        <w:t>disponible</w:t>
      </w:r>
      <w:r w:rsidRPr="005770BD">
        <w:rPr>
          <w:rFonts w:ascii="Times New Roman" w:eastAsia="Arial MT" w:hAnsi="Times New Roman" w:cs="Times New Roman"/>
          <w:sz w:val="24"/>
          <w:szCs w:val="24"/>
          <w:lang w:val="es-ES"/>
        </w:rPr>
        <w:tab/>
        <w:t>en: https://nuevaescuelamexicana.org/como-se-espera-que-impacte-la-nueva-escuela-mexicana-en-la-educacion- en-valores-de-los-estudiantes/</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r w:rsidRPr="005770BD">
        <w:rPr>
          <w:rFonts w:ascii="Times New Roman" w:eastAsia="Arial MT" w:hAnsi="Times New Roman" w:cs="Times New Roman"/>
          <w:sz w:val="24"/>
          <w:szCs w:val="24"/>
          <w:lang w:val="es-ES"/>
        </w:rPr>
        <w:t>2 La Nueva Escuela Mexicana Y Su Impacto En La Sociedad https://educacionbasica.sep.gob.mx/wp- content/uploads/2024/05/La-NEM-y-su-impacto-en-la-sociedad.pdf</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r w:rsidRPr="005770BD">
        <w:rPr>
          <w:rFonts w:ascii="Times New Roman" w:eastAsia="Arial MT" w:hAnsi="Times New Roman" w:cs="Times New Roman"/>
          <w:sz w:val="24"/>
          <w:szCs w:val="24"/>
          <w:lang w:val="es-ES"/>
        </w:rPr>
        <w:t>La Nueva Escuela Mexicana tiene como objetivo formar personas ciudadanas responsables, comprometidas con su comunidad y con valores éticos. Algunos de los objetivos específicos de esta nueva propuesta educativa son:</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p>
    <w:p w:rsidR="005770BD" w:rsidRPr="005770BD" w:rsidRDefault="005770BD" w:rsidP="005770BD">
      <w:pPr>
        <w:widowControl w:val="0"/>
        <w:numPr>
          <w:ilvl w:val="0"/>
          <w:numId w:val="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770BD">
        <w:rPr>
          <w:rFonts w:ascii="Times New Roman" w:eastAsia="Arial MT" w:hAnsi="Times New Roman" w:cs="Times New Roman"/>
          <w:b/>
          <w:sz w:val="24"/>
          <w:szCs w:val="24"/>
          <w:lang w:val="es-ES"/>
        </w:rPr>
        <w:t xml:space="preserve">Desarrollo de habilidades socioemocionales: </w:t>
      </w:r>
      <w:r w:rsidRPr="005770BD">
        <w:rPr>
          <w:rFonts w:ascii="Times New Roman" w:eastAsia="Arial MT" w:hAnsi="Times New Roman" w:cs="Times New Roman"/>
          <w:sz w:val="24"/>
          <w:szCs w:val="24"/>
          <w:lang w:val="es-ES"/>
        </w:rPr>
        <w:t>Busca promover el desarrollo de habilidades como la empatía, la comunicación efectiva, la resolución pacífica de conflictos y la toma de decisiones éticas.</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p>
    <w:p w:rsidR="005770BD" w:rsidRPr="005770BD" w:rsidRDefault="005770BD" w:rsidP="005770BD">
      <w:pPr>
        <w:widowControl w:val="0"/>
        <w:numPr>
          <w:ilvl w:val="0"/>
          <w:numId w:val="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770BD">
        <w:rPr>
          <w:rFonts w:ascii="Times New Roman" w:eastAsia="Arial MT" w:hAnsi="Times New Roman" w:cs="Times New Roman"/>
          <w:b/>
          <w:sz w:val="24"/>
          <w:szCs w:val="24"/>
          <w:lang w:val="es-ES"/>
        </w:rPr>
        <w:t xml:space="preserve">Cultura de paz: </w:t>
      </w:r>
      <w:r w:rsidRPr="005770BD">
        <w:rPr>
          <w:rFonts w:ascii="Times New Roman" w:eastAsia="Arial MT" w:hAnsi="Times New Roman" w:cs="Times New Roman"/>
          <w:sz w:val="24"/>
          <w:szCs w:val="24"/>
          <w:lang w:val="es-ES"/>
        </w:rPr>
        <w:t>Busca fomentar la construcción de una cultura de paz en las escuelas, que promueva la convivencia pacífica, el respeto mutuo y la resolución no violenta de conflictos.</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p>
    <w:p w:rsidR="005770BD" w:rsidRPr="005770BD" w:rsidRDefault="005770BD" w:rsidP="005770BD">
      <w:pPr>
        <w:widowControl w:val="0"/>
        <w:numPr>
          <w:ilvl w:val="0"/>
          <w:numId w:val="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770BD">
        <w:rPr>
          <w:rFonts w:ascii="Times New Roman" w:eastAsia="Arial MT" w:hAnsi="Times New Roman" w:cs="Times New Roman"/>
          <w:b/>
          <w:sz w:val="24"/>
          <w:szCs w:val="24"/>
          <w:lang w:val="es-ES"/>
        </w:rPr>
        <w:t xml:space="preserve">Formación ciudadana: </w:t>
      </w:r>
      <w:r w:rsidRPr="005770BD">
        <w:rPr>
          <w:rFonts w:ascii="Times New Roman" w:eastAsia="Arial MT" w:hAnsi="Times New Roman" w:cs="Times New Roman"/>
          <w:sz w:val="24"/>
          <w:szCs w:val="24"/>
          <w:lang w:val="es-ES"/>
        </w:rPr>
        <w:t>Busca desarrollar en los estudiantes habilidades de participación ciudadana, promoviendo la toma de conciencia de sus derechos y responsabilidades como ciudadanos.</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p>
    <w:p w:rsidR="005770BD" w:rsidRPr="005770BD" w:rsidRDefault="005770BD" w:rsidP="005770BD">
      <w:pPr>
        <w:widowControl w:val="0"/>
        <w:numPr>
          <w:ilvl w:val="0"/>
          <w:numId w:val="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770BD">
        <w:rPr>
          <w:rFonts w:ascii="Times New Roman" w:eastAsia="Arial MT" w:hAnsi="Times New Roman" w:cs="Times New Roman"/>
          <w:b/>
          <w:sz w:val="24"/>
          <w:szCs w:val="24"/>
          <w:lang w:val="es-ES"/>
        </w:rPr>
        <w:t xml:space="preserve">Inclusión: </w:t>
      </w:r>
      <w:r w:rsidRPr="005770BD">
        <w:rPr>
          <w:rFonts w:ascii="Times New Roman" w:eastAsia="Arial MT" w:hAnsi="Times New Roman" w:cs="Times New Roman"/>
          <w:sz w:val="24"/>
          <w:szCs w:val="24"/>
          <w:lang w:val="es-ES"/>
        </w:rPr>
        <w:t>Busca garantizar que todas las personas tengan acceso a una educación de calidad, independientemente de su origen socioeconómico, género, etnia o cualquier otra característica personal.</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r w:rsidRPr="005770BD">
        <w:rPr>
          <w:rFonts w:ascii="Times New Roman" w:eastAsia="Arial MT" w:hAnsi="Times New Roman" w:cs="Times New Roman"/>
          <w:sz w:val="24"/>
          <w:szCs w:val="24"/>
          <w:lang w:val="es-ES"/>
        </w:rPr>
        <w:t>Este nuevo modelo educativo propone una educación de calidad, inspirada en la paz, basada en el respeto a los derechos, las diferencias de género, la salud y la seguridad; fortaleciendo los conocimientos y favoreciendo una adecuada preparación para la vida, activa el pensamiento crítico, la capacidad para tomar decisiones, resolver conflictos y hacerles frente, la comunicación y la negociación; por otro lado, las prácticas saludables y nutricionales, la prevención del VIH, la construcción de la paz, la prevención de la violencia y el cuidado del medio ambiente.</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b/>
          <w:sz w:val="24"/>
          <w:szCs w:val="24"/>
          <w:lang w:val="es-ES"/>
        </w:rPr>
      </w:pPr>
      <w:r w:rsidRPr="005770BD">
        <w:rPr>
          <w:rFonts w:ascii="Times New Roman" w:eastAsia="Arial MT" w:hAnsi="Times New Roman" w:cs="Times New Roman"/>
          <w:b/>
          <w:sz w:val="24"/>
          <w:szCs w:val="24"/>
          <w:lang w:val="es-ES"/>
        </w:rPr>
        <w:t>AMBITO NACIONAL</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b/>
          <w:sz w:val="24"/>
          <w:szCs w:val="24"/>
          <w:lang w:val="es-ES"/>
        </w:rPr>
      </w:pP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r w:rsidRPr="005770BD">
        <w:rPr>
          <w:rFonts w:ascii="Times New Roman" w:eastAsia="Arial MT" w:hAnsi="Times New Roman" w:cs="Times New Roman"/>
          <w:sz w:val="24"/>
          <w:szCs w:val="24"/>
          <w:lang w:val="es-ES"/>
        </w:rPr>
        <w:lastRenderedPageBreak/>
        <w:t>La Constitución Política De Los Estados Unidos Mexicanos contempla el fomento de la cultura de la paz en su artículo tercero al señalar lo siguiente:</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r w:rsidRPr="005770BD">
        <w:rPr>
          <w:rFonts w:ascii="Times New Roman" w:eastAsia="Arial MT" w:hAnsi="Times New Roman" w:cs="Times New Roman"/>
          <w:sz w:val="24"/>
          <w:szCs w:val="24"/>
          <w:lang w:val="es-ES"/>
        </w:rPr>
        <w:t>“La educación se basará en el respeto irrestricto de la dignidad de las personas, con un enfoque de derechos humanos y de igualdad sustantiva. Tenderá a desarrollar armónicamente todas las facultades del ser humano y fomentará en él, a la vez, el amor a la Patria, el respeto a todos los derechos, las libertades</w:t>
      </w:r>
      <w:r w:rsidRPr="005770BD">
        <w:rPr>
          <w:rFonts w:ascii="Times New Roman" w:eastAsia="Arial MT" w:hAnsi="Times New Roman" w:cs="Times New Roman"/>
          <w:b/>
          <w:i/>
          <w:sz w:val="24"/>
          <w:szCs w:val="24"/>
          <w:lang w:val="es-ES"/>
        </w:rPr>
        <w:t xml:space="preserve">, la cultura de paz </w:t>
      </w:r>
      <w:r w:rsidRPr="005770BD">
        <w:rPr>
          <w:rFonts w:ascii="Times New Roman" w:eastAsia="Arial MT" w:hAnsi="Times New Roman" w:cs="Times New Roman"/>
          <w:sz w:val="24"/>
          <w:szCs w:val="24"/>
          <w:lang w:val="es-ES"/>
        </w:rPr>
        <w:t>y la conciencia de la solidaridad internacional, en la independencia y en la justicia; promoverá la honestidad, los valores y la mejora continua del proceso de enseñanza aprendizaje.”</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r w:rsidRPr="005770BD">
        <w:rPr>
          <w:rFonts w:ascii="Times New Roman" w:eastAsia="Arial MT" w:hAnsi="Times New Roman" w:cs="Times New Roman"/>
          <w:sz w:val="24"/>
          <w:szCs w:val="24"/>
          <w:lang w:val="es-ES"/>
        </w:rPr>
        <w:t xml:space="preserve">En este mismo sentido la Ley General Para La Prevención Social De La Violencia Y La Delincuencia tiene por objetivo “La prevención social de la violencia y la delincuencia es el conjunto de políticas públicas, programas y acciones orientadas a reducir factores de riesgo que favorezcan la generación de violencia y delincuencia, así como a combatir las distintas causas y factores que la generan”, en el artículo tercero se menciona la generación de programas y políticas públicas orientadas a la prevención de la violencia y establece como uno de sus principios la “Proximidad. Comprende la resolución pacífica de conflictos, con estrategias claras, coherentes y estables, </w:t>
      </w:r>
      <w:r w:rsidRPr="005770BD">
        <w:rPr>
          <w:rFonts w:ascii="Times New Roman" w:eastAsia="Arial MT" w:hAnsi="Times New Roman" w:cs="Times New Roman"/>
          <w:b/>
          <w:i/>
          <w:sz w:val="24"/>
          <w:szCs w:val="24"/>
          <w:lang w:val="es-ES"/>
        </w:rPr>
        <w:t xml:space="preserve">de respeto a los derechos humanos, la promoción de la cultura de la paz </w:t>
      </w:r>
      <w:r w:rsidRPr="005770BD">
        <w:rPr>
          <w:rFonts w:ascii="Times New Roman" w:eastAsia="Arial MT" w:hAnsi="Times New Roman" w:cs="Times New Roman"/>
          <w:sz w:val="24"/>
          <w:szCs w:val="24"/>
          <w:lang w:val="es-ES"/>
        </w:rPr>
        <w:t>y sobre la base del trabajo social comunitario, así como del contacto permanente con los actores sociales y comunitarios”3</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r w:rsidRPr="005770BD">
        <w:rPr>
          <w:rFonts w:ascii="Times New Roman" w:eastAsia="Arial MT" w:hAnsi="Times New Roman" w:cs="Times New Roman"/>
          <w:sz w:val="24"/>
          <w:szCs w:val="24"/>
          <w:lang w:val="es-ES"/>
        </w:rPr>
        <w:t>En este mismo sentido la Constitución Política Del Estado Libre y Soberano De México estable en su Título Segundo De Los Principios Constitucionales, Los Derechos Humanos y Sus Garantías. Artículo 5, siguiente:</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p>
    <w:p w:rsid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r w:rsidRPr="005770BD">
        <w:rPr>
          <w:rFonts w:ascii="Times New Roman" w:eastAsia="Arial MT" w:hAnsi="Times New Roman" w:cs="Times New Roman"/>
          <w:sz w:val="24"/>
          <w:szCs w:val="24"/>
          <w:lang w:val="es-ES"/>
        </w:rPr>
        <w:t xml:space="preserve">“Corresponde al Estado la rectoría de la educación. La impartida por éste, además de obligatoria, será universal, de excelencia, inclusiva, intercultural, pública, gratuita y laica. Se basará en el respeto irrestricto de la dignidad de las personas, con un enfoque de respeto a la naturaleza y los derechos humanos. </w:t>
      </w:r>
      <w:r w:rsidRPr="005770BD">
        <w:rPr>
          <w:rFonts w:ascii="Times New Roman" w:eastAsia="Arial MT" w:hAnsi="Times New Roman" w:cs="Times New Roman"/>
          <w:i/>
          <w:sz w:val="24"/>
          <w:szCs w:val="24"/>
          <w:lang w:val="es-ES"/>
        </w:rPr>
        <w:t xml:space="preserve">Tenderá a desarrollar armónicamente todas las facultades del ser humano </w:t>
      </w:r>
      <w:r w:rsidRPr="005770BD">
        <w:rPr>
          <w:rFonts w:ascii="Times New Roman" w:eastAsia="Arial MT" w:hAnsi="Times New Roman" w:cs="Times New Roman"/>
          <w:sz w:val="24"/>
          <w:szCs w:val="24"/>
          <w:lang w:val="es-ES"/>
        </w:rPr>
        <w:t xml:space="preserve">y fomentará en él, a la vez, el amor a la Patria, el respeto a todos los derechos, las libertades, </w:t>
      </w:r>
      <w:r w:rsidRPr="005770BD">
        <w:rPr>
          <w:rFonts w:ascii="Times New Roman" w:eastAsia="Arial MT" w:hAnsi="Times New Roman" w:cs="Times New Roman"/>
          <w:i/>
          <w:sz w:val="24"/>
          <w:szCs w:val="24"/>
          <w:lang w:val="es-ES"/>
        </w:rPr>
        <w:t xml:space="preserve">la cultura de paz </w:t>
      </w:r>
      <w:r w:rsidRPr="005770BD">
        <w:rPr>
          <w:rFonts w:ascii="Times New Roman" w:eastAsia="Arial MT" w:hAnsi="Times New Roman" w:cs="Times New Roman"/>
          <w:sz w:val="24"/>
          <w:szCs w:val="24"/>
          <w:lang w:val="es-ES"/>
        </w:rPr>
        <w:t>y la conciencia de la solidaridad internacional, en la independencia y en la justicia; promoverá la honestidad, los valores y la mejora continua del proceso de enseñanza aprendizaje.”</w:t>
      </w:r>
    </w:p>
    <w:p w:rsidR="004C0C60" w:rsidRPr="005770BD" w:rsidRDefault="002D5A91" w:rsidP="005770BD">
      <w:pPr>
        <w:widowControl w:val="0"/>
        <w:autoSpaceDE w:val="0"/>
        <w:autoSpaceDN w:val="0"/>
        <w:spacing w:after="0" w:line="240" w:lineRule="auto"/>
        <w:jc w:val="both"/>
        <w:rPr>
          <w:rFonts w:ascii="Times New Roman" w:eastAsia="Arial MT" w:hAnsi="Times New Roman" w:cs="Times New Roman"/>
          <w:sz w:val="24"/>
          <w:szCs w:val="24"/>
          <w:lang w:val="es-ES"/>
        </w:rPr>
      </w:pPr>
      <w:r w:rsidRPr="005770BD">
        <w:rPr>
          <w:rFonts w:ascii="Times New Roman" w:eastAsia="Arial MT" w:hAnsi="Times New Roman" w:cs="Times New Roman"/>
          <w:noProof/>
          <w:sz w:val="24"/>
          <w:szCs w:val="24"/>
          <w:lang w:val="es-ES"/>
        </w:rPr>
        <mc:AlternateContent>
          <mc:Choice Requires="wps">
            <w:drawing>
              <wp:anchor distT="0" distB="0" distL="0" distR="0" simplePos="0" relativeHeight="251660288" behindDoc="1" locked="0" layoutInCell="1" allowOverlap="1" wp14:anchorId="59E6FCA7" wp14:editId="0D776624">
                <wp:simplePos x="0" y="0"/>
                <wp:positionH relativeFrom="page">
                  <wp:posOffset>1127456</wp:posOffset>
                </wp:positionH>
                <wp:positionV relativeFrom="paragraph">
                  <wp:posOffset>330835</wp:posOffset>
                </wp:positionV>
                <wp:extent cx="1829435"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6BD47A" id="Graphic 7" o:spid="_x0000_s1026" style="position:absolute;margin-left:88.8pt;margin-top:26.05pt;width:144.05pt;height:.75pt;z-index:-2516561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" path="m1829054,l,,,9143r1829054,l1829054,xe" fillcolor="black" stroked="f">
                <v:path arrowok="t"/>
                <w10:wrap type="topAndBottom" anchorx="page"/>
              </v:shape>
            </w:pict>
          </mc:Fallback>
        </mc:AlternateConten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r w:rsidRPr="005770BD">
        <w:rPr>
          <w:rFonts w:ascii="Times New Roman" w:eastAsia="Arial MT" w:hAnsi="Times New Roman" w:cs="Times New Roman"/>
          <w:sz w:val="24"/>
          <w:szCs w:val="24"/>
          <w:lang w:val="es-ES"/>
        </w:rPr>
        <w:t>3 Artículo 3ero, fracción VIII de la Ley General Para La Prevención Social De La Violencia Y La Delincuencia, disponible en: https://</w:t>
      </w:r>
      <w:hyperlink r:id="rId7">
        <w:r w:rsidRPr="005770BD">
          <w:rPr>
            <w:rFonts w:ascii="Times New Roman" w:eastAsia="Arial MT" w:hAnsi="Times New Roman" w:cs="Times New Roman"/>
            <w:sz w:val="24"/>
            <w:szCs w:val="24"/>
            <w:lang w:val="es-ES"/>
          </w:rPr>
          <w:t>www.diputados.gob.mx/LeyesBiblio/index.htm</w:t>
        </w:r>
      </w:hyperlink>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r w:rsidRPr="005770BD">
        <w:rPr>
          <w:rFonts w:ascii="Times New Roman" w:eastAsia="Arial MT" w:hAnsi="Times New Roman" w:cs="Times New Roman"/>
          <w:sz w:val="24"/>
          <w:szCs w:val="24"/>
          <w:lang w:val="es-ES"/>
        </w:rPr>
        <w:t>En este sentido los tres poderes de la unión y los órdenes de gobierno deben trabajar en el ámbito de sus competencias en el fomento de la cultura de las como herramienta para violencia y conflictos. En el caso del deporte bebido a su gran alcance, popularidad sin parangón y los valores positivos sobre los que se funda, el deporte ocupa un lugar privilegiado para contribuir a los objetivos de desarrollo y paz de las Naciones Unidas.</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r w:rsidRPr="005770BD">
        <w:rPr>
          <w:rFonts w:ascii="Times New Roman" w:eastAsia="Arial MT" w:hAnsi="Times New Roman" w:cs="Times New Roman"/>
          <w:sz w:val="24"/>
          <w:szCs w:val="24"/>
          <w:lang w:val="es-ES"/>
        </w:rPr>
        <w:t xml:space="preserve">El 23 de agosto de 2013, las Naciones Unidas proclamaron el 6 de abril como el Día Internacional del Deporte para el Desarrollo y la Paz para concienciar acerca del papel que el deporte puede desempeñar en la promoción de los derechos humanos y el desarrollo económico y social. En su resolución (A/RES/67/296), la Asamblea General: invita a los Estados, a las Naciones Unidas y su Oficina sobre el Deporte para el Desarrollo y la Paz, a las organizaciones internacionales competentes, a las organizaciones deportivas internacionales, regionales y nacionales, a la sociedad </w:t>
      </w:r>
      <w:r w:rsidRPr="005770BD">
        <w:rPr>
          <w:rFonts w:ascii="Times New Roman" w:eastAsia="Arial MT" w:hAnsi="Times New Roman" w:cs="Times New Roman"/>
          <w:sz w:val="24"/>
          <w:szCs w:val="24"/>
          <w:lang w:val="es-ES"/>
        </w:rPr>
        <w:lastRenderedPageBreak/>
        <w:t>civil, incluidas las organizaciones no gubernamentales y el sector privado, y a todos los interesados a que participen en la celebración y concienciación de este día”4. La Agenda 2030 para el Desarrollo Sostenible reconoce que el deporte es un importante catalizador del desarrollo sostenible. Destaca la creciente contribución del deporte a la realización del desarrollo y la paz en su promoción de la tolerancia y el respeto.</w:t>
      </w:r>
    </w:p>
    <w:p w:rsidR="005770BD" w:rsidRPr="005770BD" w:rsidRDefault="002D5A91" w:rsidP="005770BD">
      <w:pPr>
        <w:widowControl w:val="0"/>
        <w:autoSpaceDE w:val="0"/>
        <w:autoSpaceDN w:val="0"/>
        <w:spacing w:after="0" w:line="240" w:lineRule="auto"/>
        <w:jc w:val="both"/>
        <w:rPr>
          <w:rFonts w:ascii="Times New Roman" w:eastAsia="Arial MT" w:hAnsi="Times New Roman" w:cs="Times New Roman"/>
          <w:sz w:val="24"/>
          <w:szCs w:val="24"/>
          <w:lang w:val="es-ES"/>
        </w:rPr>
      </w:pPr>
      <w:r w:rsidRPr="005770BD">
        <w:rPr>
          <w:rFonts w:ascii="Times New Roman" w:eastAsia="Arial MT" w:hAnsi="Times New Roman" w:cs="Times New Roman"/>
          <w:noProof/>
          <w:sz w:val="24"/>
          <w:szCs w:val="24"/>
          <w:lang w:val="es-ES"/>
        </w:rPr>
        <mc:AlternateContent>
          <mc:Choice Requires="wps">
            <w:drawing>
              <wp:anchor distT="0" distB="0" distL="0" distR="0" simplePos="0" relativeHeight="251661312" behindDoc="1" locked="0" layoutInCell="1" allowOverlap="1" wp14:anchorId="389633E4" wp14:editId="7551903C">
                <wp:simplePos x="0" y="0"/>
                <wp:positionH relativeFrom="page">
                  <wp:posOffset>1127455</wp:posOffset>
                </wp:positionH>
                <wp:positionV relativeFrom="paragraph">
                  <wp:posOffset>319405</wp:posOffset>
                </wp:positionV>
                <wp:extent cx="1829435" cy="952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C26E7B" id="Graphic 8" o:spid="_x0000_s1026" style="position:absolute;margin-left:88.8pt;margin-top:25.15pt;width:144.05pt;height:.75pt;z-index:-25165516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" path="m1829054,l,,,9144r1829054,l1829054,xe" fillcolor="black" stroked="f">
                <v:path arrowok="t"/>
                <w10:wrap type="topAndBottom" anchorx="page"/>
              </v:shape>
            </w:pict>
          </mc:Fallback>
        </mc:AlternateConten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r w:rsidRPr="005770BD">
        <w:rPr>
          <w:rFonts w:ascii="Times New Roman" w:eastAsia="Arial MT" w:hAnsi="Times New Roman" w:cs="Times New Roman"/>
          <w:sz w:val="24"/>
          <w:szCs w:val="24"/>
          <w:lang w:val="es-ES"/>
        </w:rPr>
        <w:t>4 https://</w:t>
      </w:r>
      <w:hyperlink r:id="rId8">
        <w:r w:rsidRPr="005770BD">
          <w:rPr>
            <w:rFonts w:ascii="Times New Roman" w:eastAsia="Arial MT" w:hAnsi="Times New Roman" w:cs="Times New Roman"/>
            <w:sz w:val="24"/>
            <w:szCs w:val="24"/>
            <w:lang w:val="es-ES"/>
          </w:rPr>
          <w:t>www.un.org/es/observances/sport-</w:t>
        </w:r>
      </w:hyperlink>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r w:rsidRPr="005770BD">
        <w:rPr>
          <w:rFonts w:ascii="Times New Roman" w:eastAsia="Arial MT" w:hAnsi="Times New Roman" w:cs="Times New Roman"/>
          <w:sz w:val="24"/>
          <w:szCs w:val="24"/>
          <w:lang w:val="es-ES"/>
        </w:rPr>
        <w:t>day#:~:text=El%20D%C3%ADa%20Internacional%20del%20Deporte,superar%20barreras%20y%20trascender</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r w:rsidRPr="005770BD">
        <w:rPr>
          <w:rFonts w:ascii="Times New Roman" w:eastAsia="Arial MT" w:hAnsi="Times New Roman" w:cs="Times New Roman"/>
          <w:sz w:val="24"/>
          <w:szCs w:val="24"/>
          <w:lang w:val="es-ES"/>
        </w:rPr>
        <w:t>%20fronteras.</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r w:rsidRPr="005770BD">
        <w:rPr>
          <w:rFonts w:ascii="Times New Roman" w:eastAsia="Arial MT" w:hAnsi="Times New Roman" w:cs="Times New Roman"/>
          <w:sz w:val="24"/>
          <w:szCs w:val="24"/>
          <w:lang w:val="es-ES"/>
        </w:rPr>
        <w:t>Los Estados Miembros, el sistema de las Naciones Unidas, las federaciones deportivas internacionales y otras partes interesadas han ido estableciendo marcos normativos orientativos y marcos de colaboración en materia de deporte, actividad física y juego activo que utilizan el deporte como plataforma para lograr resultados de desarrollo más amplios. La COVID-19 ha supuesto una nueva urgencia a estos esfuerzos, ya que los datos indican que la COVID-19 ha aumentado y aumentará aún más las desigualdades, la discriminación y la marginación. 5</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r w:rsidRPr="005770BD">
        <w:rPr>
          <w:rFonts w:ascii="Times New Roman" w:eastAsia="Arial MT" w:hAnsi="Times New Roman" w:cs="Times New Roman"/>
          <w:sz w:val="24"/>
          <w:szCs w:val="24"/>
          <w:lang w:val="es-ES"/>
        </w:rPr>
        <w:t>El deporte y el juego ofrecen oportunidades de transformación social, debido a que su poder de impacto e influencia constituyen herramientas eficaces para promover y consolidar el ejercicio de derechos humanos y una vida más saludable, elementos indispensables para el desarrollo integral de toda persona; por ello, es indispensable la intervención por parte de las autoridades en todos los niveles de gobierno para garantizar el acceso y la práctica de actividades deportivas y recreativas a toda la población.6 No basta con solo tener un día para impulsar la paz por medio del deporte por ello se proponen modificaciones a la Ley de Cultura Física y Deporte del Estado de México, para que las acciones sean constantes.</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r w:rsidRPr="005770BD">
        <w:rPr>
          <w:rFonts w:ascii="Times New Roman" w:eastAsia="Arial MT" w:hAnsi="Times New Roman" w:cs="Times New Roman"/>
          <w:sz w:val="24"/>
          <w:szCs w:val="24"/>
          <w:lang w:val="es-ES"/>
        </w:rPr>
        <w:t xml:space="preserve">El compromiso para la construcción de la Paz es un principio rector para el Gobierno del Estado de México que encabeza la Mtra. Delfina Gómez Álvarez, en el Plan de Desarrollo Estatal 2023-2029 establece en su Eje 4. Bienestar Social dentro de sus líneas de acción establece “Impulsar la formación permanente en educación socioemocional, derechos humanos, igualdad de género, </w:t>
      </w:r>
      <w:r w:rsidRPr="005770BD">
        <w:rPr>
          <w:rFonts w:ascii="Times New Roman" w:eastAsia="Arial MT" w:hAnsi="Times New Roman" w:cs="Times New Roman"/>
          <w:i/>
          <w:sz w:val="24"/>
          <w:szCs w:val="24"/>
          <w:lang w:val="es-ES"/>
        </w:rPr>
        <w:t>cultura de la paz</w:t>
      </w:r>
      <w:r w:rsidRPr="005770BD">
        <w:rPr>
          <w:rFonts w:ascii="Times New Roman" w:eastAsia="Arial MT" w:hAnsi="Times New Roman" w:cs="Times New Roman"/>
          <w:sz w:val="24"/>
          <w:szCs w:val="24"/>
          <w:lang w:val="es-ES"/>
        </w:rPr>
        <w:t>, así como el cuidado del medio ambiente y animal.”7</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r w:rsidRPr="005770BD">
        <w:rPr>
          <w:rFonts w:ascii="Times New Roman" w:eastAsia="Arial MT" w:hAnsi="Times New Roman" w:cs="Times New Roman"/>
          <w:sz w:val="24"/>
          <w:szCs w:val="24"/>
          <w:lang w:val="es-ES"/>
        </w:rPr>
        <w:t xml:space="preserve">En el plan también establece como uno de sus objetivos Garantizar el derecho humano de los mexiquenses de acceder a la justicia, a través de elevar la eficacia y eficiencia de los sistemas encargados de su procuración e impartición, mediante estrategias para impulsar y promover el respeto, la defensa y protección de los derechos humanos, la equidad de género, la </w:t>
      </w:r>
      <w:r w:rsidRPr="005770BD">
        <w:rPr>
          <w:rFonts w:ascii="Times New Roman" w:eastAsia="Arial MT" w:hAnsi="Times New Roman" w:cs="Times New Roman"/>
          <w:i/>
          <w:sz w:val="24"/>
          <w:szCs w:val="24"/>
          <w:lang w:val="es-ES"/>
        </w:rPr>
        <w:t>cultura de la paz</w:t>
      </w:r>
      <w:r w:rsidRPr="005770BD">
        <w:rPr>
          <w:rFonts w:ascii="Times New Roman" w:eastAsia="Arial MT" w:hAnsi="Times New Roman" w:cs="Times New Roman"/>
          <w:sz w:val="24"/>
          <w:szCs w:val="24"/>
          <w:lang w:val="es-ES"/>
        </w:rPr>
        <w:t>, así como los medios alternos de solución de controversias y los programas de atención de víctimas y ofendidos del delito.</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r w:rsidRPr="005770BD">
        <w:rPr>
          <w:rFonts w:ascii="Times New Roman" w:eastAsia="Arial MT" w:hAnsi="Times New Roman" w:cs="Times New Roman"/>
          <w:noProof/>
          <w:sz w:val="24"/>
          <w:szCs w:val="24"/>
          <w:lang w:val="es-ES"/>
        </w:rPr>
        <mc:AlternateContent>
          <mc:Choice Requires="wps">
            <w:drawing>
              <wp:anchor distT="0" distB="0" distL="0" distR="0" simplePos="0" relativeHeight="251662336" behindDoc="1" locked="0" layoutInCell="1" allowOverlap="1" wp14:anchorId="551748E7" wp14:editId="7954B08A">
                <wp:simplePos x="0" y="0"/>
                <wp:positionH relativeFrom="page">
                  <wp:posOffset>1120140</wp:posOffset>
                </wp:positionH>
                <wp:positionV relativeFrom="paragraph">
                  <wp:posOffset>212090</wp:posOffset>
                </wp:positionV>
                <wp:extent cx="1829435" cy="952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448"/>
                              </a:lnTo>
                              <a:lnTo>
                                <a:pt x="1829054" y="9448"/>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B551BB" id="Graphic 9" o:spid="_x0000_s1026" style="position:absolute;margin-left:88.2pt;margin-top:16.7pt;width:144.05pt;height:.75pt;z-index:-25165414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" path="m1829054,l,,,9448r1829054,l1829054,xe" fillcolor="black" stroked="f">
                <v:path arrowok="t"/>
                <w10:wrap type="topAndBottom" anchorx="page"/>
              </v:shape>
            </w:pict>
          </mc:Fallback>
        </mc:AlternateConten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r w:rsidRPr="005770BD">
        <w:rPr>
          <w:rFonts w:ascii="Times New Roman" w:eastAsia="Arial MT" w:hAnsi="Times New Roman" w:cs="Times New Roman"/>
          <w:sz w:val="24"/>
          <w:szCs w:val="24"/>
          <w:lang w:val="es-ES"/>
        </w:rPr>
        <w:t>5</w:t>
      </w:r>
      <w:r w:rsidRPr="005770BD">
        <w:rPr>
          <w:rFonts w:ascii="Times New Roman" w:eastAsia="Arial MT" w:hAnsi="Times New Roman" w:cs="Times New Roman"/>
          <w:sz w:val="24"/>
          <w:szCs w:val="24"/>
          <w:lang w:val="es-ES"/>
        </w:rPr>
        <w:tab/>
        <w:t>UNA</w:t>
      </w:r>
      <w:r w:rsidRPr="005770BD">
        <w:rPr>
          <w:rFonts w:ascii="Times New Roman" w:eastAsia="Arial MT" w:hAnsi="Times New Roman" w:cs="Times New Roman"/>
          <w:sz w:val="24"/>
          <w:szCs w:val="24"/>
          <w:lang w:val="es-ES"/>
        </w:rPr>
        <w:tab/>
        <w:t>MEJOR</w:t>
      </w:r>
      <w:r w:rsidRPr="005770BD">
        <w:rPr>
          <w:rFonts w:ascii="Times New Roman" w:eastAsia="Arial MT" w:hAnsi="Times New Roman" w:cs="Times New Roman"/>
          <w:sz w:val="24"/>
          <w:szCs w:val="24"/>
          <w:lang w:val="es-ES"/>
        </w:rPr>
        <w:tab/>
        <w:t>RECUPERACIÓN:</w:t>
      </w:r>
      <w:r w:rsidRPr="005770BD">
        <w:rPr>
          <w:rFonts w:ascii="Times New Roman" w:eastAsia="Arial MT" w:hAnsi="Times New Roman" w:cs="Times New Roman"/>
          <w:sz w:val="24"/>
          <w:szCs w:val="24"/>
          <w:lang w:val="es-ES"/>
        </w:rPr>
        <w:tab/>
        <w:t>DEPORTE</w:t>
      </w:r>
      <w:r w:rsidRPr="005770BD">
        <w:rPr>
          <w:rFonts w:ascii="Times New Roman" w:eastAsia="Arial MT" w:hAnsi="Times New Roman" w:cs="Times New Roman"/>
          <w:sz w:val="24"/>
          <w:szCs w:val="24"/>
          <w:lang w:val="es-ES"/>
        </w:rPr>
        <w:tab/>
        <w:t>PARA</w:t>
      </w:r>
      <w:r w:rsidRPr="005770BD">
        <w:rPr>
          <w:rFonts w:ascii="Times New Roman" w:eastAsia="Arial MT" w:hAnsi="Times New Roman" w:cs="Times New Roman"/>
          <w:sz w:val="24"/>
          <w:szCs w:val="24"/>
          <w:lang w:val="es-ES"/>
        </w:rPr>
        <w:tab/>
        <w:t>EL</w:t>
      </w:r>
      <w:r w:rsidRPr="005770BD">
        <w:rPr>
          <w:rFonts w:ascii="Times New Roman" w:eastAsia="Arial MT" w:hAnsi="Times New Roman" w:cs="Times New Roman"/>
          <w:sz w:val="24"/>
          <w:szCs w:val="24"/>
          <w:lang w:val="es-ES"/>
        </w:rPr>
        <w:tab/>
        <w:t>DESARROLLO</w:t>
      </w:r>
      <w:r w:rsidRPr="005770BD">
        <w:rPr>
          <w:rFonts w:ascii="Times New Roman" w:eastAsia="Arial MT" w:hAnsi="Times New Roman" w:cs="Times New Roman"/>
          <w:sz w:val="24"/>
          <w:szCs w:val="24"/>
          <w:lang w:val="es-ES"/>
        </w:rPr>
        <w:tab/>
        <w:t>Y</w:t>
      </w:r>
      <w:r w:rsidRPr="005770BD">
        <w:rPr>
          <w:rFonts w:ascii="Times New Roman" w:eastAsia="Arial MT" w:hAnsi="Times New Roman" w:cs="Times New Roman"/>
          <w:sz w:val="24"/>
          <w:szCs w:val="24"/>
          <w:lang w:val="es-ES"/>
        </w:rPr>
        <w:tab/>
        <w:t>LA</w:t>
      </w:r>
      <w:r w:rsidRPr="005770BD">
        <w:rPr>
          <w:rFonts w:ascii="Times New Roman" w:eastAsia="Arial MT" w:hAnsi="Times New Roman" w:cs="Times New Roman"/>
          <w:sz w:val="24"/>
          <w:szCs w:val="24"/>
          <w:lang w:val="es-ES"/>
        </w:rPr>
        <w:tab/>
        <w:t>PAZ,</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r w:rsidRPr="005770BD">
        <w:rPr>
          <w:rFonts w:ascii="Times New Roman" w:eastAsia="Arial MT" w:hAnsi="Times New Roman" w:cs="Times New Roman"/>
          <w:sz w:val="24"/>
          <w:szCs w:val="24"/>
          <w:lang w:val="es-ES"/>
        </w:rPr>
        <w:t>https://</w:t>
      </w:r>
      <w:hyperlink r:id="rId9">
        <w:r w:rsidRPr="005770BD">
          <w:rPr>
            <w:rFonts w:ascii="Times New Roman" w:eastAsia="Arial MT" w:hAnsi="Times New Roman" w:cs="Times New Roman"/>
            <w:sz w:val="24"/>
            <w:szCs w:val="24"/>
            <w:lang w:val="es-ES"/>
          </w:rPr>
          <w:t>www.un.org/development/desa/dspd/wp-content/uploads/sites/22/2022/04/Final-SDP-recovering-</w:t>
        </w:r>
      </w:hyperlink>
      <w:r w:rsidRPr="005770BD">
        <w:rPr>
          <w:rFonts w:ascii="Times New Roman" w:eastAsia="Arial MT" w:hAnsi="Times New Roman" w:cs="Times New Roman"/>
          <w:sz w:val="24"/>
          <w:szCs w:val="24"/>
          <w:lang w:val="es-ES"/>
        </w:rPr>
        <w:t xml:space="preserve"> better_Spanish.pdf</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r w:rsidRPr="005770BD">
        <w:rPr>
          <w:rFonts w:ascii="Times New Roman" w:eastAsia="Arial MT" w:hAnsi="Times New Roman" w:cs="Times New Roman"/>
          <w:sz w:val="24"/>
          <w:szCs w:val="24"/>
          <w:lang w:val="es-ES"/>
        </w:rPr>
        <w:t>6</w:t>
      </w:r>
      <w:r w:rsidRPr="005770BD">
        <w:rPr>
          <w:rFonts w:ascii="Times New Roman" w:eastAsia="Arial MT" w:hAnsi="Times New Roman" w:cs="Times New Roman"/>
          <w:sz w:val="24"/>
          <w:szCs w:val="24"/>
          <w:lang w:val="es-ES"/>
        </w:rPr>
        <w:tab/>
        <w:t>El</w:t>
      </w:r>
      <w:r w:rsidRPr="005770BD">
        <w:rPr>
          <w:rFonts w:ascii="Times New Roman" w:eastAsia="Arial MT" w:hAnsi="Times New Roman" w:cs="Times New Roman"/>
          <w:sz w:val="24"/>
          <w:szCs w:val="24"/>
          <w:lang w:val="es-ES"/>
        </w:rPr>
        <w:tab/>
        <w:t>deporte</w:t>
      </w:r>
      <w:r w:rsidRPr="005770BD">
        <w:rPr>
          <w:rFonts w:ascii="Times New Roman" w:eastAsia="Arial MT" w:hAnsi="Times New Roman" w:cs="Times New Roman"/>
          <w:sz w:val="24"/>
          <w:szCs w:val="24"/>
          <w:lang w:val="es-ES"/>
        </w:rPr>
        <w:tab/>
        <w:t>y</w:t>
      </w:r>
      <w:r w:rsidRPr="005770BD">
        <w:rPr>
          <w:rFonts w:ascii="Times New Roman" w:eastAsia="Arial MT" w:hAnsi="Times New Roman" w:cs="Times New Roman"/>
          <w:sz w:val="24"/>
          <w:szCs w:val="24"/>
          <w:lang w:val="es-ES"/>
        </w:rPr>
        <w:tab/>
        <w:t>juego</w:t>
      </w:r>
      <w:r w:rsidRPr="005770BD">
        <w:rPr>
          <w:rFonts w:ascii="Times New Roman" w:eastAsia="Arial MT" w:hAnsi="Times New Roman" w:cs="Times New Roman"/>
          <w:sz w:val="24"/>
          <w:szCs w:val="24"/>
          <w:lang w:val="es-ES"/>
        </w:rPr>
        <w:tab/>
        <w:t>como</w:t>
      </w:r>
      <w:r w:rsidRPr="005770BD">
        <w:rPr>
          <w:rFonts w:ascii="Times New Roman" w:eastAsia="Arial MT" w:hAnsi="Times New Roman" w:cs="Times New Roman"/>
          <w:sz w:val="24"/>
          <w:szCs w:val="24"/>
          <w:lang w:val="es-ES"/>
        </w:rPr>
        <w:tab/>
        <w:t>elementos</w:t>
      </w:r>
      <w:r w:rsidRPr="005770BD">
        <w:rPr>
          <w:rFonts w:ascii="Times New Roman" w:eastAsia="Arial MT" w:hAnsi="Times New Roman" w:cs="Times New Roman"/>
          <w:sz w:val="24"/>
          <w:szCs w:val="24"/>
          <w:lang w:val="es-ES"/>
        </w:rPr>
        <w:tab/>
        <w:t>de</w:t>
      </w:r>
      <w:r w:rsidRPr="005770BD">
        <w:rPr>
          <w:rFonts w:ascii="Times New Roman" w:eastAsia="Arial MT" w:hAnsi="Times New Roman" w:cs="Times New Roman"/>
          <w:sz w:val="24"/>
          <w:szCs w:val="24"/>
          <w:lang w:val="es-ES"/>
        </w:rPr>
        <w:tab/>
        <w:t>transformación</w:t>
      </w:r>
      <w:r w:rsidRPr="005770BD">
        <w:rPr>
          <w:rFonts w:ascii="Times New Roman" w:eastAsia="Arial MT" w:hAnsi="Times New Roman" w:cs="Times New Roman"/>
          <w:sz w:val="24"/>
          <w:szCs w:val="24"/>
          <w:lang w:val="es-ES"/>
        </w:rPr>
        <w:tab/>
        <w:t>social https://piensadh.cdhcm.org.mx/images/2017_dfensor08_deportedh.pdf</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r w:rsidRPr="005770BD">
        <w:rPr>
          <w:rFonts w:ascii="Times New Roman" w:eastAsia="Arial MT" w:hAnsi="Times New Roman" w:cs="Times New Roman"/>
          <w:sz w:val="24"/>
          <w:szCs w:val="24"/>
          <w:lang w:val="es-ES"/>
        </w:rPr>
        <w:t>7</w:t>
      </w:r>
      <w:r w:rsidRPr="005770BD">
        <w:rPr>
          <w:rFonts w:ascii="Times New Roman" w:eastAsia="Arial MT" w:hAnsi="Times New Roman" w:cs="Times New Roman"/>
          <w:sz w:val="24"/>
          <w:szCs w:val="24"/>
          <w:lang w:val="es-ES"/>
        </w:rPr>
        <w:tab/>
        <w:t>Plan</w:t>
      </w:r>
      <w:r w:rsidRPr="005770BD">
        <w:rPr>
          <w:rFonts w:ascii="Times New Roman" w:eastAsia="Arial MT" w:hAnsi="Times New Roman" w:cs="Times New Roman"/>
          <w:sz w:val="24"/>
          <w:szCs w:val="24"/>
          <w:lang w:val="es-ES"/>
        </w:rPr>
        <w:tab/>
        <w:t>de</w:t>
      </w:r>
      <w:r w:rsidRPr="005770BD">
        <w:rPr>
          <w:rFonts w:ascii="Times New Roman" w:eastAsia="Arial MT" w:hAnsi="Times New Roman" w:cs="Times New Roman"/>
          <w:sz w:val="24"/>
          <w:szCs w:val="24"/>
          <w:lang w:val="es-ES"/>
        </w:rPr>
        <w:tab/>
        <w:t>Desarrollo</w:t>
      </w:r>
      <w:r w:rsidRPr="005770BD">
        <w:rPr>
          <w:rFonts w:ascii="Times New Roman" w:eastAsia="Arial MT" w:hAnsi="Times New Roman" w:cs="Times New Roman"/>
          <w:sz w:val="24"/>
          <w:szCs w:val="24"/>
          <w:lang w:val="es-ES"/>
        </w:rPr>
        <w:tab/>
        <w:t>2023-2029</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r w:rsidRPr="005770BD">
        <w:rPr>
          <w:rFonts w:ascii="Times New Roman" w:eastAsia="Arial MT" w:hAnsi="Times New Roman" w:cs="Times New Roman"/>
          <w:sz w:val="24"/>
          <w:szCs w:val="24"/>
          <w:lang w:val="es-ES"/>
        </w:rPr>
        <w:lastRenderedPageBreak/>
        <w:t>https://transparenciafiscal.edomex.gob.mx/sites/transparenciafiscal.edomex.gob.mx/files/files/pdf/marco- programatico-presupuestal/PDEM2023-2029/PDEM2023-2029.pdf</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r w:rsidRPr="005770BD">
        <w:rPr>
          <w:rFonts w:ascii="Times New Roman" w:eastAsia="Arial MT" w:hAnsi="Times New Roman" w:cs="Times New Roman"/>
          <w:sz w:val="24"/>
          <w:szCs w:val="24"/>
          <w:lang w:val="es-ES"/>
        </w:rPr>
        <w:t>En este mismo sentido el nuevo modelo de seguridad del Gobierno del Estado de México tiene como objetivo combatir la inseguridad y fomentar una cultura de paz, respeto y convivencia pacífica, a través de estrategias para identificar y atender las causas de las violencias, programas de prevención del delito, brindar una correcta atención a las víctimas, consolidar la justicia cívica en la entidad, así como establecer espacios seguros y entornos no violentos.</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r w:rsidRPr="005770BD">
        <w:rPr>
          <w:rFonts w:ascii="Times New Roman" w:eastAsia="Arial MT" w:hAnsi="Times New Roman" w:cs="Times New Roman"/>
          <w:sz w:val="24"/>
          <w:szCs w:val="24"/>
          <w:lang w:val="es-ES"/>
        </w:rPr>
        <w:t>Por lo anteriormente expuesto, fundamentado y motivado se somete a la consideración de esta H. Soberanía, la siguiente Iniciativa con Proyecto de Decreto.</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p>
    <w:p w:rsidR="005770BD" w:rsidRPr="005770BD" w:rsidRDefault="005770BD" w:rsidP="002D5A91">
      <w:pPr>
        <w:widowControl w:val="0"/>
        <w:autoSpaceDE w:val="0"/>
        <w:autoSpaceDN w:val="0"/>
        <w:spacing w:after="0" w:line="240" w:lineRule="auto"/>
        <w:jc w:val="center"/>
        <w:rPr>
          <w:rFonts w:ascii="Times New Roman" w:eastAsia="Arial MT" w:hAnsi="Times New Roman" w:cs="Times New Roman"/>
          <w:b/>
          <w:sz w:val="24"/>
          <w:szCs w:val="24"/>
          <w:lang w:val="es-ES"/>
        </w:rPr>
      </w:pPr>
      <w:r w:rsidRPr="005770BD">
        <w:rPr>
          <w:rFonts w:ascii="Times New Roman" w:eastAsia="Arial MT" w:hAnsi="Times New Roman" w:cs="Times New Roman"/>
          <w:b/>
          <w:sz w:val="24"/>
          <w:szCs w:val="24"/>
          <w:lang w:val="es-ES"/>
        </w:rPr>
        <w:t>A T E N T A M E N T E</w:t>
      </w:r>
    </w:p>
    <w:p w:rsidR="002D5A91" w:rsidRDefault="005770BD" w:rsidP="002D5A91">
      <w:pPr>
        <w:widowControl w:val="0"/>
        <w:autoSpaceDE w:val="0"/>
        <w:autoSpaceDN w:val="0"/>
        <w:spacing w:after="0" w:line="240" w:lineRule="auto"/>
        <w:jc w:val="center"/>
        <w:rPr>
          <w:rFonts w:ascii="Times New Roman" w:eastAsia="Arial MT" w:hAnsi="Times New Roman" w:cs="Times New Roman"/>
          <w:b/>
          <w:sz w:val="24"/>
          <w:szCs w:val="24"/>
          <w:lang w:val="es-ES"/>
        </w:rPr>
      </w:pPr>
      <w:r w:rsidRPr="005770BD">
        <w:rPr>
          <w:rFonts w:ascii="Times New Roman" w:eastAsia="Arial MT" w:hAnsi="Times New Roman" w:cs="Times New Roman"/>
          <w:b/>
          <w:sz w:val="24"/>
          <w:szCs w:val="24"/>
          <w:lang w:val="es-ES"/>
        </w:rPr>
        <w:t>DIPUTADA MARÍA DEL CARMEN DE LA ROSA MENDOZA</w:t>
      </w:r>
    </w:p>
    <w:p w:rsidR="005770BD" w:rsidRPr="005770BD" w:rsidRDefault="005770BD" w:rsidP="002D5A91">
      <w:pPr>
        <w:widowControl w:val="0"/>
        <w:autoSpaceDE w:val="0"/>
        <w:autoSpaceDN w:val="0"/>
        <w:spacing w:after="0" w:line="240" w:lineRule="auto"/>
        <w:jc w:val="center"/>
        <w:rPr>
          <w:rFonts w:ascii="Times New Roman" w:eastAsia="Arial MT" w:hAnsi="Times New Roman" w:cs="Times New Roman"/>
          <w:b/>
          <w:sz w:val="24"/>
          <w:szCs w:val="24"/>
          <w:lang w:val="es-ES"/>
        </w:rPr>
      </w:pPr>
      <w:r w:rsidRPr="005770BD">
        <w:rPr>
          <w:rFonts w:ascii="Times New Roman" w:eastAsia="Arial MT" w:hAnsi="Times New Roman" w:cs="Times New Roman"/>
          <w:b/>
          <w:sz w:val="24"/>
          <w:szCs w:val="24"/>
          <w:lang w:val="es-ES"/>
        </w:rPr>
        <w:t>PRESENTANTE</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b/>
          <w:sz w:val="24"/>
          <w:szCs w:val="24"/>
          <w:lang w:val="es-ES"/>
        </w:rPr>
      </w:pP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b/>
          <w:sz w:val="24"/>
          <w:szCs w:val="24"/>
          <w:lang w:val="es-ES"/>
        </w:rPr>
      </w:pPr>
    </w:p>
    <w:p w:rsidR="005770BD" w:rsidRPr="005770BD" w:rsidRDefault="005770BD" w:rsidP="002D5A91">
      <w:pPr>
        <w:widowControl w:val="0"/>
        <w:autoSpaceDE w:val="0"/>
        <w:autoSpaceDN w:val="0"/>
        <w:spacing w:after="0" w:line="240" w:lineRule="auto"/>
        <w:jc w:val="center"/>
        <w:rPr>
          <w:rFonts w:ascii="Times New Roman" w:eastAsia="Arial MT" w:hAnsi="Times New Roman" w:cs="Times New Roman"/>
          <w:b/>
          <w:sz w:val="24"/>
          <w:szCs w:val="24"/>
          <w:lang w:val="es-ES"/>
        </w:rPr>
      </w:pPr>
      <w:r w:rsidRPr="005770BD">
        <w:rPr>
          <w:rFonts w:ascii="Times New Roman" w:eastAsia="Arial MT" w:hAnsi="Times New Roman" w:cs="Times New Roman"/>
          <w:b/>
          <w:sz w:val="24"/>
          <w:szCs w:val="24"/>
          <w:lang w:val="es-ES"/>
        </w:rPr>
        <w:t>PROYECTO DE DECRETO</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b/>
          <w:sz w:val="24"/>
          <w:szCs w:val="24"/>
          <w:lang w:val="es-ES"/>
        </w:rPr>
      </w:pP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b/>
          <w:sz w:val="24"/>
          <w:szCs w:val="24"/>
          <w:lang w:val="es-ES"/>
        </w:rPr>
      </w:pPr>
      <w:r w:rsidRPr="005770BD">
        <w:rPr>
          <w:rFonts w:ascii="Times New Roman" w:eastAsia="Arial MT" w:hAnsi="Times New Roman" w:cs="Times New Roman"/>
          <w:b/>
          <w:sz w:val="24"/>
          <w:szCs w:val="24"/>
          <w:lang w:val="es-ES"/>
        </w:rPr>
        <w:t xml:space="preserve">DECRETO NÚMERO </w:t>
      </w:r>
      <w:r w:rsidRPr="005770BD">
        <w:rPr>
          <w:rFonts w:ascii="Times New Roman" w:eastAsia="Arial MT" w:hAnsi="Times New Roman" w:cs="Times New Roman"/>
          <w:b/>
          <w:sz w:val="24"/>
          <w:szCs w:val="24"/>
          <w:u w:val="single"/>
          <w:lang w:val="es-ES"/>
        </w:rPr>
        <w:tab/>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b/>
          <w:sz w:val="24"/>
          <w:szCs w:val="24"/>
          <w:lang w:val="es-ES"/>
        </w:rPr>
      </w:pPr>
      <w:r w:rsidRPr="005770BD">
        <w:rPr>
          <w:rFonts w:ascii="Times New Roman" w:eastAsia="Arial MT" w:hAnsi="Times New Roman" w:cs="Times New Roman"/>
          <w:b/>
          <w:sz w:val="24"/>
          <w:szCs w:val="24"/>
          <w:lang w:val="es-ES"/>
        </w:rPr>
        <w:t>LA H. “LXII” LEGISLATURA DEL ESTADO DE MÉXICO DECRETA:</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b/>
          <w:sz w:val="24"/>
          <w:szCs w:val="24"/>
          <w:lang w:val="es-ES"/>
        </w:rPr>
      </w:pP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r w:rsidRPr="005770BD">
        <w:rPr>
          <w:rFonts w:ascii="Times New Roman" w:eastAsia="Arial MT" w:hAnsi="Times New Roman" w:cs="Times New Roman"/>
          <w:b/>
          <w:sz w:val="24"/>
          <w:szCs w:val="24"/>
          <w:lang w:val="es-ES"/>
        </w:rPr>
        <w:t xml:space="preserve">ARTÍCULO ÚNICO: </w:t>
      </w:r>
      <w:r w:rsidRPr="005770BD">
        <w:rPr>
          <w:rFonts w:ascii="Times New Roman" w:eastAsia="Arial MT" w:hAnsi="Times New Roman" w:cs="Times New Roman"/>
          <w:sz w:val="24"/>
          <w:szCs w:val="24"/>
          <w:lang w:val="es-ES"/>
        </w:rPr>
        <w:t>Se adiciona la fracción XIII al artículo 2 y la fracción X recorriéndose las subsecuentes al artículo 122 de la Ley de Cultura Física y Deporte del Estado de México, para quedar como sigue:</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r w:rsidRPr="005770BD">
        <w:rPr>
          <w:rFonts w:ascii="Times New Roman" w:eastAsia="Arial MT" w:hAnsi="Times New Roman" w:cs="Times New Roman"/>
          <w:b/>
          <w:sz w:val="24"/>
          <w:szCs w:val="24"/>
          <w:lang w:val="es-ES"/>
        </w:rPr>
        <w:t>Artículo 2.</w:t>
      </w:r>
      <w:r w:rsidRPr="005770BD">
        <w:rPr>
          <w:rFonts w:ascii="Times New Roman" w:eastAsia="Arial MT" w:hAnsi="Times New Roman" w:cs="Times New Roman"/>
          <w:sz w:val="24"/>
          <w:szCs w:val="24"/>
          <w:lang w:val="es-ES"/>
        </w:rPr>
        <w:t>- Esta Ley tiene por objeto establecer las bases generales para la distribución de competencias, la coordinación y colaboración entre el gobierno del Estado de México y sus municipios, así como con la participación de los sectores social y privado en materia de cultura física y deporte que tiene como fines:</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b/>
          <w:sz w:val="24"/>
          <w:szCs w:val="24"/>
          <w:lang w:val="es-ES"/>
        </w:rPr>
      </w:pPr>
      <w:r w:rsidRPr="005770BD">
        <w:rPr>
          <w:rFonts w:ascii="Times New Roman" w:eastAsia="Arial MT" w:hAnsi="Times New Roman" w:cs="Times New Roman"/>
          <w:b/>
          <w:sz w:val="24"/>
          <w:szCs w:val="24"/>
          <w:lang w:val="es-ES"/>
        </w:rPr>
        <w:t xml:space="preserve">I. </w:t>
      </w:r>
      <w:r w:rsidRPr="005770BD">
        <w:rPr>
          <w:rFonts w:ascii="Times New Roman" w:eastAsia="Arial MT" w:hAnsi="Times New Roman" w:cs="Times New Roman"/>
          <w:sz w:val="24"/>
          <w:szCs w:val="24"/>
          <w:lang w:val="es-ES"/>
        </w:rPr>
        <w:t xml:space="preserve">al </w:t>
      </w:r>
      <w:r w:rsidRPr="005770BD">
        <w:rPr>
          <w:rFonts w:ascii="Times New Roman" w:eastAsia="Arial MT" w:hAnsi="Times New Roman" w:cs="Times New Roman"/>
          <w:b/>
          <w:sz w:val="24"/>
          <w:szCs w:val="24"/>
          <w:lang w:val="es-ES"/>
        </w:rPr>
        <w:t>XII. …</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b/>
          <w:sz w:val="24"/>
          <w:szCs w:val="24"/>
          <w:lang w:val="es-ES"/>
        </w:rPr>
      </w:pP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b/>
          <w:sz w:val="24"/>
          <w:szCs w:val="24"/>
          <w:lang w:val="es-ES"/>
        </w:rPr>
      </w:pPr>
      <w:r w:rsidRPr="005770BD">
        <w:rPr>
          <w:rFonts w:ascii="Times New Roman" w:eastAsia="Arial MT" w:hAnsi="Times New Roman" w:cs="Times New Roman"/>
          <w:b/>
          <w:sz w:val="24"/>
          <w:szCs w:val="24"/>
          <w:lang w:val="es-ES"/>
        </w:rPr>
        <w:t>XIII. Promover y fomentar en todas las actividades físicas, recreativas y deportivas actitudes solidarias, la promoción de la cultura de paz, de la legalidad y la no violencia en cualquiera de sus manifestaciones.</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b/>
          <w:sz w:val="24"/>
          <w:szCs w:val="24"/>
          <w:lang w:val="es-ES"/>
        </w:rPr>
      </w:pP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r w:rsidRPr="005770BD">
        <w:rPr>
          <w:rFonts w:ascii="Times New Roman" w:eastAsia="Arial MT" w:hAnsi="Times New Roman" w:cs="Times New Roman"/>
          <w:b/>
          <w:sz w:val="24"/>
          <w:szCs w:val="24"/>
          <w:lang w:val="es-ES"/>
        </w:rPr>
        <w:t xml:space="preserve">Artículo 122.- </w:t>
      </w:r>
      <w:r w:rsidRPr="005770BD">
        <w:rPr>
          <w:rFonts w:ascii="Times New Roman" w:eastAsia="Arial MT" w:hAnsi="Times New Roman" w:cs="Times New Roman"/>
          <w:sz w:val="24"/>
          <w:szCs w:val="24"/>
          <w:lang w:val="es-ES"/>
        </w:rPr>
        <w:t>La CECOVIDE tendrá las siguientes atribuciones:</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b/>
          <w:sz w:val="24"/>
          <w:szCs w:val="24"/>
          <w:lang w:val="es-ES"/>
        </w:rPr>
      </w:pPr>
      <w:r w:rsidRPr="005770BD">
        <w:rPr>
          <w:rFonts w:ascii="Times New Roman" w:eastAsia="Arial MT" w:hAnsi="Times New Roman" w:cs="Times New Roman"/>
          <w:b/>
          <w:sz w:val="24"/>
          <w:szCs w:val="24"/>
          <w:lang w:val="es-ES"/>
        </w:rPr>
        <w:t xml:space="preserve">I. </w:t>
      </w:r>
      <w:r w:rsidRPr="005770BD">
        <w:rPr>
          <w:rFonts w:ascii="Times New Roman" w:eastAsia="Arial MT" w:hAnsi="Times New Roman" w:cs="Times New Roman"/>
          <w:sz w:val="24"/>
          <w:szCs w:val="24"/>
          <w:lang w:val="es-ES"/>
        </w:rPr>
        <w:t xml:space="preserve">al </w:t>
      </w:r>
      <w:r w:rsidRPr="005770BD">
        <w:rPr>
          <w:rFonts w:ascii="Times New Roman" w:eastAsia="Arial MT" w:hAnsi="Times New Roman" w:cs="Times New Roman"/>
          <w:b/>
          <w:sz w:val="24"/>
          <w:szCs w:val="24"/>
          <w:lang w:val="es-ES"/>
        </w:rPr>
        <w:t>IX. …</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b/>
          <w:sz w:val="24"/>
          <w:szCs w:val="24"/>
          <w:lang w:val="es-ES"/>
        </w:rPr>
      </w:pP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b/>
          <w:sz w:val="24"/>
          <w:szCs w:val="24"/>
          <w:lang w:val="es-ES"/>
        </w:rPr>
      </w:pPr>
      <w:r w:rsidRPr="005770BD">
        <w:rPr>
          <w:rFonts w:ascii="Times New Roman" w:eastAsia="Arial MT" w:hAnsi="Times New Roman" w:cs="Times New Roman"/>
          <w:b/>
          <w:sz w:val="24"/>
          <w:szCs w:val="24"/>
          <w:lang w:val="es-ES"/>
        </w:rPr>
        <w:t>X. Fomentar, coordinar y realizar campañas de divulgación y de sensibilización en contra de la violencia, así como de propiciar la cultura de paz con el fin de conseguir que el deporte sea un referente de integración y convivencia social;</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b/>
          <w:sz w:val="24"/>
          <w:szCs w:val="24"/>
          <w:lang w:val="es-ES"/>
        </w:rPr>
      </w:pP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b/>
          <w:sz w:val="24"/>
          <w:szCs w:val="24"/>
          <w:lang w:val="es-ES"/>
        </w:rPr>
      </w:pPr>
      <w:r w:rsidRPr="005770BD">
        <w:rPr>
          <w:rFonts w:ascii="Times New Roman" w:eastAsia="Arial MT" w:hAnsi="Times New Roman" w:cs="Times New Roman"/>
          <w:b/>
          <w:sz w:val="24"/>
          <w:szCs w:val="24"/>
          <w:lang w:val="es-ES"/>
        </w:rPr>
        <w:t>XI. Las demás que se establezcan en el Reglamento.</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b/>
          <w:sz w:val="24"/>
          <w:szCs w:val="24"/>
          <w:lang w:val="es-ES"/>
        </w:rPr>
      </w:pPr>
    </w:p>
    <w:p w:rsidR="005770BD" w:rsidRPr="005770BD" w:rsidRDefault="005770BD" w:rsidP="002D5A91">
      <w:pPr>
        <w:widowControl w:val="0"/>
        <w:autoSpaceDE w:val="0"/>
        <w:autoSpaceDN w:val="0"/>
        <w:spacing w:after="0" w:line="240" w:lineRule="auto"/>
        <w:jc w:val="center"/>
        <w:rPr>
          <w:rFonts w:ascii="Times New Roman" w:eastAsia="Arial MT" w:hAnsi="Times New Roman" w:cs="Times New Roman"/>
          <w:b/>
          <w:sz w:val="24"/>
          <w:szCs w:val="24"/>
          <w:lang w:val="es-ES"/>
        </w:rPr>
      </w:pPr>
      <w:r w:rsidRPr="005770BD">
        <w:rPr>
          <w:rFonts w:ascii="Times New Roman" w:eastAsia="Arial MT" w:hAnsi="Times New Roman" w:cs="Times New Roman"/>
          <w:b/>
          <w:sz w:val="24"/>
          <w:szCs w:val="24"/>
          <w:lang w:val="es-ES"/>
        </w:rPr>
        <w:t>TRANSITORIOS</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b/>
          <w:sz w:val="24"/>
          <w:szCs w:val="24"/>
          <w:lang w:val="es-ES"/>
        </w:rPr>
      </w:pP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i/>
          <w:sz w:val="24"/>
          <w:szCs w:val="24"/>
          <w:lang w:val="es-ES"/>
        </w:rPr>
      </w:pPr>
      <w:r w:rsidRPr="005770BD">
        <w:rPr>
          <w:rFonts w:ascii="Times New Roman" w:eastAsia="Arial MT" w:hAnsi="Times New Roman" w:cs="Times New Roman"/>
          <w:b/>
          <w:sz w:val="24"/>
          <w:szCs w:val="24"/>
          <w:lang w:val="es-ES"/>
        </w:rPr>
        <w:lastRenderedPageBreak/>
        <w:t xml:space="preserve">PRIMERO. </w:t>
      </w:r>
      <w:r w:rsidRPr="005770BD">
        <w:rPr>
          <w:rFonts w:ascii="Times New Roman" w:eastAsia="Arial MT" w:hAnsi="Times New Roman" w:cs="Times New Roman"/>
          <w:sz w:val="24"/>
          <w:szCs w:val="24"/>
          <w:lang w:val="es-ES"/>
        </w:rPr>
        <w:t xml:space="preserve">Publíquese el presente Decreto en el periódico oficial </w:t>
      </w:r>
      <w:r w:rsidRPr="005770BD">
        <w:rPr>
          <w:rFonts w:ascii="Times New Roman" w:eastAsia="Arial MT" w:hAnsi="Times New Roman" w:cs="Times New Roman"/>
          <w:i/>
          <w:sz w:val="24"/>
          <w:szCs w:val="24"/>
          <w:lang w:val="es-ES"/>
        </w:rPr>
        <w:t>“Gaceta del Gobierno”.</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i/>
          <w:sz w:val="24"/>
          <w:szCs w:val="24"/>
          <w:lang w:val="es-ES"/>
        </w:rPr>
      </w:pP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r w:rsidRPr="005770BD">
        <w:rPr>
          <w:rFonts w:ascii="Times New Roman" w:eastAsia="Arial MT" w:hAnsi="Times New Roman" w:cs="Times New Roman"/>
          <w:b/>
          <w:sz w:val="24"/>
          <w:szCs w:val="24"/>
          <w:lang w:val="es-ES"/>
        </w:rPr>
        <w:t xml:space="preserve">SEGUNDO. </w:t>
      </w:r>
      <w:r w:rsidRPr="005770BD">
        <w:rPr>
          <w:rFonts w:ascii="Times New Roman" w:eastAsia="Arial MT" w:hAnsi="Times New Roman" w:cs="Times New Roman"/>
          <w:sz w:val="24"/>
          <w:szCs w:val="24"/>
          <w:lang w:val="es-ES"/>
        </w:rPr>
        <w:t>El presente Decreto entrará en vigor al día siguiente de su publicación.</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r w:rsidRPr="005770BD">
        <w:rPr>
          <w:rFonts w:ascii="Times New Roman" w:eastAsia="Arial MT" w:hAnsi="Times New Roman" w:cs="Times New Roman"/>
          <w:sz w:val="24"/>
          <w:szCs w:val="24"/>
          <w:lang w:val="es-ES"/>
        </w:rPr>
        <w:t>Lo tendrá entendido la Gobernadora del Estado, haciendo que se publique y se cumpla.</w:t>
      </w: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p>
    <w:p w:rsidR="005770BD" w:rsidRPr="005770BD" w:rsidRDefault="005770BD" w:rsidP="005770BD">
      <w:pPr>
        <w:widowControl w:val="0"/>
        <w:autoSpaceDE w:val="0"/>
        <w:autoSpaceDN w:val="0"/>
        <w:spacing w:after="0" w:line="240" w:lineRule="auto"/>
        <w:jc w:val="both"/>
        <w:rPr>
          <w:rFonts w:ascii="Times New Roman" w:eastAsia="Arial MT" w:hAnsi="Times New Roman" w:cs="Times New Roman"/>
          <w:sz w:val="24"/>
          <w:szCs w:val="24"/>
          <w:lang w:val="es-ES"/>
        </w:rPr>
      </w:pPr>
      <w:r w:rsidRPr="005770BD">
        <w:rPr>
          <w:rFonts w:ascii="Times New Roman" w:eastAsia="Arial MT" w:hAnsi="Times New Roman" w:cs="Times New Roman"/>
          <w:sz w:val="24"/>
          <w:szCs w:val="24"/>
          <w:lang w:val="es-ES"/>
        </w:rPr>
        <w:t xml:space="preserve">Dado en el Palacio del Poder Legislativo, en la Ciudad de Toluca de Lerdo, a los </w:t>
      </w:r>
      <w:r w:rsidRPr="005770BD">
        <w:rPr>
          <w:rFonts w:ascii="Times New Roman" w:eastAsia="Arial MT" w:hAnsi="Times New Roman" w:cs="Times New Roman"/>
          <w:sz w:val="24"/>
          <w:szCs w:val="24"/>
          <w:u w:val="single"/>
          <w:lang w:val="es-ES"/>
        </w:rPr>
        <w:tab/>
      </w:r>
      <w:r w:rsidRPr="005770BD">
        <w:rPr>
          <w:rFonts w:ascii="Times New Roman" w:eastAsia="Arial MT" w:hAnsi="Times New Roman" w:cs="Times New Roman"/>
          <w:sz w:val="24"/>
          <w:szCs w:val="24"/>
          <w:lang w:val="es-ES"/>
        </w:rPr>
        <w:t xml:space="preserve">días del mes de </w:t>
      </w:r>
      <w:r w:rsidRPr="005770BD">
        <w:rPr>
          <w:rFonts w:ascii="Times New Roman" w:eastAsia="Arial MT" w:hAnsi="Times New Roman" w:cs="Times New Roman"/>
          <w:sz w:val="24"/>
          <w:szCs w:val="24"/>
          <w:u w:val="single"/>
          <w:lang w:val="es-ES"/>
        </w:rPr>
        <w:tab/>
      </w:r>
      <w:r w:rsidRPr="005770BD">
        <w:rPr>
          <w:rFonts w:ascii="Times New Roman" w:eastAsia="Arial MT" w:hAnsi="Times New Roman" w:cs="Times New Roman"/>
          <w:sz w:val="24"/>
          <w:szCs w:val="24"/>
          <w:lang w:val="es-ES"/>
        </w:rPr>
        <w:t>del año dos mil veinticinco.</w:t>
      </w:r>
    </w:p>
    <w:p w:rsidR="005770BD" w:rsidRPr="00343903" w:rsidRDefault="005770BD" w:rsidP="005770BD">
      <w:pPr>
        <w:spacing w:after="0" w:line="240" w:lineRule="auto"/>
        <w:jc w:val="center"/>
        <w:rPr>
          <w:rFonts w:ascii="Times New Roman" w:hAnsi="Times New Roman"/>
          <w:sz w:val="24"/>
          <w:szCs w:val="24"/>
        </w:rPr>
      </w:pPr>
    </w:p>
    <w:p w:rsidR="005770BD" w:rsidRPr="00343903" w:rsidRDefault="005770BD" w:rsidP="005770BD">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5770BD" w:rsidRPr="00343903" w:rsidRDefault="005770BD" w:rsidP="005770BD">
      <w:pPr>
        <w:spacing w:after="0" w:line="240" w:lineRule="auto"/>
        <w:jc w:val="center"/>
        <w:rPr>
          <w:rFonts w:ascii="Times New Roman" w:hAnsi="Times New Roman"/>
          <w:sz w:val="24"/>
          <w:szCs w:val="24"/>
        </w:rPr>
      </w:pPr>
    </w:p>
    <w:p w:rsidR="00AA1C05" w:rsidRPr="0085218D" w:rsidRDefault="00AA1C0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 xml:space="preserve">PRESIDENTE DIP. MAURILIO HERNÁNDEZ GONZÁLEZ. Gracias, diputada. </w:t>
      </w:r>
    </w:p>
    <w:p w:rsidR="00AA1C05" w:rsidRPr="0085218D" w:rsidRDefault="00AA1C0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 xml:space="preserve">Se registra la iniciativa y se remite a la Comisión Legislativa de la Juventud y el Deporte, para su estudio y dictaminación. </w:t>
      </w:r>
    </w:p>
    <w:p w:rsidR="00AA1C05" w:rsidRPr="0085218D" w:rsidRDefault="00AA1C0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 xml:space="preserve">DIP. PABLO FERNÁNDEZ DE CEVALLOS GONZÁLEZ (Desde su curul). Presidente… </w:t>
      </w:r>
    </w:p>
    <w:p w:rsidR="00AA1C05" w:rsidRPr="0085218D" w:rsidRDefault="00AA1C0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 xml:space="preserve">PRESIDENTE DIP. MAURILIO HERNÁNDEZ GONZÁLEZ. ¿Con qué objeto, diputado? </w:t>
      </w:r>
    </w:p>
    <w:p w:rsidR="00AA1C05" w:rsidRPr="0085218D" w:rsidRDefault="00AA1C0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DIP. PABLO FERNÁNDEZ DE CEVALLOS GONZÁLEZ</w:t>
      </w:r>
      <w:r w:rsidR="0069246A">
        <w:rPr>
          <w:rFonts w:ascii="Times New Roman" w:hAnsi="Times New Roman" w:cs="Times New Roman"/>
          <w:sz w:val="24"/>
          <w:szCs w:val="24"/>
        </w:rPr>
        <w:t xml:space="preserve"> </w:t>
      </w:r>
      <w:r w:rsidR="0069246A" w:rsidRPr="0085218D">
        <w:rPr>
          <w:rFonts w:ascii="Times New Roman" w:hAnsi="Times New Roman" w:cs="Times New Roman"/>
          <w:sz w:val="24"/>
          <w:szCs w:val="24"/>
        </w:rPr>
        <w:t>(Desde su curul)</w:t>
      </w:r>
      <w:r w:rsidRPr="0085218D">
        <w:rPr>
          <w:rFonts w:ascii="Times New Roman" w:hAnsi="Times New Roman" w:cs="Times New Roman"/>
          <w:sz w:val="24"/>
          <w:szCs w:val="24"/>
        </w:rPr>
        <w:t>. Hacerle una pregunta a la diputada.</w:t>
      </w:r>
    </w:p>
    <w:p w:rsidR="00AA1C05" w:rsidRPr="0085218D" w:rsidRDefault="00AA1C0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 xml:space="preserve">PRESIDENTE DIP. MAURILIO HERNÁNDEZ GONZÁLEZ. Diputada Carmen de la Rosa, ¿acepta una pregunta del diputado Pablo Fernández de Cevallos? </w:t>
      </w:r>
    </w:p>
    <w:p w:rsidR="00AA1C05" w:rsidRPr="0085218D" w:rsidRDefault="00AA1C0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 xml:space="preserve">Adelante, diputado. </w:t>
      </w:r>
    </w:p>
    <w:p w:rsidR="00AA1C05" w:rsidRPr="0085218D" w:rsidRDefault="00AA1C0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DIP. PABLO FERNÁNDEZ DE CEVALLOS GONZÁLEZ (Desde su curul). Diputada, si me autoriza ser el primero en firmar el acuerdo. Muchas gracias.</w:t>
      </w:r>
    </w:p>
    <w:p w:rsidR="00AA1C05" w:rsidRPr="0085218D" w:rsidRDefault="00AA1C0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PRESIDENTE DIP. MAURILIO HERNÁNDEZ GONZÁLEZ. Para desahogar, el punto número 4 del orden del día…</w:t>
      </w:r>
    </w:p>
    <w:p w:rsidR="00AA1C05" w:rsidRPr="0085218D" w:rsidRDefault="00AA1C0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Gracias, diputado Pablo Fernández de Cevallos, por su iniciativa de encabezar esta propuesta de la diputada Carmen.</w:t>
      </w:r>
    </w:p>
    <w:p w:rsidR="00AA1C05" w:rsidRPr="0085218D" w:rsidRDefault="00AA1C0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 xml:space="preserve">Para desahogar el punto número 4 del orden del día, que se reservó para un turno posterior, se concede el uso de la palabra a la diputada Graciela Argueta Bello, quien presenta, en nombre del Grupo Parlamentario del Partido morena, iniciativa con proyecto de decreto por el que se reforman y adicionan diversas disposiciones de la Ley Orgánica Municipal del Estado de México relacionadas con las atribuciones y obligaciones de las autoridades auxiliares municipales. </w:t>
      </w:r>
    </w:p>
    <w:p w:rsidR="00AA1C05" w:rsidRPr="0085218D" w:rsidRDefault="00AA1C0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 xml:space="preserve">Adelante, diputada. </w:t>
      </w:r>
    </w:p>
    <w:p w:rsidR="00AA1C05" w:rsidRPr="0085218D" w:rsidRDefault="00AA1C0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 xml:space="preserve">DIP. GRACIELA ARGUETA BELLO. Muchas gracias, Presidente. Con su venia, con permiso de la Mesa. </w:t>
      </w:r>
    </w:p>
    <w:p w:rsidR="00AA1C05" w:rsidRPr="0085218D" w:rsidRDefault="00AA1C0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 xml:space="preserve">Saludo a quienes nos acompañan y siguen nuestros trabajos a través de las redes sociales y quienes también siguen nuestros trabajos por medio de los medios de comunicación. </w:t>
      </w:r>
    </w:p>
    <w:p w:rsidR="00AA1C05" w:rsidRPr="0085218D" w:rsidRDefault="00AA1C0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La que suscribe, integrante del Grupo Parlamentario de morena, de conformidad con lo establecido en el artículo 51 fracción II, 57 y 61 fracción I de la Constitución Política del Estado Libre y Soberano de México; fracción I y 38 II de la Ley Orgánica del Poder Legislativo del Estado Libre y Soberano de México, y 68 del Reglamento del Poder Legislativo del Estado Libre y Soberano de México, someto a consideración de esta Honorable Soberanía iniciativa con proyecto de decreto por el cual se reforman y adicionan diversas disposiciones de la Ley Orgánica Municipal del Estado de México relacionadas con las atribuciones y obligaciones de las autoridades auxiliares municipales, conforme a la siguiente:</w:t>
      </w:r>
    </w:p>
    <w:p w:rsidR="00AA1C05" w:rsidRPr="0085218D" w:rsidRDefault="00AA1C05" w:rsidP="00216A12">
      <w:pPr>
        <w:pStyle w:val="Sinespaciado"/>
        <w:jc w:val="center"/>
        <w:rPr>
          <w:rFonts w:ascii="Times New Roman" w:hAnsi="Times New Roman" w:cs="Times New Roman"/>
          <w:sz w:val="24"/>
          <w:szCs w:val="24"/>
        </w:rPr>
      </w:pPr>
      <w:r w:rsidRPr="0085218D">
        <w:rPr>
          <w:rFonts w:ascii="Times New Roman" w:hAnsi="Times New Roman" w:cs="Times New Roman"/>
          <w:sz w:val="24"/>
          <w:szCs w:val="24"/>
        </w:rPr>
        <w:t>EXPOSICIÓN DE MOTIVOS</w:t>
      </w:r>
    </w:p>
    <w:p w:rsidR="00AA1C05" w:rsidRPr="0085218D" w:rsidRDefault="00AA1C05" w:rsidP="00216A12">
      <w:pPr>
        <w:pStyle w:val="Sinespaciado"/>
        <w:ind w:firstLine="720"/>
        <w:jc w:val="both"/>
        <w:rPr>
          <w:rFonts w:ascii="Times New Roman" w:hAnsi="Times New Roman" w:cs="Times New Roman"/>
          <w:sz w:val="24"/>
          <w:szCs w:val="24"/>
        </w:rPr>
      </w:pPr>
      <w:r w:rsidRPr="0085218D">
        <w:rPr>
          <w:rFonts w:ascii="Times New Roman" w:hAnsi="Times New Roman" w:cs="Times New Roman"/>
          <w:sz w:val="24"/>
          <w:szCs w:val="24"/>
        </w:rPr>
        <w:t>La base de la división territorial del Estado de México es el Municipio, en términos de lo consagrado en la Constitución Política de los Estados Unidos Mexicanos en su artículo 115 primer párrafo.</w:t>
      </w:r>
    </w:p>
    <w:p w:rsidR="00AA1C05" w:rsidRPr="0085218D" w:rsidRDefault="00AA1C05" w:rsidP="00216A12">
      <w:pPr>
        <w:pStyle w:val="Sinespaciado"/>
        <w:ind w:firstLine="720"/>
        <w:jc w:val="both"/>
        <w:rPr>
          <w:rFonts w:ascii="Times New Roman" w:hAnsi="Times New Roman" w:cs="Times New Roman"/>
          <w:sz w:val="24"/>
          <w:szCs w:val="24"/>
        </w:rPr>
      </w:pPr>
      <w:r w:rsidRPr="0085218D">
        <w:rPr>
          <w:rFonts w:ascii="Times New Roman" w:hAnsi="Times New Roman" w:cs="Times New Roman"/>
          <w:sz w:val="24"/>
          <w:szCs w:val="24"/>
        </w:rPr>
        <w:lastRenderedPageBreak/>
        <w:t>El Municipio, entendido este como institución base de la política administrativa de una sociedad, se encuentra integrado por tres elementos: territorio, población y gobierno,  concebido el primero como un espacio físico que se encuentra jurídica y geográficamente delimitado; la población, como un conjunto de seres humanos que habitan en un territorio, y gobierno como propio, representativo y popular, por conducto de este órgano denominado Ayuntamiento, que ejerce el poder público municipal con base en su organización política y administrativa.</w:t>
      </w:r>
    </w:p>
    <w:p w:rsidR="00AA1C05" w:rsidRPr="0085218D" w:rsidRDefault="00AA1C05" w:rsidP="00216A12">
      <w:pPr>
        <w:pStyle w:val="Sinespaciado"/>
        <w:ind w:firstLine="720"/>
        <w:jc w:val="both"/>
        <w:rPr>
          <w:rFonts w:ascii="Times New Roman" w:hAnsi="Times New Roman" w:cs="Times New Roman"/>
          <w:sz w:val="24"/>
          <w:szCs w:val="24"/>
        </w:rPr>
      </w:pPr>
      <w:r w:rsidRPr="0085218D">
        <w:rPr>
          <w:rFonts w:ascii="Times New Roman" w:hAnsi="Times New Roman" w:cs="Times New Roman"/>
          <w:sz w:val="24"/>
          <w:szCs w:val="24"/>
        </w:rPr>
        <w:t>En el Estado de México, el Ayuntamiento, como ente de representación municipal, se encarga de ejecutar programas y acciones públicas tendientes a satisfacer necesidades concretas de las personas avecindadas en su territorio. Dicho territorio está dividido, de acuerdo con lo establecido en la norma, por cabeceras municipales, delegaciones, subdelegaciones, colonias, sectores y manzanas, todo con la denominación y límites establecidos en la Ley Orgánica Municipal del Estado de México.</w:t>
      </w:r>
    </w:p>
    <w:p w:rsidR="00AA1C05" w:rsidRPr="0085218D" w:rsidRDefault="00AA1C05" w:rsidP="00216A12">
      <w:pPr>
        <w:pStyle w:val="Sinespaciado"/>
        <w:ind w:firstLine="720"/>
        <w:jc w:val="both"/>
        <w:rPr>
          <w:rFonts w:ascii="Times New Roman" w:hAnsi="Times New Roman" w:cs="Times New Roman"/>
          <w:sz w:val="24"/>
          <w:szCs w:val="24"/>
        </w:rPr>
      </w:pPr>
      <w:r w:rsidRPr="0085218D">
        <w:rPr>
          <w:rFonts w:ascii="Times New Roman" w:hAnsi="Times New Roman" w:cs="Times New Roman"/>
          <w:sz w:val="24"/>
          <w:szCs w:val="24"/>
        </w:rPr>
        <w:t>Generalmente, por razones de distancia, el Ayuntamiento no siempre fue la autoridad más cercana para cumplir con la organización y el funcionamiento de la administración y el otorgamiento de los servicios públicos en el Estado. Por ende, se vio obligado a auxiliarse de representantes territoriales que coadyuvan en la gestión, organización y en la buena gobernanza del municipio, logrando un mayor bienestar colectivo.</w:t>
      </w:r>
    </w:p>
    <w:p w:rsidR="00AA1C05" w:rsidRPr="00E77D4A" w:rsidRDefault="00AA1C05" w:rsidP="00216A12">
      <w:pPr>
        <w:pStyle w:val="Sinespaciado"/>
        <w:ind w:firstLine="720"/>
        <w:jc w:val="both"/>
        <w:rPr>
          <w:rFonts w:ascii="Times New Roman" w:hAnsi="Times New Roman" w:cs="Times New Roman"/>
          <w:sz w:val="24"/>
          <w:szCs w:val="24"/>
        </w:rPr>
      </w:pPr>
      <w:r w:rsidRPr="0085218D">
        <w:rPr>
          <w:rFonts w:ascii="Times New Roman" w:hAnsi="Times New Roman" w:cs="Times New Roman"/>
          <w:sz w:val="24"/>
          <w:szCs w:val="24"/>
        </w:rPr>
        <w:t xml:space="preserve">Derivado de lo anterior, y como resultado de su importante participación, actualmente se encuentran contemplados en la Ley Orgánica Municipal y se les denomina y reconoce como autoridades auxiliares. Se puede definir a las autoridades auxiliares como instituciones públicas, social al interior de la comunidad, delegación o análoga de cada municipio, que actúan como autoridad descentralizada hacia los ciudadanos que habitan en dicho espacio geográfico para que representen y cumplan la norma, conserven el orden y la paz social; representan políticamente al conjunto social ante el propio Ayuntamiento y otras autoridades para facilitar la ejecución de programas y distribución de servicios públicos. Todo ello con una característica fundamental: estas autoridades son elegidas democráticamente por la ciudadanía, por tanto, resulta necesario normar la naturaleza jurídica de las autoridades auxiliares, en razón de que se realizan atribuciones que competen al Gobierno municipal, colaborando con actividades administrativas y en la distribución de los recursos públicos; autoridades que, a pesar de contar con obligaciones y derechos </w:t>
      </w:r>
      <w:r w:rsidRPr="00E77D4A">
        <w:rPr>
          <w:rFonts w:ascii="Times New Roman" w:hAnsi="Times New Roman" w:cs="Times New Roman"/>
          <w:sz w:val="24"/>
          <w:szCs w:val="24"/>
        </w:rPr>
        <w:t xml:space="preserve">establecidos en el artículo 57 de la ley citada, Ley Orgánica, se han considerado como representantes honoríficos y autónomos del Ayuntamiento exentos de una debida rendición de cuentas. </w:t>
      </w:r>
    </w:p>
    <w:p w:rsidR="00AA1C05" w:rsidRPr="00E77D4A" w:rsidRDefault="00AA1C05" w:rsidP="00216A12">
      <w:pPr>
        <w:pStyle w:val="Sinespaciado"/>
        <w:ind w:firstLine="720"/>
        <w:jc w:val="both"/>
        <w:rPr>
          <w:rFonts w:ascii="Times New Roman" w:hAnsi="Times New Roman" w:cs="Times New Roman"/>
          <w:sz w:val="24"/>
          <w:szCs w:val="24"/>
        </w:rPr>
      </w:pPr>
      <w:r w:rsidRPr="00E77D4A">
        <w:rPr>
          <w:rFonts w:ascii="Times New Roman" w:hAnsi="Times New Roman" w:cs="Times New Roman"/>
          <w:sz w:val="24"/>
          <w:szCs w:val="24"/>
        </w:rPr>
        <w:t>Aunado a lo anterior, y en términos de la transparencia y rendición de cuentas, entendido a esas como aquellas acciones en las que las decisiones gubernamentales y administrativas se encuentran al alcance del público en forma accesible y veraz, es preciso regular a las autoridades auxiliares, los mecanismos de gestión, vigilancia y rendición de cuentas mediante los cuales la ciudadanía participa en la mejoría de la calidad de la vida de sus comunidades, evitando en todo momento posibles actos de corrupción.</w:t>
      </w:r>
    </w:p>
    <w:p w:rsidR="00426BD5" w:rsidRPr="00E77D4A" w:rsidRDefault="00AA1C05" w:rsidP="00216A12">
      <w:pPr>
        <w:pStyle w:val="Sinespaciado"/>
        <w:ind w:firstLine="720"/>
        <w:jc w:val="both"/>
        <w:rPr>
          <w:rFonts w:ascii="Times New Roman" w:hAnsi="Times New Roman" w:cs="Times New Roman"/>
          <w:sz w:val="24"/>
          <w:szCs w:val="24"/>
        </w:rPr>
      </w:pPr>
      <w:r w:rsidRPr="00E77D4A">
        <w:rPr>
          <w:rFonts w:ascii="Times New Roman" w:hAnsi="Times New Roman" w:cs="Times New Roman"/>
          <w:sz w:val="24"/>
          <w:szCs w:val="24"/>
        </w:rPr>
        <w:t>Esto nos permitirá fortalecer y generar certeza respecto a las atribuciones de las autoridades</w:t>
      </w:r>
      <w:r w:rsidR="00426BD5" w:rsidRPr="00E77D4A">
        <w:rPr>
          <w:rFonts w:ascii="Times New Roman" w:hAnsi="Times New Roman" w:cs="Times New Roman"/>
          <w:sz w:val="24"/>
          <w:szCs w:val="24"/>
        </w:rPr>
        <w:t xml:space="preserve"> auxiliares, definiendo los mecanismos de coordinación y administración municipal, y fomentar la participación de la ciudadanía en beneficio de las y los habitantes mexiquenses del Estado de México. </w:t>
      </w:r>
    </w:p>
    <w:p w:rsidR="00426BD5" w:rsidRPr="0085218D" w:rsidRDefault="00426BD5" w:rsidP="00216A12">
      <w:pPr>
        <w:pStyle w:val="Sinespaciado"/>
        <w:ind w:firstLine="708"/>
        <w:jc w:val="both"/>
        <w:rPr>
          <w:rFonts w:ascii="Times New Roman" w:hAnsi="Times New Roman" w:cs="Times New Roman"/>
          <w:sz w:val="24"/>
          <w:szCs w:val="24"/>
        </w:rPr>
      </w:pPr>
      <w:r w:rsidRPr="00E77D4A">
        <w:rPr>
          <w:rFonts w:ascii="Times New Roman" w:hAnsi="Times New Roman" w:cs="Times New Roman"/>
          <w:sz w:val="24"/>
          <w:szCs w:val="24"/>
        </w:rPr>
        <w:t xml:space="preserve">En esta nueva etapa de la vida pública de México no se permitirá ninguno de los vicios de la política que nos destruyó por mucho tiempo: el influyentismo, amiguismo, el nepotismo, el clientelismo, el uso de recursos </w:t>
      </w:r>
      <w:r w:rsidRPr="0085218D">
        <w:rPr>
          <w:rFonts w:ascii="Times New Roman" w:hAnsi="Times New Roman" w:cs="Times New Roman"/>
          <w:sz w:val="24"/>
          <w:szCs w:val="24"/>
        </w:rPr>
        <w:t xml:space="preserve">para imponer o manipular voluntad, la voluntad de otros, la corrupción y el entreguismo. </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Desde esta LXII Legislatura estamos vigilando la aplicación de cada peso que ejerza en beneficio de las malas prácticas, deberán ser evitadas y erradicadas a toda costa, en todos los </w:t>
      </w:r>
      <w:r w:rsidRPr="0085218D">
        <w:rPr>
          <w:rFonts w:ascii="Times New Roman" w:hAnsi="Times New Roman" w:cs="Times New Roman"/>
          <w:sz w:val="24"/>
          <w:szCs w:val="24"/>
        </w:rPr>
        <w:lastRenderedPageBreak/>
        <w:t>ámbitos del Gobierno y ante cualquier autoridad, entendido que todo aquello que no pueda ser medido, difícilmente podrá ser evaluado.</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En esta Cuarta Transformación la lucha contra la corrupción y la opacidad no tienen colores partidistas. Buscamos que se administre con transparencia y que la rendición de cuentas sea un hábito de toda autoridad, acercándonos así a lograr una sociedad participativa y democrática.</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Por los argumentos y consideraciones presentadas, someto a consideración de la LXII Legislatura del Estado de México el presente proyecto de decreto, para que, de considerarse pertinente, se apruebe en sus términos. </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Es cuanto, Presidente. </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Solicito se incorpore de manera integral al texto de la </w:t>
      </w:r>
      <w:r w:rsidRPr="0085218D">
        <w:rPr>
          <w:rFonts w:ascii="Times New Roman" w:hAnsi="Times New Roman" w:cs="Times New Roman"/>
          <w:i/>
          <w:sz w:val="24"/>
          <w:szCs w:val="24"/>
        </w:rPr>
        <w:t>Gaceta Parlamentaria</w:t>
      </w:r>
      <w:r w:rsidRPr="0085218D">
        <w:rPr>
          <w:rFonts w:ascii="Times New Roman" w:hAnsi="Times New Roman" w:cs="Times New Roman"/>
          <w:sz w:val="24"/>
          <w:szCs w:val="24"/>
        </w:rPr>
        <w:t xml:space="preserve"> y al </w:t>
      </w:r>
      <w:r w:rsidRPr="0085218D">
        <w:rPr>
          <w:rFonts w:ascii="Times New Roman" w:hAnsi="Times New Roman" w:cs="Times New Roman"/>
          <w:i/>
          <w:sz w:val="24"/>
          <w:szCs w:val="24"/>
        </w:rPr>
        <w:t>Diario de los Debates</w:t>
      </w:r>
      <w:r w:rsidRPr="0085218D">
        <w:rPr>
          <w:rFonts w:ascii="Times New Roman" w:hAnsi="Times New Roman" w:cs="Times New Roman"/>
          <w:sz w:val="24"/>
          <w:szCs w:val="24"/>
        </w:rPr>
        <w:t>.</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Muchas gracias a todos por su atención.</w:t>
      </w:r>
    </w:p>
    <w:p w:rsidR="00362109" w:rsidRPr="00343903" w:rsidRDefault="00362109" w:rsidP="00AF5310">
      <w:pPr>
        <w:pStyle w:val="Sinespaciado"/>
        <w:jc w:val="both"/>
        <w:rPr>
          <w:rFonts w:ascii="Times New Roman" w:hAnsi="Times New Roman" w:cs="Times New Roman"/>
          <w:sz w:val="24"/>
          <w:szCs w:val="24"/>
        </w:rPr>
      </w:pPr>
    </w:p>
    <w:p w:rsidR="00362109" w:rsidRPr="00343903" w:rsidRDefault="00362109" w:rsidP="00AF5310">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362109" w:rsidRPr="00343903" w:rsidRDefault="00362109" w:rsidP="00AF5310">
      <w:pPr>
        <w:spacing w:after="0" w:line="240" w:lineRule="auto"/>
        <w:jc w:val="center"/>
        <w:rPr>
          <w:rFonts w:ascii="Times New Roman" w:hAnsi="Times New Roman"/>
          <w:sz w:val="24"/>
          <w:szCs w:val="24"/>
        </w:rPr>
      </w:pPr>
    </w:p>
    <w:p w:rsidR="00362109" w:rsidRPr="00362109" w:rsidRDefault="00362109" w:rsidP="00362109">
      <w:pPr>
        <w:widowControl w:val="0"/>
        <w:autoSpaceDE w:val="0"/>
        <w:autoSpaceDN w:val="0"/>
        <w:spacing w:after="0" w:line="240" w:lineRule="auto"/>
        <w:ind w:left="2" w:right="2"/>
        <w:jc w:val="center"/>
        <w:rPr>
          <w:rFonts w:ascii="Times New Roman" w:eastAsia="Arial MT" w:hAnsi="Times New Roman" w:cs="Times New Roman"/>
          <w:b/>
          <w:sz w:val="24"/>
          <w:szCs w:val="24"/>
          <w:lang w:val="es-ES"/>
        </w:rPr>
      </w:pPr>
      <w:r w:rsidRPr="00362109">
        <w:rPr>
          <w:rFonts w:ascii="Times New Roman" w:eastAsia="Arial MT" w:hAnsi="Times New Roman" w:cs="Times New Roman"/>
          <w:b/>
          <w:sz w:val="24"/>
          <w:szCs w:val="24"/>
          <w:lang w:val="es-ES"/>
        </w:rPr>
        <w:t>DIP. GRACIELA ARGUETA BELLO</w:t>
      </w:r>
    </w:p>
    <w:p w:rsidR="00362109" w:rsidRPr="00362109" w:rsidRDefault="00362109" w:rsidP="00362109">
      <w:pPr>
        <w:widowControl w:val="0"/>
        <w:autoSpaceDE w:val="0"/>
        <w:autoSpaceDN w:val="0"/>
        <w:spacing w:after="0" w:line="240" w:lineRule="auto"/>
        <w:ind w:left="2" w:right="2"/>
        <w:jc w:val="center"/>
        <w:rPr>
          <w:rFonts w:ascii="Times New Roman" w:eastAsia="Arial MT" w:hAnsi="Times New Roman" w:cs="Times New Roman"/>
          <w:b/>
          <w:sz w:val="24"/>
          <w:szCs w:val="24"/>
          <w:lang w:val="es-ES"/>
        </w:rPr>
      </w:pPr>
      <w:r w:rsidRPr="00362109">
        <w:rPr>
          <w:rFonts w:ascii="Times New Roman" w:eastAsia="Arial MT" w:hAnsi="Times New Roman" w:cs="Times New Roman"/>
          <w:b/>
          <w:sz w:val="24"/>
          <w:szCs w:val="24"/>
          <w:lang w:val="es-ES"/>
        </w:rPr>
        <w:t>DIPUTADA LOCAL</w:t>
      </w:r>
    </w:p>
    <w:p w:rsidR="00362109" w:rsidRPr="00362109" w:rsidRDefault="00362109" w:rsidP="00362109">
      <w:pPr>
        <w:widowControl w:val="0"/>
        <w:autoSpaceDE w:val="0"/>
        <w:autoSpaceDN w:val="0"/>
        <w:spacing w:after="0" w:line="240" w:lineRule="auto"/>
        <w:ind w:left="2" w:right="2"/>
        <w:jc w:val="center"/>
        <w:rPr>
          <w:rFonts w:ascii="Times New Roman" w:eastAsia="Arial MT" w:hAnsi="Times New Roman" w:cs="Times New Roman"/>
          <w:b/>
          <w:sz w:val="24"/>
          <w:szCs w:val="24"/>
          <w:lang w:val="es-ES"/>
        </w:rPr>
      </w:pPr>
    </w:p>
    <w:p w:rsidR="00362109" w:rsidRPr="00362109" w:rsidRDefault="00362109" w:rsidP="00362109">
      <w:pPr>
        <w:widowControl w:val="0"/>
        <w:autoSpaceDE w:val="0"/>
        <w:autoSpaceDN w:val="0"/>
        <w:spacing w:after="0" w:line="240" w:lineRule="auto"/>
        <w:ind w:left="2" w:right="2"/>
        <w:jc w:val="center"/>
        <w:rPr>
          <w:rFonts w:ascii="Times New Roman" w:eastAsia="Arial MT" w:hAnsi="Times New Roman" w:cs="Times New Roman"/>
          <w:b/>
          <w:sz w:val="24"/>
          <w:szCs w:val="24"/>
          <w:lang w:val="es-ES"/>
        </w:rPr>
      </w:pPr>
      <w:r w:rsidRPr="00362109">
        <w:rPr>
          <w:rFonts w:ascii="Times New Roman" w:eastAsia="Arial MT" w:hAnsi="Times New Roman" w:cs="Times New Roman"/>
          <w:b/>
          <w:sz w:val="24"/>
          <w:szCs w:val="24"/>
          <w:lang w:val="es-ES"/>
        </w:rPr>
        <w:t>"2025. Bicentenario de la vida municipal en el Estado de México”</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b/>
          <w:sz w:val="24"/>
          <w:szCs w:val="24"/>
          <w:lang w:val="es-ES"/>
        </w:rPr>
      </w:pPr>
    </w:p>
    <w:p w:rsidR="00362109" w:rsidRPr="00362109" w:rsidRDefault="00362109" w:rsidP="00362109">
      <w:pPr>
        <w:widowControl w:val="0"/>
        <w:autoSpaceDE w:val="0"/>
        <w:autoSpaceDN w:val="0"/>
        <w:spacing w:after="0" w:line="240" w:lineRule="auto"/>
        <w:ind w:left="2" w:right="2"/>
        <w:jc w:val="right"/>
        <w:rPr>
          <w:rFonts w:ascii="Times New Roman" w:eastAsia="Arial MT" w:hAnsi="Times New Roman" w:cs="Times New Roman"/>
          <w:sz w:val="24"/>
          <w:szCs w:val="24"/>
          <w:lang w:val="es-ES"/>
        </w:rPr>
      </w:pPr>
      <w:r w:rsidRPr="00362109">
        <w:rPr>
          <w:rFonts w:ascii="Times New Roman" w:eastAsia="Arial MT" w:hAnsi="Times New Roman" w:cs="Times New Roman"/>
          <w:sz w:val="24"/>
          <w:szCs w:val="24"/>
          <w:lang w:val="es-ES"/>
        </w:rPr>
        <w:t>Toluca, Estado de México a 6 de febrero del 2025</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b/>
          <w:sz w:val="24"/>
          <w:szCs w:val="24"/>
          <w:lang w:val="es-ES"/>
        </w:rPr>
      </w:pPr>
      <w:r w:rsidRPr="00362109">
        <w:rPr>
          <w:rFonts w:ascii="Times New Roman" w:eastAsia="Arial MT" w:hAnsi="Times New Roman" w:cs="Times New Roman"/>
          <w:b/>
          <w:sz w:val="24"/>
          <w:szCs w:val="24"/>
          <w:lang w:val="es-ES"/>
        </w:rPr>
        <w:t>DIPUTADO MAURILIO HERNÁNDEZ GONZÁLEZ,</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b/>
          <w:sz w:val="24"/>
          <w:szCs w:val="24"/>
          <w:lang w:val="es-ES"/>
        </w:rPr>
      </w:pPr>
      <w:r w:rsidRPr="00362109">
        <w:rPr>
          <w:rFonts w:ascii="Times New Roman" w:eastAsia="Arial MT" w:hAnsi="Times New Roman" w:cs="Times New Roman"/>
          <w:b/>
          <w:sz w:val="24"/>
          <w:szCs w:val="24"/>
          <w:lang w:val="es-ES"/>
        </w:rPr>
        <w:t>PRESIDENTE DE LA DIRECTIVA</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b/>
          <w:sz w:val="24"/>
          <w:szCs w:val="24"/>
          <w:lang w:val="es-ES"/>
        </w:rPr>
      </w:pPr>
      <w:r w:rsidRPr="00362109">
        <w:rPr>
          <w:rFonts w:ascii="Times New Roman" w:eastAsia="Arial MT" w:hAnsi="Times New Roman" w:cs="Times New Roman"/>
          <w:b/>
          <w:sz w:val="24"/>
          <w:szCs w:val="24"/>
          <w:lang w:val="es-ES"/>
        </w:rPr>
        <w:t>DE LA LXII LEGISLATURA DEL ESTADO DE MÉXICO</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b/>
          <w:sz w:val="24"/>
          <w:szCs w:val="24"/>
          <w:lang w:val="es-ES"/>
        </w:rPr>
      </w:pPr>
      <w:r w:rsidRPr="00362109">
        <w:rPr>
          <w:rFonts w:ascii="Times New Roman" w:eastAsia="Arial MT" w:hAnsi="Times New Roman" w:cs="Times New Roman"/>
          <w:b/>
          <w:sz w:val="24"/>
          <w:szCs w:val="24"/>
          <w:lang w:val="es-ES"/>
        </w:rPr>
        <w:t>P R E S E N T E.</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b/>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r w:rsidRPr="00362109">
        <w:rPr>
          <w:rFonts w:ascii="Times New Roman" w:eastAsia="Arial MT" w:hAnsi="Times New Roman" w:cs="Times New Roman"/>
          <w:sz w:val="24"/>
          <w:szCs w:val="24"/>
          <w:lang w:val="es-ES"/>
        </w:rPr>
        <w:t xml:space="preserve">Quien suscribe, </w:t>
      </w:r>
      <w:r w:rsidRPr="00362109">
        <w:rPr>
          <w:rFonts w:ascii="Times New Roman" w:eastAsia="Arial MT" w:hAnsi="Times New Roman" w:cs="Times New Roman"/>
          <w:b/>
          <w:sz w:val="24"/>
          <w:szCs w:val="24"/>
          <w:lang w:val="es-ES"/>
        </w:rPr>
        <w:t>Diputada Graciela Argueta Bello</w:t>
      </w:r>
      <w:r w:rsidRPr="00362109">
        <w:rPr>
          <w:rFonts w:ascii="Times New Roman" w:eastAsia="Arial MT" w:hAnsi="Times New Roman" w:cs="Times New Roman"/>
          <w:sz w:val="24"/>
          <w:szCs w:val="24"/>
          <w:lang w:val="es-ES"/>
        </w:rPr>
        <w:t xml:space="preserve">, integrante del Grupo Parlamentario de morena y en su representación, de conformidad con lo establecido en los artículos 51 fracción II, 57 y 61 fracción I de la Constitución Política del Estado Libre y Soberano de México; 28 fracción I y 38 fracción II de la Ley Orgánica del Poder Legislativo del Estado Libre y Soberano de México, y 68 del Reglamento del Poder Legislativo del Estado Libre y Soberano de México, someto a consideración de esta H. Soberanía, </w:t>
      </w:r>
      <w:r w:rsidRPr="00362109">
        <w:rPr>
          <w:rFonts w:ascii="Times New Roman" w:eastAsia="Arial MT" w:hAnsi="Times New Roman" w:cs="Times New Roman"/>
          <w:b/>
          <w:sz w:val="24"/>
          <w:szCs w:val="24"/>
          <w:lang w:val="es-ES"/>
        </w:rPr>
        <w:t xml:space="preserve">Iniciativa con proyecto de Decreto por el que se reforman y adicionan diversas disposiciones de la Ley Orgánica Municipal del Estado de México, relacionadas con las atribuciones y obligaciones de las autoridades auxiliares municipales, </w:t>
      </w:r>
      <w:r w:rsidRPr="00362109">
        <w:rPr>
          <w:rFonts w:ascii="Times New Roman" w:eastAsia="Arial MT" w:hAnsi="Times New Roman" w:cs="Times New Roman"/>
          <w:sz w:val="24"/>
          <w:szCs w:val="24"/>
          <w:lang w:val="es-ES"/>
        </w:rPr>
        <w:t>conforme a la siguiente:</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p>
    <w:p w:rsidR="00362109" w:rsidRPr="00362109" w:rsidRDefault="00362109" w:rsidP="00362109">
      <w:pPr>
        <w:widowControl w:val="0"/>
        <w:autoSpaceDE w:val="0"/>
        <w:autoSpaceDN w:val="0"/>
        <w:spacing w:after="0" w:line="240" w:lineRule="auto"/>
        <w:ind w:left="2" w:right="2"/>
        <w:jc w:val="center"/>
        <w:rPr>
          <w:rFonts w:ascii="Times New Roman" w:eastAsia="Arial MT" w:hAnsi="Times New Roman" w:cs="Times New Roman"/>
          <w:b/>
          <w:sz w:val="24"/>
          <w:szCs w:val="24"/>
          <w:lang w:val="es-ES"/>
        </w:rPr>
      </w:pPr>
      <w:r w:rsidRPr="00362109">
        <w:rPr>
          <w:rFonts w:ascii="Times New Roman" w:eastAsia="Arial MT" w:hAnsi="Times New Roman" w:cs="Times New Roman"/>
          <w:b/>
          <w:sz w:val="24"/>
          <w:szCs w:val="24"/>
          <w:lang w:val="es-ES"/>
        </w:rPr>
        <w:t>EXPOSICIÓN DE MOTIVOS</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b/>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r w:rsidRPr="00362109">
        <w:rPr>
          <w:rFonts w:ascii="Times New Roman" w:eastAsia="Arial MT" w:hAnsi="Times New Roman" w:cs="Times New Roman"/>
          <w:sz w:val="24"/>
          <w:szCs w:val="24"/>
          <w:lang w:val="es-ES"/>
        </w:rPr>
        <w:t>La base de la división territorial del Estado Mexicano es el municipio, en términos de lo consagrado en la Constitución Política de los Estados Unidos Mexicanos, en su artículo 115, primer párrafo, que a la letra dice:</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i/>
          <w:sz w:val="24"/>
          <w:szCs w:val="24"/>
          <w:lang w:val="es-ES"/>
        </w:rPr>
      </w:pPr>
      <w:r w:rsidRPr="00362109">
        <w:rPr>
          <w:rFonts w:ascii="Times New Roman" w:eastAsia="Arial MT" w:hAnsi="Times New Roman" w:cs="Times New Roman"/>
          <w:b/>
          <w:i/>
          <w:sz w:val="24"/>
          <w:szCs w:val="24"/>
          <w:lang w:val="es-ES"/>
        </w:rPr>
        <w:t xml:space="preserve">Artículo 115. </w:t>
      </w:r>
      <w:r w:rsidRPr="00362109">
        <w:rPr>
          <w:rFonts w:ascii="Times New Roman" w:eastAsia="Arial MT" w:hAnsi="Times New Roman" w:cs="Times New Roman"/>
          <w:i/>
          <w:sz w:val="24"/>
          <w:szCs w:val="24"/>
          <w:lang w:val="es-ES"/>
        </w:rPr>
        <w:t>Los estados adoptarán, para su régimen interior, la forma de gobierno republicano, representativo, democrático, laico y popular, teniendo como base de su división territorial y de su organización política y administrativa, el municipio libre.</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i/>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r w:rsidRPr="00362109">
        <w:rPr>
          <w:rFonts w:ascii="Times New Roman" w:eastAsia="Arial MT" w:hAnsi="Times New Roman" w:cs="Times New Roman"/>
          <w:sz w:val="24"/>
          <w:szCs w:val="24"/>
          <w:lang w:val="es-ES"/>
        </w:rPr>
        <w:t xml:space="preserve">El municipio, entendido éste, como institución base de la vida política-administrativa de una sociedad, se encuentra integrado por tres elementos: territorio, población y gobierno; concebido el </w:t>
      </w:r>
      <w:r w:rsidRPr="00362109">
        <w:rPr>
          <w:rFonts w:ascii="Times New Roman" w:eastAsia="Arial MT" w:hAnsi="Times New Roman" w:cs="Times New Roman"/>
          <w:sz w:val="24"/>
          <w:szCs w:val="24"/>
          <w:lang w:val="es-ES"/>
        </w:rPr>
        <w:lastRenderedPageBreak/>
        <w:t>primero como un espacio físico, que se encuentra jurídica y geográficamente delimitado, la población como el conjunto de seres humanos que habitan dentro del territorio y gobierno como propio, representativo y popular, por conducto de su órgano denominado ayuntamiento que ejerce el poder público municipal con base en su organización política y administrativa.</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r w:rsidRPr="00362109">
        <w:rPr>
          <w:rFonts w:ascii="Times New Roman" w:eastAsia="Arial MT" w:hAnsi="Times New Roman" w:cs="Times New Roman"/>
          <w:sz w:val="24"/>
          <w:szCs w:val="24"/>
          <w:lang w:val="es-ES"/>
        </w:rPr>
        <w:t>En el Estado de México, el ayuntamiento como ente de representación municipal, se encarga de ejecutar programas y acciones públicas tendientes a satisfacer necesidades concretas de las personas avecindadas en su territorio.</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r w:rsidRPr="00362109">
        <w:rPr>
          <w:rFonts w:ascii="Times New Roman" w:eastAsia="Arial MT" w:hAnsi="Times New Roman" w:cs="Times New Roman"/>
          <w:sz w:val="24"/>
          <w:szCs w:val="24"/>
          <w:lang w:val="es-ES"/>
        </w:rPr>
        <w:t>Dicho territorio está dividido de acuerdo con lo establecido en la norma, por cabecera municipal, delegaciones, subdelegaciones, colonias, sectores y manzanas, todos con la denominación y límites establecidos en Ley Orgánica Municipal del Estado de México.</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r w:rsidRPr="00362109">
        <w:rPr>
          <w:rFonts w:ascii="Times New Roman" w:eastAsia="Arial MT" w:hAnsi="Times New Roman" w:cs="Times New Roman"/>
          <w:sz w:val="24"/>
          <w:szCs w:val="24"/>
          <w:lang w:val="es-ES"/>
        </w:rPr>
        <w:t>Generalmente por razones de distancia, el ayuntamiento no siempre fue la autoridad más cercana para cumplir con la organización y funcionamiento de la administración y el otorgamiento de los servicios públicos del Estado, por ende, se vio obligado a auxiliarse de representantes territoriales, que coadyuvan en la gestión, organización y buena gobernanza del municipio logrando un mayor bienestar colectivo; derivado de lo anterior y como resultado de su importante participación, actualmente, se encuentran contemplados en la citada Ley Orgánica Municipal, se les denomina y reconoce como autoridades auxiliares.</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r w:rsidRPr="00362109">
        <w:rPr>
          <w:rFonts w:ascii="Times New Roman" w:eastAsia="Arial MT" w:hAnsi="Times New Roman" w:cs="Times New Roman"/>
          <w:sz w:val="24"/>
          <w:szCs w:val="24"/>
          <w:lang w:val="es-ES"/>
        </w:rPr>
        <w:t>Se puede definir a las autoridades auxiliares como instituciones público-sociales al interior de la comunidad, delegación o análoga de cada municipio, que actúan como autoridad descentralizada hacia las y los ciudadanos que habitan en dicho espacio geográfico para que respeten y cumplan la norma, conserven el orden y paz social, representan políticamente al conjunto social ante el propio ayuntamiento y otras autoridades para facilitar la ejecución de programas y distribución de los servicios públicos, todo ello con una característica fundamental, éstas las autoridades auxiliares, son elegidas democráticamente por la ciudadanía.</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i/>
          <w:sz w:val="24"/>
          <w:szCs w:val="24"/>
          <w:lang w:val="es-ES"/>
        </w:rPr>
      </w:pPr>
      <w:r w:rsidRPr="00362109">
        <w:rPr>
          <w:rFonts w:ascii="Times New Roman" w:eastAsia="Arial MT" w:hAnsi="Times New Roman" w:cs="Times New Roman"/>
          <w:sz w:val="24"/>
          <w:szCs w:val="24"/>
          <w:lang w:val="es-ES"/>
        </w:rPr>
        <w:t xml:space="preserve">Elías García Rojas, sostiene que: </w:t>
      </w:r>
      <w:r w:rsidRPr="00362109">
        <w:rPr>
          <w:rFonts w:ascii="Times New Roman" w:eastAsia="Arial MT" w:hAnsi="Times New Roman" w:cs="Times New Roman"/>
          <w:i/>
          <w:sz w:val="24"/>
          <w:szCs w:val="24"/>
          <w:lang w:val="es-ES"/>
        </w:rPr>
        <w:t>“Contar con una descentralización política, es alcanzar un gobierno de y para los ciudadanos, así como garantizar que las instituciones democráticas realicen sus actividades y gocen de su libertad civil y pública”.</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i/>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r w:rsidRPr="00362109">
        <w:rPr>
          <w:rFonts w:ascii="Times New Roman" w:eastAsia="Arial MT" w:hAnsi="Times New Roman" w:cs="Times New Roman"/>
          <w:sz w:val="24"/>
          <w:szCs w:val="24"/>
          <w:lang w:val="es-ES"/>
        </w:rPr>
        <w:t>Por tanto, resulta necesario normar la naturaleza jurídica de las autoridades auxiliares, en razón de que realizan atribuciones que competen al gobierno municipal, colaborando con actividades administrativas y en la distribución de los recursos públicos, autoridades que a pesar de contar con obligaciones y derechos establecidos en el artículo 57 de la ya citada Ley Orgánica Municipal del Estado de México, se les ha considerado como representantes honoríficos y autónomos del ayuntamiento, exentos de una debida rendición de cuentas.</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r w:rsidRPr="00362109">
        <w:rPr>
          <w:rFonts w:ascii="Times New Roman" w:eastAsia="Arial MT" w:hAnsi="Times New Roman" w:cs="Times New Roman"/>
          <w:sz w:val="24"/>
          <w:szCs w:val="24"/>
          <w:lang w:val="es-ES"/>
        </w:rPr>
        <w:t>Aunado a lo anterior y en términos de la transparencia y rendición de cuentas, entendiendo a éstas, como aquellas acciones en la que las decisiones gubernamentales y administrativas se encuentran al alcance del público en forma clara, accesible y veraz; es preciso regular en las autoridades auxiliares los mecanismos de gestión, vigilancia y rendición de cuentas, mediante los cuales la ciudadanía participa en la mejoría de la calidad de vida de sus comunidades, evitando en todo momento posibles actos de corrupción.</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r w:rsidRPr="00362109">
        <w:rPr>
          <w:rFonts w:ascii="Times New Roman" w:eastAsia="Arial MT" w:hAnsi="Times New Roman" w:cs="Times New Roman"/>
          <w:sz w:val="24"/>
          <w:szCs w:val="24"/>
          <w:lang w:val="es-ES"/>
        </w:rPr>
        <w:t xml:space="preserve">Betzaída García Silva sostiene que “La importancia de la transparencia y la rendición de cuentas en la gestión pública radica en que todas las decisiones gubernamentales y administrativas deberán </w:t>
      </w:r>
      <w:r w:rsidRPr="00362109">
        <w:rPr>
          <w:rFonts w:ascii="Times New Roman" w:eastAsia="Arial MT" w:hAnsi="Times New Roman" w:cs="Times New Roman"/>
          <w:sz w:val="24"/>
          <w:szCs w:val="24"/>
          <w:lang w:val="es-ES"/>
        </w:rPr>
        <w:lastRenderedPageBreak/>
        <w:t>estar al alcance del público en forma clara, accesible y veraz. De esta manera, el presupuesto gubernamental estará bajo constante escrutinio, favoreciendo el apego a la Ley, a la honestidad y a la responsabilidad de las instituciones y servidores públicos.”</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r w:rsidRPr="00362109">
        <w:rPr>
          <w:rFonts w:ascii="Times New Roman" w:eastAsia="Arial MT" w:hAnsi="Times New Roman" w:cs="Times New Roman"/>
          <w:sz w:val="24"/>
          <w:szCs w:val="24"/>
          <w:lang w:val="es-ES"/>
        </w:rPr>
        <w:t>Esto nos permitirá fortalecer y generar certeza respecto a las atribuciones de las autoridades auxiliares, definir los mecanismos de coordinación con la administración municipal y fomentar la participación ciudadana en beneficio de las y los habitantes de los municipios mexiquenses.</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r w:rsidRPr="00362109">
        <w:rPr>
          <w:rFonts w:ascii="Times New Roman" w:eastAsia="Arial MT" w:hAnsi="Times New Roman" w:cs="Times New Roman"/>
          <w:sz w:val="24"/>
          <w:szCs w:val="24"/>
          <w:lang w:val="es-ES"/>
        </w:rPr>
        <w:t>En esta nueva etapa de la vida pública de México, no se permitirá ninguno de los vicios de la política que nos destruyó por mucho tiempo; el influyentísimo, el amiguismo, el nepotismo, el clientelismo, la perpetuación en los cargos, el uso de recursos para imponer o manipular la voluntad de otros, la corrupción y el entreguismo, estarán sancionados y deberán ser evitados a toda costa, en todos los ámbitos de gobierno y ante cualquier autoridad, entendiendo que todo aquello que no pueda ser medido, difícilmente podrá ser evaluado.</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r w:rsidRPr="00362109">
        <w:rPr>
          <w:rFonts w:ascii="Times New Roman" w:eastAsia="Arial MT" w:hAnsi="Times New Roman" w:cs="Times New Roman"/>
          <w:sz w:val="24"/>
          <w:szCs w:val="24"/>
          <w:lang w:val="es-ES"/>
        </w:rPr>
        <w:t>En esta cuarta transformación, la lucha contra la corrupción y la opacidad no tendrá colores partidistas, buscamos que se administre con transparencia, y que la rendición de cuentas sea un hábito de toda autoridad, acercándonos así a lograr una sociedad participativa y democrática.</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r w:rsidRPr="00362109">
        <w:rPr>
          <w:rFonts w:ascii="Times New Roman" w:eastAsia="Arial MT" w:hAnsi="Times New Roman" w:cs="Times New Roman"/>
          <w:sz w:val="24"/>
          <w:szCs w:val="24"/>
          <w:lang w:val="es-ES"/>
        </w:rPr>
        <w:t>Por los argumentos y consideraciones presentadas, someto a la consideración de la LXII Legislatura del Estado de México el presente Proyecto de Decreto para que de considerarse pertinente se apruebe en sus términos.</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p>
    <w:p w:rsidR="00362109" w:rsidRPr="00362109" w:rsidRDefault="00362109" w:rsidP="00362109">
      <w:pPr>
        <w:widowControl w:val="0"/>
        <w:autoSpaceDE w:val="0"/>
        <w:autoSpaceDN w:val="0"/>
        <w:spacing w:after="0" w:line="240" w:lineRule="auto"/>
        <w:ind w:left="2" w:right="2"/>
        <w:jc w:val="center"/>
        <w:rPr>
          <w:rFonts w:ascii="Times New Roman" w:eastAsia="Arial MT" w:hAnsi="Times New Roman" w:cs="Times New Roman"/>
          <w:b/>
          <w:sz w:val="24"/>
          <w:szCs w:val="24"/>
          <w:lang w:val="es-ES"/>
        </w:rPr>
      </w:pPr>
      <w:r w:rsidRPr="00362109">
        <w:rPr>
          <w:rFonts w:ascii="Times New Roman" w:eastAsia="Arial MT" w:hAnsi="Times New Roman" w:cs="Times New Roman"/>
          <w:b/>
          <w:sz w:val="24"/>
          <w:szCs w:val="24"/>
          <w:lang w:val="es-ES"/>
        </w:rPr>
        <w:t>ATENTAMENTE</w:t>
      </w:r>
    </w:p>
    <w:p w:rsidR="00362109" w:rsidRPr="00362109" w:rsidRDefault="00362109" w:rsidP="00362109">
      <w:pPr>
        <w:widowControl w:val="0"/>
        <w:autoSpaceDE w:val="0"/>
        <w:autoSpaceDN w:val="0"/>
        <w:spacing w:after="0" w:line="240" w:lineRule="auto"/>
        <w:ind w:left="2" w:right="2"/>
        <w:jc w:val="center"/>
        <w:rPr>
          <w:rFonts w:ascii="Times New Roman" w:eastAsia="Arial MT" w:hAnsi="Times New Roman" w:cs="Times New Roman"/>
          <w:b/>
          <w:sz w:val="24"/>
          <w:szCs w:val="24"/>
          <w:lang w:val="es-ES"/>
        </w:rPr>
      </w:pPr>
      <w:r w:rsidRPr="00362109">
        <w:rPr>
          <w:rFonts w:ascii="Times New Roman" w:eastAsia="Arial MT" w:hAnsi="Times New Roman" w:cs="Times New Roman"/>
          <w:b/>
          <w:sz w:val="24"/>
          <w:szCs w:val="24"/>
          <w:lang w:val="es-ES"/>
        </w:rPr>
        <w:t>DIP. GRACIELA ARGUETA BELLO,</w:t>
      </w:r>
    </w:p>
    <w:p w:rsidR="00362109" w:rsidRPr="00362109" w:rsidRDefault="00362109" w:rsidP="00362109">
      <w:pPr>
        <w:widowControl w:val="0"/>
        <w:autoSpaceDE w:val="0"/>
        <w:autoSpaceDN w:val="0"/>
        <w:spacing w:after="0" w:line="240" w:lineRule="auto"/>
        <w:ind w:left="2" w:right="2"/>
        <w:jc w:val="center"/>
        <w:rPr>
          <w:rFonts w:ascii="Times New Roman" w:eastAsia="Arial MT" w:hAnsi="Times New Roman" w:cs="Times New Roman"/>
          <w:sz w:val="24"/>
          <w:szCs w:val="24"/>
          <w:lang w:val="es-ES"/>
        </w:rPr>
      </w:pPr>
      <w:r w:rsidRPr="00362109">
        <w:rPr>
          <w:rFonts w:ascii="Times New Roman" w:eastAsia="Arial MT" w:hAnsi="Times New Roman" w:cs="Times New Roman"/>
          <w:sz w:val="24"/>
          <w:szCs w:val="24"/>
          <w:lang w:val="es-ES"/>
        </w:rPr>
        <w:t>INTEGRANTE DEL GRUPO PARLAMENTARIO MORENA</w:t>
      </w:r>
    </w:p>
    <w:p w:rsidR="00362109" w:rsidRPr="00362109" w:rsidRDefault="00362109" w:rsidP="00362109">
      <w:pPr>
        <w:widowControl w:val="0"/>
        <w:autoSpaceDE w:val="0"/>
        <w:autoSpaceDN w:val="0"/>
        <w:spacing w:after="0" w:line="240" w:lineRule="auto"/>
        <w:ind w:left="2" w:right="2"/>
        <w:jc w:val="center"/>
        <w:rPr>
          <w:rFonts w:ascii="Times New Roman" w:eastAsia="Arial MT" w:hAnsi="Times New Roman" w:cs="Times New Roman"/>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b/>
          <w:sz w:val="24"/>
          <w:szCs w:val="24"/>
          <w:lang w:val="es-ES"/>
        </w:rPr>
      </w:pPr>
    </w:p>
    <w:p w:rsidR="00362109" w:rsidRPr="00362109" w:rsidRDefault="00362109" w:rsidP="00362109">
      <w:pPr>
        <w:widowControl w:val="0"/>
        <w:autoSpaceDE w:val="0"/>
        <w:autoSpaceDN w:val="0"/>
        <w:spacing w:after="0" w:line="240" w:lineRule="auto"/>
        <w:ind w:left="2" w:right="2"/>
        <w:jc w:val="center"/>
        <w:rPr>
          <w:rFonts w:ascii="Times New Roman" w:eastAsia="Arial MT" w:hAnsi="Times New Roman" w:cs="Times New Roman"/>
          <w:b/>
          <w:sz w:val="24"/>
          <w:szCs w:val="24"/>
          <w:lang w:val="es-ES"/>
        </w:rPr>
      </w:pPr>
      <w:r w:rsidRPr="00362109">
        <w:rPr>
          <w:rFonts w:ascii="Times New Roman" w:eastAsia="Arial MT" w:hAnsi="Times New Roman" w:cs="Times New Roman"/>
          <w:b/>
          <w:sz w:val="24"/>
          <w:szCs w:val="24"/>
          <w:lang w:val="es-ES"/>
        </w:rPr>
        <w:t>PROYECTO DE DECRETO</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b/>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b/>
          <w:sz w:val="24"/>
          <w:szCs w:val="24"/>
          <w:lang w:val="es-ES"/>
        </w:rPr>
      </w:pPr>
      <w:r w:rsidRPr="00362109">
        <w:rPr>
          <w:rFonts w:ascii="Times New Roman" w:eastAsia="Arial MT" w:hAnsi="Times New Roman" w:cs="Times New Roman"/>
          <w:b/>
          <w:sz w:val="24"/>
          <w:szCs w:val="24"/>
          <w:lang w:val="es-ES"/>
        </w:rPr>
        <w:t xml:space="preserve">DECRETO NÚMERO </w:t>
      </w:r>
      <w:r w:rsidRPr="00362109">
        <w:rPr>
          <w:rFonts w:ascii="Times New Roman" w:eastAsia="Arial MT" w:hAnsi="Times New Roman" w:cs="Times New Roman"/>
          <w:b/>
          <w:sz w:val="24"/>
          <w:szCs w:val="24"/>
          <w:u w:val="single"/>
          <w:lang w:val="es-ES"/>
        </w:rPr>
        <w:tab/>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b/>
          <w:sz w:val="24"/>
          <w:szCs w:val="24"/>
          <w:lang w:val="es-ES"/>
        </w:rPr>
      </w:pPr>
      <w:r w:rsidRPr="00362109">
        <w:rPr>
          <w:rFonts w:ascii="Times New Roman" w:eastAsia="Arial MT" w:hAnsi="Times New Roman" w:cs="Times New Roman"/>
          <w:b/>
          <w:sz w:val="24"/>
          <w:szCs w:val="24"/>
          <w:lang w:val="es-ES"/>
        </w:rPr>
        <w:t>LA SEXAGÉSIMA SEGUNDA LEGISLATURA DEL ESTADO DE MÉXICO</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b/>
          <w:sz w:val="24"/>
          <w:szCs w:val="24"/>
          <w:lang w:val="es-ES"/>
        </w:rPr>
      </w:pPr>
      <w:r w:rsidRPr="00362109">
        <w:rPr>
          <w:rFonts w:ascii="Times New Roman" w:eastAsia="Arial MT" w:hAnsi="Times New Roman" w:cs="Times New Roman"/>
          <w:b/>
          <w:sz w:val="24"/>
          <w:szCs w:val="24"/>
          <w:lang w:val="es-ES"/>
        </w:rPr>
        <w:t>DECRETA:</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b/>
          <w:sz w:val="24"/>
          <w:szCs w:val="24"/>
          <w:lang w:val="es-ES"/>
        </w:rPr>
      </w:pPr>
    </w:p>
    <w:p w:rsidR="00362109" w:rsidRPr="00362109" w:rsidRDefault="00362109" w:rsidP="00362109">
      <w:pPr>
        <w:widowControl w:val="0"/>
        <w:autoSpaceDE w:val="0"/>
        <w:autoSpaceDN w:val="0"/>
        <w:spacing w:after="0" w:line="240" w:lineRule="auto"/>
        <w:ind w:left="2" w:right="2"/>
        <w:jc w:val="center"/>
        <w:rPr>
          <w:rFonts w:ascii="Times New Roman" w:eastAsia="Arial MT" w:hAnsi="Times New Roman" w:cs="Times New Roman"/>
          <w:b/>
          <w:sz w:val="24"/>
          <w:szCs w:val="24"/>
          <w:lang w:val="es-ES"/>
        </w:rPr>
      </w:pPr>
      <w:r w:rsidRPr="00362109">
        <w:rPr>
          <w:rFonts w:ascii="Times New Roman" w:eastAsia="Arial MT" w:hAnsi="Times New Roman" w:cs="Times New Roman"/>
          <w:b/>
          <w:sz w:val="24"/>
          <w:szCs w:val="24"/>
          <w:lang w:val="es-ES"/>
        </w:rPr>
        <w:t>PROYECTO DE DECRETO</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b/>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r w:rsidRPr="00362109">
        <w:rPr>
          <w:rFonts w:ascii="Times New Roman" w:eastAsia="Arial MT" w:hAnsi="Times New Roman" w:cs="Times New Roman"/>
          <w:b/>
          <w:sz w:val="24"/>
          <w:szCs w:val="24"/>
          <w:lang w:val="es-ES"/>
        </w:rPr>
        <w:t xml:space="preserve">ARTÍCULO ÚNICO. - Se reforma </w:t>
      </w:r>
      <w:r w:rsidRPr="00362109">
        <w:rPr>
          <w:rFonts w:ascii="Times New Roman" w:eastAsia="Arial MT" w:hAnsi="Times New Roman" w:cs="Times New Roman"/>
          <w:sz w:val="24"/>
          <w:szCs w:val="24"/>
          <w:lang w:val="es-ES"/>
        </w:rPr>
        <w:t xml:space="preserve">la fracción VII del artículo 53, el inciso d de la fracción I y el primer párrafo del artículo 57, el artículo 62, la fracción XI del artículo 91 y </w:t>
      </w:r>
      <w:r w:rsidRPr="00362109">
        <w:rPr>
          <w:rFonts w:ascii="Times New Roman" w:eastAsia="Arial MT" w:hAnsi="Times New Roman" w:cs="Times New Roman"/>
          <w:b/>
          <w:sz w:val="24"/>
          <w:szCs w:val="24"/>
          <w:lang w:val="es-ES"/>
        </w:rPr>
        <w:t xml:space="preserve">se adiciona </w:t>
      </w:r>
      <w:r w:rsidRPr="00362109">
        <w:rPr>
          <w:rFonts w:ascii="Times New Roman" w:eastAsia="Arial MT" w:hAnsi="Times New Roman" w:cs="Times New Roman"/>
          <w:sz w:val="24"/>
          <w:szCs w:val="24"/>
          <w:lang w:val="es-ES"/>
        </w:rPr>
        <w:t>la fracción XLVIII recorriéndose la subsecuente del artículo 31, los incisos h, i y j de la fracción I del artículo 57, la fracción VI recorriendo la subsecuente del artículo 58, las fracciones I, II, III del artículo 62, la fracción XIV recorriendo la subsecuente del artículo 91, la fracción XX recorriéndose la subsecuente del artículo 112 todos de la Ley Orgánica Municipal del Estado de México, para quedar de la siguiente manera:</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r w:rsidRPr="00362109">
        <w:rPr>
          <w:rFonts w:ascii="Times New Roman" w:eastAsia="Arial MT" w:hAnsi="Times New Roman" w:cs="Times New Roman"/>
          <w:b/>
          <w:sz w:val="24"/>
          <w:szCs w:val="24"/>
          <w:lang w:val="es-ES"/>
        </w:rPr>
        <w:t xml:space="preserve">Artículo 31.- </w:t>
      </w:r>
      <w:r w:rsidRPr="00362109">
        <w:rPr>
          <w:rFonts w:ascii="Times New Roman" w:eastAsia="Arial MT" w:hAnsi="Times New Roman" w:cs="Times New Roman"/>
          <w:sz w:val="24"/>
          <w:szCs w:val="24"/>
          <w:lang w:val="es-ES"/>
        </w:rPr>
        <w:t xml:space="preserve">… </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r w:rsidRPr="00362109">
        <w:rPr>
          <w:rFonts w:ascii="Times New Roman" w:eastAsia="Arial MT" w:hAnsi="Times New Roman" w:cs="Times New Roman"/>
          <w:sz w:val="24"/>
          <w:szCs w:val="24"/>
          <w:lang w:val="es-ES"/>
        </w:rPr>
        <w:t>I al XLVII …</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b/>
          <w:sz w:val="24"/>
          <w:szCs w:val="24"/>
          <w:lang w:val="es-ES"/>
        </w:rPr>
      </w:pPr>
      <w:r w:rsidRPr="00362109">
        <w:rPr>
          <w:rFonts w:ascii="Times New Roman" w:eastAsia="Arial MT" w:hAnsi="Times New Roman" w:cs="Times New Roman"/>
          <w:sz w:val="24"/>
          <w:szCs w:val="24"/>
          <w:lang w:val="es-ES"/>
        </w:rPr>
        <w:t xml:space="preserve">XLVIII. </w:t>
      </w:r>
      <w:r w:rsidRPr="00362109">
        <w:rPr>
          <w:rFonts w:ascii="Times New Roman" w:eastAsia="Arial MT" w:hAnsi="Times New Roman" w:cs="Times New Roman"/>
          <w:b/>
          <w:sz w:val="24"/>
          <w:szCs w:val="24"/>
          <w:lang w:val="es-ES"/>
        </w:rPr>
        <w:t xml:space="preserve">Promover la participación ciudadana, la rendición de cuentas y la transparencia de </w:t>
      </w:r>
      <w:r w:rsidRPr="00362109">
        <w:rPr>
          <w:rFonts w:ascii="Times New Roman" w:eastAsia="Arial MT" w:hAnsi="Times New Roman" w:cs="Times New Roman"/>
          <w:b/>
          <w:sz w:val="24"/>
          <w:szCs w:val="24"/>
          <w:lang w:val="es-ES"/>
        </w:rPr>
        <w:lastRenderedPageBreak/>
        <w:t>la gestión, distribución y ejecución de los recursos a su cargo, conforme a lo establecido en la ley de la materia.</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b/>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b/>
          <w:sz w:val="24"/>
          <w:szCs w:val="24"/>
          <w:lang w:val="es-ES"/>
        </w:rPr>
      </w:pPr>
      <w:r w:rsidRPr="00362109">
        <w:rPr>
          <w:rFonts w:ascii="Times New Roman" w:eastAsia="Arial MT" w:hAnsi="Times New Roman" w:cs="Times New Roman"/>
          <w:b/>
          <w:sz w:val="24"/>
          <w:szCs w:val="24"/>
          <w:lang w:val="es-ES"/>
        </w:rPr>
        <w:t xml:space="preserve">XLIX. Las demás que señalen las leyes y otras disposiciones legales. </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b/>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b/>
          <w:sz w:val="24"/>
          <w:szCs w:val="24"/>
          <w:lang w:val="es-ES"/>
        </w:rPr>
      </w:pPr>
      <w:r w:rsidRPr="00362109">
        <w:rPr>
          <w:rFonts w:ascii="Times New Roman" w:eastAsia="Arial MT" w:hAnsi="Times New Roman" w:cs="Times New Roman"/>
          <w:b/>
          <w:sz w:val="24"/>
          <w:szCs w:val="24"/>
          <w:lang w:val="es-ES"/>
        </w:rPr>
        <w:t>Artículo 53.- …</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b/>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b/>
          <w:sz w:val="24"/>
          <w:szCs w:val="24"/>
          <w:lang w:val="es-ES"/>
        </w:rPr>
      </w:pPr>
      <w:r w:rsidRPr="00362109">
        <w:rPr>
          <w:rFonts w:ascii="Times New Roman" w:eastAsia="Arial MT" w:hAnsi="Times New Roman" w:cs="Times New Roman"/>
          <w:b/>
          <w:sz w:val="24"/>
          <w:szCs w:val="24"/>
          <w:lang w:val="es-ES"/>
        </w:rPr>
        <w:t>I. al VI. …</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b/>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r w:rsidRPr="00362109">
        <w:rPr>
          <w:rFonts w:ascii="Times New Roman" w:eastAsia="Arial MT" w:hAnsi="Times New Roman" w:cs="Times New Roman"/>
          <w:b/>
          <w:sz w:val="24"/>
          <w:szCs w:val="24"/>
          <w:lang w:val="es-ES"/>
        </w:rPr>
        <w:t xml:space="preserve">VII. </w:t>
      </w:r>
      <w:r w:rsidRPr="00362109">
        <w:rPr>
          <w:rFonts w:ascii="Times New Roman" w:eastAsia="Arial MT" w:hAnsi="Times New Roman" w:cs="Times New Roman"/>
          <w:sz w:val="24"/>
          <w:szCs w:val="24"/>
          <w:lang w:val="es-ES"/>
        </w:rPr>
        <w:t xml:space="preserve">Intervenir en la formulación del inventario general de los bienes muebles e inmuebles propiedad del municipio, </w:t>
      </w:r>
      <w:r w:rsidRPr="00362109">
        <w:rPr>
          <w:rFonts w:ascii="Times New Roman" w:eastAsia="Arial MT" w:hAnsi="Times New Roman" w:cs="Times New Roman"/>
          <w:b/>
          <w:sz w:val="24"/>
          <w:szCs w:val="24"/>
          <w:lang w:val="es-ES"/>
        </w:rPr>
        <w:t xml:space="preserve">así como de las delegaciones y subdelegaciones </w:t>
      </w:r>
      <w:r w:rsidRPr="00362109">
        <w:rPr>
          <w:rFonts w:ascii="Times New Roman" w:eastAsia="Arial MT" w:hAnsi="Times New Roman" w:cs="Times New Roman"/>
          <w:sz w:val="24"/>
          <w:szCs w:val="24"/>
          <w:lang w:val="es-ES"/>
        </w:rPr>
        <w:t>haciendo que se inscriban en el libro especial, con expresión de sus valores y de todas las características de identificación, así como el uso y destino de los mismos</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b/>
          <w:sz w:val="24"/>
          <w:szCs w:val="24"/>
          <w:lang w:val="es-ES"/>
        </w:rPr>
      </w:pPr>
      <w:r w:rsidRPr="00362109">
        <w:rPr>
          <w:rFonts w:ascii="Times New Roman" w:eastAsia="Arial MT" w:hAnsi="Times New Roman" w:cs="Times New Roman"/>
          <w:b/>
          <w:sz w:val="24"/>
          <w:szCs w:val="24"/>
          <w:lang w:val="es-ES"/>
        </w:rPr>
        <w:t xml:space="preserve">Artículo 57.- </w:t>
      </w:r>
      <w:r w:rsidRPr="00362109">
        <w:rPr>
          <w:rFonts w:ascii="Times New Roman" w:eastAsia="Arial MT" w:hAnsi="Times New Roman" w:cs="Times New Roman"/>
          <w:sz w:val="24"/>
          <w:szCs w:val="24"/>
          <w:lang w:val="es-ES"/>
        </w:rPr>
        <w:t xml:space="preserve">Las autoridades auxiliares municipales ejercerán, en sus respectivas jurisdicciones, las atribuciones que les delegue el ayuntamiento, para mantener el orden, la tranquilidad, la paz social, la seguridad y la protección de los vecinos, conforme a lo establecido en esta Ley, el Bando Municipal, </w:t>
      </w:r>
      <w:r w:rsidRPr="00362109">
        <w:rPr>
          <w:rFonts w:ascii="Times New Roman" w:eastAsia="Arial MT" w:hAnsi="Times New Roman" w:cs="Times New Roman"/>
          <w:b/>
          <w:sz w:val="24"/>
          <w:szCs w:val="24"/>
          <w:lang w:val="es-ES"/>
        </w:rPr>
        <w:t>los reglamentos y demás normatividad emitida por el ayuntamiento.</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b/>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r w:rsidRPr="00362109">
        <w:rPr>
          <w:rFonts w:ascii="Times New Roman" w:eastAsia="Arial MT" w:hAnsi="Times New Roman" w:cs="Times New Roman"/>
          <w:sz w:val="24"/>
          <w:szCs w:val="24"/>
          <w:lang w:val="es-ES"/>
        </w:rPr>
        <w:t>I. …</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r w:rsidRPr="00362109">
        <w:rPr>
          <w:rFonts w:ascii="Times New Roman" w:eastAsia="Arial MT" w:hAnsi="Times New Roman" w:cs="Times New Roman"/>
          <w:sz w:val="24"/>
          <w:szCs w:val="24"/>
          <w:lang w:val="es-ES"/>
        </w:rPr>
        <w:t>a) a c). …</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b/>
          <w:sz w:val="24"/>
          <w:szCs w:val="24"/>
          <w:lang w:val="es-ES"/>
        </w:rPr>
      </w:pPr>
      <w:r w:rsidRPr="00362109">
        <w:rPr>
          <w:rFonts w:ascii="Times New Roman" w:eastAsia="Arial MT" w:hAnsi="Times New Roman" w:cs="Times New Roman"/>
          <w:b/>
          <w:sz w:val="24"/>
          <w:szCs w:val="24"/>
          <w:lang w:val="es-ES"/>
        </w:rPr>
        <w:t>d). Informar semestralmente al ayuntamiento, sobre la administración de los recursos que en su caso tenga encomendados y del estado que guardan los asuntos a su cargo;</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b/>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r w:rsidRPr="00362109">
        <w:rPr>
          <w:rFonts w:ascii="Times New Roman" w:eastAsia="Arial MT" w:hAnsi="Times New Roman" w:cs="Times New Roman"/>
          <w:sz w:val="24"/>
          <w:szCs w:val="24"/>
          <w:lang w:val="es-ES"/>
        </w:rPr>
        <w:t>e) a g). …</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p>
    <w:p w:rsidR="00362109" w:rsidRPr="00362109" w:rsidRDefault="00362109" w:rsidP="00362109">
      <w:pPr>
        <w:widowControl w:val="0"/>
        <w:numPr>
          <w:ilvl w:val="0"/>
          <w:numId w:val="11"/>
        </w:numPr>
        <w:autoSpaceDE w:val="0"/>
        <w:autoSpaceDN w:val="0"/>
        <w:spacing w:after="0" w:line="240" w:lineRule="auto"/>
        <w:ind w:left="2" w:right="2" w:firstLine="0"/>
        <w:jc w:val="both"/>
        <w:rPr>
          <w:rFonts w:ascii="Times New Roman" w:eastAsia="Arial" w:hAnsi="Times New Roman" w:cs="Times New Roman"/>
          <w:b/>
          <w:sz w:val="24"/>
          <w:szCs w:val="24"/>
          <w:lang w:val="es-ES"/>
        </w:rPr>
      </w:pPr>
      <w:r w:rsidRPr="00362109">
        <w:rPr>
          <w:rFonts w:ascii="Times New Roman" w:eastAsia="Arial" w:hAnsi="Times New Roman" w:cs="Times New Roman"/>
          <w:b/>
          <w:sz w:val="24"/>
          <w:szCs w:val="24"/>
          <w:lang w:val="es-ES"/>
        </w:rPr>
        <w:t>Firmar el acta de entrega-recepción de los bienes muebles e inmuebles que le asigne el ayuntamiento a través de su secretaría dentro de los treinta días hábiles contados a partir del siguiente en que inicie sus funciones;</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b/>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b/>
          <w:sz w:val="24"/>
          <w:szCs w:val="24"/>
          <w:lang w:val="es-ES"/>
        </w:rPr>
      </w:pPr>
      <w:r w:rsidRPr="00362109">
        <w:rPr>
          <w:rFonts w:ascii="Times New Roman" w:eastAsia="Arial MT" w:hAnsi="Times New Roman" w:cs="Times New Roman"/>
          <w:b/>
          <w:sz w:val="24"/>
          <w:szCs w:val="24"/>
          <w:lang w:val="es-ES"/>
        </w:rPr>
        <w:t>En caso de que la delegación adquiera por cualquier concepto bienes muebles e inmuebles durante su ejercicio, deberá hacerlo del conocimiento al ayuntamiento a través de su secretaría para la actualización del inventario general, en un plazo de treinta días hábiles a partir de su adquisición.</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b/>
          <w:sz w:val="24"/>
          <w:szCs w:val="24"/>
          <w:lang w:val="es-ES"/>
        </w:rPr>
      </w:pPr>
    </w:p>
    <w:p w:rsidR="00362109" w:rsidRPr="00362109" w:rsidRDefault="00362109" w:rsidP="00362109">
      <w:pPr>
        <w:widowControl w:val="0"/>
        <w:numPr>
          <w:ilvl w:val="0"/>
          <w:numId w:val="11"/>
        </w:numPr>
        <w:autoSpaceDE w:val="0"/>
        <w:autoSpaceDN w:val="0"/>
        <w:spacing w:after="0" w:line="240" w:lineRule="auto"/>
        <w:ind w:left="2" w:right="2" w:firstLine="0"/>
        <w:jc w:val="both"/>
        <w:rPr>
          <w:rFonts w:ascii="Times New Roman" w:eastAsia="Arial" w:hAnsi="Times New Roman" w:cs="Times New Roman"/>
          <w:b/>
          <w:sz w:val="24"/>
          <w:szCs w:val="24"/>
          <w:lang w:val="es-ES"/>
        </w:rPr>
      </w:pPr>
      <w:r w:rsidRPr="00362109">
        <w:rPr>
          <w:rFonts w:ascii="Times New Roman" w:eastAsia="Arial" w:hAnsi="Times New Roman" w:cs="Times New Roman"/>
          <w:b/>
          <w:sz w:val="24"/>
          <w:szCs w:val="24"/>
          <w:lang w:val="es-ES"/>
        </w:rPr>
        <w:t>Las autoridades auxiliares salientes deberán hacer la Entrega- Recepción de los bienes muebles e inmuebles, así como de los recursos que en su caso tengan encomendados 60 días naturales antes de culminar su encargo.</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b/>
          <w:sz w:val="24"/>
          <w:szCs w:val="24"/>
          <w:lang w:val="es-ES"/>
        </w:rPr>
      </w:pPr>
    </w:p>
    <w:p w:rsidR="00362109" w:rsidRPr="00362109" w:rsidRDefault="00362109" w:rsidP="00362109">
      <w:pPr>
        <w:widowControl w:val="0"/>
        <w:numPr>
          <w:ilvl w:val="0"/>
          <w:numId w:val="11"/>
        </w:numPr>
        <w:autoSpaceDE w:val="0"/>
        <w:autoSpaceDN w:val="0"/>
        <w:spacing w:after="0" w:line="240" w:lineRule="auto"/>
        <w:ind w:left="2" w:right="2" w:firstLine="0"/>
        <w:jc w:val="both"/>
        <w:rPr>
          <w:rFonts w:ascii="Times New Roman" w:eastAsia="Arial" w:hAnsi="Times New Roman" w:cs="Times New Roman"/>
          <w:b/>
          <w:sz w:val="24"/>
          <w:szCs w:val="24"/>
          <w:lang w:val="es-ES"/>
        </w:rPr>
      </w:pPr>
      <w:r w:rsidRPr="00362109">
        <w:rPr>
          <w:rFonts w:ascii="Times New Roman" w:eastAsia="Arial" w:hAnsi="Times New Roman" w:cs="Times New Roman"/>
          <w:b/>
          <w:sz w:val="24"/>
          <w:szCs w:val="24"/>
          <w:lang w:val="es-ES"/>
        </w:rPr>
        <w:t>Ejercer sus facultades, bajo una política de rendición de cuentas y transparencia de la gestión, distribución y ejecución de los recursos a su cargo ante el ayuntamiento conforme a lo establecido en la ley aplicable, fomentando la participación ciudadana.</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b/>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r w:rsidRPr="00362109">
        <w:rPr>
          <w:rFonts w:ascii="Times New Roman" w:eastAsia="Arial MT" w:hAnsi="Times New Roman" w:cs="Times New Roman"/>
          <w:sz w:val="24"/>
          <w:szCs w:val="24"/>
          <w:lang w:val="es-ES"/>
        </w:rPr>
        <w:t>II. …</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p>
    <w:p w:rsidR="00362109" w:rsidRPr="00362109" w:rsidRDefault="00362109" w:rsidP="00362109">
      <w:pPr>
        <w:widowControl w:val="0"/>
        <w:numPr>
          <w:ilvl w:val="0"/>
          <w:numId w:val="7"/>
        </w:numPr>
        <w:autoSpaceDE w:val="0"/>
        <w:autoSpaceDN w:val="0"/>
        <w:spacing w:after="0" w:line="240" w:lineRule="auto"/>
        <w:ind w:left="2" w:right="2" w:firstLine="0"/>
        <w:jc w:val="both"/>
        <w:rPr>
          <w:rFonts w:ascii="Times New Roman" w:eastAsia="Arial" w:hAnsi="Times New Roman" w:cs="Times New Roman"/>
          <w:sz w:val="24"/>
          <w:szCs w:val="24"/>
          <w:lang w:val="es-ES"/>
        </w:rPr>
      </w:pPr>
      <w:r w:rsidRPr="00362109">
        <w:rPr>
          <w:rFonts w:ascii="Times New Roman" w:eastAsia="Arial" w:hAnsi="Times New Roman" w:cs="Times New Roman"/>
          <w:sz w:val="24"/>
          <w:szCs w:val="24"/>
          <w:lang w:val="es-ES"/>
        </w:rPr>
        <w:t>a d) …</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b/>
          <w:sz w:val="24"/>
          <w:szCs w:val="24"/>
          <w:lang w:val="es-ES"/>
        </w:rPr>
      </w:pPr>
      <w:r w:rsidRPr="00362109">
        <w:rPr>
          <w:rFonts w:ascii="Times New Roman" w:eastAsia="Arial MT" w:hAnsi="Times New Roman" w:cs="Times New Roman"/>
          <w:b/>
          <w:sz w:val="24"/>
          <w:szCs w:val="24"/>
          <w:lang w:val="es-ES"/>
        </w:rPr>
        <w:lastRenderedPageBreak/>
        <w:t>Artículo 58.- …</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b/>
          <w:sz w:val="24"/>
          <w:szCs w:val="24"/>
          <w:lang w:val="es-ES"/>
        </w:rPr>
      </w:pPr>
    </w:p>
    <w:p w:rsidR="00362109" w:rsidRPr="00362109" w:rsidRDefault="00362109" w:rsidP="00362109">
      <w:pPr>
        <w:widowControl w:val="0"/>
        <w:numPr>
          <w:ilvl w:val="1"/>
          <w:numId w:val="7"/>
        </w:numPr>
        <w:autoSpaceDE w:val="0"/>
        <w:autoSpaceDN w:val="0"/>
        <w:spacing w:after="0" w:line="240" w:lineRule="auto"/>
        <w:ind w:left="2" w:right="2" w:firstLine="0"/>
        <w:jc w:val="both"/>
        <w:rPr>
          <w:rFonts w:ascii="Times New Roman" w:eastAsia="Arial" w:hAnsi="Times New Roman" w:cs="Times New Roman"/>
          <w:sz w:val="24"/>
          <w:szCs w:val="24"/>
          <w:lang w:val="es-ES"/>
        </w:rPr>
      </w:pPr>
      <w:r w:rsidRPr="00362109">
        <w:rPr>
          <w:rFonts w:ascii="Times New Roman" w:eastAsia="Arial" w:hAnsi="Times New Roman" w:cs="Times New Roman"/>
          <w:sz w:val="24"/>
          <w:szCs w:val="24"/>
          <w:lang w:val="es-ES"/>
        </w:rPr>
        <w:t>al V. …</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p>
    <w:p w:rsidR="00362109" w:rsidRPr="00362109" w:rsidRDefault="00362109" w:rsidP="00362109">
      <w:pPr>
        <w:widowControl w:val="0"/>
        <w:numPr>
          <w:ilvl w:val="0"/>
          <w:numId w:val="10"/>
        </w:numPr>
        <w:autoSpaceDE w:val="0"/>
        <w:autoSpaceDN w:val="0"/>
        <w:spacing w:after="0" w:line="240" w:lineRule="auto"/>
        <w:ind w:left="2" w:right="2" w:firstLine="0"/>
        <w:jc w:val="both"/>
        <w:rPr>
          <w:rFonts w:ascii="Times New Roman" w:eastAsia="Arial" w:hAnsi="Times New Roman" w:cs="Times New Roman"/>
          <w:sz w:val="24"/>
          <w:szCs w:val="24"/>
          <w:lang w:val="es-ES"/>
        </w:rPr>
      </w:pPr>
      <w:r w:rsidRPr="00362109">
        <w:rPr>
          <w:rFonts w:ascii="Times New Roman" w:eastAsia="Arial" w:hAnsi="Times New Roman" w:cs="Times New Roman"/>
          <w:b/>
          <w:sz w:val="24"/>
          <w:szCs w:val="24"/>
          <w:lang w:val="es-ES"/>
        </w:rPr>
        <w:t>No podrán enajenar, dar en arrendamiento, usufructo o comodato los bienes muebles o inmuebles a su cargo, salvo autorización previa del Ayuntamiento.</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b/>
          <w:sz w:val="24"/>
          <w:szCs w:val="24"/>
          <w:lang w:val="es-ES"/>
        </w:rPr>
      </w:pPr>
    </w:p>
    <w:p w:rsidR="00362109" w:rsidRPr="00362109" w:rsidRDefault="00362109" w:rsidP="00362109">
      <w:pPr>
        <w:widowControl w:val="0"/>
        <w:numPr>
          <w:ilvl w:val="0"/>
          <w:numId w:val="10"/>
        </w:numPr>
        <w:autoSpaceDE w:val="0"/>
        <w:autoSpaceDN w:val="0"/>
        <w:spacing w:after="0" w:line="240" w:lineRule="auto"/>
        <w:ind w:left="2" w:right="2" w:firstLine="0"/>
        <w:jc w:val="both"/>
        <w:rPr>
          <w:rFonts w:ascii="Times New Roman" w:eastAsia="Arial" w:hAnsi="Times New Roman" w:cs="Times New Roman"/>
          <w:b/>
          <w:sz w:val="24"/>
          <w:szCs w:val="24"/>
          <w:lang w:val="es-ES"/>
        </w:rPr>
      </w:pPr>
      <w:r w:rsidRPr="00362109">
        <w:rPr>
          <w:rFonts w:ascii="Times New Roman" w:eastAsia="Arial" w:hAnsi="Times New Roman" w:cs="Times New Roman"/>
          <w:b/>
          <w:sz w:val="24"/>
          <w:szCs w:val="24"/>
          <w:lang w:val="es-ES"/>
        </w:rPr>
        <w:t>…</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b/>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b/>
          <w:sz w:val="24"/>
          <w:szCs w:val="24"/>
          <w:lang w:val="es-ES"/>
        </w:rPr>
      </w:pPr>
      <w:r w:rsidRPr="00362109">
        <w:rPr>
          <w:rFonts w:ascii="Times New Roman" w:eastAsia="Arial MT" w:hAnsi="Times New Roman" w:cs="Times New Roman"/>
          <w:b/>
          <w:sz w:val="24"/>
          <w:szCs w:val="24"/>
          <w:lang w:val="es-ES"/>
        </w:rPr>
        <w:t>Artículo 62.- Las autoridades auxiliares podrán ser removidas por el Ayuntamiento con el voto aprobatorio de las dos terceras partes de sus integrantes, previa garantía de audiencia, cuando:</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b/>
          <w:sz w:val="24"/>
          <w:szCs w:val="24"/>
          <w:lang w:val="es-ES"/>
        </w:rPr>
      </w:pPr>
    </w:p>
    <w:p w:rsidR="00362109" w:rsidRPr="00362109" w:rsidRDefault="00362109" w:rsidP="00362109">
      <w:pPr>
        <w:widowControl w:val="0"/>
        <w:numPr>
          <w:ilvl w:val="0"/>
          <w:numId w:val="9"/>
        </w:numPr>
        <w:autoSpaceDE w:val="0"/>
        <w:autoSpaceDN w:val="0"/>
        <w:spacing w:after="0" w:line="240" w:lineRule="auto"/>
        <w:ind w:left="2" w:right="2" w:firstLine="0"/>
        <w:jc w:val="both"/>
        <w:rPr>
          <w:rFonts w:ascii="Times New Roman" w:eastAsia="Arial" w:hAnsi="Times New Roman" w:cs="Times New Roman"/>
          <w:b/>
          <w:sz w:val="24"/>
          <w:szCs w:val="24"/>
          <w:lang w:val="es-ES"/>
        </w:rPr>
      </w:pPr>
      <w:r w:rsidRPr="00362109">
        <w:rPr>
          <w:rFonts w:ascii="Times New Roman" w:eastAsia="Arial" w:hAnsi="Times New Roman" w:cs="Times New Roman"/>
          <w:b/>
          <w:sz w:val="24"/>
          <w:szCs w:val="24"/>
          <w:lang w:val="es-ES"/>
        </w:rPr>
        <w:t>Exista causa grave que califique la Contraloría Municipal;</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b/>
          <w:sz w:val="24"/>
          <w:szCs w:val="24"/>
          <w:lang w:val="es-ES"/>
        </w:rPr>
      </w:pPr>
    </w:p>
    <w:p w:rsidR="00362109" w:rsidRPr="00362109" w:rsidRDefault="00362109" w:rsidP="00362109">
      <w:pPr>
        <w:widowControl w:val="0"/>
        <w:numPr>
          <w:ilvl w:val="0"/>
          <w:numId w:val="9"/>
        </w:numPr>
        <w:autoSpaceDE w:val="0"/>
        <w:autoSpaceDN w:val="0"/>
        <w:spacing w:after="0" w:line="240" w:lineRule="auto"/>
        <w:ind w:left="2" w:right="2" w:firstLine="0"/>
        <w:jc w:val="both"/>
        <w:rPr>
          <w:rFonts w:ascii="Times New Roman" w:eastAsia="Arial" w:hAnsi="Times New Roman" w:cs="Times New Roman"/>
          <w:b/>
          <w:sz w:val="24"/>
          <w:szCs w:val="24"/>
          <w:lang w:val="es-ES"/>
        </w:rPr>
      </w:pPr>
      <w:r w:rsidRPr="00362109">
        <w:rPr>
          <w:rFonts w:ascii="Times New Roman" w:eastAsia="Arial" w:hAnsi="Times New Roman" w:cs="Times New Roman"/>
          <w:b/>
          <w:sz w:val="24"/>
          <w:szCs w:val="24"/>
          <w:lang w:val="es-ES"/>
        </w:rPr>
        <w:t>No cumpla con las atribuciones que le delegue la presente Ley, Bando Municipal y los reglamentos respectivos; o</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b/>
          <w:sz w:val="24"/>
          <w:szCs w:val="24"/>
          <w:lang w:val="es-ES"/>
        </w:rPr>
      </w:pPr>
    </w:p>
    <w:p w:rsidR="00362109" w:rsidRPr="00362109" w:rsidRDefault="00362109" w:rsidP="00362109">
      <w:pPr>
        <w:widowControl w:val="0"/>
        <w:numPr>
          <w:ilvl w:val="0"/>
          <w:numId w:val="9"/>
        </w:numPr>
        <w:autoSpaceDE w:val="0"/>
        <w:autoSpaceDN w:val="0"/>
        <w:spacing w:after="0" w:line="240" w:lineRule="auto"/>
        <w:ind w:left="2" w:right="2" w:firstLine="0"/>
        <w:jc w:val="both"/>
        <w:rPr>
          <w:rFonts w:ascii="Times New Roman" w:eastAsia="Arial" w:hAnsi="Times New Roman" w:cs="Times New Roman"/>
          <w:b/>
          <w:sz w:val="24"/>
          <w:szCs w:val="24"/>
          <w:lang w:val="es-ES"/>
        </w:rPr>
      </w:pPr>
      <w:r w:rsidRPr="00362109">
        <w:rPr>
          <w:rFonts w:ascii="Times New Roman" w:eastAsia="Arial" w:hAnsi="Times New Roman" w:cs="Times New Roman"/>
          <w:b/>
          <w:sz w:val="24"/>
          <w:szCs w:val="24"/>
          <w:lang w:val="es-ES"/>
        </w:rPr>
        <w:t>Realice cualquiera de las conductas previstas en el artículo 58 de la presente ley.</w:t>
      </w:r>
    </w:p>
    <w:p w:rsidR="00362109" w:rsidRPr="00362109" w:rsidRDefault="00362109" w:rsidP="00362109">
      <w:pPr>
        <w:widowControl w:val="0"/>
        <w:autoSpaceDE w:val="0"/>
        <w:autoSpaceDN w:val="0"/>
        <w:spacing w:after="0" w:line="240" w:lineRule="auto"/>
        <w:ind w:left="2" w:right="2"/>
        <w:jc w:val="both"/>
        <w:rPr>
          <w:rFonts w:ascii="Times New Roman" w:eastAsia="Arial" w:hAnsi="Times New Roman" w:cs="Times New Roman"/>
          <w:b/>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b/>
          <w:sz w:val="24"/>
          <w:szCs w:val="24"/>
          <w:lang w:val="es-ES"/>
        </w:rPr>
      </w:pPr>
      <w:r w:rsidRPr="00362109">
        <w:rPr>
          <w:rFonts w:ascii="Times New Roman" w:eastAsia="Arial MT" w:hAnsi="Times New Roman" w:cs="Times New Roman"/>
          <w:b/>
          <w:sz w:val="24"/>
          <w:szCs w:val="24"/>
          <w:lang w:val="es-ES"/>
        </w:rPr>
        <w:t>Tratándose de la remoción de delegados y subdelegados, el Ayuntamiento llamará a los suplentes; si éstos no se presentaren se designará a los sustitutos, conforme a lo establecido en la presente Ley y demás disposiciones aplicables.</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b/>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r w:rsidRPr="00362109">
        <w:rPr>
          <w:rFonts w:ascii="Times New Roman" w:eastAsia="Arial MT" w:hAnsi="Times New Roman" w:cs="Times New Roman"/>
          <w:b/>
          <w:sz w:val="24"/>
          <w:szCs w:val="24"/>
          <w:lang w:val="es-ES"/>
        </w:rPr>
        <w:t xml:space="preserve">Artículo 91.- </w:t>
      </w:r>
      <w:r w:rsidRPr="00362109">
        <w:rPr>
          <w:rFonts w:ascii="Times New Roman" w:eastAsia="Arial MT" w:hAnsi="Times New Roman" w:cs="Times New Roman"/>
          <w:sz w:val="24"/>
          <w:szCs w:val="24"/>
          <w:lang w:val="es-ES"/>
        </w:rPr>
        <w:t>…</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p>
    <w:p w:rsidR="00362109" w:rsidRPr="00362109" w:rsidRDefault="00362109" w:rsidP="00362109">
      <w:pPr>
        <w:widowControl w:val="0"/>
        <w:numPr>
          <w:ilvl w:val="0"/>
          <w:numId w:val="8"/>
        </w:numPr>
        <w:autoSpaceDE w:val="0"/>
        <w:autoSpaceDN w:val="0"/>
        <w:spacing w:after="0" w:line="240" w:lineRule="auto"/>
        <w:ind w:left="2" w:right="2" w:firstLine="0"/>
        <w:jc w:val="both"/>
        <w:rPr>
          <w:rFonts w:ascii="Times New Roman" w:eastAsia="Arial" w:hAnsi="Times New Roman" w:cs="Times New Roman"/>
          <w:sz w:val="24"/>
          <w:szCs w:val="24"/>
          <w:lang w:val="es-ES"/>
        </w:rPr>
      </w:pPr>
      <w:r w:rsidRPr="00362109">
        <w:rPr>
          <w:rFonts w:ascii="Times New Roman" w:eastAsia="Arial" w:hAnsi="Times New Roman" w:cs="Times New Roman"/>
          <w:sz w:val="24"/>
          <w:szCs w:val="24"/>
          <w:lang w:val="es-ES"/>
        </w:rPr>
        <w:t>a X. …</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r w:rsidRPr="00362109">
        <w:rPr>
          <w:rFonts w:ascii="Times New Roman" w:eastAsia="Arial MT" w:hAnsi="Times New Roman" w:cs="Times New Roman"/>
          <w:sz w:val="24"/>
          <w:szCs w:val="24"/>
          <w:lang w:val="es-ES"/>
        </w:rPr>
        <w:t xml:space="preserve">XI. Elaborar con la intervención del síndico </w:t>
      </w:r>
      <w:r w:rsidRPr="00362109">
        <w:rPr>
          <w:rFonts w:ascii="Times New Roman" w:eastAsia="Arial MT" w:hAnsi="Times New Roman" w:cs="Times New Roman"/>
          <w:b/>
          <w:sz w:val="24"/>
          <w:szCs w:val="24"/>
          <w:lang w:val="es-ES"/>
        </w:rPr>
        <w:t xml:space="preserve">y del contralor municipal </w:t>
      </w:r>
      <w:r w:rsidRPr="00362109">
        <w:rPr>
          <w:rFonts w:ascii="Times New Roman" w:eastAsia="Arial MT" w:hAnsi="Times New Roman" w:cs="Times New Roman"/>
          <w:sz w:val="24"/>
          <w:szCs w:val="24"/>
          <w:lang w:val="es-ES"/>
        </w:rPr>
        <w:t xml:space="preserve">el inventario general de los bienes muebles e inmuebles municipales, </w:t>
      </w:r>
      <w:r w:rsidRPr="00362109">
        <w:rPr>
          <w:rFonts w:ascii="Times New Roman" w:eastAsia="Arial MT" w:hAnsi="Times New Roman" w:cs="Times New Roman"/>
          <w:b/>
          <w:sz w:val="24"/>
          <w:szCs w:val="24"/>
          <w:lang w:val="es-ES"/>
        </w:rPr>
        <w:t>delegaciones y subdelegaciones</w:t>
      </w:r>
      <w:r w:rsidRPr="00362109">
        <w:rPr>
          <w:rFonts w:ascii="Times New Roman" w:eastAsia="Arial MT" w:hAnsi="Times New Roman" w:cs="Times New Roman"/>
          <w:sz w:val="24"/>
          <w:szCs w:val="24"/>
          <w:lang w:val="es-ES"/>
        </w:rPr>
        <w:t>, así como la integración del sistema de información inmobiliaria, que contemple los bienes del dominio público y privado, en un término que no exceda de un año contado a partir de la instalación del ayuntamiento y presentarlo al cabildo para su conocimiento y opinión.</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r w:rsidRPr="00362109">
        <w:rPr>
          <w:rFonts w:ascii="Times New Roman" w:eastAsia="Arial MT" w:hAnsi="Times New Roman" w:cs="Times New Roman"/>
          <w:sz w:val="24"/>
          <w:szCs w:val="24"/>
          <w:lang w:val="es-ES"/>
        </w:rPr>
        <w:t>…</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r w:rsidRPr="00362109">
        <w:rPr>
          <w:rFonts w:ascii="Times New Roman" w:eastAsia="Arial MT" w:hAnsi="Times New Roman" w:cs="Times New Roman"/>
          <w:sz w:val="24"/>
          <w:szCs w:val="24"/>
          <w:lang w:val="es-ES"/>
        </w:rPr>
        <w:t>XII. a XIII. …</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b/>
          <w:sz w:val="24"/>
          <w:szCs w:val="24"/>
          <w:lang w:val="es-ES"/>
        </w:rPr>
      </w:pPr>
      <w:r w:rsidRPr="00362109">
        <w:rPr>
          <w:rFonts w:ascii="Times New Roman" w:eastAsia="Arial MT" w:hAnsi="Times New Roman" w:cs="Times New Roman"/>
          <w:b/>
          <w:sz w:val="24"/>
          <w:szCs w:val="24"/>
          <w:lang w:val="es-ES"/>
        </w:rPr>
        <w:t>XIV. Elaborar, con la intervención de la contraloría municipal, las actas de entrega-recepción de los bienes muebles e inmuebles, así como de los recursos que le fueron asignados a las autoridades auxiliares.</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b/>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b/>
          <w:sz w:val="24"/>
          <w:szCs w:val="24"/>
          <w:lang w:val="es-ES"/>
        </w:rPr>
      </w:pPr>
      <w:r w:rsidRPr="00362109">
        <w:rPr>
          <w:rFonts w:ascii="Times New Roman" w:eastAsia="Arial MT" w:hAnsi="Times New Roman" w:cs="Times New Roman"/>
          <w:b/>
          <w:sz w:val="24"/>
          <w:szCs w:val="24"/>
          <w:lang w:val="es-ES"/>
        </w:rPr>
        <w:t>XV. …</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b/>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r w:rsidRPr="00362109">
        <w:rPr>
          <w:rFonts w:ascii="Times New Roman" w:eastAsia="Arial MT" w:hAnsi="Times New Roman" w:cs="Times New Roman"/>
          <w:b/>
          <w:sz w:val="24"/>
          <w:szCs w:val="24"/>
          <w:lang w:val="es-ES"/>
        </w:rPr>
        <w:t xml:space="preserve">Artículo 112.- </w:t>
      </w:r>
      <w:r w:rsidRPr="00362109">
        <w:rPr>
          <w:rFonts w:ascii="Times New Roman" w:eastAsia="Arial MT" w:hAnsi="Times New Roman" w:cs="Times New Roman"/>
          <w:sz w:val="24"/>
          <w:szCs w:val="24"/>
          <w:lang w:val="es-ES"/>
        </w:rPr>
        <w:t>…</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r w:rsidRPr="00362109">
        <w:rPr>
          <w:rFonts w:ascii="Times New Roman" w:eastAsia="Arial MT" w:hAnsi="Times New Roman" w:cs="Times New Roman"/>
          <w:sz w:val="24"/>
          <w:szCs w:val="24"/>
          <w:lang w:val="es-ES"/>
        </w:rPr>
        <w:t>I. a XIX. …</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b/>
          <w:sz w:val="24"/>
          <w:szCs w:val="24"/>
          <w:lang w:val="es-ES"/>
        </w:rPr>
      </w:pPr>
      <w:r w:rsidRPr="00362109">
        <w:rPr>
          <w:rFonts w:ascii="Times New Roman" w:eastAsia="Arial MT" w:hAnsi="Times New Roman" w:cs="Times New Roman"/>
          <w:b/>
          <w:sz w:val="24"/>
          <w:szCs w:val="24"/>
          <w:lang w:val="es-ES"/>
        </w:rPr>
        <w:t>XX.- Vigilar la administración de los recursos y los bienes que tengan encomendadas las autoridades auxiliares, así como el estado que guardan los asuntos a su cargo; y</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b/>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b/>
          <w:sz w:val="24"/>
          <w:szCs w:val="24"/>
          <w:lang w:val="es-ES"/>
        </w:rPr>
      </w:pPr>
      <w:r w:rsidRPr="00362109">
        <w:rPr>
          <w:rFonts w:ascii="Times New Roman" w:eastAsia="Arial MT" w:hAnsi="Times New Roman" w:cs="Times New Roman"/>
          <w:b/>
          <w:sz w:val="24"/>
          <w:szCs w:val="24"/>
          <w:lang w:val="es-ES"/>
        </w:rPr>
        <w:t>XXI.- Las demás que señalen las disposiciones relativas.</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b/>
          <w:sz w:val="24"/>
          <w:szCs w:val="24"/>
          <w:lang w:val="es-ES"/>
        </w:rPr>
      </w:pPr>
    </w:p>
    <w:p w:rsidR="00362109" w:rsidRPr="00362109" w:rsidRDefault="00362109" w:rsidP="00362109">
      <w:pPr>
        <w:widowControl w:val="0"/>
        <w:autoSpaceDE w:val="0"/>
        <w:autoSpaceDN w:val="0"/>
        <w:spacing w:after="0" w:line="240" w:lineRule="auto"/>
        <w:ind w:left="2" w:right="2"/>
        <w:jc w:val="center"/>
        <w:rPr>
          <w:rFonts w:ascii="Times New Roman" w:eastAsia="Arial MT" w:hAnsi="Times New Roman" w:cs="Times New Roman"/>
          <w:b/>
          <w:sz w:val="24"/>
          <w:szCs w:val="24"/>
          <w:lang w:val="es-ES"/>
        </w:rPr>
      </w:pPr>
      <w:r w:rsidRPr="00362109">
        <w:rPr>
          <w:rFonts w:ascii="Times New Roman" w:eastAsia="Arial MT" w:hAnsi="Times New Roman" w:cs="Times New Roman"/>
          <w:b/>
          <w:sz w:val="24"/>
          <w:szCs w:val="24"/>
          <w:lang w:val="es-ES"/>
        </w:rPr>
        <w:t>ARTÍCULOS TRANSITORIOS</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b/>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r w:rsidRPr="00362109">
        <w:rPr>
          <w:rFonts w:ascii="Times New Roman" w:eastAsia="Arial MT" w:hAnsi="Times New Roman" w:cs="Times New Roman"/>
          <w:b/>
          <w:sz w:val="24"/>
          <w:szCs w:val="24"/>
          <w:lang w:val="es-ES"/>
        </w:rPr>
        <w:t xml:space="preserve">PRIMERO. </w:t>
      </w:r>
      <w:r w:rsidRPr="00362109">
        <w:rPr>
          <w:rFonts w:ascii="Times New Roman" w:eastAsia="Arial MT" w:hAnsi="Times New Roman" w:cs="Times New Roman"/>
          <w:sz w:val="24"/>
          <w:szCs w:val="24"/>
          <w:lang w:val="es-ES"/>
        </w:rPr>
        <w:t>Publíquese el presente Decreto en el periódico oficial "</w:t>
      </w:r>
      <w:r w:rsidRPr="00362109">
        <w:rPr>
          <w:rFonts w:ascii="Times New Roman" w:eastAsia="Arial MT" w:hAnsi="Times New Roman" w:cs="Times New Roman"/>
          <w:i/>
          <w:sz w:val="24"/>
          <w:szCs w:val="24"/>
          <w:lang w:val="es-ES"/>
        </w:rPr>
        <w:t>Gaceta del Gobierno</w:t>
      </w:r>
      <w:r w:rsidRPr="00362109">
        <w:rPr>
          <w:rFonts w:ascii="Times New Roman" w:eastAsia="Arial MT" w:hAnsi="Times New Roman" w:cs="Times New Roman"/>
          <w:sz w:val="24"/>
          <w:szCs w:val="24"/>
          <w:lang w:val="es-ES"/>
        </w:rPr>
        <w:t>" del Estado Libre y Soberano de México.</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r w:rsidRPr="00362109">
        <w:rPr>
          <w:rFonts w:ascii="Times New Roman" w:eastAsia="Arial MT" w:hAnsi="Times New Roman" w:cs="Times New Roman"/>
          <w:b/>
          <w:sz w:val="24"/>
          <w:szCs w:val="24"/>
          <w:lang w:val="es-ES"/>
        </w:rPr>
        <w:t xml:space="preserve">SEGUNDO. </w:t>
      </w:r>
      <w:r w:rsidRPr="00362109">
        <w:rPr>
          <w:rFonts w:ascii="Times New Roman" w:eastAsia="Arial MT" w:hAnsi="Times New Roman" w:cs="Times New Roman"/>
          <w:sz w:val="24"/>
          <w:szCs w:val="24"/>
          <w:lang w:val="es-ES"/>
        </w:rPr>
        <w:t>El presente Decreto entrará en vigor al día siguiente de su publicación en el periódico oficial "</w:t>
      </w:r>
      <w:r w:rsidRPr="00362109">
        <w:rPr>
          <w:rFonts w:ascii="Times New Roman" w:eastAsia="Arial MT" w:hAnsi="Times New Roman" w:cs="Times New Roman"/>
          <w:i/>
          <w:sz w:val="24"/>
          <w:szCs w:val="24"/>
          <w:lang w:val="es-ES"/>
        </w:rPr>
        <w:t>Gaceta del Gobierno</w:t>
      </w:r>
      <w:r w:rsidRPr="00362109">
        <w:rPr>
          <w:rFonts w:ascii="Times New Roman" w:eastAsia="Arial MT" w:hAnsi="Times New Roman" w:cs="Times New Roman"/>
          <w:sz w:val="24"/>
          <w:szCs w:val="24"/>
          <w:lang w:val="es-ES"/>
        </w:rPr>
        <w:t>" del Estado Libre y Soberano de México.</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r w:rsidRPr="00362109">
        <w:rPr>
          <w:rFonts w:ascii="Times New Roman" w:eastAsia="Arial MT" w:hAnsi="Times New Roman" w:cs="Times New Roman"/>
          <w:b/>
          <w:sz w:val="24"/>
          <w:szCs w:val="24"/>
          <w:lang w:val="es-ES"/>
        </w:rPr>
        <w:t xml:space="preserve">TERCERO. - </w:t>
      </w:r>
      <w:r w:rsidRPr="00362109">
        <w:rPr>
          <w:rFonts w:ascii="Times New Roman" w:eastAsia="Arial MT" w:hAnsi="Times New Roman" w:cs="Times New Roman"/>
          <w:sz w:val="24"/>
          <w:szCs w:val="24"/>
          <w:lang w:val="es-ES"/>
        </w:rPr>
        <w:t>Los Ayuntamientos, dentro del plazo de 60 días naturales contados a partir del día siguiente a la publicación del presente Decreto, expedirán el reglamento correspondiente que rija las funciones de las autoridades auxiliares.</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r w:rsidRPr="00362109">
        <w:rPr>
          <w:rFonts w:ascii="Times New Roman" w:eastAsia="Arial MT" w:hAnsi="Times New Roman" w:cs="Times New Roman"/>
          <w:sz w:val="24"/>
          <w:szCs w:val="24"/>
          <w:lang w:val="es-ES"/>
        </w:rPr>
        <w:t>Lo tendrá entendido la Gobernadora del Estado, haciendo que se publique y se cumpla.</w:t>
      </w: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p>
    <w:p w:rsidR="00362109" w:rsidRPr="00362109" w:rsidRDefault="00362109" w:rsidP="00362109">
      <w:pPr>
        <w:widowControl w:val="0"/>
        <w:autoSpaceDE w:val="0"/>
        <w:autoSpaceDN w:val="0"/>
        <w:spacing w:after="0" w:line="240" w:lineRule="auto"/>
        <w:ind w:left="2" w:right="2"/>
        <w:jc w:val="both"/>
        <w:rPr>
          <w:rFonts w:ascii="Times New Roman" w:eastAsia="Arial MT" w:hAnsi="Times New Roman" w:cs="Times New Roman"/>
          <w:sz w:val="24"/>
          <w:szCs w:val="24"/>
          <w:lang w:val="es-ES"/>
        </w:rPr>
      </w:pPr>
      <w:r w:rsidRPr="00362109">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Pr="00362109">
        <w:rPr>
          <w:rFonts w:ascii="Times New Roman" w:eastAsia="Arial MT" w:hAnsi="Times New Roman" w:cs="Times New Roman"/>
          <w:sz w:val="24"/>
          <w:szCs w:val="24"/>
          <w:u w:val="single"/>
          <w:lang w:val="es-ES"/>
        </w:rPr>
        <w:t xml:space="preserve">   </w:t>
      </w:r>
      <w:r w:rsidRPr="00362109">
        <w:rPr>
          <w:rFonts w:ascii="Times New Roman" w:eastAsia="Arial MT" w:hAnsi="Times New Roman" w:cs="Times New Roman"/>
          <w:sz w:val="24"/>
          <w:szCs w:val="24"/>
          <w:lang w:val="es-ES"/>
        </w:rPr>
        <w:t xml:space="preserve">días del mes de </w:t>
      </w:r>
      <w:r w:rsidRPr="00362109">
        <w:rPr>
          <w:rFonts w:ascii="Times New Roman" w:eastAsia="Arial MT" w:hAnsi="Times New Roman" w:cs="Times New Roman"/>
          <w:sz w:val="24"/>
          <w:szCs w:val="24"/>
          <w:u w:val="single"/>
          <w:lang w:val="es-ES"/>
        </w:rPr>
        <w:t xml:space="preserve">    </w:t>
      </w:r>
      <w:r w:rsidRPr="00362109">
        <w:rPr>
          <w:rFonts w:ascii="Times New Roman" w:eastAsia="Arial MT" w:hAnsi="Times New Roman" w:cs="Times New Roman"/>
          <w:sz w:val="24"/>
          <w:szCs w:val="24"/>
          <w:lang w:val="es-ES"/>
        </w:rPr>
        <w:t>del año dos mil veinticinco.</w:t>
      </w:r>
    </w:p>
    <w:p w:rsidR="00362109" w:rsidRPr="00343903" w:rsidRDefault="00362109" w:rsidP="00AF5310">
      <w:pPr>
        <w:spacing w:after="0" w:line="240" w:lineRule="auto"/>
        <w:jc w:val="center"/>
        <w:rPr>
          <w:rFonts w:ascii="Times New Roman" w:hAnsi="Times New Roman"/>
          <w:sz w:val="24"/>
          <w:szCs w:val="24"/>
        </w:rPr>
      </w:pPr>
    </w:p>
    <w:p w:rsidR="00362109" w:rsidRPr="00343903" w:rsidRDefault="00362109" w:rsidP="00AF5310">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362109" w:rsidRPr="00343903" w:rsidRDefault="00362109" w:rsidP="00AF5310">
      <w:pPr>
        <w:spacing w:after="0" w:line="240" w:lineRule="auto"/>
        <w:jc w:val="center"/>
        <w:rPr>
          <w:rFonts w:ascii="Times New Roman" w:hAnsi="Times New Roman"/>
          <w:sz w:val="24"/>
          <w:szCs w:val="24"/>
        </w:rPr>
      </w:pPr>
    </w:p>
    <w:p w:rsidR="00426BD5" w:rsidRPr="0085218D" w:rsidRDefault="00426BD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 xml:space="preserve">PRESIDENTE DIP. MAURILIO HERNÁNDEZ GONZÁLEZ. Gracias, diputada. </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Se atiende la solicitud de la diputada Graciela Argueta Bello y se registra de manera íntegra la iniciativa en el </w:t>
      </w:r>
      <w:r w:rsidRPr="0085218D">
        <w:rPr>
          <w:rFonts w:ascii="Times New Roman" w:hAnsi="Times New Roman" w:cs="Times New Roman"/>
          <w:i/>
          <w:sz w:val="24"/>
          <w:szCs w:val="24"/>
        </w:rPr>
        <w:t>Diario de los Debates</w:t>
      </w:r>
      <w:r w:rsidRPr="0085218D">
        <w:rPr>
          <w:rFonts w:ascii="Times New Roman" w:hAnsi="Times New Roman" w:cs="Times New Roman"/>
          <w:sz w:val="24"/>
          <w:szCs w:val="24"/>
        </w:rPr>
        <w:t xml:space="preserve">, así como en la </w:t>
      </w:r>
      <w:r w:rsidRPr="0085218D">
        <w:rPr>
          <w:rFonts w:ascii="Times New Roman" w:hAnsi="Times New Roman" w:cs="Times New Roman"/>
          <w:i/>
          <w:sz w:val="24"/>
          <w:szCs w:val="24"/>
        </w:rPr>
        <w:t>Gaceta Parlamentaria</w:t>
      </w:r>
      <w:r w:rsidRPr="0085218D">
        <w:rPr>
          <w:rFonts w:ascii="Times New Roman" w:hAnsi="Times New Roman" w:cs="Times New Roman"/>
          <w:sz w:val="24"/>
          <w:szCs w:val="24"/>
        </w:rPr>
        <w:t xml:space="preserve">, y se remite a la Comisión Legislativa de Legislación y Administración Municipal, para su estudio y dictaminación. </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En observancia del desahogo del punto número 6 del orden del día, se concede el uso de la palabra al diputado Octavio Martínez Vargas, quien presenta, en nombre del Grupo Parlamentario del Partido morena, iniciativa con proyecto de decreto por el que se reforman disposiciones de la Constitución Política del Estado Libre y Soberano de México para que la Legislatura tenga la facultad de aprobar el Plan de Desarrollo Estatal.</w:t>
      </w:r>
    </w:p>
    <w:p w:rsidR="00426BD5" w:rsidRPr="0085218D" w:rsidRDefault="00426BD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DIP. OCTAVIO MARTÍNEZ VARGAS. Muchas gracias, muy buena tarde.</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Con su permiso, Presidente; con el permiso de la Mesa. </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En el año 2014 se discutió en el Congreso Federal, en la Cámara de Diputados, una reforma constitucional al artículo 74 que establece las facultades exclusivas de la Cámara de Diputados del Congreso y, particularmente, de la Cámara Federal.</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En la fracción VII del artículo 74 se establece como una facultad de la Cámara de Diputados Federal aprobar el Plan de Desarrollo de este País, que propone el Ejecutivo Federal. Esto sucedió hace 11 años. Un avance importante, porque el Ejecutivo, derivado de un conjunto de foros que realiza, en el caso de la República, en cada Entidad Federativa, en regiones, en el caso del Estado de México, un conjunto de foros donde se recogen planteamientos, demandas, se exponen necesidades sobre sectores en algunos núcleos agrarios, empresarios, jóvenes, adultos, personas con discapacidad, etcétera, para que se incorporen al Plan de Desarrollo de cada administración.</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A 11 años de distancia, en la Entidad más grande del País tenemos, mantenemos una dinámica en términos de que únicamente, después de que toma protesta el Ejecutivo desarrolla estos foros y se presenta en un acto protocolario, pero no llega al Congreso para efecto de que sea ratificado o se adicione o se apruebe algún tema que pudiera estar faltando en ese importante documento que, como ustedes saben, es el plan de vuelo de lo que debiera regir a la Administración Pública.</w:t>
      </w:r>
    </w:p>
    <w:p w:rsidR="00426BD5" w:rsidRPr="0085218D" w:rsidRDefault="00426BD5" w:rsidP="00216A12">
      <w:pPr>
        <w:spacing w:after="0" w:line="240" w:lineRule="auto"/>
        <w:ind w:firstLine="708"/>
        <w:jc w:val="both"/>
        <w:rPr>
          <w:rFonts w:ascii="Times New Roman" w:hAnsi="Times New Roman" w:cs="Times New Roman"/>
          <w:sz w:val="24"/>
          <w:szCs w:val="24"/>
        </w:rPr>
      </w:pPr>
      <w:r w:rsidRPr="0085218D">
        <w:rPr>
          <w:rFonts w:ascii="Times New Roman" w:hAnsi="Times New Roman" w:cs="Times New Roman"/>
          <w:sz w:val="24"/>
          <w:szCs w:val="24"/>
        </w:rPr>
        <w:lastRenderedPageBreak/>
        <w:t>Lo que propone esta reforma constitucional, compañeras legisladoras y legisladores, es precisamente armonizar nuestra Carta Superior del Estado a la Carta Magna, es decir, que nuestra Constitución, en el artículo 61, en la fracción II, en nuestra Constitución, en el artículo 61 fracción II, se establezca que es facultad del Congreso la aprobación del Plan de Desarrollo del Estado de México.</w:t>
      </w:r>
    </w:p>
    <w:p w:rsidR="00426BD5" w:rsidRPr="0085218D" w:rsidRDefault="00426BD5"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Este es un tema muy importante, porque entraría, desde luego, en el capítulo de facultades del Congreso, y considero trascendente… Ahora escuchábamos hace un momento un hecho que tiene que ver con comunidades indígenas, pero con frecuencia se plantean temas que tienen que ver con necesidades que surgen en sus distritos, en nuestros municipios y en nuestras regiones, y eso no significa que no estén planteados en el Plan de Desarrollo, pueden bien estar planteados, pero quizá hay, existe alguna parte que pueda enriquecer el Plan de Desarrollo del Estado de México y debiera ser, al igual que a nivel federal, en esta Entidad, como ya sucede en muchas otras, que la Legislatura apruebe el Plan de Desarrollo del Estado de México.</w:t>
      </w:r>
    </w:p>
    <w:p w:rsidR="00426BD5" w:rsidRPr="0085218D" w:rsidRDefault="00426BD5"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Hemos escuchado en distintas intervenciones la necesidad de que hace falta fortalecer el tema de la red hidráulica de agua, la falta de agua, el tema de la seguridad pública, que están establecidos, desde luego, en el Plan de Desarrollo del Gobierno del Estado de México, pero valdría la pena robustecer y armonizar, en una estrategia concordante en términos presupuestales y normativos, para que podamos ir midiendo los avances en términos de cómo se combate el robo de agua, que ha habido iniciativas que aquí han presentado compañeras, y que vaya encaminado a verdaderamente dar cumplimiento a ello.</w:t>
      </w:r>
    </w:p>
    <w:p w:rsidR="00426BD5" w:rsidRPr="0085218D" w:rsidRDefault="00426BD5"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En resumen, compañeras y compañeros, esta reforma constitucional es una reforma sustantiva donde busca dar una facultad a este Poder, al Poder Legislativo para atender demandas sentidas de nuestras regiones, de nuestros municipios y de nuestros distritos que de ninguna manera choca con el planteamiento de nuestra Gobernadora o en el futuro con algún Titular del Ejecutivo, sino todo lo contrario, busca enriquecer y fortalecer el plan de vuelo que tendrá que hacer el Ejecutivo, que dura seis años, y la Legislatura, que tiene un periodo de cada tres años.</w:t>
      </w:r>
    </w:p>
    <w:p w:rsidR="00426BD5" w:rsidRPr="0085218D" w:rsidRDefault="00426BD5"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Ojalá que haya sentido esta reforma, compañeras y compañeros, y que pueda ser considerada por quienes integramos las comisiones dictaminadoras y que, eventualmente, se traiga al Pleno, para poder ser aprobada.</w:t>
      </w:r>
    </w:p>
    <w:p w:rsidR="00426BD5" w:rsidRPr="0085218D" w:rsidRDefault="00426BD5"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 xml:space="preserve">Señor Presidente, solicito pueda ser integrada al </w:t>
      </w:r>
      <w:r w:rsidRPr="0085218D">
        <w:rPr>
          <w:rFonts w:ascii="Times New Roman" w:hAnsi="Times New Roman" w:cs="Times New Roman"/>
          <w:i/>
          <w:sz w:val="24"/>
          <w:szCs w:val="24"/>
        </w:rPr>
        <w:t>Diario de los Debates</w:t>
      </w:r>
      <w:r w:rsidRPr="0085218D">
        <w:rPr>
          <w:rFonts w:ascii="Times New Roman" w:hAnsi="Times New Roman" w:cs="Times New Roman"/>
          <w:sz w:val="24"/>
          <w:szCs w:val="24"/>
        </w:rPr>
        <w:t xml:space="preserve"> y a la </w:t>
      </w:r>
      <w:r w:rsidRPr="0085218D">
        <w:rPr>
          <w:rFonts w:ascii="Times New Roman" w:hAnsi="Times New Roman" w:cs="Times New Roman"/>
          <w:i/>
          <w:sz w:val="24"/>
          <w:szCs w:val="24"/>
        </w:rPr>
        <w:t>Gaceta Parlamentaria</w:t>
      </w:r>
      <w:r w:rsidRPr="0085218D">
        <w:rPr>
          <w:rFonts w:ascii="Times New Roman" w:hAnsi="Times New Roman" w:cs="Times New Roman"/>
          <w:sz w:val="24"/>
          <w:szCs w:val="24"/>
        </w:rPr>
        <w:t xml:space="preserve"> la iniciativa y la intervención.</w:t>
      </w:r>
    </w:p>
    <w:p w:rsidR="00426BD5" w:rsidRPr="0085218D" w:rsidRDefault="00426BD5"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Por su atención, muchísimas gracias, compañeras y compañeros.</w:t>
      </w:r>
    </w:p>
    <w:p w:rsidR="00A0089E" w:rsidRPr="00343903" w:rsidRDefault="00A0089E" w:rsidP="00AF5310">
      <w:pPr>
        <w:pStyle w:val="Sinespaciado"/>
        <w:jc w:val="both"/>
        <w:rPr>
          <w:rFonts w:ascii="Times New Roman" w:hAnsi="Times New Roman" w:cs="Times New Roman"/>
          <w:sz w:val="24"/>
          <w:szCs w:val="24"/>
        </w:rPr>
      </w:pPr>
    </w:p>
    <w:p w:rsidR="00A0089E" w:rsidRPr="00343903" w:rsidRDefault="00A0089E" w:rsidP="00AF5310">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A0089E" w:rsidRPr="00343903" w:rsidRDefault="00A0089E" w:rsidP="00AF5310">
      <w:pPr>
        <w:spacing w:after="0" w:line="240" w:lineRule="auto"/>
        <w:jc w:val="center"/>
        <w:rPr>
          <w:rFonts w:ascii="Times New Roman" w:hAnsi="Times New Roman"/>
          <w:sz w:val="24"/>
          <w:szCs w:val="24"/>
        </w:rPr>
      </w:pPr>
    </w:p>
    <w:p w:rsidR="00450B3D" w:rsidRPr="00450B3D" w:rsidRDefault="00450B3D" w:rsidP="00450B3D">
      <w:pPr>
        <w:widowControl w:val="0"/>
        <w:autoSpaceDE w:val="0"/>
        <w:autoSpaceDN w:val="0"/>
        <w:spacing w:after="0" w:line="240" w:lineRule="auto"/>
        <w:ind w:right="48"/>
        <w:jc w:val="center"/>
        <w:rPr>
          <w:rFonts w:ascii="Times New Roman" w:eastAsia="Arial MT" w:hAnsi="Times New Roman" w:cs="Times New Roman"/>
          <w:sz w:val="24"/>
          <w:szCs w:val="24"/>
          <w:lang w:val="es-ES"/>
        </w:rPr>
      </w:pPr>
      <w:r w:rsidRPr="00450B3D">
        <w:rPr>
          <w:rFonts w:ascii="Times New Roman" w:eastAsia="Arial MT" w:hAnsi="Times New Roman" w:cs="Times New Roman"/>
          <w:sz w:val="24"/>
          <w:szCs w:val="24"/>
          <w:lang w:val="es-ES"/>
        </w:rPr>
        <w:t>Grupo Parlamentario morena</w:t>
      </w:r>
    </w:p>
    <w:p w:rsidR="00450B3D" w:rsidRPr="00450B3D" w:rsidRDefault="00450B3D" w:rsidP="00450B3D">
      <w:pPr>
        <w:widowControl w:val="0"/>
        <w:autoSpaceDE w:val="0"/>
        <w:autoSpaceDN w:val="0"/>
        <w:spacing w:after="0" w:line="240" w:lineRule="auto"/>
        <w:ind w:right="48"/>
        <w:jc w:val="center"/>
        <w:rPr>
          <w:rFonts w:ascii="Times New Roman" w:eastAsia="Arial MT" w:hAnsi="Times New Roman" w:cs="Times New Roman"/>
          <w:b/>
          <w:sz w:val="24"/>
          <w:szCs w:val="24"/>
          <w:lang w:val="es-ES"/>
        </w:rPr>
      </w:pPr>
      <w:r w:rsidRPr="00450B3D">
        <w:rPr>
          <w:rFonts w:ascii="Times New Roman" w:eastAsia="Arial MT" w:hAnsi="Times New Roman" w:cs="Times New Roman"/>
          <w:b/>
          <w:sz w:val="24"/>
          <w:szCs w:val="24"/>
          <w:lang w:val="es-ES"/>
        </w:rPr>
        <w:t>DIP. OCTAVIO MARTÍNEZ VARGAS</w:t>
      </w:r>
    </w:p>
    <w:p w:rsidR="00450B3D" w:rsidRPr="00450B3D" w:rsidRDefault="00450B3D" w:rsidP="00450B3D">
      <w:pPr>
        <w:widowControl w:val="0"/>
        <w:autoSpaceDE w:val="0"/>
        <w:autoSpaceDN w:val="0"/>
        <w:spacing w:after="0" w:line="240" w:lineRule="auto"/>
        <w:ind w:right="48"/>
        <w:jc w:val="center"/>
        <w:rPr>
          <w:rFonts w:ascii="Times New Roman" w:eastAsia="Arial MT" w:hAnsi="Times New Roman" w:cs="Times New Roman"/>
          <w:sz w:val="24"/>
          <w:szCs w:val="24"/>
          <w:lang w:val="es-ES"/>
        </w:rPr>
      </w:pPr>
      <w:r w:rsidRPr="00450B3D">
        <w:rPr>
          <w:rFonts w:ascii="Times New Roman" w:eastAsia="Arial MT" w:hAnsi="Times New Roman" w:cs="Times New Roman"/>
          <w:sz w:val="24"/>
          <w:szCs w:val="24"/>
          <w:lang w:val="es-ES"/>
        </w:rPr>
        <w:t>DISTRITO VI, ECATEPEC DE MORELOS</w:t>
      </w:r>
    </w:p>
    <w:p w:rsidR="00450B3D" w:rsidRPr="00450B3D" w:rsidRDefault="00450B3D" w:rsidP="00450B3D">
      <w:pPr>
        <w:widowControl w:val="0"/>
        <w:autoSpaceDE w:val="0"/>
        <w:autoSpaceDN w:val="0"/>
        <w:spacing w:after="0" w:line="240" w:lineRule="auto"/>
        <w:ind w:right="48"/>
        <w:jc w:val="center"/>
        <w:rPr>
          <w:rFonts w:ascii="Times New Roman" w:eastAsia="Arial MT" w:hAnsi="Times New Roman" w:cs="Times New Roman"/>
          <w:sz w:val="24"/>
          <w:szCs w:val="24"/>
          <w:lang w:val="es-ES"/>
        </w:rPr>
      </w:pPr>
    </w:p>
    <w:p w:rsidR="00450B3D" w:rsidRPr="00450B3D" w:rsidRDefault="00450B3D" w:rsidP="00450B3D">
      <w:pPr>
        <w:widowControl w:val="0"/>
        <w:autoSpaceDE w:val="0"/>
        <w:autoSpaceDN w:val="0"/>
        <w:spacing w:after="0" w:line="240" w:lineRule="auto"/>
        <w:ind w:right="48"/>
        <w:jc w:val="right"/>
        <w:rPr>
          <w:rFonts w:ascii="Times New Roman" w:eastAsia="Calibri" w:hAnsi="Times New Roman" w:cs="Times New Roman"/>
          <w:sz w:val="24"/>
          <w:szCs w:val="24"/>
          <w:lang w:val="es-ES"/>
        </w:rPr>
      </w:pPr>
      <w:r w:rsidRPr="00450B3D">
        <w:rPr>
          <w:rFonts w:ascii="Times New Roman" w:eastAsia="Calibri" w:hAnsi="Times New Roman" w:cs="Times New Roman"/>
          <w:b/>
          <w:sz w:val="24"/>
          <w:szCs w:val="24"/>
          <w:lang w:val="es-ES"/>
        </w:rPr>
        <w:t>"2025. Bicentenario de la vida municipal en el Estado de México”</w:t>
      </w:r>
    </w:p>
    <w:p w:rsidR="00450B3D" w:rsidRPr="00450B3D" w:rsidRDefault="00450B3D" w:rsidP="00450B3D">
      <w:pPr>
        <w:widowControl w:val="0"/>
        <w:autoSpaceDE w:val="0"/>
        <w:autoSpaceDN w:val="0"/>
        <w:spacing w:after="0" w:line="240" w:lineRule="auto"/>
        <w:ind w:right="48"/>
        <w:jc w:val="right"/>
        <w:rPr>
          <w:rFonts w:ascii="Times New Roman" w:eastAsia="Arial MT" w:hAnsi="Times New Roman" w:cs="Times New Roman"/>
          <w:sz w:val="24"/>
          <w:szCs w:val="24"/>
          <w:lang w:val="es-ES"/>
        </w:rPr>
      </w:pPr>
    </w:p>
    <w:p w:rsidR="00450B3D" w:rsidRPr="00450B3D" w:rsidRDefault="00450B3D" w:rsidP="00450B3D">
      <w:pPr>
        <w:widowControl w:val="0"/>
        <w:autoSpaceDE w:val="0"/>
        <w:autoSpaceDN w:val="0"/>
        <w:spacing w:after="0" w:line="240" w:lineRule="auto"/>
        <w:ind w:right="48"/>
        <w:jc w:val="both"/>
        <w:outlineLvl w:val="0"/>
        <w:rPr>
          <w:rFonts w:ascii="Times New Roman" w:eastAsia="Arial" w:hAnsi="Times New Roman" w:cs="Times New Roman"/>
          <w:b/>
          <w:bCs/>
          <w:sz w:val="24"/>
          <w:szCs w:val="24"/>
          <w:lang w:val="es-ES"/>
        </w:rPr>
      </w:pPr>
      <w:r w:rsidRPr="00450B3D">
        <w:rPr>
          <w:rFonts w:ascii="Times New Roman" w:eastAsia="Arial" w:hAnsi="Times New Roman" w:cs="Times New Roman"/>
          <w:b/>
          <w:bCs/>
          <w:sz w:val="24"/>
          <w:szCs w:val="24"/>
          <w:lang w:val="es-ES"/>
        </w:rPr>
        <w:t>Dip. Maurilio Hernández González</w:t>
      </w:r>
    </w:p>
    <w:p w:rsidR="00450B3D" w:rsidRPr="00450B3D" w:rsidRDefault="00450B3D" w:rsidP="00450B3D">
      <w:pPr>
        <w:widowControl w:val="0"/>
        <w:autoSpaceDE w:val="0"/>
        <w:autoSpaceDN w:val="0"/>
        <w:spacing w:after="0" w:line="240" w:lineRule="auto"/>
        <w:ind w:right="48"/>
        <w:jc w:val="both"/>
        <w:rPr>
          <w:rFonts w:ascii="Times New Roman" w:eastAsia="Arial MT" w:hAnsi="Times New Roman" w:cs="Times New Roman"/>
          <w:b/>
          <w:sz w:val="24"/>
          <w:szCs w:val="24"/>
          <w:lang w:val="es-ES"/>
        </w:rPr>
      </w:pPr>
      <w:r w:rsidRPr="00450B3D">
        <w:rPr>
          <w:rFonts w:ascii="Times New Roman" w:eastAsia="Arial MT" w:hAnsi="Times New Roman" w:cs="Times New Roman"/>
          <w:b/>
          <w:sz w:val="24"/>
          <w:szCs w:val="24"/>
          <w:lang w:val="es-ES"/>
        </w:rPr>
        <w:t>Presidente de la Mesa Directiva</w:t>
      </w:r>
    </w:p>
    <w:p w:rsidR="00450B3D" w:rsidRPr="00450B3D" w:rsidRDefault="00450B3D" w:rsidP="00450B3D">
      <w:pPr>
        <w:widowControl w:val="0"/>
        <w:autoSpaceDE w:val="0"/>
        <w:autoSpaceDN w:val="0"/>
        <w:spacing w:after="0" w:line="240" w:lineRule="auto"/>
        <w:ind w:right="48"/>
        <w:jc w:val="both"/>
        <w:rPr>
          <w:rFonts w:ascii="Times New Roman" w:eastAsia="Arial MT" w:hAnsi="Times New Roman" w:cs="Times New Roman"/>
          <w:b/>
          <w:sz w:val="24"/>
          <w:szCs w:val="24"/>
          <w:lang w:val="es-ES"/>
        </w:rPr>
      </w:pPr>
      <w:r w:rsidRPr="00450B3D">
        <w:rPr>
          <w:rFonts w:ascii="Times New Roman" w:eastAsia="Arial MT" w:hAnsi="Times New Roman" w:cs="Times New Roman"/>
          <w:b/>
          <w:sz w:val="24"/>
          <w:szCs w:val="24"/>
          <w:lang w:val="es-ES"/>
        </w:rPr>
        <w:t>de la Cámara de Diputados del Estado de México</w:t>
      </w:r>
    </w:p>
    <w:p w:rsidR="00450B3D" w:rsidRPr="00450B3D" w:rsidRDefault="00450B3D" w:rsidP="00450B3D">
      <w:pPr>
        <w:widowControl w:val="0"/>
        <w:autoSpaceDE w:val="0"/>
        <w:autoSpaceDN w:val="0"/>
        <w:spacing w:after="0" w:line="240" w:lineRule="auto"/>
        <w:ind w:right="48"/>
        <w:jc w:val="both"/>
        <w:rPr>
          <w:rFonts w:ascii="Times New Roman" w:eastAsia="Arial MT" w:hAnsi="Times New Roman" w:cs="Times New Roman"/>
          <w:sz w:val="24"/>
          <w:szCs w:val="24"/>
          <w:lang w:val="es-ES"/>
        </w:rPr>
      </w:pPr>
    </w:p>
    <w:p w:rsidR="00450B3D" w:rsidRPr="00450B3D" w:rsidRDefault="00450B3D" w:rsidP="00450B3D">
      <w:pPr>
        <w:widowControl w:val="0"/>
        <w:autoSpaceDE w:val="0"/>
        <w:autoSpaceDN w:val="0"/>
        <w:spacing w:after="0" w:line="240" w:lineRule="auto"/>
        <w:ind w:right="48"/>
        <w:jc w:val="both"/>
        <w:rPr>
          <w:rFonts w:ascii="Times New Roman" w:eastAsia="Arial MT" w:hAnsi="Times New Roman" w:cs="Times New Roman"/>
          <w:sz w:val="24"/>
          <w:szCs w:val="24"/>
          <w:lang w:val="es-ES"/>
        </w:rPr>
      </w:pPr>
      <w:r w:rsidRPr="00450B3D">
        <w:rPr>
          <w:rFonts w:ascii="Times New Roman" w:eastAsia="Arial MT" w:hAnsi="Times New Roman" w:cs="Times New Roman"/>
          <w:sz w:val="24"/>
          <w:szCs w:val="24"/>
          <w:lang w:val="es-ES"/>
        </w:rPr>
        <w:t xml:space="preserve">Octavio Martínez Vargas, diputado del grupo parlamentario de MORENA de la LXII Legislatura del Congreso del Estado Libre y Soberano de México. Con fundamento en lo dispuesto por el artículo 51 fracción II de la Constitución Política del Estado Libre y Soberano y los artículos 28 fracción I, 38, 79 y 81 fracciones I, II y III de la Ley Orgánica del Poder Legislativo del Estado de </w:t>
      </w:r>
      <w:r w:rsidRPr="00450B3D">
        <w:rPr>
          <w:rFonts w:ascii="Times New Roman" w:eastAsia="Arial MT" w:hAnsi="Times New Roman" w:cs="Times New Roman"/>
          <w:sz w:val="24"/>
          <w:szCs w:val="24"/>
          <w:lang w:val="es-ES"/>
        </w:rPr>
        <w:lastRenderedPageBreak/>
        <w:t>México, someto por su digno conducto, ante esa Honorable Asamblea, la Iniciativa con Proyecto de Decreto por el que se reforman disposiciones de la Constitución Política del Estado Libre y Soberano de México, al tenor de la siguiente:</w:t>
      </w:r>
    </w:p>
    <w:p w:rsidR="00450B3D" w:rsidRPr="00450B3D" w:rsidRDefault="00450B3D" w:rsidP="00450B3D">
      <w:pPr>
        <w:widowControl w:val="0"/>
        <w:autoSpaceDE w:val="0"/>
        <w:autoSpaceDN w:val="0"/>
        <w:spacing w:after="0" w:line="240" w:lineRule="auto"/>
        <w:ind w:right="48"/>
        <w:jc w:val="both"/>
        <w:rPr>
          <w:rFonts w:ascii="Times New Roman" w:eastAsia="Arial MT" w:hAnsi="Times New Roman" w:cs="Times New Roman"/>
          <w:sz w:val="24"/>
          <w:szCs w:val="24"/>
          <w:lang w:val="es-ES"/>
        </w:rPr>
      </w:pPr>
    </w:p>
    <w:p w:rsidR="00450B3D" w:rsidRPr="00450B3D" w:rsidRDefault="00450B3D" w:rsidP="00450B3D">
      <w:pPr>
        <w:widowControl w:val="0"/>
        <w:autoSpaceDE w:val="0"/>
        <w:autoSpaceDN w:val="0"/>
        <w:spacing w:after="0" w:line="240" w:lineRule="auto"/>
        <w:ind w:right="48"/>
        <w:jc w:val="center"/>
        <w:rPr>
          <w:rFonts w:ascii="Times New Roman" w:eastAsia="Arial MT" w:hAnsi="Times New Roman" w:cs="Times New Roman"/>
          <w:b/>
          <w:sz w:val="24"/>
          <w:szCs w:val="24"/>
          <w:lang w:val="es-ES"/>
        </w:rPr>
      </w:pPr>
      <w:r w:rsidRPr="00450B3D">
        <w:rPr>
          <w:rFonts w:ascii="Times New Roman" w:eastAsia="Arial MT" w:hAnsi="Times New Roman" w:cs="Times New Roman"/>
          <w:b/>
          <w:sz w:val="24"/>
          <w:szCs w:val="24"/>
          <w:lang w:val="es-ES"/>
        </w:rPr>
        <w:t>EXPOSICIÓN DE MOTIVOS</w:t>
      </w:r>
    </w:p>
    <w:p w:rsidR="00450B3D" w:rsidRPr="00450B3D" w:rsidRDefault="00450B3D" w:rsidP="00450B3D">
      <w:pPr>
        <w:widowControl w:val="0"/>
        <w:autoSpaceDE w:val="0"/>
        <w:autoSpaceDN w:val="0"/>
        <w:spacing w:after="0" w:line="240" w:lineRule="auto"/>
        <w:ind w:right="48"/>
        <w:jc w:val="both"/>
        <w:rPr>
          <w:rFonts w:ascii="Times New Roman" w:eastAsia="Arial MT" w:hAnsi="Times New Roman" w:cs="Times New Roman"/>
          <w:b/>
          <w:sz w:val="24"/>
          <w:szCs w:val="24"/>
          <w:lang w:val="es-ES"/>
        </w:rPr>
      </w:pPr>
    </w:p>
    <w:p w:rsidR="00450B3D" w:rsidRPr="00450B3D" w:rsidRDefault="00450B3D" w:rsidP="00450B3D">
      <w:pPr>
        <w:widowControl w:val="0"/>
        <w:autoSpaceDE w:val="0"/>
        <w:autoSpaceDN w:val="0"/>
        <w:spacing w:after="0" w:line="240" w:lineRule="auto"/>
        <w:ind w:right="48"/>
        <w:jc w:val="both"/>
        <w:rPr>
          <w:rFonts w:ascii="Times New Roman" w:eastAsia="Arial MT" w:hAnsi="Times New Roman" w:cs="Times New Roman"/>
          <w:sz w:val="24"/>
          <w:szCs w:val="24"/>
          <w:lang w:val="es-ES"/>
        </w:rPr>
      </w:pPr>
      <w:r w:rsidRPr="00450B3D">
        <w:rPr>
          <w:rFonts w:ascii="Times New Roman" w:eastAsia="Arial MT" w:hAnsi="Times New Roman" w:cs="Times New Roman"/>
          <w:sz w:val="24"/>
          <w:szCs w:val="24"/>
          <w:lang w:val="es-ES"/>
        </w:rPr>
        <w:t>El desarrollo económico y social del Estado de México requiere de un sistema de planeación eficiente, transparente y alineado con los principios de gobernanza democrática. La planeación del desarrollo es una herramienta fundamental para garantizar la continuidad de políticas públicas que promuevan el crecimiento sostenible, la equidad social y la correcta administración de los recursos públicos.</w:t>
      </w:r>
    </w:p>
    <w:p w:rsidR="00450B3D" w:rsidRPr="00450B3D" w:rsidRDefault="00450B3D" w:rsidP="00450B3D">
      <w:pPr>
        <w:widowControl w:val="0"/>
        <w:autoSpaceDE w:val="0"/>
        <w:autoSpaceDN w:val="0"/>
        <w:spacing w:after="0" w:line="240" w:lineRule="auto"/>
        <w:ind w:right="48"/>
        <w:jc w:val="both"/>
        <w:rPr>
          <w:rFonts w:ascii="Times New Roman" w:eastAsia="Arial MT" w:hAnsi="Times New Roman" w:cs="Times New Roman"/>
          <w:sz w:val="24"/>
          <w:szCs w:val="24"/>
          <w:lang w:val="es-ES"/>
        </w:rPr>
      </w:pPr>
    </w:p>
    <w:p w:rsidR="00450B3D" w:rsidRPr="00450B3D" w:rsidRDefault="00450B3D" w:rsidP="00450B3D">
      <w:pPr>
        <w:widowControl w:val="0"/>
        <w:autoSpaceDE w:val="0"/>
        <w:autoSpaceDN w:val="0"/>
        <w:spacing w:after="0" w:line="240" w:lineRule="auto"/>
        <w:ind w:right="48"/>
        <w:jc w:val="both"/>
        <w:rPr>
          <w:rFonts w:ascii="Times New Roman" w:eastAsia="Arial MT" w:hAnsi="Times New Roman" w:cs="Times New Roman"/>
          <w:sz w:val="24"/>
          <w:szCs w:val="24"/>
          <w:lang w:val="es-ES"/>
        </w:rPr>
      </w:pPr>
      <w:r w:rsidRPr="00450B3D">
        <w:rPr>
          <w:rFonts w:ascii="Times New Roman" w:eastAsia="Arial MT" w:hAnsi="Times New Roman" w:cs="Times New Roman"/>
          <w:sz w:val="24"/>
          <w:szCs w:val="24"/>
          <w:lang w:val="es-ES"/>
        </w:rPr>
        <w:t xml:space="preserve">La presente iniciativa busca fortalecer el marco jurídico estatal en materia de planeación, dotando al Poder Legislativo de una mayor participación en la evaluación y aprobación del </w:t>
      </w:r>
      <w:r w:rsidRPr="00450B3D">
        <w:rPr>
          <w:rFonts w:ascii="Times New Roman" w:eastAsia="Arial MT" w:hAnsi="Times New Roman" w:cs="Times New Roman"/>
          <w:b/>
          <w:sz w:val="24"/>
          <w:szCs w:val="24"/>
          <w:lang w:val="es-ES"/>
        </w:rPr>
        <w:t>Plan de Desarrollo del Estado de México</w:t>
      </w:r>
      <w:r w:rsidRPr="00450B3D">
        <w:rPr>
          <w:rFonts w:ascii="Times New Roman" w:eastAsia="Arial MT" w:hAnsi="Times New Roman" w:cs="Times New Roman"/>
          <w:sz w:val="24"/>
          <w:szCs w:val="24"/>
          <w:lang w:val="es-ES"/>
        </w:rPr>
        <w:t>, en concordancia con el mandato establecido en la Constitución Política de los Estados Unidos Mexicanos. Esta reforma responde a la necesidad de consolidar un modelo de planeación más abierto, en el que la representación popular tenga una intervención efectiva en la definición de los objetivos y estrategias de gobierno.</w:t>
      </w:r>
    </w:p>
    <w:p w:rsidR="00450B3D" w:rsidRPr="00450B3D" w:rsidRDefault="00450B3D" w:rsidP="00450B3D">
      <w:pPr>
        <w:widowControl w:val="0"/>
        <w:autoSpaceDE w:val="0"/>
        <w:autoSpaceDN w:val="0"/>
        <w:spacing w:after="0" w:line="240" w:lineRule="auto"/>
        <w:ind w:right="48"/>
        <w:jc w:val="both"/>
        <w:rPr>
          <w:rFonts w:ascii="Times New Roman" w:eastAsia="Arial MT" w:hAnsi="Times New Roman" w:cs="Times New Roman"/>
          <w:sz w:val="24"/>
          <w:szCs w:val="24"/>
          <w:lang w:val="es-ES"/>
        </w:rPr>
      </w:pPr>
    </w:p>
    <w:p w:rsidR="00450B3D" w:rsidRPr="00450B3D" w:rsidRDefault="00450B3D" w:rsidP="00450B3D">
      <w:pPr>
        <w:widowControl w:val="0"/>
        <w:autoSpaceDE w:val="0"/>
        <w:autoSpaceDN w:val="0"/>
        <w:spacing w:after="0" w:line="240" w:lineRule="auto"/>
        <w:ind w:right="48"/>
        <w:jc w:val="both"/>
        <w:rPr>
          <w:rFonts w:ascii="Times New Roman" w:eastAsia="Arial MT" w:hAnsi="Times New Roman" w:cs="Times New Roman"/>
          <w:sz w:val="24"/>
          <w:szCs w:val="24"/>
          <w:lang w:val="es-ES"/>
        </w:rPr>
      </w:pPr>
      <w:r w:rsidRPr="00450B3D">
        <w:rPr>
          <w:rFonts w:ascii="Times New Roman" w:eastAsia="Arial MT" w:hAnsi="Times New Roman" w:cs="Times New Roman"/>
          <w:sz w:val="24"/>
          <w:szCs w:val="24"/>
          <w:lang w:val="es-ES"/>
        </w:rPr>
        <w:t>Históricamente, la planeación del desarrollo ha sido concebida como una facultad exclusiva del Ejecutivo, limitando la posibilidad de un escrutinio más amplio que garantice la alineación de los planes gubernamentales con las necesidades de la población. En muchos casos, la falta de mecanismos de evaluación legislativa ha derivado en políticas de corto plazo que no responden a una visión integral y de largo alcance.</w:t>
      </w:r>
    </w:p>
    <w:p w:rsidR="00450B3D" w:rsidRPr="00450B3D" w:rsidRDefault="00450B3D" w:rsidP="00450B3D">
      <w:pPr>
        <w:widowControl w:val="0"/>
        <w:autoSpaceDE w:val="0"/>
        <w:autoSpaceDN w:val="0"/>
        <w:spacing w:after="0" w:line="240" w:lineRule="auto"/>
        <w:ind w:right="48"/>
        <w:jc w:val="both"/>
        <w:rPr>
          <w:rFonts w:ascii="Times New Roman" w:eastAsia="Arial MT" w:hAnsi="Times New Roman" w:cs="Times New Roman"/>
          <w:sz w:val="24"/>
          <w:szCs w:val="24"/>
          <w:lang w:val="es-ES"/>
        </w:rPr>
      </w:pPr>
    </w:p>
    <w:p w:rsidR="00450B3D" w:rsidRPr="00450B3D" w:rsidRDefault="00450B3D" w:rsidP="00450B3D">
      <w:pPr>
        <w:widowControl w:val="0"/>
        <w:autoSpaceDE w:val="0"/>
        <w:autoSpaceDN w:val="0"/>
        <w:spacing w:after="0" w:line="240" w:lineRule="auto"/>
        <w:ind w:right="48"/>
        <w:jc w:val="both"/>
        <w:rPr>
          <w:rFonts w:ascii="Times New Roman" w:eastAsia="Arial MT" w:hAnsi="Times New Roman" w:cs="Times New Roman"/>
          <w:sz w:val="24"/>
          <w:szCs w:val="24"/>
          <w:lang w:val="es-ES"/>
        </w:rPr>
      </w:pPr>
      <w:r w:rsidRPr="00450B3D">
        <w:rPr>
          <w:rFonts w:ascii="Times New Roman" w:eastAsia="Arial MT" w:hAnsi="Times New Roman" w:cs="Times New Roman"/>
          <w:sz w:val="24"/>
          <w:szCs w:val="24"/>
          <w:lang w:val="es-ES"/>
        </w:rPr>
        <w:t xml:space="preserve">En este sentido, la propuesta de reforma busca que el Congreso del Estado de México no solo </w:t>
      </w:r>
      <w:r w:rsidRPr="00450B3D">
        <w:rPr>
          <w:rFonts w:ascii="Times New Roman" w:eastAsia="Arial MT" w:hAnsi="Times New Roman" w:cs="Times New Roman"/>
          <w:b/>
          <w:sz w:val="24"/>
          <w:szCs w:val="24"/>
          <w:lang w:val="es-ES"/>
        </w:rPr>
        <w:t xml:space="preserve">examine y opine </w:t>
      </w:r>
      <w:r w:rsidRPr="00450B3D">
        <w:rPr>
          <w:rFonts w:ascii="Times New Roman" w:eastAsia="Arial MT" w:hAnsi="Times New Roman" w:cs="Times New Roman"/>
          <w:sz w:val="24"/>
          <w:szCs w:val="24"/>
          <w:lang w:val="es-ES"/>
        </w:rPr>
        <w:t xml:space="preserve">sobre el Plan de Desarrollo del Estado, sino que tenga la facultad expresa de </w:t>
      </w:r>
      <w:r w:rsidRPr="00450B3D">
        <w:rPr>
          <w:rFonts w:ascii="Times New Roman" w:eastAsia="Arial MT" w:hAnsi="Times New Roman" w:cs="Times New Roman"/>
          <w:b/>
          <w:sz w:val="24"/>
          <w:szCs w:val="24"/>
          <w:lang w:val="es-ES"/>
        </w:rPr>
        <w:t>aprobarlo</w:t>
      </w:r>
      <w:r w:rsidRPr="00450B3D">
        <w:rPr>
          <w:rFonts w:ascii="Times New Roman" w:eastAsia="Arial MT" w:hAnsi="Times New Roman" w:cs="Times New Roman"/>
          <w:sz w:val="24"/>
          <w:szCs w:val="24"/>
          <w:lang w:val="es-ES"/>
        </w:rPr>
        <w:t>, asegurando con ello una mayor legitimidad democrática en el diseño de las estrategias de gobierno. Esta modificación legislativa permitirá mejorar la transparencia, fortalecer la rendición de cuentas y garantizar que el ejercicio del gasto público responda a criterios de eficiencia y bienestar social.</w:t>
      </w:r>
    </w:p>
    <w:p w:rsidR="00450B3D" w:rsidRPr="00450B3D" w:rsidRDefault="00450B3D" w:rsidP="00450B3D">
      <w:pPr>
        <w:widowControl w:val="0"/>
        <w:autoSpaceDE w:val="0"/>
        <w:autoSpaceDN w:val="0"/>
        <w:spacing w:after="0" w:line="240" w:lineRule="auto"/>
        <w:ind w:right="48"/>
        <w:jc w:val="both"/>
        <w:rPr>
          <w:rFonts w:ascii="Times New Roman" w:eastAsia="Arial MT" w:hAnsi="Times New Roman" w:cs="Times New Roman"/>
          <w:sz w:val="24"/>
          <w:szCs w:val="24"/>
          <w:lang w:val="es-ES"/>
        </w:rPr>
      </w:pPr>
    </w:p>
    <w:p w:rsidR="00450B3D" w:rsidRPr="00450B3D" w:rsidRDefault="00450B3D" w:rsidP="00450B3D">
      <w:pPr>
        <w:widowControl w:val="0"/>
        <w:autoSpaceDE w:val="0"/>
        <w:autoSpaceDN w:val="0"/>
        <w:spacing w:after="0" w:line="240" w:lineRule="auto"/>
        <w:ind w:right="48"/>
        <w:jc w:val="both"/>
        <w:rPr>
          <w:rFonts w:ascii="Times New Roman" w:eastAsia="Arial MT" w:hAnsi="Times New Roman" w:cs="Times New Roman"/>
          <w:sz w:val="24"/>
          <w:szCs w:val="24"/>
          <w:lang w:val="es-ES"/>
        </w:rPr>
      </w:pPr>
      <w:r w:rsidRPr="00450B3D">
        <w:rPr>
          <w:rFonts w:ascii="Times New Roman" w:eastAsia="Arial MT" w:hAnsi="Times New Roman" w:cs="Times New Roman"/>
          <w:sz w:val="24"/>
          <w:szCs w:val="24"/>
          <w:lang w:val="es-ES"/>
        </w:rPr>
        <w:t>Es fundamental establecer un modelo de planeación que trascienda administraciones y garantice la continuidad de proyectos estratégicos para el desarrollo estatal. Con esta reforma, se genera un marco normativo más sólido que contribuirá a una planeación efectiva, participativa y con visión de futuro.</w:t>
      </w:r>
    </w:p>
    <w:p w:rsidR="00450B3D" w:rsidRPr="00450B3D" w:rsidRDefault="00450B3D" w:rsidP="00450B3D">
      <w:pPr>
        <w:widowControl w:val="0"/>
        <w:autoSpaceDE w:val="0"/>
        <w:autoSpaceDN w:val="0"/>
        <w:spacing w:after="0" w:line="240" w:lineRule="auto"/>
        <w:ind w:right="48"/>
        <w:jc w:val="both"/>
        <w:rPr>
          <w:rFonts w:ascii="Times New Roman" w:eastAsia="Arial MT" w:hAnsi="Times New Roman" w:cs="Times New Roman"/>
          <w:sz w:val="24"/>
          <w:szCs w:val="24"/>
          <w:lang w:val="es-ES"/>
        </w:rPr>
      </w:pPr>
    </w:p>
    <w:p w:rsidR="00450B3D" w:rsidRPr="00450B3D" w:rsidRDefault="00450B3D" w:rsidP="00450B3D">
      <w:pPr>
        <w:widowControl w:val="0"/>
        <w:autoSpaceDE w:val="0"/>
        <w:autoSpaceDN w:val="0"/>
        <w:spacing w:after="0" w:line="240" w:lineRule="auto"/>
        <w:ind w:right="48"/>
        <w:jc w:val="both"/>
        <w:rPr>
          <w:rFonts w:ascii="Times New Roman" w:eastAsia="Arial MT" w:hAnsi="Times New Roman" w:cs="Times New Roman"/>
          <w:sz w:val="24"/>
          <w:szCs w:val="24"/>
          <w:lang w:val="es-ES"/>
        </w:rPr>
      </w:pPr>
      <w:r w:rsidRPr="00450B3D">
        <w:rPr>
          <w:rFonts w:ascii="Times New Roman" w:eastAsia="Arial MT" w:hAnsi="Times New Roman" w:cs="Times New Roman"/>
          <w:sz w:val="24"/>
          <w:szCs w:val="24"/>
          <w:lang w:val="es-ES"/>
        </w:rPr>
        <w:t>Por lo anterior, esta iniciativa representa un paso importante para consolidar un esquema de gobernanza en el que la planeación del desarrollo sea un proceso democrático, eficaz y orientado a resultados, con la finalidad de generar mejores condiciones de vida para la población del Estado de México.</w:t>
      </w:r>
    </w:p>
    <w:p w:rsidR="00450B3D" w:rsidRPr="00450B3D" w:rsidRDefault="00450B3D" w:rsidP="00450B3D">
      <w:pPr>
        <w:widowControl w:val="0"/>
        <w:autoSpaceDE w:val="0"/>
        <w:autoSpaceDN w:val="0"/>
        <w:spacing w:after="0" w:line="240" w:lineRule="auto"/>
        <w:ind w:right="48"/>
        <w:jc w:val="both"/>
        <w:rPr>
          <w:rFonts w:ascii="Times New Roman" w:eastAsia="Arial MT" w:hAnsi="Times New Roman" w:cs="Times New Roman"/>
          <w:sz w:val="24"/>
          <w:szCs w:val="24"/>
          <w:lang w:val="es-ES"/>
        </w:rPr>
      </w:pPr>
    </w:p>
    <w:p w:rsidR="00450B3D" w:rsidRPr="00450B3D" w:rsidRDefault="00450B3D" w:rsidP="00450B3D">
      <w:pPr>
        <w:widowControl w:val="0"/>
        <w:autoSpaceDE w:val="0"/>
        <w:autoSpaceDN w:val="0"/>
        <w:spacing w:after="0" w:line="240" w:lineRule="auto"/>
        <w:ind w:right="48"/>
        <w:jc w:val="both"/>
        <w:rPr>
          <w:rFonts w:ascii="Times New Roman" w:eastAsia="Arial MT" w:hAnsi="Times New Roman" w:cs="Times New Roman"/>
          <w:sz w:val="24"/>
          <w:szCs w:val="24"/>
          <w:lang w:val="es-ES"/>
        </w:rPr>
      </w:pPr>
      <w:r w:rsidRPr="00450B3D">
        <w:rPr>
          <w:rFonts w:ascii="Times New Roman" w:eastAsia="Arial MT" w:hAnsi="Times New Roman" w:cs="Times New Roman"/>
          <w:sz w:val="24"/>
          <w:szCs w:val="24"/>
          <w:lang w:val="es-ES"/>
        </w:rPr>
        <w:t>La Constitución Política de los Estados Unidos Mexicanos contempla, que una de las facultades exclusivas de la Cámara de Diputados, es aprobar el Plan de Nacional de Desarrollo, de la siguiente forma:</w:t>
      </w:r>
    </w:p>
    <w:p w:rsidR="00450B3D" w:rsidRPr="00450B3D" w:rsidRDefault="00450B3D" w:rsidP="00450B3D">
      <w:pPr>
        <w:widowControl w:val="0"/>
        <w:autoSpaceDE w:val="0"/>
        <w:autoSpaceDN w:val="0"/>
        <w:spacing w:after="0" w:line="240" w:lineRule="auto"/>
        <w:ind w:right="48"/>
        <w:jc w:val="both"/>
        <w:rPr>
          <w:rFonts w:ascii="Times New Roman" w:eastAsia="Arial MT" w:hAnsi="Times New Roman" w:cs="Times New Roman"/>
          <w:sz w:val="24"/>
          <w:szCs w:val="24"/>
          <w:lang w:val="es-ES"/>
        </w:rPr>
      </w:pPr>
    </w:p>
    <w:p w:rsidR="00450B3D" w:rsidRPr="00450B3D" w:rsidRDefault="00450B3D" w:rsidP="00450B3D">
      <w:pPr>
        <w:widowControl w:val="0"/>
        <w:autoSpaceDE w:val="0"/>
        <w:autoSpaceDN w:val="0"/>
        <w:spacing w:after="0" w:line="240" w:lineRule="auto"/>
        <w:ind w:right="48"/>
        <w:jc w:val="center"/>
        <w:rPr>
          <w:rFonts w:ascii="Times New Roman" w:eastAsia="Arial MT" w:hAnsi="Times New Roman" w:cs="Times New Roman"/>
          <w:b/>
          <w:sz w:val="24"/>
          <w:szCs w:val="24"/>
          <w:lang w:val="es-ES"/>
        </w:rPr>
      </w:pPr>
      <w:r w:rsidRPr="00450B3D">
        <w:rPr>
          <w:rFonts w:ascii="Times New Roman" w:eastAsia="Arial MT" w:hAnsi="Times New Roman" w:cs="Times New Roman"/>
          <w:b/>
          <w:sz w:val="24"/>
          <w:szCs w:val="24"/>
          <w:lang w:val="es-ES"/>
        </w:rPr>
        <w:t>CONSTITUCIÓN FEDERAL</w:t>
      </w:r>
    </w:p>
    <w:p w:rsidR="00450B3D" w:rsidRPr="00450B3D" w:rsidRDefault="00450B3D" w:rsidP="00450B3D">
      <w:pPr>
        <w:widowControl w:val="0"/>
        <w:autoSpaceDE w:val="0"/>
        <w:autoSpaceDN w:val="0"/>
        <w:spacing w:after="0" w:line="240" w:lineRule="auto"/>
        <w:ind w:right="48"/>
        <w:jc w:val="center"/>
        <w:rPr>
          <w:rFonts w:ascii="Times New Roman" w:eastAsia="Arial MT" w:hAnsi="Times New Roman" w:cs="Times New Roman"/>
          <w:b/>
          <w:sz w:val="24"/>
          <w:szCs w:val="24"/>
          <w:lang w:val="es-ES"/>
        </w:rPr>
      </w:pPr>
    </w:p>
    <w:tbl>
      <w:tblPr>
        <w:tblW w:w="0" w:type="auto"/>
        <w:jc w:val="center"/>
        <w:tblLayout w:type="fixed"/>
        <w:tblCellMar>
          <w:left w:w="0" w:type="dxa"/>
          <w:right w:w="0" w:type="dxa"/>
        </w:tblCellMar>
        <w:tblLook w:val="04A0" w:firstRow="1" w:lastRow="0" w:firstColumn="1" w:lastColumn="0" w:noHBand="0" w:noVBand="1"/>
      </w:tblPr>
      <w:tblGrid>
        <w:gridCol w:w="9230"/>
      </w:tblGrid>
      <w:tr w:rsidR="00450B3D" w:rsidRPr="00450B3D" w:rsidTr="00AF5310">
        <w:trPr>
          <w:trHeight w:val="20"/>
          <w:jc w:val="center"/>
        </w:trPr>
        <w:tc>
          <w:tcPr>
            <w:tcW w:w="9230" w:type="dxa"/>
            <w:tcBorders>
              <w:top w:val="single" w:sz="5" w:space="0" w:color="000000"/>
              <w:left w:val="single" w:sz="5" w:space="0" w:color="000000"/>
              <w:bottom w:val="single" w:sz="5" w:space="0" w:color="000000"/>
              <w:right w:val="single" w:sz="5" w:space="0" w:color="000000"/>
            </w:tcBorders>
          </w:tcPr>
          <w:p w:rsidR="00450B3D" w:rsidRPr="00450B3D" w:rsidRDefault="00450B3D" w:rsidP="00450B3D">
            <w:pPr>
              <w:widowControl w:val="0"/>
              <w:autoSpaceDE w:val="0"/>
              <w:autoSpaceDN w:val="0"/>
              <w:spacing w:after="0" w:line="240" w:lineRule="auto"/>
              <w:jc w:val="both"/>
              <w:rPr>
                <w:rFonts w:ascii="Times New Roman" w:eastAsia="Arial MT" w:hAnsi="Times New Roman" w:cs="Times New Roman"/>
                <w:b/>
                <w:color w:val="000000"/>
                <w:sz w:val="24"/>
                <w:szCs w:val="24"/>
                <w:lang w:val="es-ES"/>
              </w:rPr>
            </w:pPr>
            <w:r w:rsidRPr="00450B3D">
              <w:rPr>
                <w:rFonts w:ascii="Times New Roman" w:eastAsia="Arial MT" w:hAnsi="Times New Roman" w:cs="Times New Roman"/>
                <w:b/>
                <w:color w:val="000000"/>
                <w:sz w:val="24"/>
                <w:szCs w:val="24"/>
                <w:lang w:val="es-ES"/>
              </w:rPr>
              <w:t>Artículo 74. Son facultades exclusivas de la Cámara de Diputados:</w:t>
            </w:r>
          </w:p>
          <w:p w:rsidR="00450B3D" w:rsidRPr="00450B3D" w:rsidRDefault="00450B3D" w:rsidP="00450B3D">
            <w:pPr>
              <w:widowControl w:val="0"/>
              <w:autoSpaceDE w:val="0"/>
              <w:autoSpaceDN w:val="0"/>
              <w:spacing w:after="0" w:line="240" w:lineRule="auto"/>
              <w:jc w:val="both"/>
              <w:rPr>
                <w:rFonts w:ascii="Times New Roman" w:eastAsia="Arial MT" w:hAnsi="Times New Roman" w:cs="Times New Roman"/>
                <w:b/>
                <w:color w:val="000000"/>
                <w:sz w:val="24"/>
                <w:szCs w:val="24"/>
                <w:lang w:val="es-ES"/>
              </w:rPr>
            </w:pPr>
          </w:p>
          <w:p w:rsidR="00450B3D" w:rsidRPr="00450B3D" w:rsidRDefault="00450B3D" w:rsidP="00450B3D">
            <w:pPr>
              <w:widowControl w:val="0"/>
              <w:numPr>
                <w:ilvl w:val="0"/>
                <w:numId w:val="15"/>
              </w:numPr>
              <w:autoSpaceDE w:val="0"/>
              <w:autoSpaceDN w:val="0"/>
              <w:spacing w:after="0" w:line="240" w:lineRule="auto"/>
              <w:ind w:left="72"/>
              <w:jc w:val="both"/>
              <w:rPr>
                <w:rFonts w:ascii="Times New Roman" w:eastAsia="Arial MT" w:hAnsi="Times New Roman" w:cs="Times New Roman"/>
                <w:b/>
                <w:color w:val="000000"/>
                <w:sz w:val="24"/>
                <w:szCs w:val="24"/>
                <w:lang w:val="es-ES"/>
              </w:rPr>
            </w:pPr>
            <w:r w:rsidRPr="00450B3D">
              <w:rPr>
                <w:rFonts w:ascii="Times New Roman" w:eastAsia="Arial MT" w:hAnsi="Times New Roman" w:cs="Times New Roman"/>
                <w:b/>
                <w:color w:val="000000"/>
                <w:sz w:val="24"/>
                <w:szCs w:val="24"/>
                <w:lang w:val="es-ES"/>
              </w:rPr>
              <w:t>...</w:t>
            </w:r>
          </w:p>
          <w:p w:rsidR="00450B3D" w:rsidRPr="00450B3D" w:rsidRDefault="00450B3D" w:rsidP="00450B3D">
            <w:pPr>
              <w:spacing w:after="0" w:line="240" w:lineRule="auto"/>
              <w:jc w:val="both"/>
              <w:rPr>
                <w:rFonts w:ascii="Times New Roman" w:eastAsia="Arial MT" w:hAnsi="Times New Roman" w:cs="Times New Roman"/>
                <w:b/>
                <w:color w:val="000000"/>
                <w:sz w:val="24"/>
                <w:szCs w:val="24"/>
                <w:lang w:val="es-ES"/>
              </w:rPr>
            </w:pPr>
          </w:p>
          <w:p w:rsidR="00450B3D" w:rsidRPr="00450B3D" w:rsidRDefault="00450B3D" w:rsidP="00450B3D">
            <w:pPr>
              <w:widowControl w:val="0"/>
              <w:numPr>
                <w:ilvl w:val="0"/>
                <w:numId w:val="15"/>
              </w:numPr>
              <w:autoSpaceDE w:val="0"/>
              <w:autoSpaceDN w:val="0"/>
              <w:spacing w:after="0" w:line="240" w:lineRule="auto"/>
              <w:ind w:left="72"/>
              <w:jc w:val="both"/>
              <w:rPr>
                <w:rFonts w:ascii="Times New Roman" w:eastAsia="Arial MT" w:hAnsi="Times New Roman" w:cs="Times New Roman"/>
                <w:b/>
                <w:color w:val="000000"/>
                <w:sz w:val="24"/>
                <w:szCs w:val="24"/>
                <w:lang w:val="es-ES"/>
              </w:rPr>
            </w:pPr>
            <w:r w:rsidRPr="00450B3D">
              <w:rPr>
                <w:rFonts w:ascii="Times New Roman" w:eastAsia="Arial MT" w:hAnsi="Times New Roman" w:cs="Times New Roman"/>
                <w:b/>
                <w:color w:val="000000"/>
                <w:sz w:val="24"/>
                <w:szCs w:val="24"/>
                <w:lang w:val="es-ES"/>
              </w:rPr>
              <w:t>...</w:t>
            </w:r>
          </w:p>
          <w:p w:rsidR="00450B3D" w:rsidRPr="00450B3D" w:rsidRDefault="00450B3D" w:rsidP="00450B3D">
            <w:pPr>
              <w:widowControl w:val="0"/>
              <w:autoSpaceDE w:val="0"/>
              <w:autoSpaceDN w:val="0"/>
              <w:spacing w:after="0" w:line="240" w:lineRule="auto"/>
              <w:ind w:left="1046" w:hanging="708"/>
              <w:jc w:val="both"/>
              <w:rPr>
                <w:rFonts w:ascii="Times New Roman" w:eastAsia="Arial MT" w:hAnsi="Times New Roman" w:cs="Times New Roman"/>
                <w:b/>
                <w:color w:val="000000"/>
                <w:sz w:val="24"/>
                <w:szCs w:val="24"/>
                <w:lang w:val="es-ES"/>
              </w:rPr>
            </w:pPr>
          </w:p>
          <w:p w:rsidR="00450B3D" w:rsidRPr="00450B3D" w:rsidRDefault="00450B3D" w:rsidP="00450B3D">
            <w:pPr>
              <w:widowControl w:val="0"/>
              <w:numPr>
                <w:ilvl w:val="0"/>
                <w:numId w:val="15"/>
              </w:numPr>
              <w:autoSpaceDE w:val="0"/>
              <w:autoSpaceDN w:val="0"/>
              <w:spacing w:after="0" w:line="240" w:lineRule="auto"/>
              <w:ind w:left="72"/>
              <w:jc w:val="both"/>
              <w:rPr>
                <w:rFonts w:ascii="Times New Roman" w:eastAsia="Arial MT" w:hAnsi="Times New Roman" w:cs="Times New Roman"/>
                <w:b/>
                <w:color w:val="000000"/>
                <w:sz w:val="24"/>
                <w:szCs w:val="24"/>
                <w:lang w:val="es-ES"/>
              </w:rPr>
            </w:pPr>
            <w:r w:rsidRPr="00450B3D">
              <w:rPr>
                <w:rFonts w:ascii="Times New Roman" w:eastAsia="Arial MT" w:hAnsi="Times New Roman" w:cs="Times New Roman"/>
                <w:b/>
                <w:color w:val="000000"/>
                <w:sz w:val="24"/>
                <w:szCs w:val="24"/>
                <w:lang w:val="es-ES"/>
              </w:rPr>
              <w:t>...</w:t>
            </w:r>
          </w:p>
          <w:p w:rsidR="00450B3D" w:rsidRPr="00450B3D" w:rsidRDefault="00450B3D" w:rsidP="00450B3D">
            <w:pPr>
              <w:widowControl w:val="0"/>
              <w:autoSpaceDE w:val="0"/>
              <w:autoSpaceDN w:val="0"/>
              <w:spacing w:after="0" w:line="240" w:lineRule="auto"/>
              <w:ind w:left="1046" w:hanging="708"/>
              <w:jc w:val="both"/>
              <w:rPr>
                <w:rFonts w:ascii="Times New Roman" w:eastAsia="Arial MT" w:hAnsi="Times New Roman" w:cs="Times New Roman"/>
                <w:b/>
                <w:color w:val="000000"/>
                <w:sz w:val="24"/>
                <w:szCs w:val="24"/>
                <w:lang w:val="es-ES"/>
              </w:rPr>
            </w:pPr>
          </w:p>
          <w:p w:rsidR="00450B3D" w:rsidRPr="00450B3D" w:rsidRDefault="00450B3D" w:rsidP="00450B3D">
            <w:pPr>
              <w:widowControl w:val="0"/>
              <w:numPr>
                <w:ilvl w:val="0"/>
                <w:numId w:val="15"/>
              </w:numPr>
              <w:autoSpaceDE w:val="0"/>
              <w:autoSpaceDN w:val="0"/>
              <w:spacing w:after="0" w:line="240" w:lineRule="auto"/>
              <w:ind w:left="72"/>
              <w:jc w:val="both"/>
              <w:rPr>
                <w:rFonts w:ascii="Times New Roman" w:eastAsia="Arial MT" w:hAnsi="Times New Roman" w:cs="Times New Roman"/>
                <w:b/>
                <w:color w:val="000000"/>
                <w:sz w:val="24"/>
                <w:szCs w:val="24"/>
                <w:lang w:val="es-ES"/>
              </w:rPr>
            </w:pPr>
            <w:r w:rsidRPr="00450B3D">
              <w:rPr>
                <w:rFonts w:ascii="Times New Roman" w:eastAsia="Arial MT" w:hAnsi="Times New Roman" w:cs="Times New Roman"/>
                <w:b/>
                <w:color w:val="000000"/>
                <w:sz w:val="24"/>
                <w:szCs w:val="24"/>
                <w:lang w:val="es-ES"/>
              </w:rPr>
              <w:t>...</w:t>
            </w:r>
          </w:p>
          <w:p w:rsidR="00450B3D" w:rsidRPr="00450B3D" w:rsidRDefault="00450B3D" w:rsidP="00450B3D">
            <w:pPr>
              <w:widowControl w:val="0"/>
              <w:autoSpaceDE w:val="0"/>
              <w:autoSpaceDN w:val="0"/>
              <w:spacing w:after="0" w:line="240" w:lineRule="auto"/>
              <w:ind w:left="1046" w:hanging="708"/>
              <w:jc w:val="both"/>
              <w:rPr>
                <w:rFonts w:ascii="Times New Roman" w:eastAsia="Arial MT" w:hAnsi="Times New Roman" w:cs="Times New Roman"/>
                <w:b/>
                <w:color w:val="000000"/>
                <w:sz w:val="24"/>
                <w:szCs w:val="24"/>
                <w:lang w:val="es-ES"/>
              </w:rPr>
            </w:pPr>
          </w:p>
          <w:p w:rsidR="00450B3D" w:rsidRPr="00450B3D" w:rsidRDefault="00450B3D" w:rsidP="00450B3D">
            <w:pPr>
              <w:widowControl w:val="0"/>
              <w:numPr>
                <w:ilvl w:val="0"/>
                <w:numId w:val="15"/>
              </w:numPr>
              <w:autoSpaceDE w:val="0"/>
              <w:autoSpaceDN w:val="0"/>
              <w:spacing w:after="0" w:line="240" w:lineRule="auto"/>
              <w:ind w:left="72"/>
              <w:jc w:val="both"/>
              <w:rPr>
                <w:rFonts w:ascii="Times New Roman" w:eastAsia="Arial MT" w:hAnsi="Times New Roman" w:cs="Times New Roman"/>
                <w:b/>
                <w:color w:val="000000"/>
                <w:sz w:val="24"/>
                <w:szCs w:val="24"/>
                <w:lang w:val="es-ES"/>
              </w:rPr>
            </w:pPr>
            <w:r w:rsidRPr="00450B3D">
              <w:rPr>
                <w:rFonts w:ascii="Times New Roman" w:eastAsia="Arial MT" w:hAnsi="Times New Roman" w:cs="Times New Roman"/>
                <w:b/>
                <w:color w:val="000000"/>
                <w:sz w:val="24"/>
                <w:szCs w:val="24"/>
                <w:lang w:val="es-ES"/>
              </w:rPr>
              <w:t>...</w:t>
            </w:r>
          </w:p>
          <w:p w:rsidR="00450B3D" w:rsidRPr="00450B3D" w:rsidRDefault="00450B3D" w:rsidP="00450B3D">
            <w:pPr>
              <w:widowControl w:val="0"/>
              <w:autoSpaceDE w:val="0"/>
              <w:autoSpaceDN w:val="0"/>
              <w:spacing w:after="0" w:line="240" w:lineRule="auto"/>
              <w:ind w:left="1046" w:hanging="708"/>
              <w:jc w:val="both"/>
              <w:rPr>
                <w:rFonts w:ascii="Times New Roman" w:eastAsia="Arial MT" w:hAnsi="Times New Roman" w:cs="Times New Roman"/>
                <w:b/>
                <w:color w:val="000000"/>
                <w:sz w:val="24"/>
                <w:szCs w:val="24"/>
                <w:lang w:val="es-ES"/>
              </w:rPr>
            </w:pPr>
          </w:p>
          <w:p w:rsidR="00450B3D" w:rsidRPr="00450B3D" w:rsidRDefault="00450B3D" w:rsidP="00450B3D">
            <w:pPr>
              <w:widowControl w:val="0"/>
              <w:numPr>
                <w:ilvl w:val="0"/>
                <w:numId w:val="15"/>
              </w:numPr>
              <w:autoSpaceDE w:val="0"/>
              <w:autoSpaceDN w:val="0"/>
              <w:spacing w:after="0" w:line="240" w:lineRule="auto"/>
              <w:ind w:left="72"/>
              <w:jc w:val="both"/>
              <w:rPr>
                <w:rFonts w:ascii="Times New Roman" w:eastAsia="Arial MT" w:hAnsi="Times New Roman" w:cs="Times New Roman"/>
                <w:b/>
                <w:color w:val="000000"/>
                <w:sz w:val="24"/>
                <w:szCs w:val="24"/>
                <w:lang w:val="es-ES"/>
              </w:rPr>
            </w:pPr>
            <w:r w:rsidRPr="00450B3D">
              <w:rPr>
                <w:rFonts w:ascii="Times New Roman" w:eastAsia="Arial MT" w:hAnsi="Times New Roman" w:cs="Times New Roman"/>
                <w:b/>
                <w:color w:val="000000"/>
                <w:sz w:val="24"/>
                <w:szCs w:val="24"/>
                <w:lang w:val="es-ES"/>
              </w:rPr>
              <w:t>...</w:t>
            </w:r>
          </w:p>
          <w:p w:rsidR="00450B3D" w:rsidRPr="00450B3D" w:rsidRDefault="00450B3D" w:rsidP="00450B3D">
            <w:pPr>
              <w:widowControl w:val="0"/>
              <w:autoSpaceDE w:val="0"/>
              <w:autoSpaceDN w:val="0"/>
              <w:spacing w:after="0" w:line="240" w:lineRule="auto"/>
              <w:jc w:val="both"/>
              <w:rPr>
                <w:rFonts w:ascii="Times New Roman" w:eastAsia="Arial MT" w:hAnsi="Times New Roman" w:cs="Times New Roman"/>
                <w:b/>
                <w:color w:val="000000"/>
                <w:sz w:val="24"/>
                <w:szCs w:val="24"/>
                <w:lang w:val="es-ES"/>
              </w:rPr>
            </w:pPr>
          </w:p>
          <w:p w:rsidR="00450B3D" w:rsidRPr="00450B3D" w:rsidRDefault="00450B3D" w:rsidP="00450B3D">
            <w:pPr>
              <w:widowControl w:val="0"/>
              <w:autoSpaceDE w:val="0"/>
              <w:autoSpaceDN w:val="0"/>
              <w:spacing w:after="0" w:line="240" w:lineRule="auto"/>
              <w:jc w:val="both"/>
              <w:rPr>
                <w:rFonts w:ascii="Times New Roman" w:eastAsia="Arial MT" w:hAnsi="Times New Roman" w:cs="Times New Roman"/>
                <w:b/>
                <w:color w:val="000000"/>
                <w:sz w:val="24"/>
                <w:szCs w:val="24"/>
                <w:lang w:val="es-ES"/>
              </w:rPr>
            </w:pPr>
            <w:r w:rsidRPr="00450B3D">
              <w:rPr>
                <w:rFonts w:ascii="Times New Roman" w:eastAsia="Arial MT" w:hAnsi="Times New Roman" w:cs="Times New Roman"/>
                <w:b/>
                <w:color w:val="000000"/>
                <w:sz w:val="24"/>
                <w:szCs w:val="24"/>
                <w:lang w:val="es-ES"/>
              </w:rPr>
              <w:t>VII. Aprobar el Plan Nacional de Desarrollo en el plazo que disponga la ley. En caso de que la Cámara de Diputados no se pronuncie en dicho plazo, el Plan se entenderá aprobado;</w:t>
            </w:r>
          </w:p>
        </w:tc>
      </w:tr>
    </w:tbl>
    <w:p w:rsidR="00450B3D" w:rsidRPr="00450B3D" w:rsidRDefault="00450B3D" w:rsidP="00450B3D">
      <w:pPr>
        <w:widowControl w:val="0"/>
        <w:autoSpaceDE w:val="0"/>
        <w:autoSpaceDN w:val="0"/>
        <w:spacing w:after="0" w:line="240" w:lineRule="auto"/>
        <w:ind w:right="48"/>
        <w:jc w:val="center"/>
        <w:rPr>
          <w:rFonts w:ascii="Times New Roman" w:eastAsia="Arial MT" w:hAnsi="Times New Roman" w:cs="Times New Roman"/>
          <w:b/>
          <w:sz w:val="24"/>
          <w:szCs w:val="24"/>
          <w:lang w:val="es-ES"/>
        </w:rPr>
      </w:pPr>
    </w:p>
    <w:p w:rsidR="00450B3D" w:rsidRPr="00450B3D" w:rsidRDefault="00450B3D" w:rsidP="00450B3D">
      <w:pPr>
        <w:widowControl w:val="0"/>
        <w:autoSpaceDE w:val="0"/>
        <w:autoSpaceDN w:val="0"/>
        <w:spacing w:after="0" w:line="240" w:lineRule="auto"/>
        <w:ind w:right="48"/>
        <w:jc w:val="both"/>
        <w:rPr>
          <w:rFonts w:ascii="Times New Roman" w:eastAsia="Arial MT" w:hAnsi="Times New Roman" w:cs="Times New Roman"/>
          <w:sz w:val="24"/>
          <w:szCs w:val="24"/>
          <w:lang w:val="es-ES"/>
        </w:rPr>
      </w:pPr>
      <w:r w:rsidRPr="00450B3D">
        <w:rPr>
          <w:rFonts w:ascii="Times New Roman" w:eastAsia="Arial MT" w:hAnsi="Times New Roman" w:cs="Times New Roman"/>
          <w:sz w:val="24"/>
          <w:szCs w:val="24"/>
          <w:lang w:val="es-ES"/>
        </w:rPr>
        <w:t>Por lo que, se propone que quede de la siguiente forma:</w:t>
      </w:r>
    </w:p>
    <w:p w:rsidR="00450B3D" w:rsidRPr="00450B3D" w:rsidRDefault="00450B3D" w:rsidP="00450B3D">
      <w:pPr>
        <w:widowControl w:val="0"/>
        <w:autoSpaceDE w:val="0"/>
        <w:autoSpaceDN w:val="0"/>
        <w:spacing w:after="0" w:line="240" w:lineRule="auto"/>
        <w:ind w:right="48"/>
        <w:jc w:val="both"/>
        <w:rPr>
          <w:rFonts w:ascii="Times New Roman" w:eastAsia="Arial MT" w:hAnsi="Times New Roman" w:cs="Times New Roman"/>
          <w:sz w:val="24"/>
          <w:szCs w:val="24"/>
          <w:lang w:val="es-ES"/>
        </w:rPr>
      </w:pPr>
    </w:p>
    <w:p w:rsidR="00450B3D" w:rsidRPr="00450B3D" w:rsidRDefault="00450B3D" w:rsidP="00450B3D">
      <w:pPr>
        <w:widowControl w:val="0"/>
        <w:autoSpaceDE w:val="0"/>
        <w:autoSpaceDN w:val="0"/>
        <w:spacing w:after="0" w:line="240" w:lineRule="auto"/>
        <w:ind w:right="48"/>
        <w:jc w:val="center"/>
        <w:rPr>
          <w:rFonts w:ascii="Times New Roman" w:eastAsia="Arial MT" w:hAnsi="Times New Roman" w:cs="Times New Roman"/>
          <w:b/>
          <w:sz w:val="24"/>
          <w:szCs w:val="24"/>
          <w:lang w:val="es-ES"/>
        </w:rPr>
      </w:pPr>
      <w:r w:rsidRPr="00450B3D">
        <w:rPr>
          <w:rFonts w:ascii="Times New Roman" w:eastAsia="Arial MT" w:hAnsi="Times New Roman" w:cs="Times New Roman"/>
          <w:b/>
          <w:sz w:val="24"/>
          <w:szCs w:val="24"/>
          <w:lang w:val="es-ES"/>
        </w:rPr>
        <w:t>REFORMA CONSTITUCIONAL EN MATERIA DE PLANEACIÓN ESTADO DE MÉXICO</w:t>
      </w:r>
    </w:p>
    <w:p w:rsidR="00450B3D" w:rsidRPr="00450B3D" w:rsidRDefault="00450B3D" w:rsidP="00450B3D">
      <w:pPr>
        <w:widowControl w:val="0"/>
        <w:autoSpaceDE w:val="0"/>
        <w:autoSpaceDN w:val="0"/>
        <w:spacing w:after="0" w:line="240" w:lineRule="auto"/>
        <w:ind w:right="48"/>
        <w:jc w:val="both"/>
        <w:rPr>
          <w:rFonts w:ascii="Times New Roman" w:eastAsia="Arial MT" w:hAnsi="Times New Roman" w:cs="Times New Roman"/>
          <w:b/>
          <w:sz w:val="24"/>
          <w:szCs w:val="24"/>
          <w:lang w:val="es-ES"/>
        </w:rPr>
      </w:pPr>
    </w:p>
    <w:tbl>
      <w:tblPr>
        <w:tblStyle w:val="TableNormal"/>
        <w:tblW w:w="94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2"/>
        <w:gridCol w:w="4481"/>
      </w:tblGrid>
      <w:tr w:rsidR="00450B3D" w:rsidRPr="00450B3D" w:rsidTr="00AF5310">
        <w:trPr>
          <w:trHeight w:val="20"/>
          <w:jc w:val="center"/>
        </w:trPr>
        <w:tc>
          <w:tcPr>
            <w:tcW w:w="4962" w:type="dxa"/>
          </w:tcPr>
          <w:p w:rsidR="00450B3D" w:rsidRPr="00450B3D" w:rsidRDefault="00450B3D" w:rsidP="00450B3D">
            <w:pPr>
              <w:spacing w:line="240" w:lineRule="auto"/>
              <w:ind w:right="48"/>
              <w:jc w:val="center"/>
              <w:rPr>
                <w:rFonts w:ascii="Times New Roman" w:eastAsia="Arial" w:hAnsi="Times New Roman" w:cs="Times New Roman"/>
                <w:b/>
                <w:sz w:val="24"/>
                <w:szCs w:val="24"/>
                <w:lang w:val="es-ES"/>
              </w:rPr>
            </w:pPr>
            <w:r w:rsidRPr="00450B3D">
              <w:rPr>
                <w:rFonts w:ascii="Times New Roman" w:eastAsia="Arial" w:hAnsi="Times New Roman" w:cs="Times New Roman"/>
                <w:b/>
                <w:sz w:val="24"/>
                <w:szCs w:val="24"/>
                <w:lang w:val="es-ES"/>
              </w:rPr>
              <w:t>SECCION SEGUNDA</w:t>
            </w:r>
          </w:p>
          <w:p w:rsidR="00450B3D" w:rsidRPr="00450B3D" w:rsidRDefault="00450B3D" w:rsidP="00450B3D">
            <w:pPr>
              <w:spacing w:line="240" w:lineRule="auto"/>
              <w:ind w:right="48"/>
              <w:jc w:val="center"/>
              <w:rPr>
                <w:rFonts w:ascii="Times New Roman" w:eastAsia="Arial" w:hAnsi="Times New Roman" w:cs="Times New Roman"/>
                <w:b/>
                <w:sz w:val="24"/>
                <w:szCs w:val="24"/>
                <w:lang w:val="es-ES"/>
              </w:rPr>
            </w:pPr>
          </w:p>
          <w:p w:rsidR="00450B3D" w:rsidRPr="00450B3D" w:rsidRDefault="00450B3D" w:rsidP="00450B3D">
            <w:pPr>
              <w:spacing w:line="240" w:lineRule="auto"/>
              <w:ind w:right="48"/>
              <w:jc w:val="center"/>
              <w:rPr>
                <w:rFonts w:ascii="Times New Roman" w:eastAsia="Arial" w:hAnsi="Times New Roman" w:cs="Times New Roman"/>
                <w:b/>
                <w:sz w:val="24"/>
                <w:szCs w:val="24"/>
                <w:lang w:val="es-ES"/>
              </w:rPr>
            </w:pPr>
            <w:r w:rsidRPr="00450B3D">
              <w:rPr>
                <w:rFonts w:ascii="Times New Roman" w:eastAsia="Arial" w:hAnsi="Times New Roman" w:cs="Times New Roman"/>
                <w:b/>
                <w:sz w:val="24"/>
                <w:szCs w:val="24"/>
                <w:lang w:val="es-ES"/>
              </w:rPr>
              <w:t>De las Facultades y Obligaciones de la Legislatura</w:t>
            </w:r>
          </w:p>
        </w:tc>
        <w:tc>
          <w:tcPr>
            <w:tcW w:w="4481" w:type="dxa"/>
          </w:tcPr>
          <w:p w:rsidR="00450B3D" w:rsidRPr="00450B3D" w:rsidRDefault="00450B3D" w:rsidP="00450B3D">
            <w:pPr>
              <w:spacing w:line="240" w:lineRule="auto"/>
              <w:ind w:right="48"/>
              <w:jc w:val="center"/>
              <w:rPr>
                <w:rFonts w:ascii="Times New Roman" w:eastAsia="Arial" w:hAnsi="Times New Roman" w:cs="Times New Roman"/>
                <w:b/>
                <w:sz w:val="24"/>
                <w:szCs w:val="24"/>
                <w:lang w:val="es-ES"/>
              </w:rPr>
            </w:pPr>
            <w:r w:rsidRPr="00450B3D">
              <w:rPr>
                <w:rFonts w:ascii="Times New Roman" w:eastAsia="Arial" w:hAnsi="Times New Roman" w:cs="Times New Roman"/>
                <w:b/>
                <w:sz w:val="24"/>
                <w:szCs w:val="24"/>
                <w:lang w:val="es-ES"/>
              </w:rPr>
              <w:t>SECCION SEGUNDA</w:t>
            </w:r>
          </w:p>
          <w:p w:rsidR="00450B3D" w:rsidRPr="00450B3D" w:rsidRDefault="00450B3D" w:rsidP="00450B3D">
            <w:pPr>
              <w:spacing w:line="240" w:lineRule="auto"/>
              <w:ind w:right="48"/>
              <w:jc w:val="center"/>
              <w:rPr>
                <w:rFonts w:ascii="Times New Roman" w:eastAsia="Arial" w:hAnsi="Times New Roman" w:cs="Times New Roman"/>
                <w:b/>
                <w:sz w:val="24"/>
                <w:szCs w:val="24"/>
                <w:lang w:val="es-ES"/>
              </w:rPr>
            </w:pPr>
          </w:p>
          <w:p w:rsidR="00450B3D" w:rsidRPr="00450B3D" w:rsidRDefault="00450B3D" w:rsidP="00450B3D">
            <w:pPr>
              <w:spacing w:line="240" w:lineRule="auto"/>
              <w:ind w:right="48"/>
              <w:jc w:val="center"/>
              <w:rPr>
                <w:rFonts w:ascii="Times New Roman" w:eastAsia="Arial" w:hAnsi="Times New Roman" w:cs="Times New Roman"/>
                <w:b/>
                <w:sz w:val="24"/>
                <w:szCs w:val="24"/>
                <w:lang w:val="es-ES"/>
              </w:rPr>
            </w:pPr>
            <w:r w:rsidRPr="00450B3D">
              <w:rPr>
                <w:rFonts w:ascii="Times New Roman" w:eastAsia="Arial" w:hAnsi="Times New Roman" w:cs="Times New Roman"/>
                <w:b/>
                <w:sz w:val="24"/>
                <w:szCs w:val="24"/>
                <w:lang w:val="es-ES"/>
              </w:rPr>
              <w:t>De las Facultades y Obligaciones de la Legislatura</w:t>
            </w:r>
          </w:p>
        </w:tc>
      </w:tr>
      <w:tr w:rsidR="00450B3D" w:rsidRPr="00450B3D" w:rsidTr="00AF5310">
        <w:trPr>
          <w:trHeight w:val="20"/>
          <w:jc w:val="center"/>
        </w:trPr>
        <w:tc>
          <w:tcPr>
            <w:tcW w:w="4962" w:type="dxa"/>
          </w:tcPr>
          <w:p w:rsidR="00450B3D" w:rsidRPr="00450B3D" w:rsidRDefault="00450B3D" w:rsidP="00450B3D">
            <w:pPr>
              <w:spacing w:line="240" w:lineRule="auto"/>
              <w:ind w:right="48"/>
              <w:jc w:val="both"/>
              <w:rPr>
                <w:rFonts w:ascii="Times New Roman" w:eastAsia="Arial" w:hAnsi="Times New Roman" w:cs="Times New Roman"/>
                <w:sz w:val="24"/>
                <w:szCs w:val="24"/>
                <w:lang w:val="es-ES"/>
              </w:rPr>
            </w:pPr>
            <w:r w:rsidRPr="00450B3D">
              <w:rPr>
                <w:rFonts w:ascii="Times New Roman" w:eastAsia="Arial" w:hAnsi="Times New Roman" w:cs="Times New Roman"/>
                <w:b/>
                <w:sz w:val="24"/>
                <w:szCs w:val="24"/>
                <w:lang w:val="es-ES"/>
              </w:rPr>
              <w:t xml:space="preserve">Artículo 61. </w:t>
            </w:r>
            <w:r w:rsidRPr="00450B3D">
              <w:rPr>
                <w:rFonts w:ascii="Times New Roman" w:eastAsia="Arial" w:hAnsi="Times New Roman" w:cs="Times New Roman"/>
                <w:sz w:val="24"/>
                <w:szCs w:val="24"/>
                <w:lang w:val="es-ES"/>
              </w:rPr>
              <w:t>Son facultades y obligaciones de la legislatura:</w:t>
            </w:r>
          </w:p>
          <w:p w:rsidR="00450B3D" w:rsidRPr="00450B3D" w:rsidRDefault="00450B3D" w:rsidP="00450B3D">
            <w:pPr>
              <w:spacing w:line="240" w:lineRule="auto"/>
              <w:ind w:right="48"/>
              <w:jc w:val="both"/>
              <w:rPr>
                <w:rFonts w:ascii="Times New Roman" w:eastAsia="Arial" w:hAnsi="Times New Roman" w:cs="Times New Roman"/>
                <w:sz w:val="24"/>
                <w:szCs w:val="24"/>
                <w:lang w:val="es-ES"/>
              </w:rPr>
            </w:pPr>
          </w:p>
          <w:p w:rsidR="00450B3D" w:rsidRPr="00450B3D" w:rsidRDefault="00450B3D" w:rsidP="00450B3D">
            <w:pPr>
              <w:numPr>
                <w:ilvl w:val="0"/>
                <w:numId w:val="14"/>
              </w:numPr>
              <w:spacing w:line="240" w:lineRule="auto"/>
              <w:ind w:left="0" w:right="48"/>
              <w:jc w:val="both"/>
              <w:rPr>
                <w:rFonts w:ascii="Times New Roman" w:eastAsia="Arial" w:hAnsi="Times New Roman" w:cs="Times New Roman"/>
                <w:sz w:val="24"/>
                <w:szCs w:val="24"/>
                <w:lang w:val="es-ES"/>
              </w:rPr>
            </w:pPr>
            <w:r w:rsidRPr="00450B3D">
              <w:rPr>
                <w:rFonts w:ascii="Times New Roman" w:eastAsia="Arial" w:hAnsi="Times New Roman" w:cs="Times New Roman"/>
                <w:sz w:val="24"/>
                <w:szCs w:val="24"/>
                <w:lang w:val="es-ES"/>
              </w:rPr>
              <w:t>…</w:t>
            </w:r>
          </w:p>
          <w:p w:rsidR="00450B3D" w:rsidRPr="00450B3D" w:rsidRDefault="00450B3D" w:rsidP="00450B3D">
            <w:pPr>
              <w:spacing w:line="240" w:lineRule="auto"/>
              <w:ind w:right="48"/>
              <w:jc w:val="both"/>
              <w:rPr>
                <w:rFonts w:ascii="Times New Roman" w:eastAsia="Arial" w:hAnsi="Times New Roman" w:cs="Times New Roman"/>
                <w:b/>
                <w:sz w:val="24"/>
                <w:szCs w:val="24"/>
                <w:lang w:val="es-ES"/>
              </w:rPr>
            </w:pPr>
          </w:p>
          <w:p w:rsidR="00450B3D" w:rsidRPr="00450B3D" w:rsidRDefault="00450B3D" w:rsidP="00450B3D">
            <w:pPr>
              <w:numPr>
                <w:ilvl w:val="0"/>
                <w:numId w:val="14"/>
              </w:numPr>
              <w:spacing w:line="240" w:lineRule="auto"/>
              <w:ind w:left="0" w:right="48"/>
              <w:jc w:val="both"/>
              <w:rPr>
                <w:rFonts w:ascii="Times New Roman" w:eastAsia="Arial" w:hAnsi="Times New Roman" w:cs="Times New Roman"/>
                <w:sz w:val="24"/>
                <w:szCs w:val="24"/>
                <w:lang w:val="es-ES"/>
              </w:rPr>
            </w:pPr>
            <w:r w:rsidRPr="00450B3D">
              <w:rPr>
                <w:rFonts w:ascii="Times New Roman" w:eastAsia="Arial" w:hAnsi="Times New Roman" w:cs="Times New Roman"/>
                <w:sz w:val="24"/>
                <w:szCs w:val="24"/>
                <w:lang w:val="es-ES"/>
              </w:rPr>
              <w:t>Examinar y opinar sobre el Plan de Desarrollo del Estado que le remita el Ejecutivo</w:t>
            </w:r>
          </w:p>
        </w:tc>
        <w:tc>
          <w:tcPr>
            <w:tcW w:w="4481" w:type="dxa"/>
          </w:tcPr>
          <w:p w:rsidR="00450B3D" w:rsidRPr="00450B3D" w:rsidRDefault="00450B3D" w:rsidP="00450B3D">
            <w:pPr>
              <w:spacing w:line="240" w:lineRule="auto"/>
              <w:ind w:right="48"/>
              <w:jc w:val="both"/>
              <w:rPr>
                <w:rFonts w:ascii="Times New Roman" w:eastAsia="Arial" w:hAnsi="Times New Roman" w:cs="Times New Roman"/>
                <w:b/>
                <w:i/>
                <w:sz w:val="24"/>
                <w:szCs w:val="24"/>
                <w:lang w:val="es-ES"/>
              </w:rPr>
            </w:pPr>
            <w:r w:rsidRPr="00450B3D">
              <w:rPr>
                <w:rFonts w:ascii="Times New Roman" w:eastAsia="Arial" w:hAnsi="Times New Roman" w:cs="Times New Roman"/>
                <w:b/>
                <w:i/>
                <w:sz w:val="24"/>
                <w:szCs w:val="24"/>
                <w:lang w:val="es-ES"/>
              </w:rPr>
              <w:t>Artículo 61. Son facultades y obligaciones de la legislatura:</w:t>
            </w:r>
          </w:p>
          <w:p w:rsidR="00450B3D" w:rsidRPr="00450B3D" w:rsidRDefault="00450B3D" w:rsidP="00450B3D">
            <w:pPr>
              <w:spacing w:line="240" w:lineRule="auto"/>
              <w:ind w:right="48"/>
              <w:jc w:val="both"/>
              <w:rPr>
                <w:rFonts w:ascii="Times New Roman" w:eastAsia="Arial" w:hAnsi="Times New Roman" w:cs="Times New Roman"/>
                <w:b/>
                <w:i/>
                <w:sz w:val="24"/>
                <w:szCs w:val="24"/>
                <w:lang w:val="es-ES"/>
              </w:rPr>
            </w:pPr>
          </w:p>
          <w:p w:rsidR="00450B3D" w:rsidRPr="00450B3D" w:rsidRDefault="00450B3D" w:rsidP="00450B3D">
            <w:pPr>
              <w:numPr>
                <w:ilvl w:val="0"/>
                <w:numId w:val="13"/>
              </w:numPr>
              <w:spacing w:line="240" w:lineRule="auto"/>
              <w:ind w:left="0" w:right="48"/>
              <w:jc w:val="both"/>
              <w:rPr>
                <w:rFonts w:ascii="Times New Roman" w:eastAsia="Arial" w:hAnsi="Times New Roman" w:cs="Times New Roman"/>
                <w:b/>
                <w:i/>
                <w:sz w:val="24"/>
                <w:szCs w:val="24"/>
                <w:lang w:val="es-ES"/>
              </w:rPr>
            </w:pPr>
            <w:r w:rsidRPr="00450B3D">
              <w:rPr>
                <w:rFonts w:ascii="Times New Roman" w:eastAsia="Arial" w:hAnsi="Times New Roman" w:cs="Times New Roman"/>
                <w:b/>
                <w:i/>
                <w:sz w:val="24"/>
                <w:szCs w:val="24"/>
                <w:lang w:val="es-ES"/>
              </w:rPr>
              <w:t>…</w:t>
            </w:r>
          </w:p>
          <w:p w:rsidR="00450B3D" w:rsidRPr="00450B3D" w:rsidRDefault="00450B3D" w:rsidP="00450B3D">
            <w:pPr>
              <w:spacing w:line="240" w:lineRule="auto"/>
              <w:ind w:right="48"/>
              <w:jc w:val="both"/>
              <w:rPr>
                <w:rFonts w:ascii="Times New Roman" w:eastAsia="Arial" w:hAnsi="Times New Roman" w:cs="Times New Roman"/>
                <w:b/>
                <w:sz w:val="24"/>
                <w:szCs w:val="24"/>
                <w:lang w:val="es-ES"/>
              </w:rPr>
            </w:pPr>
          </w:p>
          <w:p w:rsidR="00450B3D" w:rsidRPr="00450B3D" w:rsidRDefault="00450B3D" w:rsidP="00450B3D">
            <w:pPr>
              <w:numPr>
                <w:ilvl w:val="0"/>
                <w:numId w:val="13"/>
              </w:numPr>
              <w:spacing w:line="240" w:lineRule="auto"/>
              <w:ind w:left="0" w:right="48"/>
              <w:jc w:val="both"/>
              <w:rPr>
                <w:rFonts w:ascii="Times New Roman" w:eastAsia="Arial" w:hAnsi="Times New Roman" w:cs="Times New Roman"/>
                <w:b/>
                <w:i/>
                <w:sz w:val="24"/>
                <w:szCs w:val="24"/>
                <w:lang w:val="es-ES"/>
              </w:rPr>
            </w:pPr>
            <w:r w:rsidRPr="00450B3D">
              <w:rPr>
                <w:rFonts w:ascii="Times New Roman" w:eastAsia="Arial" w:hAnsi="Times New Roman" w:cs="Times New Roman"/>
                <w:b/>
                <w:i/>
                <w:sz w:val="24"/>
                <w:szCs w:val="24"/>
                <w:lang w:val="es-ES"/>
              </w:rPr>
              <w:t>Aprobar el Plan de Desarrollo del Estado que le remita el Ejecutivo</w:t>
            </w:r>
          </w:p>
        </w:tc>
      </w:tr>
    </w:tbl>
    <w:p w:rsidR="00450B3D" w:rsidRPr="00450B3D" w:rsidRDefault="00450B3D" w:rsidP="00450B3D">
      <w:pPr>
        <w:widowControl w:val="0"/>
        <w:autoSpaceDE w:val="0"/>
        <w:autoSpaceDN w:val="0"/>
        <w:spacing w:after="0" w:line="240" w:lineRule="auto"/>
        <w:ind w:right="48"/>
        <w:jc w:val="both"/>
        <w:rPr>
          <w:rFonts w:ascii="Times New Roman" w:eastAsia="Arial" w:hAnsi="Times New Roman" w:cs="Times New Roman"/>
          <w:b/>
          <w:i/>
          <w:sz w:val="24"/>
          <w:szCs w:val="24"/>
          <w:lang w:val="es-ES"/>
        </w:rPr>
      </w:pPr>
    </w:p>
    <w:p w:rsidR="00450B3D" w:rsidRPr="00450B3D" w:rsidRDefault="00450B3D" w:rsidP="00450B3D">
      <w:pPr>
        <w:widowControl w:val="0"/>
        <w:autoSpaceDE w:val="0"/>
        <w:autoSpaceDN w:val="0"/>
        <w:spacing w:after="0" w:line="240" w:lineRule="auto"/>
        <w:ind w:right="48"/>
        <w:jc w:val="both"/>
        <w:rPr>
          <w:rFonts w:ascii="Times New Roman" w:eastAsia="Arial MT" w:hAnsi="Times New Roman" w:cs="Times New Roman"/>
          <w:b/>
          <w:sz w:val="24"/>
          <w:szCs w:val="24"/>
          <w:lang w:val="es-ES"/>
        </w:rPr>
      </w:pPr>
    </w:p>
    <w:p w:rsidR="00450B3D" w:rsidRPr="00450B3D" w:rsidRDefault="00450B3D" w:rsidP="00450B3D">
      <w:pPr>
        <w:widowControl w:val="0"/>
        <w:autoSpaceDE w:val="0"/>
        <w:autoSpaceDN w:val="0"/>
        <w:spacing w:after="0" w:line="240" w:lineRule="auto"/>
        <w:ind w:right="48"/>
        <w:jc w:val="both"/>
        <w:rPr>
          <w:rFonts w:ascii="Times New Roman" w:eastAsia="Arial MT" w:hAnsi="Times New Roman" w:cs="Times New Roman"/>
          <w:b/>
          <w:sz w:val="24"/>
          <w:szCs w:val="24"/>
          <w:lang w:val="es-ES"/>
        </w:rPr>
      </w:pPr>
      <w:r w:rsidRPr="00450B3D">
        <w:rPr>
          <w:rFonts w:ascii="Times New Roman" w:eastAsia="Arial MT" w:hAnsi="Times New Roman" w:cs="Times New Roman"/>
          <w:b/>
          <w:sz w:val="24"/>
          <w:szCs w:val="24"/>
          <w:lang w:val="es-ES"/>
        </w:rPr>
        <w:t xml:space="preserve">DECRETO NÚMERO </w:t>
      </w:r>
      <w:r w:rsidRPr="00450B3D">
        <w:rPr>
          <w:rFonts w:ascii="Times New Roman" w:eastAsia="Arial MT" w:hAnsi="Times New Roman" w:cs="Times New Roman"/>
          <w:b/>
          <w:sz w:val="24"/>
          <w:szCs w:val="24"/>
          <w:u w:val="single"/>
          <w:lang w:val="es-ES"/>
        </w:rPr>
        <w:tab/>
      </w:r>
    </w:p>
    <w:p w:rsidR="00450B3D" w:rsidRPr="00450B3D" w:rsidRDefault="00450B3D" w:rsidP="00450B3D">
      <w:pPr>
        <w:widowControl w:val="0"/>
        <w:autoSpaceDE w:val="0"/>
        <w:autoSpaceDN w:val="0"/>
        <w:spacing w:after="0" w:line="240" w:lineRule="auto"/>
        <w:ind w:right="48"/>
        <w:jc w:val="both"/>
        <w:rPr>
          <w:rFonts w:ascii="Times New Roman" w:eastAsia="Arial MT" w:hAnsi="Times New Roman" w:cs="Times New Roman"/>
          <w:b/>
          <w:sz w:val="24"/>
          <w:szCs w:val="24"/>
          <w:lang w:val="es-ES"/>
        </w:rPr>
      </w:pPr>
    </w:p>
    <w:p w:rsidR="00450B3D" w:rsidRPr="00450B3D" w:rsidRDefault="00450B3D" w:rsidP="00450B3D">
      <w:pPr>
        <w:widowControl w:val="0"/>
        <w:autoSpaceDE w:val="0"/>
        <w:autoSpaceDN w:val="0"/>
        <w:spacing w:after="0" w:line="240" w:lineRule="auto"/>
        <w:ind w:right="48"/>
        <w:jc w:val="both"/>
        <w:rPr>
          <w:rFonts w:ascii="Times New Roman" w:eastAsia="Arial MT" w:hAnsi="Times New Roman" w:cs="Times New Roman"/>
          <w:b/>
          <w:sz w:val="24"/>
          <w:szCs w:val="24"/>
          <w:lang w:val="es-ES"/>
        </w:rPr>
      </w:pPr>
      <w:r w:rsidRPr="00450B3D">
        <w:rPr>
          <w:rFonts w:ascii="Times New Roman" w:eastAsia="Arial MT" w:hAnsi="Times New Roman" w:cs="Times New Roman"/>
          <w:b/>
          <w:sz w:val="24"/>
          <w:szCs w:val="24"/>
          <w:lang w:val="es-ES"/>
        </w:rPr>
        <w:t>LA H. “LXII” LEGISLATURA DEL ESTADO LIBRE Y SOBERANO DE MÉXICO</w:t>
      </w:r>
    </w:p>
    <w:p w:rsidR="00450B3D" w:rsidRPr="00450B3D" w:rsidRDefault="00450B3D" w:rsidP="00450B3D">
      <w:pPr>
        <w:widowControl w:val="0"/>
        <w:autoSpaceDE w:val="0"/>
        <w:autoSpaceDN w:val="0"/>
        <w:spacing w:after="0" w:line="240" w:lineRule="auto"/>
        <w:ind w:right="48"/>
        <w:jc w:val="both"/>
        <w:rPr>
          <w:rFonts w:ascii="Times New Roman" w:eastAsia="Arial MT" w:hAnsi="Times New Roman" w:cs="Times New Roman"/>
          <w:b/>
          <w:sz w:val="24"/>
          <w:szCs w:val="24"/>
          <w:lang w:val="es-ES"/>
        </w:rPr>
      </w:pPr>
      <w:r w:rsidRPr="00450B3D">
        <w:rPr>
          <w:rFonts w:ascii="Times New Roman" w:eastAsia="Arial MT" w:hAnsi="Times New Roman" w:cs="Times New Roman"/>
          <w:b/>
          <w:sz w:val="24"/>
          <w:szCs w:val="24"/>
          <w:lang w:val="es-ES"/>
        </w:rPr>
        <w:t>DECRETA:</w:t>
      </w:r>
    </w:p>
    <w:p w:rsidR="00450B3D" w:rsidRPr="00450B3D" w:rsidRDefault="00450B3D" w:rsidP="00450B3D">
      <w:pPr>
        <w:widowControl w:val="0"/>
        <w:autoSpaceDE w:val="0"/>
        <w:autoSpaceDN w:val="0"/>
        <w:spacing w:after="0" w:line="240" w:lineRule="auto"/>
        <w:ind w:right="48"/>
        <w:jc w:val="both"/>
        <w:rPr>
          <w:rFonts w:ascii="Times New Roman" w:eastAsia="Arial MT" w:hAnsi="Times New Roman" w:cs="Times New Roman"/>
          <w:b/>
          <w:sz w:val="24"/>
          <w:szCs w:val="24"/>
          <w:lang w:val="es-ES"/>
        </w:rPr>
      </w:pPr>
    </w:p>
    <w:p w:rsidR="00450B3D" w:rsidRPr="00450B3D" w:rsidRDefault="00450B3D" w:rsidP="00450B3D">
      <w:pPr>
        <w:widowControl w:val="0"/>
        <w:autoSpaceDE w:val="0"/>
        <w:autoSpaceDN w:val="0"/>
        <w:spacing w:after="0" w:line="240" w:lineRule="auto"/>
        <w:ind w:right="48"/>
        <w:jc w:val="both"/>
        <w:rPr>
          <w:rFonts w:ascii="Times New Roman" w:eastAsia="Arial MT" w:hAnsi="Times New Roman" w:cs="Times New Roman"/>
          <w:sz w:val="24"/>
          <w:szCs w:val="24"/>
          <w:lang w:val="es-ES"/>
        </w:rPr>
      </w:pPr>
      <w:r w:rsidRPr="00450B3D">
        <w:rPr>
          <w:rFonts w:ascii="Times New Roman" w:eastAsia="Arial MT" w:hAnsi="Times New Roman" w:cs="Times New Roman"/>
          <w:b/>
          <w:sz w:val="24"/>
          <w:szCs w:val="24"/>
          <w:lang w:val="es-ES"/>
        </w:rPr>
        <w:t>ARTÍCULO PRIMERO</w:t>
      </w:r>
      <w:r w:rsidRPr="00450B3D">
        <w:rPr>
          <w:rFonts w:ascii="Times New Roman" w:eastAsia="Arial MT" w:hAnsi="Times New Roman" w:cs="Times New Roman"/>
          <w:sz w:val="24"/>
          <w:szCs w:val="24"/>
          <w:lang w:val="es-ES"/>
        </w:rPr>
        <w:t>: Se reforma el artículo 61 fracción segunda de la Constitución Política del Estado Libre y Soberano de México, para quedar como sigue:</w:t>
      </w:r>
    </w:p>
    <w:p w:rsidR="00450B3D" w:rsidRPr="00450B3D" w:rsidRDefault="00450B3D" w:rsidP="00450B3D">
      <w:pPr>
        <w:widowControl w:val="0"/>
        <w:autoSpaceDE w:val="0"/>
        <w:autoSpaceDN w:val="0"/>
        <w:spacing w:after="0" w:line="240" w:lineRule="auto"/>
        <w:ind w:right="48"/>
        <w:jc w:val="both"/>
        <w:rPr>
          <w:rFonts w:ascii="Times New Roman" w:eastAsia="Arial MT" w:hAnsi="Times New Roman" w:cs="Times New Roman"/>
          <w:sz w:val="24"/>
          <w:szCs w:val="24"/>
          <w:lang w:val="es-ES"/>
        </w:rPr>
      </w:pPr>
    </w:p>
    <w:p w:rsidR="00450B3D" w:rsidRPr="00450B3D" w:rsidRDefault="00450B3D" w:rsidP="00450B3D">
      <w:pPr>
        <w:widowControl w:val="0"/>
        <w:autoSpaceDE w:val="0"/>
        <w:autoSpaceDN w:val="0"/>
        <w:spacing w:after="0" w:line="240" w:lineRule="auto"/>
        <w:ind w:right="48"/>
        <w:jc w:val="both"/>
        <w:rPr>
          <w:rFonts w:ascii="Times New Roman" w:eastAsia="Arial MT" w:hAnsi="Times New Roman" w:cs="Times New Roman"/>
          <w:sz w:val="24"/>
          <w:szCs w:val="24"/>
          <w:lang w:val="es-ES"/>
        </w:rPr>
      </w:pPr>
      <w:r w:rsidRPr="00450B3D">
        <w:rPr>
          <w:rFonts w:ascii="Times New Roman" w:eastAsia="Arial MT" w:hAnsi="Times New Roman" w:cs="Times New Roman"/>
          <w:sz w:val="24"/>
          <w:szCs w:val="24"/>
          <w:lang w:val="es-ES"/>
        </w:rPr>
        <w:t>Artículo 61. Son facultades y obligaciones de la legislatura:</w:t>
      </w:r>
    </w:p>
    <w:p w:rsidR="00450B3D" w:rsidRPr="00450B3D" w:rsidRDefault="00450B3D" w:rsidP="00450B3D">
      <w:pPr>
        <w:widowControl w:val="0"/>
        <w:autoSpaceDE w:val="0"/>
        <w:autoSpaceDN w:val="0"/>
        <w:spacing w:after="0" w:line="240" w:lineRule="auto"/>
        <w:ind w:right="48"/>
        <w:jc w:val="both"/>
        <w:rPr>
          <w:rFonts w:ascii="Times New Roman" w:eastAsia="Arial MT" w:hAnsi="Times New Roman" w:cs="Times New Roman"/>
          <w:sz w:val="24"/>
          <w:szCs w:val="24"/>
          <w:lang w:val="es-ES"/>
        </w:rPr>
      </w:pPr>
    </w:p>
    <w:p w:rsidR="00450B3D" w:rsidRPr="00450B3D" w:rsidRDefault="00450B3D" w:rsidP="00450B3D">
      <w:pPr>
        <w:widowControl w:val="0"/>
        <w:numPr>
          <w:ilvl w:val="0"/>
          <w:numId w:val="12"/>
        </w:numPr>
        <w:autoSpaceDE w:val="0"/>
        <w:autoSpaceDN w:val="0"/>
        <w:spacing w:after="0" w:line="240" w:lineRule="auto"/>
        <w:ind w:left="0" w:right="48" w:firstLine="0"/>
        <w:jc w:val="both"/>
        <w:rPr>
          <w:rFonts w:ascii="Times New Roman" w:eastAsia="Arial MT" w:hAnsi="Times New Roman" w:cs="Times New Roman"/>
          <w:sz w:val="24"/>
          <w:szCs w:val="24"/>
          <w:lang w:val="es-ES"/>
        </w:rPr>
      </w:pPr>
      <w:r w:rsidRPr="00450B3D">
        <w:rPr>
          <w:rFonts w:ascii="Times New Roman" w:eastAsia="Arial MT" w:hAnsi="Times New Roman" w:cs="Times New Roman"/>
          <w:sz w:val="24"/>
          <w:szCs w:val="24"/>
          <w:lang w:val="es-ES"/>
        </w:rPr>
        <w:t>…</w:t>
      </w:r>
    </w:p>
    <w:p w:rsidR="00450B3D" w:rsidRPr="00450B3D" w:rsidRDefault="00450B3D" w:rsidP="00450B3D">
      <w:pPr>
        <w:widowControl w:val="0"/>
        <w:autoSpaceDE w:val="0"/>
        <w:autoSpaceDN w:val="0"/>
        <w:spacing w:after="0" w:line="240" w:lineRule="auto"/>
        <w:ind w:right="48"/>
        <w:jc w:val="both"/>
        <w:rPr>
          <w:rFonts w:ascii="Times New Roman" w:eastAsia="Arial MT" w:hAnsi="Times New Roman" w:cs="Times New Roman"/>
          <w:sz w:val="24"/>
          <w:szCs w:val="24"/>
          <w:lang w:val="es-ES"/>
        </w:rPr>
      </w:pPr>
    </w:p>
    <w:p w:rsidR="00450B3D" w:rsidRPr="00450B3D" w:rsidRDefault="00450B3D" w:rsidP="00450B3D">
      <w:pPr>
        <w:widowControl w:val="0"/>
        <w:numPr>
          <w:ilvl w:val="0"/>
          <w:numId w:val="12"/>
        </w:numPr>
        <w:autoSpaceDE w:val="0"/>
        <w:autoSpaceDN w:val="0"/>
        <w:spacing w:after="0" w:line="240" w:lineRule="auto"/>
        <w:ind w:left="0" w:right="48" w:firstLine="0"/>
        <w:jc w:val="both"/>
        <w:rPr>
          <w:rFonts w:ascii="Times New Roman" w:eastAsia="Arial MT" w:hAnsi="Times New Roman" w:cs="Times New Roman"/>
          <w:sz w:val="24"/>
          <w:szCs w:val="24"/>
          <w:lang w:val="es-ES"/>
        </w:rPr>
      </w:pPr>
      <w:r w:rsidRPr="00450B3D">
        <w:rPr>
          <w:rFonts w:ascii="Times New Roman" w:eastAsia="Arial MT" w:hAnsi="Times New Roman" w:cs="Times New Roman"/>
          <w:sz w:val="24"/>
          <w:szCs w:val="24"/>
          <w:lang w:val="es-ES"/>
        </w:rPr>
        <w:t>Aprobar el Plan de Desarrollo del Estado que le remita el Ejecutivo.</w:t>
      </w:r>
    </w:p>
    <w:p w:rsidR="00450B3D" w:rsidRPr="00450B3D" w:rsidRDefault="00450B3D" w:rsidP="00450B3D">
      <w:pPr>
        <w:widowControl w:val="0"/>
        <w:autoSpaceDE w:val="0"/>
        <w:autoSpaceDN w:val="0"/>
        <w:spacing w:after="0" w:line="240" w:lineRule="auto"/>
        <w:ind w:right="48"/>
        <w:jc w:val="both"/>
        <w:rPr>
          <w:rFonts w:ascii="Times New Roman" w:eastAsia="Arial MT" w:hAnsi="Times New Roman" w:cs="Times New Roman"/>
          <w:sz w:val="24"/>
          <w:szCs w:val="24"/>
          <w:lang w:val="es-ES"/>
        </w:rPr>
      </w:pPr>
    </w:p>
    <w:p w:rsidR="00450B3D" w:rsidRPr="00450B3D" w:rsidRDefault="00450B3D" w:rsidP="00450B3D">
      <w:pPr>
        <w:widowControl w:val="0"/>
        <w:autoSpaceDE w:val="0"/>
        <w:autoSpaceDN w:val="0"/>
        <w:spacing w:after="0" w:line="240" w:lineRule="auto"/>
        <w:ind w:right="48"/>
        <w:jc w:val="center"/>
        <w:rPr>
          <w:rFonts w:ascii="Times New Roman" w:eastAsia="Arial MT" w:hAnsi="Times New Roman" w:cs="Times New Roman"/>
          <w:b/>
          <w:sz w:val="24"/>
          <w:szCs w:val="24"/>
          <w:lang w:val="es-ES"/>
        </w:rPr>
      </w:pPr>
      <w:r w:rsidRPr="00450B3D">
        <w:rPr>
          <w:rFonts w:ascii="Times New Roman" w:eastAsia="Arial MT" w:hAnsi="Times New Roman" w:cs="Times New Roman"/>
          <w:b/>
          <w:sz w:val="24"/>
          <w:szCs w:val="24"/>
          <w:lang w:val="es-ES"/>
        </w:rPr>
        <w:lastRenderedPageBreak/>
        <w:t>T R A N S I T O R I O S</w:t>
      </w:r>
    </w:p>
    <w:p w:rsidR="00450B3D" w:rsidRPr="00450B3D" w:rsidRDefault="00450B3D" w:rsidP="00450B3D">
      <w:pPr>
        <w:widowControl w:val="0"/>
        <w:autoSpaceDE w:val="0"/>
        <w:autoSpaceDN w:val="0"/>
        <w:spacing w:after="0" w:line="240" w:lineRule="auto"/>
        <w:ind w:right="48"/>
        <w:jc w:val="both"/>
        <w:rPr>
          <w:rFonts w:ascii="Times New Roman" w:eastAsia="Arial MT" w:hAnsi="Times New Roman" w:cs="Times New Roman"/>
          <w:b/>
          <w:sz w:val="24"/>
          <w:szCs w:val="24"/>
          <w:lang w:val="es-ES"/>
        </w:rPr>
      </w:pPr>
    </w:p>
    <w:p w:rsidR="00450B3D" w:rsidRPr="00450B3D" w:rsidRDefault="00450B3D" w:rsidP="00450B3D">
      <w:pPr>
        <w:widowControl w:val="0"/>
        <w:autoSpaceDE w:val="0"/>
        <w:autoSpaceDN w:val="0"/>
        <w:spacing w:after="0" w:line="240" w:lineRule="auto"/>
        <w:ind w:right="48"/>
        <w:jc w:val="both"/>
        <w:rPr>
          <w:rFonts w:ascii="Times New Roman" w:eastAsia="Arial MT" w:hAnsi="Times New Roman" w:cs="Times New Roman"/>
          <w:sz w:val="24"/>
          <w:szCs w:val="24"/>
          <w:lang w:val="es-ES"/>
        </w:rPr>
      </w:pPr>
      <w:r w:rsidRPr="00450B3D">
        <w:rPr>
          <w:rFonts w:ascii="Times New Roman" w:eastAsia="Arial MT" w:hAnsi="Times New Roman" w:cs="Times New Roman"/>
          <w:b/>
          <w:sz w:val="24"/>
          <w:szCs w:val="24"/>
          <w:lang w:val="es-ES"/>
        </w:rPr>
        <w:t xml:space="preserve">PRIMERO. </w:t>
      </w:r>
      <w:r w:rsidRPr="00450B3D">
        <w:rPr>
          <w:rFonts w:ascii="Times New Roman" w:eastAsia="Arial MT" w:hAnsi="Times New Roman" w:cs="Times New Roman"/>
          <w:sz w:val="24"/>
          <w:szCs w:val="24"/>
          <w:lang w:val="es-ES"/>
        </w:rPr>
        <w:t>Publíquese el presente Decreto en el periódico oficial "Gaceta del Gobierno".</w:t>
      </w:r>
    </w:p>
    <w:p w:rsidR="00450B3D" w:rsidRPr="00450B3D" w:rsidRDefault="00450B3D" w:rsidP="00450B3D">
      <w:pPr>
        <w:widowControl w:val="0"/>
        <w:autoSpaceDE w:val="0"/>
        <w:autoSpaceDN w:val="0"/>
        <w:spacing w:after="0" w:line="240" w:lineRule="auto"/>
        <w:ind w:right="48"/>
        <w:jc w:val="both"/>
        <w:rPr>
          <w:rFonts w:ascii="Times New Roman" w:eastAsia="Arial MT" w:hAnsi="Times New Roman" w:cs="Times New Roman"/>
          <w:sz w:val="24"/>
          <w:szCs w:val="24"/>
          <w:lang w:val="es-ES"/>
        </w:rPr>
      </w:pPr>
    </w:p>
    <w:p w:rsidR="00450B3D" w:rsidRPr="00450B3D" w:rsidRDefault="00450B3D" w:rsidP="00450B3D">
      <w:pPr>
        <w:widowControl w:val="0"/>
        <w:autoSpaceDE w:val="0"/>
        <w:autoSpaceDN w:val="0"/>
        <w:spacing w:after="0" w:line="240" w:lineRule="auto"/>
        <w:ind w:right="48"/>
        <w:jc w:val="both"/>
        <w:rPr>
          <w:rFonts w:ascii="Times New Roman" w:eastAsia="Arial MT" w:hAnsi="Times New Roman" w:cs="Times New Roman"/>
          <w:sz w:val="24"/>
          <w:szCs w:val="24"/>
          <w:lang w:val="es-ES"/>
        </w:rPr>
      </w:pPr>
      <w:r w:rsidRPr="00450B3D">
        <w:rPr>
          <w:rFonts w:ascii="Times New Roman" w:eastAsia="Arial MT" w:hAnsi="Times New Roman" w:cs="Times New Roman"/>
          <w:b/>
          <w:sz w:val="24"/>
          <w:szCs w:val="24"/>
          <w:lang w:val="es-ES"/>
        </w:rPr>
        <w:t xml:space="preserve">SEGUNDO. </w:t>
      </w:r>
      <w:r w:rsidRPr="00450B3D">
        <w:rPr>
          <w:rFonts w:ascii="Times New Roman" w:eastAsia="Arial MT" w:hAnsi="Times New Roman" w:cs="Times New Roman"/>
          <w:sz w:val="24"/>
          <w:szCs w:val="24"/>
          <w:lang w:val="es-ES"/>
        </w:rPr>
        <w:t>El presente Decreto entrará en vigor al día siguiente de su publicación en el periódico oficial "Gaceta del Gobierno".</w:t>
      </w:r>
    </w:p>
    <w:p w:rsidR="00450B3D" w:rsidRPr="00450B3D" w:rsidRDefault="00450B3D" w:rsidP="00450B3D">
      <w:pPr>
        <w:widowControl w:val="0"/>
        <w:autoSpaceDE w:val="0"/>
        <w:autoSpaceDN w:val="0"/>
        <w:spacing w:after="0" w:line="240" w:lineRule="auto"/>
        <w:ind w:right="48"/>
        <w:jc w:val="both"/>
        <w:rPr>
          <w:rFonts w:ascii="Times New Roman" w:eastAsia="Arial MT" w:hAnsi="Times New Roman" w:cs="Times New Roman"/>
          <w:b/>
          <w:sz w:val="24"/>
          <w:szCs w:val="24"/>
          <w:lang w:val="es-ES"/>
        </w:rPr>
      </w:pPr>
    </w:p>
    <w:p w:rsidR="00450B3D" w:rsidRPr="00450B3D" w:rsidRDefault="00450B3D" w:rsidP="00450B3D">
      <w:pPr>
        <w:widowControl w:val="0"/>
        <w:autoSpaceDE w:val="0"/>
        <w:autoSpaceDN w:val="0"/>
        <w:spacing w:after="0" w:line="240" w:lineRule="auto"/>
        <w:ind w:right="48"/>
        <w:jc w:val="both"/>
        <w:rPr>
          <w:rFonts w:ascii="Times New Roman" w:eastAsia="Arial MT" w:hAnsi="Times New Roman" w:cs="Times New Roman"/>
          <w:sz w:val="24"/>
          <w:szCs w:val="24"/>
          <w:lang w:val="es-ES"/>
        </w:rPr>
      </w:pPr>
      <w:r w:rsidRPr="00450B3D">
        <w:rPr>
          <w:rFonts w:ascii="Times New Roman" w:eastAsia="Arial MT" w:hAnsi="Times New Roman" w:cs="Times New Roman"/>
          <w:b/>
          <w:sz w:val="24"/>
          <w:szCs w:val="24"/>
          <w:lang w:val="es-ES"/>
        </w:rPr>
        <w:t xml:space="preserve">TERCERO. </w:t>
      </w:r>
      <w:r w:rsidRPr="00450B3D">
        <w:rPr>
          <w:rFonts w:ascii="Times New Roman" w:eastAsia="Arial MT" w:hAnsi="Times New Roman" w:cs="Times New Roman"/>
          <w:sz w:val="24"/>
          <w:szCs w:val="24"/>
          <w:lang w:val="es-ES"/>
        </w:rPr>
        <w:t>Se derogan las disposiciones de igual o menor jerarquía que se opongan a las establecidas en el presente decreto.</w:t>
      </w:r>
    </w:p>
    <w:p w:rsidR="00A0089E" w:rsidRPr="00343903" w:rsidRDefault="00A0089E" w:rsidP="00AF5310">
      <w:pPr>
        <w:spacing w:after="0" w:line="240" w:lineRule="auto"/>
        <w:jc w:val="center"/>
        <w:rPr>
          <w:rFonts w:ascii="Times New Roman" w:hAnsi="Times New Roman"/>
          <w:sz w:val="24"/>
          <w:szCs w:val="24"/>
        </w:rPr>
      </w:pPr>
    </w:p>
    <w:p w:rsidR="00A0089E" w:rsidRPr="00343903" w:rsidRDefault="00A0089E" w:rsidP="00AF5310">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A0089E" w:rsidRPr="00343903" w:rsidRDefault="00A0089E" w:rsidP="00AF5310">
      <w:pPr>
        <w:spacing w:after="0" w:line="240" w:lineRule="auto"/>
        <w:jc w:val="center"/>
        <w:rPr>
          <w:rFonts w:ascii="Times New Roman" w:hAnsi="Times New Roman"/>
          <w:sz w:val="24"/>
          <w:szCs w:val="24"/>
        </w:rPr>
      </w:pPr>
    </w:p>
    <w:p w:rsidR="00426BD5" w:rsidRPr="0085218D" w:rsidRDefault="00426BD5"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PRESIDENTE DIP. MAURILIO HERNÁNDEZ GONZÁLEZ. ¿Antes? Ah, una consulta. ¿Acepta una consulta, diputado Octavio, de parte de la diputada Ruth?</w:t>
      </w:r>
    </w:p>
    <w:p w:rsidR="00426BD5" w:rsidRPr="0085218D" w:rsidRDefault="00426BD5" w:rsidP="00216A12">
      <w:pPr>
        <w:spacing w:after="0" w:line="240" w:lineRule="auto"/>
        <w:ind w:firstLine="708"/>
        <w:jc w:val="both"/>
        <w:rPr>
          <w:rFonts w:ascii="Times New Roman" w:hAnsi="Times New Roman" w:cs="Times New Roman"/>
          <w:sz w:val="24"/>
          <w:szCs w:val="24"/>
        </w:rPr>
      </w:pPr>
      <w:r w:rsidRPr="0085218D">
        <w:rPr>
          <w:rFonts w:ascii="Times New Roman" w:hAnsi="Times New Roman" w:cs="Times New Roman"/>
          <w:sz w:val="24"/>
          <w:szCs w:val="24"/>
        </w:rPr>
        <w:t>Adelante, diputada.</w:t>
      </w:r>
    </w:p>
    <w:p w:rsidR="00426BD5" w:rsidRPr="0085218D" w:rsidRDefault="00426BD5"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DIP. RUTH SALINAS REYES (Desde su curul). Muchas gracias por aceptar, diputado Octavio, y antes de hacerle el cuestionamiento, en muchas intervenciones en este Legislativo hemos tenido opiniones distintas, pero hoy me alegra mucho que podamos coincidir en este tema, además de reconocer que preside la comisión justamente que toma este tema tan importante y que me congratulo en ser su Secretaria en dicha comisión.</w:t>
      </w:r>
    </w:p>
    <w:p w:rsidR="00426BD5" w:rsidRPr="0085218D" w:rsidRDefault="00426BD5"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Comentar que coincido plenamente en lo que acaba de argumentar respecto a que hay necesidades que van surgiendo en nuestros distritos y que no nos podemos guiar aquí como si fuéramos solamente robots en determinados momentos, no alzar la voz, no presentar puntos de acuerdo, no presentar iniciativas y mucho menos dar la discusión, porque no podemos detener temas, ¿quién lo ha dicho?, de agua, de seguridad, de lo que hace un momento expuse que ocurrió en Toluca, porque la sociedad así va cambiando y nosotros somos representantes.</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Por eso celebro, aplaudo esta iniciativa, y yo quiero preguntarle si me permite, no solo como Secretaria de esta propia comisión, sino como una más de las Legislaturas, de poderme sumar, de poder firmar el documento que ya presentó, pero hacer un alcance de poderlo firmar, porque muchas veces aquí nos sumamos a las iniciativas, pero no hacemos el trámite correspondiente, de poder adherirme a esa iniciativa.</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Esa es la solicitud, la pregunta que yo le hago, y celebrarle el que podamos en verdad ser flexibles a los cambios que se requieren, y para eso estamos, para ir cambiando lo que no está escrito en piedra.</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Gracias, Presidente, y atenta a la respuesta. </w:t>
      </w:r>
    </w:p>
    <w:p w:rsidR="00426BD5" w:rsidRPr="0085218D" w:rsidRDefault="00426BD5" w:rsidP="00216A12">
      <w:pPr>
        <w:pStyle w:val="Sinespaciado"/>
        <w:jc w:val="both"/>
        <w:rPr>
          <w:rFonts w:ascii="Times New Roman" w:eastAsia="Times New Roman" w:hAnsi="Times New Roman" w:cs="Times New Roman"/>
          <w:sz w:val="24"/>
          <w:szCs w:val="24"/>
          <w:lang w:eastAsia="es-MX"/>
        </w:rPr>
      </w:pPr>
      <w:r w:rsidRPr="0085218D">
        <w:rPr>
          <w:rFonts w:ascii="Times New Roman" w:hAnsi="Times New Roman" w:cs="Times New Roman"/>
          <w:sz w:val="24"/>
          <w:szCs w:val="24"/>
        </w:rPr>
        <w:t xml:space="preserve">PRESIDENTE DIP. MAURILIO HERNÁNDEZ GONZÁLEZ. </w:t>
      </w:r>
      <w:r w:rsidRPr="0085218D">
        <w:rPr>
          <w:rFonts w:ascii="Times New Roman" w:eastAsia="Times New Roman" w:hAnsi="Times New Roman" w:cs="Times New Roman"/>
          <w:sz w:val="24"/>
          <w:szCs w:val="24"/>
          <w:lang w:eastAsia="es-MX"/>
        </w:rPr>
        <w:t>Adelante, diputado.</w:t>
      </w:r>
    </w:p>
    <w:p w:rsidR="00426BD5" w:rsidRPr="0085218D" w:rsidRDefault="00426BD5" w:rsidP="00216A12">
      <w:pPr>
        <w:pStyle w:val="Sinespaciado"/>
        <w:jc w:val="both"/>
        <w:rPr>
          <w:rFonts w:ascii="Times New Roman" w:eastAsia="Times New Roman" w:hAnsi="Times New Roman" w:cs="Times New Roman"/>
          <w:sz w:val="24"/>
          <w:szCs w:val="24"/>
          <w:lang w:eastAsia="es-MX"/>
        </w:rPr>
      </w:pPr>
      <w:r w:rsidRPr="0085218D">
        <w:rPr>
          <w:rFonts w:ascii="Times New Roman" w:hAnsi="Times New Roman" w:cs="Times New Roman"/>
          <w:sz w:val="24"/>
          <w:szCs w:val="24"/>
        </w:rPr>
        <w:t xml:space="preserve">DIP. OCTAVIO MARTÍNEZ VARGAS. </w:t>
      </w:r>
      <w:r w:rsidR="003D6082">
        <w:rPr>
          <w:rFonts w:ascii="Times New Roman" w:hAnsi="Times New Roman" w:cs="Times New Roman"/>
          <w:sz w:val="24"/>
          <w:szCs w:val="24"/>
        </w:rPr>
        <w:t xml:space="preserve">Con mucho gusto y </w:t>
      </w:r>
      <w:r w:rsidR="00FD1AB1">
        <w:rPr>
          <w:rFonts w:ascii="Times New Roman" w:hAnsi="Times New Roman" w:cs="Times New Roman"/>
          <w:sz w:val="24"/>
          <w:szCs w:val="24"/>
        </w:rPr>
        <w:t>acepto la adhesión, la</w:t>
      </w:r>
      <w:r w:rsidRPr="0085218D">
        <w:rPr>
          <w:rFonts w:ascii="Times New Roman" w:hAnsi="Times New Roman" w:cs="Times New Roman"/>
          <w:sz w:val="24"/>
          <w:szCs w:val="24"/>
        </w:rPr>
        <w:t xml:space="preserve"> incorporación. Muchas gracias.</w:t>
      </w:r>
    </w:p>
    <w:p w:rsidR="00426BD5" w:rsidRPr="0085218D" w:rsidRDefault="00426BD5" w:rsidP="00216A12">
      <w:pPr>
        <w:pStyle w:val="Sinespaciado"/>
        <w:jc w:val="both"/>
        <w:rPr>
          <w:rFonts w:ascii="Times New Roman" w:eastAsia="Times New Roman" w:hAnsi="Times New Roman" w:cs="Times New Roman"/>
          <w:sz w:val="24"/>
          <w:szCs w:val="24"/>
          <w:lang w:eastAsia="es-MX"/>
        </w:rPr>
      </w:pPr>
      <w:r w:rsidRPr="0085218D">
        <w:rPr>
          <w:rFonts w:ascii="Times New Roman" w:hAnsi="Times New Roman" w:cs="Times New Roman"/>
          <w:sz w:val="24"/>
          <w:szCs w:val="24"/>
        </w:rPr>
        <w:t xml:space="preserve">PRESIDENTE DIP. MAURILIO HERNÁNDEZ GONZÁLEZ. </w:t>
      </w:r>
      <w:r w:rsidRPr="0085218D">
        <w:rPr>
          <w:rFonts w:ascii="Times New Roman" w:eastAsia="Times New Roman" w:hAnsi="Times New Roman" w:cs="Times New Roman"/>
          <w:sz w:val="24"/>
          <w:szCs w:val="24"/>
          <w:lang w:eastAsia="es-MX"/>
        </w:rPr>
        <w:t xml:space="preserve">Muy bien, muy bien. </w:t>
      </w:r>
    </w:p>
    <w:p w:rsidR="00426BD5" w:rsidRPr="0085218D" w:rsidRDefault="00426BD5" w:rsidP="00216A12">
      <w:pPr>
        <w:pStyle w:val="Sinespaciado"/>
        <w:ind w:firstLine="708"/>
        <w:jc w:val="both"/>
        <w:rPr>
          <w:rFonts w:ascii="Times New Roman" w:eastAsia="Times New Roman" w:hAnsi="Times New Roman" w:cs="Times New Roman"/>
          <w:sz w:val="24"/>
          <w:szCs w:val="24"/>
          <w:lang w:eastAsia="es-MX"/>
        </w:rPr>
      </w:pPr>
      <w:r w:rsidRPr="0085218D">
        <w:rPr>
          <w:rFonts w:ascii="Times New Roman" w:eastAsia="Times New Roman" w:hAnsi="Times New Roman" w:cs="Times New Roman"/>
          <w:sz w:val="24"/>
          <w:szCs w:val="24"/>
          <w:lang w:eastAsia="es-MX"/>
        </w:rPr>
        <w:t xml:space="preserve">Se atiende la solicitud del diputado Octavio Martínez Vargas y la iniciativa se registra de manera íntegra en el </w:t>
      </w:r>
      <w:r w:rsidRPr="0085218D">
        <w:rPr>
          <w:rFonts w:ascii="Times New Roman" w:eastAsia="Times New Roman" w:hAnsi="Times New Roman" w:cs="Times New Roman"/>
          <w:i/>
          <w:sz w:val="24"/>
          <w:szCs w:val="24"/>
          <w:lang w:eastAsia="es-MX"/>
        </w:rPr>
        <w:t>Diario de los Debates,</w:t>
      </w:r>
      <w:r w:rsidRPr="0085218D">
        <w:rPr>
          <w:rFonts w:ascii="Times New Roman" w:eastAsia="Times New Roman" w:hAnsi="Times New Roman" w:cs="Times New Roman"/>
          <w:sz w:val="24"/>
          <w:szCs w:val="24"/>
          <w:lang w:eastAsia="es-MX"/>
        </w:rPr>
        <w:t xml:space="preserve"> en la </w:t>
      </w:r>
      <w:r w:rsidRPr="0085218D">
        <w:rPr>
          <w:rFonts w:ascii="Times New Roman" w:eastAsia="Times New Roman" w:hAnsi="Times New Roman" w:cs="Times New Roman"/>
          <w:i/>
          <w:sz w:val="24"/>
          <w:szCs w:val="24"/>
          <w:lang w:eastAsia="es-MX"/>
        </w:rPr>
        <w:t>Gaceta Parlamentaria</w:t>
      </w:r>
      <w:r w:rsidRPr="0085218D">
        <w:rPr>
          <w:rFonts w:ascii="Times New Roman" w:eastAsia="Times New Roman" w:hAnsi="Times New Roman" w:cs="Times New Roman"/>
          <w:sz w:val="24"/>
          <w:szCs w:val="24"/>
          <w:lang w:eastAsia="es-MX"/>
        </w:rPr>
        <w:t xml:space="preserve"> y, asimismo, se remite a las Comisiones Legislativas de Gobernación y Puntos Constitucionales y Especial para el Seguimiento del Plan de Desarrollo del Estado de México.</w:t>
      </w:r>
    </w:p>
    <w:p w:rsidR="00426BD5" w:rsidRPr="0085218D" w:rsidRDefault="00426BD5" w:rsidP="00216A12">
      <w:pPr>
        <w:pStyle w:val="Sinespaciado"/>
        <w:ind w:firstLine="708"/>
        <w:jc w:val="both"/>
        <w:rPr>
          <w:rFonts w:ascii="Times New Roman" w:eastAsia="Times New Roman" w:hAnsi="Times New Roman" w:cs="Times New Roman"/>
          <w:sz w:val="24"/>
          <w:szCs w:val="24"/>
          <w:lang w:eastAsia="es-MX"/>
        </w:rPr>
      </w:pPr>
      <w:r w:rsidRPr="0085218D">
        <w:rPr>
          <w:rFonts w:ascii="Times New Roman" w:eastAsia="Times New Roman" w:hAnsi="Times New Roman" w:cs="Times New Roman"/>
          <w:sz w:val="24"/>
          <w:szCs w:val="24"/>
          <w:lang w:eastAsia="es-MX"/>
        </w:rPr>
        <w:t>En atención al punto número 7 del orden del día, se concede el uso de la palabra al diputado Israel Espíndola López, quien presenta, en nombre del Grupo Parlamentario de morena, iniciativa con proyecto de decreto por el que se crea y reforman los artículos 69 fracción XXIII de la Ley Orgánica del Poder Legislativo; 13</w:t>
      </w:r>
      <w:r w:rsidR="007147FF">
        <w:rPr>
          <w:rFonts w:ascii="Times New Roman" w:eastAsia="Times New Roman" w:hAnsi="Times New Roman" w:cs="Times New Roman"/>
          <w:sz w:val="24"/>
          <w:szCs w:val="24"/>
          <w:lang w:eastAsia="es-MX"/>
        </w:rPr>
        <w:t>-</w:t>
      </w:r>
      <w:r w:rsidRPr="0085218D">
        <w:rPr>
          <w:rFonts w:ascii="Times New Roman" w:eastAsia="Times New Roman" w:hAnsi="Times New Roman" w:cs="Times New Roman"/>
          <w:sz w:val="24"/>
          <w:szCs w:val="24"/>
          <w:lang w:eastAsia="es-MX"/>
        </w:rPr>
        <w:t>A fracción XXIII incisos a) y b), fracción XXXV incisos c), g) y j) del Reglamento del Poder Legislativo para el cambio de denominación de la Comisión Legislativa para la Atención de Grupos Vulnerables.</w:t>
      </w:r>
    </w:p>
    <w:p w:rsidR="00426BD5" w:rsidRPr="0085218D" w:rsidRDefault="00426BD5" w:rsidP="00216A12">
      <w:pPr>
        <w:pStyle w:val="Sinespaciado"/>
        <w:ind w:firstLine="708"/>
        <w:jc w:val="both"/>
        <w:rPr>
          <w:rFonts w:ascii="Times New Roman" w:eastAsia="Times New Roman" w:hAnsi="Times New Roman" w:cs="Times New Roman"/>
          <w:sz w:val="24"/>
          <w:szCs w:val="24"/>
          <w:lang w:eastAsia="es-MX"/>
        </w:rPr>
      </w:pPr>
      <w:r w:rsidRPr="0085218D">
        <w:rPr>
          <w:rFonts w:ascii="Times New Roman" w:eastAsia="Times New Roman" w:hAnsi="Times New Roman" w:cs="Times New Roman"/>
          <w:sz w:val="24"/>
          <w:szCs w:val="24"/>
          <w:lang w:eastAsia="es-MX"/>
        </w:rPr>
        <w:lastRenderedPageBreak/>
        <w:t xml:space="preserve">Adelante, diputado. </w:t>
      </w:r>
    </w:p>
    <w:p w:rsidR="00426BD5" w:rsidRPr="0085218D" w:rsidRDefault="00426BD5" w:rsidP="00216A12">
      <w:pPr>
        <w:pStyle w:val="Sinespaciado"/>
        <w:jc w:val="both"/>
        <w:rPr>
          <w:rFonts w:ascii="Times New Roman" w:eastAsia="Times New Roman" w:hAnsi="Times New Roman" w:cs="Times New Roman"/>
          <w:sz w:val="24"/>
          <w:szCs w:val="24"/>
          <w:lang w:eastAsia="es-MX"/>
        </w:rPr>
      </w:pPr>
      <w:r w:rsidRPr="0085218D">
        <w:rPr>
          <w:rFonts w:ascii="Times New Roman" w:eastAsia="Times New Roman" w:hAnsi="Times New Roman" w:cs="Times New Roman"/>
          <w:sz w:val="24"/>
          <w:szCs w:val="24"/>
          <w:lang w:eastAsia="es-MX"/>
        </w:rPr>
        <w:t>DIP. ISRAEL ESPÍNDOLA LÓPEZ. Muchas gracias. Con la venia del diputado Presidente y de los compañeros y compañeras de la Mesa Directiva.</w:t>
      </w:r>
    </w:p>
    <w:p w:rsidR="00426BD5" w:rsidRPr="0085218D" w:rsidRDefault="00426BD5" w:rsidP="00216A12">
      <w:pPr>
        <w:pStyle w:val="Sinespaciado"/>
        <w:ind w:firstLine="708"/>
        <w:jc w:val="right"/>
        <w:rPr>
          <w:rFonts w:ascii="Times New Roman" w:eastAsia="Times New Roman" w:hAnsi="Times New Roman" w:cs="Times New Roman"/>
          <w:sz w:val="24"/>
          <w:szCs w:val="24"/>
          <w:lang w:eastAsia="es-MX"/>
        </w:rPr>
      </w:pPr>
      <w:r w:rsidRPr="0085218D">
        <w:rPr>
          <w:rFonts w:ascii="Times New Roman" w:eastAsia="Times New Roman" w:hAnsi="Times New Roman" w:cs="Times New Roman"/>
          <w:sz w:val="24"/>
          <w:szCs w:val="24"/>
          <w:lang w:eastAsia="es-MX"/>
        </w:rPr>
        <w:t xml:space="preserve">Toluca de Lerdo, capital del Estado de México; a 9 de abril del 2025. </w:t>
      </w:r>
    </w:p>
    <w:p w:rsidR="00426BD5" w:rsidRPr="0085218D" w:rsidRDefault="00426BD5" w:rsidP="00216A12">
      <w:pPr>
        <w:pStyle w:val="Sinespaciado"/>
        <w:jc w:val="both"/>
        <w:rPr>
          <w:rFonts w:ascii="Times New Roman" w:eastAsia="Times New Roman" w:hAnsi="Times New Roman" w:cs="Times New Roman"/>
          <w:sz w:val="24"/>
          <w:szCs w:val="24"/>
          <w:lang w:eastAsia="es-MX"/>
        </w:rPr>
      </w:pPr>
      <w:r w:rsidRPr="0085218D">
        <w:rPr>
          <w:rFonts w:ascii="Times New Roman" w:eastAsia="Times New Roman" w:hAnsi="Times New Roman" w:cs="Times New Roman"/>
          <w:sz w:val="24"/>
          <w:szCs w:val="24"/>
          <w:lang w:eastAsia="es-MX"/>
        </w:rPr>
        <w:t>DIPUTADO MAURILIO HERNÁNDEZ GONZÁLEZ</w:t>
      </w:r>
    </w:p>
    <w:p w:rsidR="00426BD5" w:rsidRPr="0085218D" w:rsidRDefault="00426BD5" w:rsidP="00216A12">
      <w:pPr>
        <w:pStyle w:val="Sinespaciado"/>
        <w:jc w:val="both"/>
        <w:rPr>
          <w:rFonts w:ascii="Times New Roman" w:eastAsia="Times New Roman" w:hAnsi="Times New Roman" w:cs="Times New Roman"/>
          <w:sz w:val="24"/>
          <w:szCs w:val="24"/>
          <w:lang w:eastAsia="es-MX"/>
        </w:rPr>
      </w:pPr>
      <w:r w:rsidRPr="0085218D">
        <w:rPr>
          <w:rFonts w:ascii="Times New Roman" w:eastAsia="Times New Roman" w:hAnsi="Times New Roman" w:cs="Times New Roman"/>
          <w:sz w:val="24"/>
          <w:szCs w:val="24"/>
          <w:lang w:eastAsia="es-MX"/>
        </w:rPr>
        <w:t>PRESIDENTE DE LA MESA DIRECTIVA DE LA</w:t>
      </w:r>
    </w:p>
    <w:p w:rsidR="00426BD5" w:rsidRPr="0085218D" w:rsidRDefault="00426BD5" w:rsidP="00216A12">
      <w:pPr>
        <w:pStyle w:val="Sinespaciado"/>
        <w:jc w:val="both"/>
        <w:rPr>
          <w:rFonts w:ascii="Times New Roman" w:eastAsia="Times New Roman" w:hAnsi="Times New Roman" w:cs="Times New Roman"/>
          <w:sz w:val="24"/>
          <w:szCs w:val="24"/>
          <w:lang w:eastAsia="es-MX"/>
        </w:rPr>
      </w:pPr>
      <w:r w:rsidRPr="0085218D">
        <w:rPr>
          <w:rFonts w:ascii="Times New Roman" w:eastAsia="Times New Roman" w:hAnsi="Times New Roman" w:cs="Times New Roman"/>
          <w:sz w:val="24"/>
          <w:szCs w:val="24"/>
          <w:lang w:eastAsia="es-MX"/>
        </w:rPr>
        <w:t>LXII LEGISLATURA DEL ESTADO LIBRE Y SOBERANO DE MÉXICO</w:t>
      </w:r>
    </w:p>
    <w:p w:rsidR="00426BD5" w:rsidRPr="0085218D" w:rsidRDefault="00426BD5" w:rsidP="00216A12">
      <w:pPr>
        <w:pStyle w:val="Sinespaciado"/>
        <w:jc w:val="both"/>
        <w:rPr>
          <w:rFonts w:ascii="Times New Roman" w:eastAsia="Times New Roman" w:hAnsi="Times New Roman" w:cs="Times New Roman"/>
          <w:sz w:val="24"/>
          <w:szCs w:val="24"/>
          <w:lang w:eastAsia="es-MX"/>
        </w:rPr>
      </w:pPr>
      <w:r w:rsidRPr="0085218D">
        <w:rPr>
          <w:rFonts w:ascii="Times New Roman" w:eastAsia="Times New Roman" w:hAnsi="Times New Roman" w:cs="Times New Roman"/>
          <w:sz w:val="24"/>
          <w:szCs w:val="24"/>
          <w:lang w:eastAsia="es-MX"/>
        </w:rPr>
        <w:t>PRESENTE</w:t>
      </w:r>
    </w:p>
    <w:p w:rsidR="00426BD5" w:rsidRPr="0085218D" w:rsidRDefault="00426BD5" w:rsidP="00216A12">
      <w:pPr>
        <w:pStyle w:val="Sinespaciado"/>
        <w:ind w:firstLine="708"/>
        <w:jc w:val="both"/>
        <w:rPr>
          <w:rFonts w:ascii="Times New Roman" w:eastAsia="Times New Roman" w:hAnsi="Times New Roman" w:cs="Times New Roman"/>
          <w:sz w:val="24"/>
          <w:szCs w:val="24"/>
          <w:lang w:eastAsia="es-MX"/>
        </w:rPr>
      </w:pPr>
      <w:r w:rsidRPr="0085218D">
        <w:rPr>
          <w:rFonts w:ascii="Times New Roman" w:eastAsia="Times New Roman" w:hAnsi="Times New Roman" w:cs="Times New Roman"/>
          <w:sz w:val="24"/>
          <w:szCs w:val="24"/>
          <w:lang w:eastAsia="es-MX"/>
        </w:rPr>
        <w:t>Quien suscribe, diputado Israel Espíndola López, a nombre del Grupo Parlamentario de morena de la LXII Legislatura, con fundamento en los artículos 116 de la Constitución Política de los Estados Unidos Mexicanos, 51 fracción II, 57, 61 fracción I y demás relativos aplicables de la Constitución Política del Estado Libre y Soberano de México; 28 fracción I, 30, 79, 81 y demás aplicables de la Ley Orgánica del Poder Legislativo del Estado Libre y Soberano de México, y 68 del Reglamento del Poder Legislativo del Estado Libre y Soberano de México, someto a la consideración de esta Soberanía la siguiente iniciativa con proyecto de decreto por el que se crea, por el que se reforman los artículos 69 fracción XXIII de la Ley Orgánica del Poder Legislativo del Estado de México; 13-A fracción XXIII incisos a) y b), fracción XXXV incisos c), g) y j) del Reglamento del Poder Legislativo del Estado de México en materia de grupos en situación de vulnerabilidad, con sustento en la siguiente:</w:t>
      </w:r>
    </w:p>
    <w:p w:rsidR="00426BD5" w:rsidRPr="0085218D" w:rsidRDefault="00426BD5" w:rsidP="00216A12">
      <w:pPr>
        <w:pStyle w:val="Sinespaciado"/>
        <w:jc w:val="center"/>
        <w:rPr>
          <w:rFonts w:ascii="Times New Roman" w:eastAsia="Times New Roman" w:hAnsi="Times New Roman" w:cs="Times New Roman"/>
          <w:sz w:val="24"/>
          <w:szCs w:val="24"/>
          <w:lang w:eastAsia="es-MX"/>
        </w:rPr>
      </w:pPr>
      <w:r w:rsidRPr="0085218D">
        <w:rPr>
          <w:rFonts w:ascii="Times New Roman" w:eastAsia="Times New Roman" w:hAnsi="Times New Roman" w:cs="Times New Roman"/>
          <w:sz w:val="24"/>
          <w:szCs w:val="24"/>
          <w:lang w:eastAsia="es-MX"/>
        </w:rPr>
        <w:t>EXPOSICIÓN DE MOTIVOS</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eastAsia="Times New Roman" w:hAnsi="Times New Roman" w:cs="Times New Roman"/>
          <w:sz w:val="24"/>
          <w:szCs w:val="24"/>
          <w:lang w:eastAsia="es-MX"/>
        </w:rPr>
        <w:t>En el lenguaje común y en documentos oficiales es frecuente referirse a ciertos sectores de la población como ‘grupos vulnerables’; sin embargo, este término ha sido objeto de debate en el ámbito académico, social y político, ya que puede implicar una concepción pasiva de la vulnerabilidad, omitiendo los factores estructurales que generan y perpetúan dicha condición; por ello, el uso del término ‘grupos vulnerados’ se presenta como una alternativa más precisa y justa para describir esta</w:t>
      </w:r>
      <w:r w:rsidRPr="0085218D">
        <w:rPr>
          <w:rFonts w:ascii="Times New Roman" w:hAnsi="Times New Roman" w:cs="Times New Roman"/>
          <w:sz w:val="24"/>
          <w:szCs w:val="24"/>
        </w:rPr>
        <w:t xml:space="preserve"> realidad.</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El término ‘grupos vulnerables’ sugiere que la vulnerabilidad es una característica inherente a estos grupos, como si fuese una condición natural o permanente; en contraste, ‘grupos vulnerados’ enfatiza que esta situación es producto de estructuras sociales, económicas y políticas que generan desigualdades.</w:t>
      </w:r>
      <w:r w:rsidRPr="0085218D">
        <w:rPr>
          <w:rFonts w:ascii="Times New Roman" w:eastAsia="Times New Roman" w:hAnsi="Times New Roman" w:cs="Times New Roman"/>
          <w:sz w:val="24"/>
          <w:szCs w:val="24"/>
          <w:lang w:eastAsia="es-MX"/>
        </w:rPr>
        <w:t xml:space="preserve"> </w:t>
      </w:r>
      <w:r w:rsidRPr="0085218D">
        <w:rPr>
          <w:rFonts w:ascii="Times New Roman" w:hAnsi="Times New Roman" w:cs="Times New Roman"/>
          <w:sz w:val="24"/>
          <w:szCs w:val="24"/>
        </w:rPr>
        <w:t>De este modo, se reconoce que la vulnerabilidad no es innata, sino impuesta o facilitada por un entorno que reproduce exclusiones y barreras.</w:t>
      </w:r>
    </w:p>
    <w:p w:rsidR="00426BD5" w:rsidRPr="0085218D" w:rsidRDefault="00426BD5" w:rsidP="00216A12">
      <w:pPr>
        <w:pStyle w:val="Sinespaciado"/>
        <w:ind w:firstLine="708"/>
        <w:jc w:val="both"/>
        <w:rPr>
          <w:rFonts w:ascii="Times New Roman" w:eastAsia="Times New Roman" w:hAnsi="Times New Roman" w:cs="Times New Roman"/>
          <w:sz w:val="24"/>
          <w:szCs w:val="24"/>
          <w:lang w:eastAsia="es-MX"/>
        </w:rPr>
      </w:pPr>
      <w:r w:rsidRPr="0085218D">
        <w:rPr>
          <w:rFonts w:ascii="Times New Roman" w:hAnsi="Times New Roman" w:cs="Times New Roman"/>
          <w:sz w:val="24"/>
          <w:szCs w:val="24"/>
        </w:rPr>
        <w:t xml:space="preserve">Desde el enfoque de los derechos humanos, el uso del término ‘grupos vulnerados’ subraya la existencia de procesos históricos y estructurales que afectan a ciertos sectores de la población. Esta denominación ayuda a visibilizar la vulnerabilidad no como una condición intrínseca, sino como consecuencia de acciones u omisiones por parte de actores sociales, estatales o privados que pueden ser corregidas mediante políticas públicas y mecanismos de protección. </w:t>
      </w:r>
    </w:p>
    <w:p w:rsidR="00426BD5" w:rsidRPr="0085218D" w:rsidRDefault="00426BD5" w:rsidP="00216A12">
      <w:pPr>
        <w:pStyle w:val="Sinespaciado"/>
        <w:ind w:firstLine="720"/>
        <w:jc w:val="both"/>
        <w:rPr>
          <w:rFonts w:ascii="Times New Roman" w:hAnsi="Times New Roman" w:cs="Times New Roman"/>
          <w:sz w:val="24"/>
          <w:szCs w:val="24"/>
        </w:rPr>
      </w:pPr>
      <w:r w:rsidRPr="0085218D">
        <w:rPr>
          <w:rFonts w:ascii="Times New Roman" w:hAnsi="Times New Roman" w:cs="Times New Roman"/>
          <w:sz w:val="24"/>
          <w:szCs w:val="24"/>
        </w:rPr>
        <w:t xml:space="preserve">El lenguaje influye, claro, en la percepción de la realidad y en la forma en la que se diseñan e implementan las soluciones. Llamar ‘grupos vulnerados’ a estas poblaciones permite un cambio de paradigma, pasando de una visión asistencialista, a una de transformación social. </w:t>
      </w:r>
    </w:p>
    <w:p w:rsidR="00426BD5" w:rsidRPr="0085218D" w:rsidRDefault="00426BD5" w:rsidP="00216A12">
      <w:pPr>
        <w:pStyle w:val="Sinespaciado"/>
        <w:ind w:firstLine="720"/>
        <w:jc w:val="both"/>
        <w:rPr>
          <w:rFonts w:ascii="Times New Roman" w:hAnsi="Times New Roman" w:cs="Times New Roman"/>
          <w:sz w:val="24"/>
          <w:szCs w:val="24"/>
        </w:rPr>
      </w:pPr>
      <w:r w:rsidRPr="0085218D">
        <w:rPr>
          <w:rFonts w:ascii="Times New Roman" w:hAnsi="Times New Roman" w:cs="Times New Roman"/>
          <w:sz w:val="24"/>
          <w:szCs w:val="24"/>
        </w:rPr>
        <w:t>Este cambio en la terminología refuerza la necesidad de generar políticas inclusivas y equitativas que aborden las causas estructurales de la vulnerabilidad. El término ‘grupos vulnerados’ también permite un análisis interseccional de las desigualdades, ya que reconoce que la vulnerabilidad es el resultado de múltiples factores como el género, etnicidad, discapacidad, orientación sexual, nivel socioeconómico, entre otros. De esta manera se evitan generalizaciones simplistas y se promueve una comprensión más profunda de los distintos mecanismos de exclusión.</w:t>
      </w:r>
    </w:p>
    <w:p w:rsidR="00426BD5" w:rsidRPr="0085218D" w:rsidRDefault="00426BD5" w:rsidP="00216A12">
      <w:pPr>
        <w:pStyle w:val="Sinespaciado"/>
        <w:ind w:firstLine="720"/>
        <w:jc w:val="both"/>
        <w:rPr>
          <w:rFonts w:ascii="Times New Roman" w:hAnsi="Times New Roman" w:cs="Times New Roman"/>
          <w:sz w:val="24"/>
          <w:szCs w:val="24"/>
        </w:rPr>
      </w:pPr>
      <w:r w:rsidRPr="0085218D">
        <w:rPr>
          <w:rFonts w:ascii="Times New Roman" w:hAnsi="Times New Roman" w:cs="Times New Roman"/>
          <w:sz w:val="24"/>
          <w:szCs w:val="24"/>
        </w:rPr>
        <w:t xml:space="preserve">Conclusión. El término ‘grupos vulnerables’ ha sido ampliamente utilizado para referirse a las personas o colectivos que enfrentan situaciones de desventaja o riesgo debido a factores como la pobreza, la discriminación o la exclusión social. La propia Organización de las Naciones Unidas, como parte del objetivo de combatir la discriminación y las causas profundas de la desigualdad, </w:t>
      </w:r>
      <w:r w:rsidRPr="0085218D">
        <w:rPr>
          <w:rFonts w:ascii="Times New Roman" w:hAnsi="Times New Roman" w:cs="Times New Roman"/>
          <w:sz w:val="24"/>
          <w:szCs w:val="24"/>
        </w:rPr>
        <w:lastRenderedPageBreak/>
        <w:t>enfoca sus esfuerzos en la atención a la garantía de los derechos de los grupos de personas que presentan una situación de vulnerabilidad, reconociendo a los mismos como grupos vulnerados.</w:t>
      </w:r>
    </w:p>
    <w:p w:rsidR="00426BD5" w:rsidRPr="0085218D" w:rsidRDefault="00426BD5" w:rsidP="00216A12">
      <w:pPr>
        <w:pStyle w:val="Sinespaciado"/>
        <w:ind w:firstLine="720"/>
        <w:jc w:val="both"/>
        <w:rPr>
          <w:rFonts w:ascii="Times New Roman" w:hAnsi="Times New Roman" w:cs="Times New Roman"/>
          <w:sz w:val="24"/>
          <w:szCs w:val="24"/>
        </w:rPr>
      </w:pPr>
      <w:r w:rsidRPr="0085218D">
        <w:rPr>
          <w:rFonts w:ascii="Times New Roman" w:hAnsi="Times New Roman" w:cs="Times New Roman"/>
          <w:sz w:val="24"/>
          <w:szCs w:val="24"/>
        </w:rPr>
        <w:t xml:space="preserve">La palabra ‘vulnerables’ tiende a centrarse en las características o debilidades de los individuos o colectivos afectados, implicando que la vulnerabilidad proviene de ellos mismos. Usar ‘vulnerados’ hace énfasis en que la vulnerabilidad no es algo intrínseco a los grupos, es el resultado de situaciones de opresión, abuso, discriminación, malos gobiernos o políticas públicas injustas. Esto traslada la responsabilidad de la vulnerabilidad a las estructuras y acciones sociales que generan esas condiciones, más que a las víctimas mismas. </w:t>
      </w:r>
    </w:p>
    <w:p w:rsidR="00426BD5" w:rsidRPr="0085218D" w:rsidRDefault="00426BD5" w:rsidP="00216A12">
      <w:pPr>
        <w:pStyle w:val="Sinespaciado"/>
        <w:ind w:firstLine="720"/>
        <w:jc w:val="both"/>
        <w:rPr>
          <w:rFonts w:ascii="Times New Roman" w:hAnsi="Times New Roman" w:cs="Times New Roman"/>
          <w:sz w:val="24"/>
          <w:szCs w:val="24"/>
        </w:rPr>
      </w:pPr>
      <w:r w:rsidRPr="0085218D">
        <w:rPr>
          <w:rFonts w:ascii="Times New Roman" w:hAnsi="Times New Roman" w:cs="Times New Roman"/>
          <w:sz w:val="24"/>
          <w:szCs w:val="24"/>
        </w:rPr>
        <w:t xml:space="preserve">El término ‘vulnerados’ también puede ayudar a cambiar la narrativa de la victimización a una más activa y de justicia social, enfocándose en las acciones y medidas necesarias para corregir las desigualdades; reconoce que estos grupos han sido dañados o afectados por condiciones externas y no simplemente por ser débiles o más frágiles. </w:t>
      </w:r>
    </w:p>
    <w:p w:rsidR="00426BD5" w:rsidRPr="0085218D" w:rsidRDefault="00426BD5" w:rsidP="00216A12">
      <w:pPr>
        <w:pStyle w:val="Sinespaciado"/>
        <w:ind w:firstLine="720"/>
        <w:jc w:val="both"/>
        <w:rPr>
          <w:rFonts w:ascii="Times New Roman" w:hAnsi="Times New Roman" w:cs="Times New Roman"/>
          <w:sz w:val="24"/>
          <w:szCs w:val="24"/>
        </w:rPr>
      </w:pPr>
      <w:r w:rsidRPr="0085218D">
        <w:rPr>
          <w:rFonts w:ascii="Times New Roman" w:hAnsi="Times New Roman" w:cs="Times New Roman"/>
          <w:sz w:val="24"/>
          <w:szCs w:val="24"/>
        </w:rPr>
        <w:t xml:space="preserve">Usar ‘vulnerados’ resalta de manera más clara las injusticias sociales, económicas y políticas que los grupos han sufrido, permitiendo una mayor visibilidad de las necesidades de reparaciones y de políticas inclusivas; subraya que el daño ha sido hecho por la sociedad o por actores específicos, lo que invita a una reflexión y a la acción de cambio. </w:t>
      </w:r>
    </w:p>
    <w:p w:rsidR="00426BD5" w:rsidRPr="0085218D" w:rsidRDefault="00426BD5" w:rsidP="00216A12">
      <w:pPr>
        <w:pStyle w:val="Sinespaciado"/>
        <w:ind w:firstLine="720"/>
        <w:jc w:val="both"/>
        <w:rPr>
          <w:rFonts w:ascii="Times New Roman" w:hAnsi="Times New Roman" w:cs="Times New Roman"/>
          <w:sz w:val="24"/>
          <w:szCs w:val="24"/>
        </w:rPr>
      </w:pPr>
      <w:r w:rsidRPr="0085218D">
        <w:rPr>
          <w:rFonts w:ascii="Times New Roman" w:hAnsi="Times New Roman" w:cs="Times New Roman"/>
          <w:sz w:val="24"/>
          <w:szCs w:val="24"/>
        </w:rPr>
        <w:t>Al utilizar el término ‘vulnerados’ se empodera a los individuos y colectivos afectados al reconocer que la vulnerabilidad es algo impuesto desde afuera y no una característica inherente a su identidad o condición. Esto puede promover una visión más activa de lucha y superación, en lugar de una concepción pasiva.</w:t>
      </w:r>
    </w:p>
    <w:p w:rsidR="00426BD5" w:rsidRPr="0085218D" w:rsidRDefault="00426BD5" w:rsidP="00216A12">
      <w:pPr>
        <w:pStyle w:val="Sinespaciado"/>
        <w:ind w:firstLine="720"/>
        <w:jc w:val="both"/>
        <w:rPr>
          <w:rFonts w:ascii="Times New Roman" w:hAnsi="Times New Roman" w:cs="Times New Roman"/>
          <w:sz w:val="24"/>
          <w:szCs w:val="24"/>
        </w:rPr>
      </w:pPr>
      <w:r w:rsidRPr="0085218D">
        <w:rPr>
          <w:rFonts w:ascii="Times New Roman" w:hAnsi="Times New Roman" w:cs="Times New Roman"/>
          <w:sz w:val="24"/>
          <w:szCs w:val="24"/>
        </w:rPr>
        <w:t>El uso del término ‘grupos vulnerados’ en lugar de ‘grupos vulnerables’ no solo es un cambio semántico, sino una transformación en la materia de concebir y abordar la desigualdad. Este término reconoce la existencia de estructuras que generan vulnerabilidad y enfatiza la responsabilidad colectiva en su erradicación. Adoptarlo es un paso hacia un lenguaje más preciso y comprometido con la justicia y con los derechos humanos.</w:t>
      </w:r>
    </w:p>
    <w:p w:rsidR="00426BD5" w:rsidRPr="0085218D" w:rsidRDefault="00426BD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Durante décadas, el neoliberalismo impuso un régimen de exclusión, despojo y desigualdad que dejó cicatrices profundas en el tejido social. Los llamados ‘grupos vulnerados’ no fueron víctimas de una fragilidad innata, sino de un modelo económico que erosionó sus derechos, privatizó sus oportunidades y los confinó a la precariedad. Bajo este sistema, el acceso a la educación, la salud y el trabajo digno dejó de ser un derecho para convertirse en un privilegio, perpetuando un ciclo de injusticia que marcó generaciones enteras. No fueron vulnerables por naturaleza, fueron vulnerados por un modelo que, en su afán de acumular riqueza, sacrificó el bienestar de millones.</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El lenguaje es poder, y reconocer esta realidad nos obliga a transformar la indignación en acción, la resistencia en justicia, porque quienes fueron vulnerados no necesitan caridad, sino reparación, dignidad y el derecho innegociable a un futuro distinto. </w:t>
      </w:r>
    </w:p>
    <w:p w:rsidR="00426BD5" w:rsidRPr="0085218D" w:rsidRDefault="00426BD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 xml:space="preserve">Por lo anterior expuesto, compañeros y compañeras, fundamentado y motivado, se somete a la consideración de esta Honorable Soberanía la siguiente propuesta. </w:t>
      </w:r>
    </w:p>
    <w:p w:rsidR="00426BD5" w:rsidRPr="0085218D" w:rsidRDefault="00426BD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Ley Orgánica del Poder Legislativo del Estado de México, texto propuesto:</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Artículo 69. A más tardar en la tercera sesión del Primer Periodo de Sesiones Ordinarias, a propuesta de la Junta de Coordinación Política y mediante votación económica, la Asamblea aprobará, en todo caso, el ejercicio constitucional e integración de las comisiones legislativas siguientes:</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XXIII. Para la Atención de Grupos Vulnerados. </w:t>
      </w:r>
    </w:p>
    <w:p w:rsidR="00426BD5" w:rsidRPr="0085218D" w:rsidRDefault="00426BD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Reglamento del Poder Legislativo del Estado de México, texto propuesto:</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Artículo 13 A. Las facultades de las comisiones legislativas, de manera enunciativa y no limitativa, son las siguientes:</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La Comisión para la Atención de Grupos Vulnerados conocerá de los siguientes temas:</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lastRenderedPageBreak/>
        <w:t xml:space="preserve">a) Los relacionados en el marco jurídico de los derechos de las personas con discapacidad, de los adultos mayores y de cualquier grupo vulnerado. </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b) Sobre la cultura de atención a grupos vulnerados.</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XXXV. La Comisión de Familia y Desarrollo Humano conocerá, de forma transversal, de los temas, iniciativas y trabajos legislativos que se citan de manera enunciativa, más no limitativa, relativos y relacionados a las familias y sus integrantes.</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c) El estudio acerca de temas de desarrollo de la familia y humano, el contacto permanente con las instituciones públicas y privadas dedicadas al desarrollo integral de la familia y la asistencia de grupos vulnerados, para conocer sus necesidades y así estar en aptitud de presentar proyectos que se tiendan a satisfacerlas.</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g) La normatividad, políticas, planes y programas de desarrollo humano, desarrollo social y asistencial para grupos vulnerados en el ámbito estatal.</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j) En temas relativos a la administración y procuración de justicia relacionados con violación a los derechos humanos de cualquier miembro de la familia, de personas que formen parte de los grupos vulnerados y personas en lo general. </w:t>
      </w:r>
    </w:p>
    <w:p w:rsidR="00426BD5" w:rsidRPr="0085218D" w:rsidRDefault="00426BD5" w:rsidP="00216A12">
      <w:pPr>
        <w:pStyle w:val="Sinespaciado"/>
        <w:jc w:val="center"/>
        <w:rPr>
          <w:rFonts w:ascii="Times New Roman" w:hAnsi="Times New Roman" w:cs="Times New Roman"/>
          <w:sz w:val="24"/>
          <w:szCs w:val="24"/>
        </w:rPr>
      </w:pPr>
      <w:r w:rsidRPr="0085218D">
        <w:rPr>
          <w:rFonts w:ascii="Times New Roman" w:hAnsi="Times New Roman" w:cs="Times New Roman"/>
          <w:sz w:val="24"/>
          <w:szCs w:val="24"/>
        </w:rPr>
        <w:t>TRANSITORIOS</w:t>
      </w:r>
    </w:p>
    <w:p w:rsidR="00426BD5" w:rsidRPr="0085218D" w:rsidRDefault="00426BD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 xml:space="preserve">PRIMERO. Publíquese el presente decreto en el Periódico Oficial </w:t>
      </w:r>
      <w:r w:rsidRPr="0085218D">
        <w:rPr>
          <w:rFonts w:ascii="Times New Roman" w:hAnsi="Times New Roman" w:cs="Times New Roman"/>
          <w:i/>
          <w:sz w:val="24"/>
          <w:szCs w:val="24"/>
        </w:rPr>
        <w:t>Gaceta del Gobierno</w:t>
      </w:r>
      <w:r w:rsidRPr="0085218D">
        <w:rPr>
          <w:rFonts w:ascii="Times New Roman" w:hAnsi="Times New Roman" w:cs="Times New Roman"/>
          <w:sz w:val="24"/>
          <w:szCs w:val="24"/>
        </w:rPr>
        <w:t xml:space="preserve">. </w:t>
      </w:r>
    </w:p>
    <w:p w:rsidR="00426BD5" w:rsidRPr="0085218D" w:rsidRDefault="00426BD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 xml:space="preserve">SEGUNDO. El presente decreto entrará en vigor a partir del día siguiente de su publicación en el Periódico Oficial </w:t>
      </w:r>
      <w:r w:rsidRPr="0085218D">
        <w:rPr>
          <w:rFonts w:ascii="Times New Roman" w:hAnsi="Times New Roman" w:cs="Times New Roman"/>
          <w:i/>
          <w:sz w:val="24"/>
          <w:szCs w:val="24"/>
        </w:rPr>
        <w:t>Gaceta del Gobierno</w:t>
      </w:r>
      <w:r w:rsidRPr="0085218D">
        <w:rPr>
          <w:rFonts w:ascii="Times New Roman" w:hAnsi="Times New Roman" w:cs="Times New Roman"/>
          <w:sz w:val="24"/>
          <w:szCs w:val="24"/>
        </w:rPr>
        <w:t xml:space="preserve">. </w:t>
      </w:r>
    </w:p>
    <w:p w:rsidR="00426BD5" w:rsidRPr="0085218D" w:rsidRDefault="00426BD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 xml:space="preserve">TERCERO. Se abroga las disposiciones normativas que contravengan lo dispuesto por el presente decreto y se fija un plazo de 120 días naturales para la armonización reglamentaria correspondiente. </w:t>
      </w:r>
    </w:p>
    <w:p w:rsidR="00426BD5" w:rsidRPr="0085218D" w:rsidRDefault="00426BD5" w:rsidP="00216A12">
      <w:pPr>
        <w:pStyle w:val="Sinespaciado"/>
        <w:ind w:firstLine="720"/>
        <w:jc w:val="both"/>
        <w:rPr>
          <w:rFonts w:ascii="Times New Roman" w:hAnsi="Times New Roman" w:cs="Times New Roman"/>
          <w:sz w:val="24"/>
          <w:szCs w:val="24"/>
        </w:rPr>
      </w:pPr>
      <w:r w:rsidRPr="0085218D">
        <w:rPr>
          <w:rFonts w:ascii="Times New Roman" w:hAnsi="Times New Roman" w:cs="Times New Roman"/>
          <w:sz w:val="24"/>
          <w:szCs w:val="24"/>
        </w:rPr>
        <w:t xml:space="preserve">La Gobernadora Constitucional del Estado Libre y Soberano de México, </w:t>
      </w:r>
      <w:r w:rsidR="00C43759" w:rsidRPr="0085218D">
        <w:rPr>
          <w:rFonts w:ascii="Times New Roman" w:hAnsi="Times New Roman" w:cs="Times New Roman"/>
          <w:sz w:val="24"/>
          <w:szCs w:val="24"/>
        </w:rPr>
        <w:t>M</w:t>
      </w:r>
      <w:r w:rsidRPr="0085218D">
        <w:rPr>
          <w:rFonts w:ascii="Times New Roman" w:hAnsi="Times New Roman" w:cs="Times New Roman"/>
          <w:sz w:val="24"/>
          <w:szCs w:val="24"/>
        </w:rPr>
        <w:t>aestra Delfina Gómez Álvarez, hará publicar y cumplir la siguiente disposición.</w:t>
      </w:r>
    </w:p>
    <w:p w:rsidR="00426BD5" w:rsidRPr="0085218D" w:rsidRDefault="00426BD5" w:rsidP="00216A12">
      <w:pPr>
        <w:pStyle w:val="Sinespaciado"/>
        <w:jc w:val="center"/>
        <w:rPr>
          <w:rFonts w:ascii="Times New Roman" w:hAnsi="Times New Roman" w:cs="Times New Roman"/>
          <w:sz w:val="24"/>
          <w:szCs w:val="24"/>
        </w:rPr>
      </w:pPr>
      <w:r w:rsidRPr="0085218D">
        <w:rPr>
          <w:rFonts w:ascii="Times New Roman" w:hAnsi="Times New Roman" w:cs="Times New Roman"/>
          <w:sz w:val="24"/>
          <w:szCs w:val="24"/>
        </w:rPr>
        <w:t>ISRAEL ESPÍNOLA LÓPEZ</w:t>
      </w:r>
    </w:p>
    <w:p w:rsidR="00EB722C" w:rsidRPr="0085218D" w:rsidRDefault="00426BD5" w:rsidP="00216A12">
      <w:pPr>
        <w:pStyle w:val="Sinespaciado"/>
        <w:jc w:val="center"/>
        <w:rPr>
          <w:rFonts w:ascii="Times New Roman" w:hAnsi="Times New Roman" w:cs="Times New Roman"/>
          <w:sz w:val="24"/>
          <w:szCs w:val="24"/>
        </w:rPr>
      </w:pPr>
      <w:r w:rsidRPr="0085218D">
        <w:rPr>
          <w:rFonts w:ascii="Times New Roman" w:hAnsi="Times New Roman" w:cs="Times New Roman"/>
          <w:sz w:val="24"/>
          <w:szCs w:val="24"/>
        </w:rPr>
        <w:t>DIPUTADO DE LA LXII LEGISLATURA DEL</w:t>
      </w:r>
    </w:p>
    <w:p w:rsidR="00EB722C" w:rsidRPr="0085218D" w:rsidRDefault="00426BD5" w:rsidP="00216A12">
      <w:pPr>
        <w:pStyle w:val="Sinespaciado"/>
        <w:jc w:val="center"/>
        <w:rPr>
          <w:rFonts w:ascii="Times New Roman" w:hAnsi="Times New Roman" w:cs="Times New Roman"/>
          <w:sz w:val="24"/>
          <w:szCs w:val="24"/>
        </w:rPr>
      </w:pPr>
      <w:r w:rsidRPr="0085218D">
        <w:rPr>
          <w:rFonts w:ascii="Times New Roman" w:hAnsi="Times New Roman" w:cs="Times New Roman"/>
          <w:sz w:val="24"/>
          <w:szCs w:val="24"/>
        </w:rPr>
        <w:t>CONGRESO</w:t>
      </w:r>
      <w:r w:rsidR="00EB722C" w:rsidRPr="0085218D">
        <w:rPr>
          <w:rFonts w:ascii="Times New Roman" w:hAnsi="Times New Roman" w:cs="Times New Roman"/>
          <w:sz w:val="24"/>
          <w:szCs w:val="24"/>
        </w:rPr>
        <w:t xml:space="preserve"> </w:t>
      </w:r>
      <w:r w:rsidRPr="0085218D">
        <w:rPr>
          <w:rFonts w:ascii="Times New Roman" w:hAnsi="Times New Roman" w:cs="Times New Roman"/>
          <w:sz w:val="24"/>
          <w:szCs w:val="24"/>
        </w:rPr>
        <w:t>DEL ESTADO DE MÉXICO Y PRESIDENTE DE LA</w:t>
      </w:r>
    </w:p>
    <w:p w:rsidR="00426BD5" w:rsidRPr="0085218D" w:rsidRDefault="00426BD5" w:rsidP="00216A12">
      <w:pPr>
        <w:pStyle w:val="Sinespaciado"/>
        <w:jc w:val="center"/>
        <w:rPr>
          <w:rFonts w:ascii="Times New Roman" w:hAnsi="Times New Roman" w:cs="Times New Roman"/>
          <w:sz w:val="24"/>
          <w:szCs w:val="24"/>
        </w:rPr>
      </w:pPr>
      <w:r w:rsidRPr="0085218D">
        <w:rPr>
          <w:rFonts w:ascii="Times New Roman" w:hAnsi="Times New Roman" w:cs="Times New Roman"/>
          <w:sz w:val="24"/>
          <w:szCs w:val="24"/>
        </w:rPr>
        <w:t>COMISIÓN</w:t>
      </w:r>
      <w:r w:rsidR="00EB722C" w:rsidRPr="0085218D">
        <w:rPr>
          <w:rFonts w:ascii="Times New Roman" w:hAnsi="Times New Roman" w:cs="Times New Roman"/>
          <w:sz w:val="24"/>
          <w:szCs w:val="24"/>
        </w:rPr>
        <w:t xml:space="preserve"> </w:t>
      </w:r>
      <w:r w:rsidRPr="0085218D">
        <w:rPr>
          <w:rFonts w:ascii="Times New Roman" w:hAnsi="Times New Roman" w:cs="Times New Roman"/>
          <w:sz w:val="24"/>
          <w:szCs w:val="24"/>
        </w:rPr>
        <w:t>PARA LA ATENCIÓN DE GRUPOS VULNERABLES</w:t>
      </w:r>
    </w:p>
    <w:p w:rsidR="00426BD5" w:rsidRPr="0085218D" w:rsidRDefault="00426BD5" w:rsidP="00216A12">
      <w:pPr>
        <w:pStyle w:val="Sinespaciado"/>
        <w:ind w:firstLine="720"/>
        <w:jc w:val="both"/>
        <w:rPr>
          <w:rFonts w:ascii="Times New Roman" w:hAnsi="Times New Roman" w:cs="Times New Roman"/>
          <w:color w:val="001D35"/>
          <w:sz w:val="24"/>
          <w:szCs w:val="24"/>
          <w:shd w:val="clear" w:color="auto" w:fill="FFFFFF"/>
        </w:rPr>
      </w:pPr>
      <w:r w:rsidRPr="0085218D">
        <w:rPr>
          <w:rFonts w:ascii="Times New Roman" w:hAnsi="Times New Roman" w:cs="Times New Roman"/>
          <w:color w:val="001D35"/>
          <w:sz w:val="24"/>
          <w:szCs w:val="24"/>
          <w:shd w:val="clear" w:color="auto" w:fill="FFFFFF"/>
        </w:rPr>
        <w:t>Que nadie se quede atrás y que nadie se quede afuera.</w:t>
      </w:r>
    </w:p>
    <w:p w:rsidR="00426BD5" w:rsidRPr="0085218D" w:rsidRDefault="00426BD5" w:rsidP="00216A12">
      <w:pPr>
        <w:pStyle w:val="Sinespaciado"/>
        <w:ind w:firstLine="720"/>
        <w:jc w:val="both"/>
        <w:rPr>
          <w:rFonts w:ascii="Times New Roman" w:hAnsi="Times New Roman" w:cs="Times New Roman"/>
          <w:sz w:val="24"/>
          <w:szCs w:val="24"/>
        </w:rPr>
      </w:pPr>
      <w:r w:rsidRPr="0085218D">
        <w:rPr>
          <w:rFonts w:ascii="Times New Roman" w:hAnsi="Times New Roman" w:cs="Times New Roman"/>
          <w:sz w:val="24"/>
          <w:szCs w:val="24"/>
        </w:rPr>
        <w:t xml:space="preserve">Muchas gracias. Es cuanto, Presidente. </w:t>
      </w:r>
    </w:p>
    <w:p w:rsidR="007147FF" w:rsidRPr="00343903" w:rsidRDefault="007147FF" w:rsidP="00AF5310">
      <w:pPr>
        <w:pStyle w:val="Sinespaciado"/>
        <w:jc w:val="both"/>
        <w:rPr>
          <w:rFonts w:ascii="Times New Roman" w:hAnsi="Times New Roman" w:cs="Times New Roman"/>
          <w:sz w:val="24"/>
          <w:szCs w:val="24"/>
        </w:rPr>
      </w:pPr>
    </w:p>
    <w:p w:rsidR="007147FF" w:rsidRPr="00343903" w:rsidRDefault="007147FF" w:rsidP="00AF5310">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7147FF" w:rsidRPr="00343903" w:rsidRDefault="007147FF" w:rsidP="00AF5310">
      <w:pPr>
        <w:spacing w:after="0" w:line="240" w:lineRule="auto"/>
        <w:jc w:val="center"/>
        <w:rPr>
          <w:rFonts w:ascii="Times New Roman" w:hAnsi="Times New Roman"/>
          <w:sz w:val="24"/>
          <w:szCs w:val="24"/>
        </w:rPr>
      </w:pPr>
    </w:p>
    <w:p w:rsidR="007147FF" w:rsidRPr="007147FF" w:rsidRDefault="007147FF" w:rsidP="007147FF">
      <w:pPr>
        <w:widowControl w:val="0"/>
        <w:autoSpaceDE w:val="0"/>
        <w:autoSpaceDN w:val="0"/>
        <w:spacing w:after="0" w:line="240" w:lineRule="auto"/>
        <w:jc w:val="center"/>
        <w:rPr>
          <w:rFonts w:ascii="Times New Roman" w:eastAsia="Calibri" w:hAnsi="Times New Roman" w:cs="Times New Roman"/>
          <w:sz w:val="24"/>
          <w:szCs w:val="24"/>
          <w:lang w:val="es-ES"/>
        </w:rPr>
      </w:pPr>
      <w:r w:rsidRPr="007147FF">
        <w:rPr>
          <w:rFonts w:ascii="Times New Roman" w:eastAsia="Calibri" w:hAnsi="Times New Roman" w:cs="Times New Roman"/>
          <w:b/>
          <w:sz w:val="24"/>
          <w:szCs w:val="24"/>
          <w:lang w:val="es-ES"/>
        </w:rPr>
        <w:t>"2025. Bicentenario de la vida municipal en el Estado de México”</w:t>
      </w:r>
    </w:p>
    <w:p w:rsidR="007147FF" w:rsidRPr="007147FF" w:rsidRDefault="007147FF" w:rsidP="007147FF">
      <w:pPr>
        <w:widowControl w:val="0"/>
        <w:autoSpaceDE w:val="0"/>
        <w:autoSpaceDN w:val="0"/>
        <w:spacing w:after="0" w:line="240" w:lineRule="auto"/>
        <w:jc w:val="center"/>
        <w:rPr>
          <w:rFonts w:ascii="Times New Roman" w:eastAsia="Arial MT" w:hAnsi="Times New Roman" w:cs="Times New Roman"/>
          <w:sz w:val="24"/>
          <w:szCs w:val="24"/>
          <w:lang w:val="es-ES"/>
        </w:rPr>
      </w:pPr>
    </w:p>
    <w:p w:rsidR="007147FF" w:rsidRPr="007147FF" w:rsidRDefault="007147FF" w:rsidP="007147FF">
      <w:pPr>
        <w:widowControl w:val="0"/>
        <w:autoSpaceDE w:val="0"/>
        <w:autoSpaceDN w:val="0"/>
        <w:spacing w:after="0" w:line="240" w:lineRule="auto"/>
        <w:jc w:val="right"/>
        <w:rPr>
          <w:rFonts w:ascii="Times New Roman" w:eastAsia="Arial MT" w:hAnsi="Times New Roman" w:cs="Times New Roman"/>
          <w:b/>
          <w:sz w:val="24"/>
          <w:szCs w:val="24"/>
          <w:lang w:val="es-ES"/>
        </w:rPr>
      </w:pPr>
      <w:r w:rsidRPr="007147FF">
        <w:rPr>
          <w:rFonts w:ascii="Times New Roman" w:eastAsia="Arial MT" w:hAnsi="Times New Roman" w:cs="Times New Roman"/>
          <w:b/>
          <w:sz w:val="24"/>
          <w:szCs w:val="24"/>
          <w:lang w:val="es-ES"/>
        </w:rPr>
        <w:t>Toluca de Lerdo, Capital del Estado de México,</w:t>
      </w:r>
    </w:p>
    <w:p w:rsidR="007147FF" w:rsidRPr="007147FF" w:rsidRDefault="007147FF" w:rsidP="007147FF">
      <w:pPr>
        <w:widowControl w:val="0"/>
        <w:autoSpaceDE w:val="0"/>
        <w:autoSpaceDN w:val="0"/>
        <w:spacing w:after="0" w:line="240" w:lineRule="auto"/>
        <w:jc w:val="right"/>
        <w:rPr>
          <w:rFonts w:ascii="Times New Roman" w:eastAsia="Arial MT" w:hAnsi="Times New Roman" w:cs="Times New Roman"/>
          <w:b/>
          <w:sz w:val="24"/>
          <w:szCs w:val="24"/>
          <w:lang w:val="es-ES"/>
        </w:rPr>
      </w:pPr>
      <w:r w:rsidRPr="007147FF">
        <w:rPr>
          <w:rFonts w:ascii="Times New Roman" w:eastAsia="Arial MT" w:hAnsi="Times New Roman" w:cs="Times New Roman"/>
          <w:b/>
          <w:sz w:val="24"/>
          <w:szCs w:val="24"/>
          <w:lang w:val="es-ES"/>
        </w:rPr>
        <w:t>marzo del 2025.</w:t>
      </w: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b/>
          <w:sz w:val="24"/>
          <w:szCs w:val="24"/>
          <w:lang w:val="es-ES"/>
        </w:rPr>
      </w:pP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b/>
          <w:sz w:val="24"/>
          <w:szCs w:val="24"/>
          <w:lang w:val="es-ES"/>
        </w:rPr>
      </w:pPr>
      <w:r w:rsidRPr="007147FF">
        <w:rPr>
          <w:rFonts w:ascii="Times New Roman" w:eastAsia="Arial MT" w:hAnsi="Times New Roman" w:cs="Times New Roman"/>
          <w:b/>
          <w:sz w:val="24"/>
          <w:szCs w:val="24"/>
          <w:lang w:val="es-ES"/>
        </w:rPr>
        <w:t>DIPUTADO MAURILIO HERNÁNDEZ GONZÁLEZ</w:t>
      </w: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b/>
          <w:sz w:val="24"/>
          <w:szCs w:val="24"/>
          <w:lang w:val="es-ES"/>
        </w:rPr>
      </w:pPr>
      <w:r w:rsidRPr="007147FF">
        <w:rPr>
          <w:rFonts w:ascii="Times New Roman" w:eastAsia="Arial MT" w:hAnsi="Times New Roman" w:cs="Times New Roman"/>
          <w:b/>
          <w:sz w:val="24"/>
          <w:szCs w:val="24"/>
          <w:lang w:val="es-ES"/>
        </w:rPr>
        <w:t>PRESIDENTE DE LA MESA DIRECTIVA</w:t>
      </w: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b/>
          <w:sz w:val="24"/>
          <w:szCs w:val="24"/>
          <w:lang w:val="es-ES"/>
        </w:rPr>
      </w:pPr>
      <w:r w:rsidRPr="007147FF">
        <w:rPr>
          <w:rFonts w:ascii="Times New Roman" w:eastAsia="Arial MT" w:hAnsi="Times New Roman" w:cs="Times New Roman"/>
          <w:b/>
          <w:sz w:val="24"/>
          <w:szCs w:val="24"/>
          <w:lang w:val="es-ES"/>
        </w:rPr>
        <w:t>DE LA LXII LEGISLATURA</w:t>
      </w: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b/>
          <w:sz w:val="24"/>
          <w:szCs w:val="24"/>
          <w:lang w:val="es-ES"/>
        </w:rPr>
      </w:pPr>
      <w:r w:rsidRPr="007147FF">
        <w:rPr>
          <w:rFonts w:ascii="Times New Roman" w:eastAsia="Arial MT" w:hAnsi="Times New Roman" w:cs="Times New Roman"/>
          <w:b/>
          <w:sz w:val="24"/>
          <w:szCs w:val="24"/>
          <w:lang w:val="es-ES"/>
        </w:rPr>
        <w:t>DEL ESTADO LIBRE Y SOBERANO DE MÉXICO</w:t>
      </w: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b/>
          <w:sz w:val="24"/>
          <w:szCs w:val="24"/>
          <w:lang w:val="es-ES"/>
        </w:rPr>
      </w:pPr>
      <w:r w:rsidRPr="007147FF">
        <w:rPr>
          <w:rFonts w:ascii="Times New Roman" w:eastAsia="Arial MT" w:hAnsi="Times New Roman" w:cs="Times New Roman"/>
          <w:b/>
          <w:sz w:val="24"/>
          <w:szCs w:val="24"/>
          <w:lang w:val="es-ES"/>
        </w:rPr>
        <w:t>P R E S E N T E.</w:t>
      </w: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sz w:val="24"/>
          <w:szCs w:val="24"/>
          <w:lang w:val="es-ES"/>
        </w:rPr>
      </w:pP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sz w:val="24"/>
          <w:szCs w:val="24"/>
          <w:lang w:val="es-ES"/>
        </w:rPr>
      </w:pPr>
      <w:r w:rsidRPr="007147FF">
        <w:rPr>
          <w:rFonts w:ascii="Times New Roman" w:eastAsia="Arial MT" w:hAnsi="Times New Roman" w:cs="Times New Roman"/>
          <w:sz w:val="24"/>
          <w:szCs w:val="24"/>
          <w:lang w:val="es-ES"/>
        </w:rPr>
        <w:t xml:space="preserve">Quien suscribe, Diputado </w:t>
      </w:r>
      <w:r w:rsidRPr="007147FF">
        <w:rPr>
          <w:rFonts w:ascii="Times New Roman" w:eastAsia="Arial MT" w:hAnsi="Times New Roman" w:cs="Times New Roman"/>
          <w:b/>
          <w:sz w:val="24"/>
          <w:szCs w:val="24"/>
          <w:lang w:val="es-ES"/>
        </w:rPr>
        <w:t>ISRAEL ESPÍNDOLA LÓPEZ</w:t>
      </w:r>
      <w:r w:rsidRPr="007147FF">
        <w:rPr>
          <w:rFonts w:ascii="Times New Roman" w:eastAsia="Arial MT" w:hAnsi="Times New Roman" w:cs="Times New Roman"/>
          <w:sz w:val="24"/>
          <w:szCs w:val="24"/>
          <w:lang w:val="es-ES"/>
        </w:rPr>
        <w:t xml:space="preserve">, a nombre del Grupo Parlamentario del Partido morena de la LXII Legislatura; con fundamento en lo dispuesto por los artículos 116 de la Constitución Política de los Estados Unidos Mexicanos; 51, fracción II, 57, 61, fracción I y demás relativos aplicables de la Constitución Política del Estado Libre y Soberano de México; 28, fracción I, 30, 79, 81 y demás aplicables de la Ley Orgánica del Poder Legislativo del Estado Libre y Soberano de México; y 68 del Reglamento del Poder Legislativo del Estado Libre y Soberano de </w:t>
      </w:r>
      <w:r w:rsidRPr="007147FF">
        <w:rPr>
          <w:rFonts w:ascii="Times New Roman" w:eastAsia="Arial MT" w:hAnsi="Times New Roman" w:cs="Times New Roman"/>
          <w:sz w:val="24"/>
          <w:szCs w:val="24"/>
          <w:lang w:val="es-ES"/>
        </w:rPr>
        <w:lastRenderedPageBreak/>
        <w:t xml:space="preserve">México; someto a la consideración de esta soberanía la siguiente, </w:t>
      </w:r>
      <w:r w:rsidRPr="007147FF">
        <w:rPr>
          <w:rFonts w:ascii="Times New Roman" w:eastAsia="Arial MT" w:hAnsi="Times New Roman" w:cs="Times New Roman"/>
          <w:b/>
          <w:sz w:val="24"/>
          <w:szCs w:val="24"/>
          <w:lang w:val="es-ES"/>
        </w:rPr>
        <w:t>Iniciativa con Proyecto de Decreto por el que se crea reforman los artículos 69 fracción XXIII de la Ley Orgánica del Poder Legislativo del Estado de México, 13-A fracción XXIII, incisos a) y b), fracción XXXV, inciso c), g) y j) del Reglamento del Poder Legislativo del Estado de México</w:t>
      </w:r>
      <w:r w:rsidRPr="007147FF">
        <w:rPr>
          <w:rFonts w:ascii="Times New Roman" w:eastAsia="Arial MT" w:hAnsi="Times New Roman" w:cs="Times New Roman"/>
          <w:sz w:val="24"/>
          <w:szCs w:val="24"/>
          <w:lang w:val="es-ES"/>
        </w:rPr>
        <w:t>, en materia de grupos en situación de vulnerabilidad (grupos vulnerados) con sustento en la siguiente:</w:t>
      </w: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b/>
          <w:sz w:val="24"/>
          <w:szCs w:val="24"/>
          <w:lang w:val="es-ES"/>
        </w:rPr>
      </w:pPr>
    </w:p>
    <w:p w:rsidR="007147FF" w:rsidRPr="007147FF" w:rsidRDefault="007147FF" w:rsidP="007147FF">
      <w:pPr>
        <w:widowControl w:val="0"/>
        <w:autoSpaceDE w:val="0"/>
        <w:autoSpaceDN w:val="0"/>
        <w:spacing w:after="0" w:line="240" w:lineRule="auto"/>
        <w:jc w:val="center"/>
        <w:rPr>
          <w:rFonts w:ascii="Times New Roman" w:eastAsia="Arial MT" w:hAnsi="Times New Roman" w:cs="Times New Roman"/>
          <w:b/>
          <w:sz w:val="24"/>
          <w:szCs w:val="24"/>
          <w:lang w:val="es-ES"/>
        </w:rPr>
      </w:pPr>
      <w:r w:rsidRPr="007147FF">
        <w:rPr>
          <w:rFonts w:ascii="Times New Roman" w:eastAsia="Arial MT" w:hAnsi="Times New Roman" w:cs="Times New Roman"/>
          <w:b/>
          <w:sz w:val="24"/>
          <w:szCs w:val="24"/>
          <w:lang w:val="es-ES"/>
        </w:rPr>
        <w:t>Exposición de Motivos:</w:t>
      </w: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b/>
          <w:sz w:val="24"/>
          <w:szCs w:val="24"/>
          <w:lang w:val="es-ES"/>
        </w:rPr>
      </w:pP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b/>
          <w:sz w:val="24"/>
          <w:szCs w:val="24"/>
          <w:lang w:val="es-ES"/>
        </w:rPr>
      </w:pPr>
      <w:r w:rsidRPr="007147FF">
        <w:rPr>
          <w:rFonts w:ascii="Times New Roman" w:eastAsia="Arial MT" w:hAnsi="Times New Roman" w:cs="Times New Roman"/>
          <w:b/>
          <w:sz w:val="24"/>
          <w:szCs w:val="24"/>
          <w:lang w:val="es-ES"/>
        </w:rPr>
        <w:t>Introducción</w:t>
      </w: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b/>
          <w:sz w:val="24"/>
          <w:szCs w:val="24"/>
          <w:lang w:val="es-ES"/>
        </w:rPr>
      </w:pP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sz w:val="24"/>
          <w:szCs w:val="24"/>
          <w:lang w:val="es-ES"/>
        </w:rPr>
      </w:pPr>
      <w:r w:rsidRPr="007147FF">
        <w:rPr>
          <w:rFonts w:ascii="Times New Roman" w:eastAsia="Arial MT" w:hAnsi="Times New Roman" w:cs="Times New Roman"/>
          <w:sz w:val="24"/>
          <w:szCs w:val="24"/>
          <w:lang w:val="es-ES"/>
        </w:rPr>
        <w:t>En el lenguaje común y en documentos oficiales, es frecuente referirse a ciertos sectores de la población como "grupos vulnerables". Sin embargo, este término ha sido objeto de debate en el ámbito académico, social y político, ya que puede implicar una concepción pasiva de la vulnerabilidad, omitiendo los factores estructurales que generan y perpetúan dicha condición. Por ello, el uso del término "grupos vulnerados" se presenta como una alternativa más precisa y justa para describir esta realidad.</w:t>
      </w: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sz w:val="24"/>
          <w:szCs w:val="24"/>
          <w:lang w:val="es-ES"/>
        </w:rPr>
      </w:pP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sz w:val="24"/>
          <w:szCs w:val="24"/>
          <w:lang w:val="es-ES"/>
        </w:rPr>
      </w:pPr>
      <w:r w:rsidRPr="007147FF">
        <w:rPr>
          <w:rFonts w:ascii="Times New Roman" w:eastAsia="Arial MT" w:hAnsi="Times New Roman" w:cs="Times New Roman"/>
          <w:sz w:val="24"/>
          <w:szCs w:val="24"/>
          <w:lang w:val="es-ES"/>
        </w:rPr>
        <w:t>El término "grupos vulnerables" sugiere que la vulnerabilidad es una característica inherente a estos grupos, como si fuese una condición natural o permanente. En contraste, "grupos vulnerados" enfatiza que esta situación es producto de estructuras sociales, económicas y políticas que generan desigualdades. De este modo, se reconoce que la vulnerabilidad no es innata, sino impuesta o facilitada por un entorno que reproduce exclusiones y barreras.</w:t>
      </w: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sz w:val="24"/>
          <w:szCs w:val="24"/>
          <w:lang w:val="es-ES"/>
        </w:rPr>
      </w:pP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sz w:val="24"/>
          <w:szCs w:val="24"/>
          <w:lang w:val="es-ES"/>
        </w:rPr>
      </w:pPr>
      <w:r w:rsidRPr="007147FF">
        <w:rPr>
          <w:rFonts w:ascii="Times New Roman" w:eastAsia="Arial MT" w:hAnsi="Times New Roman" w:cs="Times New Roman"/>
          <w:sz w:val="24"/>
          <w:szCs w:val="24"/>
          <w:lang w:val="es-ES"/>
        </w:rPr>
        <w:t>Desde un enfoque de derechos humanos, el uso del término "grupos vulnerados" subraya la existencia de procesos históricos y estructurales que afectan a ciertos sectores de la población. Esta denominación ayuda a visibilizar que la vulnerabilidad no es una condición intrínseca, son consecuencias de acciones u omisiones por parte de actores sociales, estatales o privados que deben ser corregidas mediante políticas públicas y mecanismos de protección.</w:t>
      </w: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sz w:val="24"/>
          <w:szCs w:val="24"/>
          <w:lang w:val="es-ES"/>
        </w:rPr>
      </w:pP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sz w:val="24"/>
          <w:szCs w:val="24"/>
          <w:lang w:val="es-ES"/>
        </w:rPr>
      </w:pPr>
      <w:r w:rsidRPr="007147FF">
        <w:rPr>
          <w:rFonts w:ascii="Times New Roman" w:eastAsia="Arial MT" w:hAnsi="Times New Roman" w:cs="Times New Roman"/>
          <w:sz w:val="24"/>
          <w:szCs w:val="24"/>
          <w:lang w:val="es-ES"/>
        </w:rPr>
        <w:t>El lenguaje influye en la percepción de la realidad y en la forma en que se diseñan e implementan las soluciones. Llamar "grupos vulnerados" a estas poblaciones permite un cambio de paradigma, pasando de una visión asistencialista a una de transformación social. Este cambio en la terminología refuerza la necesidad de generar políticas inclusivas y equitativas que aborden las causas estructurales de la vulnerabilidad.</w:t>
      </w: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sz w:val="24"/>
          <w:szCs w:val="24"/>
          <w:lang w:val="es-ES"/>
        </w:rPr>
      </w:pP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sz w:val="24"/>
          <w:szCs w:val="24"/>
          <w:lang w:val="es-ES"/>
        </w:rPr>
      </w:pPr>
      <w:r w:rsidRPr="007147FF">
        <w:rPr>
          <w:rFonts w:ascii="Times New Roman" w:eastAsia="Arial MT" w:hAnsi="Times New Roman" w:cs="Times New Roman"/>
          <w:sz w:val="24"/>
          <w:szCs w:val="24"/>
          <w:lang w:val="es-ES"/>
        </w:rPr>
        <w:t>El término "grupos vulnerados" también permite un análisis interseccional de las desigualdades, ya que reconoce que la vulnerabilidad es el resultado de múltiples factores como género, etnicidad, discapacidad, orientación sexual, nivel socioeconómico, entre otros. De esta manera, se evitan generalizaciones simplistas y se promueve una comprensión más profunda de los distintos mecanismos de exclusión.</w:t>
      </w: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sz w:val="24"/>
          <w:szCs w:val="24"/>
          <w:lang w:val="es-ES"/>
        </w:rPr>
      </w:pP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b/>
          <w:sz w:val="24"/>
          <w:szCs w:val="24"/>
          <w:lang w:val="es-ES"/>
        </w:rPr>
      </w:pPr>
      <w:r w:rsidRPr="007147FF">
        <w:rPr>
          <w:rFonts w:ascii="Times New Roman" w:eastAsia="Arial MT" w:hAnsi="Times New Roman" w:cs="Times New Roman"/>
          <w:b/>
          <w:sz w:val="24"/>
          <w:szCs w:val="24"/>
          <w:lang w:val="es-ES"/>
        </w:rPr>
        <w:t>Conclusión</w:t>
      </w: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sz w:val="24"/>
          <w:szCs w:val="24"/>
          <w:lang w:val="es-ES"/>
        </w:rPr>
      </w:pP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sz w:val="24"/>
          <w:szCs w:val="24"/>
          <w:lang w:val="es-ES"/>
        </w:rPr>
      </w:pPr>
      <w:r w:rsidRPr="007147FF">
        <w:rPr>
          <w:rFonts w:ascii="Times New Roman" w:eastAsia="Arial MT" w:hAnsi="Times New Roman" w:cs="Times New Roman"/>
          <w:sz w:val="24"/>
          <w:szCs w:val="24"/>
          <w:lang w:val="es-ES"/>
        </w:rPr>
        <w:t>El término "grupos vulnerables" ha sido ampliamente utilizado para referirse a las personas o colectivos que enfrentan situaciones de desventaja o riesgo debido a factores como la pobreza, la discriminación o la exclusión social.</w:t>
      </w: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sz w:val="24"/>
          <w:szCs w:val="24"/>
          <w:lang w:val="es-ES"/>
        </w:rPr>
      </w:pP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sz w:val="24"/>
          <w:szCs w:val="24"/>
          <w:lang w:val="es-ES"/>
        </w:rPr>
      </w:pPr>
      <w:r w:rsidRPr="007147FF">
        <w:rPr>
          <w:rFonts w:ascii="Times New Roman" w:eastAsia="Arial MT" w:hAnsi="Times New Roman" w:cs="Times New Roman"/>
          <w:sz w:val="24"/>
          <w:szCs w:val="24"/>
          <w:lang w:val="es-ES"/>
        </w:rPr>
        <w:t xml:space="preserve">La propia Organización de las Naciones Unidas (ONU), como parte del objetivo de combatir la discriminación y las causas profundas de la desigualdad, enfoca sus esfuerzos en la atención a la </w:t>
      </w:r>
      <w:r w:rsidRPr="007147FF">
        <w:rPr>
          <w:rFonts w:ascii="Times New Roman" w:eastAsia="Arial MT" w:hAnsi="Times New Roman" w:cs="Times New Roman"/>
          <w:sz w:val="24"/>
          <w:szCs w:val="24"/>
          <w:lang w:val="es-ES"/>
        </w:rPr>
        <w:lastRenderedPageBreak/>
        <w:t>garantía de los derechos de los grupos de personas que presenta una situación de vulnerabilidad, reconociendo a los mismos como “grupos vulnerados”.</w:t>
      </w: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sz w:val="24"/>
          <w:szCs w:val="24"/>
          <w:lang w:val="es-ES"/>
        </w:rPr>
      </w:pP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sz w:val="24"/>
          <w:szCs w:val="24"/>
          <w:lang w:val="es-ES"/>
        </w:rPr>
      </w:pPr>
      <w:r w:rsidRPr="007147FF">
        <w:rPr>
          <w:rFonts w:ascii="Times New Roman" w:eastAsia="Arial MT" w:hAnsi="Times New Roman" w:cs="Times New Roman"/>
          <w:sz w:val="24"/>
          <w:szCs w:val="24"/>
          <w:lang w:val="es-ES"/>
        </w:rPr>
        <w:t>La palabra "vulnerables" tiende a centrarse en las características o debilidades de los individuos o colectivos afectados, implicando que la vulnerabilidad proviene de ellos mismos. Usar "vulnerados" hace énfasis en que la vulnerabilidad no es algo intrínseco a los grupos, es el resultado de situaciones de opresión, abuso, discriminación o políticas públicas injustas. Esto traslada la responsabilidad de la vulnerabilidad a las estructuras y acciones sociales que generan esas condiciones, más que a las víctimas mismas.</w:t>
      </w: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sz w:val="24"/>
          <w:szCs w:val="24"/>
          <w:lang w:val="es-ES"/>
        </w:rPr>
      </w:pP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sz w:val="24"/>
          <w:szCs w:val="24"/>
          <w:lang w:val="es-ES"/>
        </w:rPr>
      </w:pPr>
      <w:r w:rsidRPr="007147FF">
        <w:rPr>
          <w:rFonts w:ascii="Times New Roman" w:eastAsia="Arial MT" w:hAnsi="Times New Roman" w:cs="Times New Roman"/>
          <w:sz w:val="24"/>
          <w:szCs w:val="24"/>
          <w:lang w:val="es-ES"/>
        </w:rPr>
        <w:t>El término "vulnerados" también puede ayudar a cambiar la narrativa de victimización a una más activa y de justicia social, enfocándose en las acciones y medidas necesarias para corregir las desigualdades. Reconoce que estos grupos han sido dañados o afectados por condiciones externas, y no simplemente por ser "más débiles" o "más frágiles".</w:t>
      </w: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sz w:val="24"/>
          <w:szCs w:val="24"/>
          <w:lang w:val="es-ES"/>
        </w:rPr>
      </w:pP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sz w:val="24"/>
          <w:szCs w:val="24"/>
          <w:lang w:val="es-ES"/>
        </w:rPr>
      </w:pPr>
      <w:r w:rsidRPr="007147FF">
        <w:rPr>
          <w:rFonts w:ascii="Times New Roman" w:eastAsia="Arial MT" w:hAnsi="Times New Roman" w:cs="Times New Roman"/>
          <w:sz w:val="24"/>
          <w:szCs w:val="24"/>
          <w:lang w:val="es-ES"/>
        </w:rPr>
        <w:t>Usar "vulnerados" resalta de manera más clara las injusticias sociales, económicas o políticas que los grupos han sufrido, permitiendo una mayor visibilidad de la necesidad de reparaciones y políticas inclusivas. Subraya que el daño ha sido hecho por la sociedad o por actores específicos, lo que invita a la reflexión y a la acción de cambio.</w:t>
      </w: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sz w:val="24"/>
          <w:szCs w:val="24"/>
          <w:lang w:val="es-ES"/>
        </w:rPr>
      </w:pP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sz w:val="24"/>
          <w:szCs w:val="24"/>
          <w:lang w:val="es-ES"/>
        </w:rPr>
      </w:pPr>
      <w:r w:rsidRPr="007147FF">
        <w:rPr>
          <w:rFonts w:ascii="Times New Roman" w:eastAsia="Arial MT" w:hAnsi="Times New Roman" w:cs="Times New Roman"/>
          <w:sz w:val="24"/>
          <w:szCs w:val="24"/>
          <w:lang w:val="es-ES"/>
        </w:rPr>
        <w:t>Al utilizar el término "vulnerados", se empodera a los individuos y colectivos afectados, al reconocer que la vulnerabilidad es algo impuesto desde fuera, no una característica inherente a su identidad o condición. Esto puede promover una visión más activa de lucha y superación, en lugar de una concepción pasiva.</w:t>
      </w: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sz w:val="24"/>
          <w:szCs w:val="24"/>
          <w:lang w:val="es-ES"/>
        </w:rPr>
      </w:pP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sz w:val="24"/>
          <w:szCs w:val="24"/>
          <w:lang w:val="es-ES"/>
        </w:rPr>
      </w:pPr>
      <w:r w:rsidRPr="007147FF">
        <w:rPr>
          <w:rFonts w:ascii="Times New Roman" w:eastAsia="Arial MT" w:hAnsi="Times New Roman" w:cs="Times New Roman"/>
          <w:sz w:val="24"/>
          <w:szCs w:val="24"/>
          <w:lang w:val="es-ES"/>
        </w:rPr>
        <w:t>El uso del término "grupos vulnerados" en lugar de "grupos vulnerables" no es solo un cambio semántico, sino una transformación en la manera de concebir y abordar la desigualdad. Este término reconoce la existencia de estructuras que generan vulnerabilidad y enfatiza la responsabilidad colectiva en su erradicación. Adoptarlo es un paso hacia un lenguaje más preciso y comprometido con la justicia y los derechos humanos.</w:t>
      </w: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sz w:val="24"/>
          <w:szCs w:val="24"/>
          <w:lang w:val="es-ES"/>
        </w:rPr>
      </w:pP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sz w:val="24"/>
          <w:szCs w:val="24"/>
          <w:lang w:val="es-ES"/>
        </w:rPr>
      </w:pPr>
      <w:r w:rsidRPr="007147FF">
        <w:rPr>
          <w:rFonts w:ascii="Times New Roman" w:eastAsia="Arial MT" w:hAnsi="Times New Roman" w:cs="Times New Roman"/>
          <w:sz w:val="24"/>
          <w:szCs w:val="24"/>
          <w:lang w:val="es-ES"/>
        </w:rPr>
        <w:t>Durante décadas, el neoliberalismo impuso un régimen de exclusión, despojo y desigualdad que dejó cicatrices profundas en el tejido social. Los llamados "grupos vulnerados" no fueron víctimas de una fragilidad innata, sino de un modelo económico que erosionó sus derechos, privatizó sus oportunidades y los confinó a la precariedad. Bajo este sistema, el acceso a la educación, la salud y el trabajo digno dejó de ser un derecho para convertirse en un privilegio, perpetuando un ciclo de injusticia que marcó generaciones enteras.</w:t>
      </w: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sz w:val="24"/>
          <w:szCs w:val="24"/>
          <w:lang w:val="es-ES"/>
        </w:rPr>
      </w:pP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sz w:val="24"/>
          <w:szCs w:val="24"/>
          <w:lang w:val="es-ES"/>
        </w:rPr>
      </w:pPr>
      <w:r w:rsidRPr="007147FF">
        <w:rPr>
          <w:rFonts w:ascii="Times New Roman" w:eastAsia="Arial MT" w:hAnsi="Times New Roman" w:cs="Times New Roman"/>
          <w:sz w:val="24"/>
          <w:szCs w:val="24"/>
          <w:lang w:val="es-ES"/>
        </w:rPr>
        <w:t>No fueron vulnerables por naturaleza, fueron vulnerados por un modelo que, en su afán de acumular riqueza, sacrificó el bienestar de millones. El lenguaje es poder, y reconocer esta realidad nos obliga a transforma la indignación en acción, la resistencia en justicia. Porque quienes fueron vulnerados no necesitan caridad, sino reparación, dignidad y el derecho innegociable a un futuro distinto.</w:t>
      </w: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sz w:val="24"/>
          <w:szCs w:val="24"/>
          <w:lang w:val="es-ES"/>
        </w:rPr>
      </w:pP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sz w:val="24"/>
          <w:szCs w:val="24"/>
          <w:lang w:val="es-ES"/>
        </w:rPr>
      </w:pPr>
      <w:r w:rsidRPr="007147FF">
        <w:rPr>
          <w:rFonts w:ascii="Times New Roman" w:eastAsia="Arial MT" w:hAnsi="Times New Roman" w:cs="Times New Roman"/>
          <w:sz w:val="24"/>
          <w:szCs w:val="24"/>
          <w:lang w:val="es-ES"/>
        </w:rPr>
        <w:t>Por lo anteriormente expuesto, fundamentado y motivado se somete a la consideración de esta H. Soberanía, el siguiente:</w:t>
      </w: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95"/>
        <w:gridCol w:w="4596"/>
      </w:tblGrid>
      <w:tr w:rsidR="007147FF" w:rsidRPr="007147FF" w:rsidTr="00AF5310">
        <w:trPr>
          <w:trHeight w:val="22"/>
          <w:jc w:val="center"/>
        </w:trPr>
        <w:tc>
          <w:tcPr>
            <w:tcW w:w="9191" w:type="dxa"/>
            <w:gridSpan w:val="2"/>
          </w:tcPr>
          <w:p w:rsidR="007147FF" w:rsidRPr="007147FF" w:rsidRDefault="007147FF" w:rsidP="007147FF">
            <w:pPr>
              <w:spacing w:line="240" w:lineRule="auto"/>
              <w:jc w:val="center"/>
              <w:rPr>
                <w:rFonts w:ascii="Times New Roman" w:eastAsia="Arial MT" w:hAnsi="Times New Roman" w:cs="Times New Roman"/>
                <w:b/>
                <w:sz w:val="24"/>
                <w:szCs w:val="24"/>
                <w:lang w:val="es-ES"/>
              </w:rPr>
            </w:pPr>
            <w:r w:rsidRPr="007147FF">
              <w:rPr>
                <w:rFonts w:ascii="Times New Roman" w:eastAsia="Arial MT" w:hAnsi="Times New Roman" w:cs="Times New Roman"/>
                <w:b/>
                <w:sz w:val="24"/>
                <w:szCs w:val="24"/>
                <w:lang w:val="es-ES"/>
              </w:rPr>
              <w:t>Ley Orgánica del Poder Legislativo del Estado de México</w:t>
            </w:r>
          </w:p>
        </w:tc>
      </w:tr>
      <w:tr w:rsidR="007147FF" w:rsidRPr="007147FF" w:rsidTr="00AF5310">
        <w:trPr>
          <w:trHeight w:val="22"/>
          <w:jc w:val="center"/>
        </w:trPr>
        <w:tc>
          <w:tcPr>
            <w:tcW w:w="4595" w:type="dxa"/>
          </w:tcPr>
          <w:p w:rsidR="007147FF" w:rsidRPr="007147FF" w:rsidRDefault="007147FF" w:rsidP="007147FF">
            <w:pPr>
              <w:spacing w:line="240" w:lineRule="auto"/>
              <w:jc w:val="center"/>
              <w:rPr>
                <w:rFonts w:ascii="Times New Roman" w:eastAsia="Arial MT" w:hAnsi="Times New Roman" w:cs="Times New Roman"/>
                <w:b/>
                <w:sz w:val="24"/>
                <w:szCs w:val="24"/>
                <w:lang w:val="es-ES"/>
              </w:rPr>
            </w:pPr>
            <w:r w:rsidRPr="007147FF">
              <w:rPr>
                <w:rFonts w:ascii="Times New Roman" w:eastAsia="Arial MT" w:hAnsi="Times New Roman" w:cs="Times New Roman"/>
                <w:b/>
                <w:sz w:val="24"/>
                <w:szCs w:val="24"/>
                <w:lang w:val="es-ES"/>
              </w:rPr>
              <w:t>TEXTO VIGENTE</w:t>
            </w:r>
          </w:p>
        </w:tc>
        <w:tc>
          <w:tcPr>
            <w:tcW w:w="4596" w:type="dxa"/>
          </w:tcPr>
          <w:p w:rsidR="007147FF" w:rsidRPr="007147FF" w:rsidRDefault="007147FF" w:rsidP="007147FF">
            <w:pPr>
              <w:spacing w:line="240" w:lineRule="auto"/>
              <w:jc w:val="center"/>
              <w:rPr>
                <w:rFonts w:ascii="Times New Roman" w:eastAsia="Arial MT" w:hAnsi="Times New Roman" w:cs="Times New Roman"/>
                <w:b/>
                <w:sz w:val="24"/>
                <w:szCs w:val="24"/>
                <w:lang w:val="es-ES"/>
              </w:rPr>
            </w:pPr>
            <w:r w:rsidRPr="007147FF">
              <w:rPr>
                <w:rFonts w:ascii="Times New Roman" w:eastAsia="Arial MT" w:hAnsi="Times New Roman" w:cs="Times New Roman"/>
                <w:b/>
                <w:sz w:val="24"/>
                <w:szCs w:val="24"/>
                <w:lang w:val="es-ES"/>
              </w:rPr>
              <w:t>TEXTO PROPUESTO</w:t>
            </w:r>
          </w:p>
        </w:tc>
      </w:tr>
      <w:tr w:rsidR="007147FF" w:rsidRPr="007147FF" w:rsidTr="00AF5310">
        <w:trPr>
          <w:trHeight w:val="22"/>
          <w:jc w:val="center"/>
        </w:trPr>
        <w:tc>
          <w:tcPr>
            <w:tcW w:w="4595" w:type="dxa"/>
          </w:tcPr>
          <w:p w:rsidR="007147FF" w:rsidRPr="007147FF" w:rsidRDefault="007147FF" w:rsidP="007147FF">
            <w:pPr>
              <w:spacing w:line="240" w:lineRule="auto"/>
              <w:jc w:val="both"/>
              <w:rPr>
                <w:rFonts w:ascii="Times New Roman" w:eastAsia="Arial MT" w:hAnsi="Times New Roman" w:cs="Times New Roman"/>
                <w:sz w:val="24"/>
                <w:szCs w:val="24"/>
                <w:lang w:val="es-ES"/>
              </w:rPr>
            </w:pPr>
            <w:r w:rsidRPr="007147FF">
              <w:rPr>
                <w:rFonts w:ascii="Times New Roman" w:eastAsia="Arial MT" w:hAnsi="Times New Roman" w:cs="Times New Roman"/>
                <w:b/>
                <w:sz w:val="24"/>
                <w:szCs w:val="24"/>
                <w:lang w:val="es-ES"/>
              </w:rPr>
              <w:t xml:space="preserve">Artículo 69.- </w:t>
            </w:r>
            <w:r w:rsidRPr="007147FF">
              <w:rPr>
                <w:rFonts w:ascii="Times New Roman" w:eastAsia="Arial MT" w:hAnsi="Times New Roman" w:cs="Times New Roman"/>
                <w:sz w:val="24"/>
                <w:szCs w:val="24"/>
                <w:lang w:val="es-ES"/>
              </w:rPr>
              <w:t xml:space="preserve">A más tardar, en la tercera sesión </w:t>
            </w:r>
            <w:r w:rsidRPr="007147FF">
              <w:rPr>
                <w:rFonts w:ascii="Times New Roman" w:eastAsia="Arial MT" w:hAnsi="Times New Roman" w:cs="Times New Roman"/>
                <w:sz w:val="24"/>
                <w:szCs w:val="24"/>
                <w:lang w:val="es-ES"/>
              </w:rPr>
              <w:lastRenderedPageBreak/>
              <w:t>del primer período de sesiones ordinarias, a propuesta de la Junta de Coordinación Política y mediante votación económica, la Asamblea aprobará para todo el ejercicio constitucional, la integración de las comisiones legislativas siguientes:</w:t>
            </w:r>
          </w:p>
        </w:tc>
        <w:tc>
          <w:tcPr>
            <w:tcW w:w="4596" w:type="dxa"/>
          </w:tcPr>
          <w:p w:rsidR="007147FF" w:rsidRPr="007147FF" w:rsidRDefault="007147FF" w:rsidP="007147FF">
            <w:pPr>
              <w:spacing w:line="240" w:lineRule="auto"/>
              <w:jc w:val="both"/>
              <w:rPr>
                <w:rFonts w:ascii="Times New Roman" w:eastAsia="Arial MT" w:hAnsi="Times New Roman" w:cs="Times New Roman"/>
                <w:sz w:val="24"/>
                <w:szCs w:val="24"/>
                <w:lang w:val="es-ES"/>
              </w:rPr>
            </w:pPr>
            <w:r w:rsidRPr="007147FF">
              <w:rPr>
                <w:rFonts w:ascii="Times New Roman" w:eastAsia="Arial MT" w:hAnsi="Times New Roman" w:cs="Times New Roman"/>
                <w:b/>
                <w:sz w:val="24"/>
                <w:szCs w:val="24"/>
                <w:lang w:val="es-ES"/>
              </w:rPr>
              <w:lastRenderedPageBreak/>
              <w:t xml:space="preserve">Artículo 69.- </w:t>
            </w:r>
            <w:r w:rsidRPr="007147FF">
              <w:rPr>
                <w:rFonts w:ascii="Times New Roman" w:eastAsia="Arial MT" w:hAnsi="Times New Roman" w:cs="Times New Roman"/>
                <w:sz w:val="24"/>
                <w:szCs w:val="24"/>
                <w:lang w:val="es-ES"/>
              </w:rPr>
              <w:t xml:space="preserve">A más tardar, en la tercera sesión </w:t>
            </w:r>
            <w:r w:rsidRPr="007147FF">
              <w:rPr>
                <w:rFonts w:ascii="Times New Roman" w:eastAsia="Arial MT" w:hAnsi="Times New Roman" w:cs="Times New Roman"/>
                <w:sz w:val="24"/>
                <w:szCs w:val="24"/>
                <w:lang w:val="es-ES"/>
              </w:rPr>
              <w:lastRenderedPageBreak/>
              <w:t>del primer período de sesiones ordinarias, a propuesta de la Junta de Coordinación Política y mediante votación económica, la Asamblea aprobará para todo el ejercicio constitucional, la integración de las comisiones legislativas siguientes:</w:t>
            </w:r>
          </w:p>
        </w:tc>
      </w:tr>
      <w:tr w:rsidR="007147FF" w:rsidRPr="007147FF" w:rsidTr="00AF5310">
        <w:trPr>
          <w:trHeight w:val="753"/>
          <w:jc w:val="center"/>
        </w:trPr>
        <w:tc>
          <w:tcPr>
            <w:tcW w:w="4595" w:type="dxa"/>
          </w:tcPr>
          <w:p w:rsidR="007147FF" w:rsidRPr="007147FF" w:rsidRDefault="007147FF" w:rsidP="007147FF">
            <w:pPr>
              <w:spacing w:line="240" w:lineRule="auto"/>
              <w:jc w:val="both"/>
              <w:rPr>
                <w:rFonts w:ascii="Times New Roman" w:eastAsia="Arial MT" w:hAnsi="Times New Roman" w:cs="Times New Roman"/>
                <w:b/>
                <w:sz w:val="24"/>
                <w:szCs w:val="24"/>
                <w:lang w:val="es-ES"/>
              </w:rPr>
            </w:pPr>
            <w:r w:rsidRPr="007147FF">
              <w:rPr>
                <w:rFonts w:ascii="Times New Roman" w:eastAsia="Arial MT" w:hAnsi="Times New Roman" w:cs="Times New Roman"/>
                <w:b/>
                <w:sz w:val="24"/>
                <w:szCs w:val="24"/>
                <w:lang w:val="es-ES"/>
              </w:rPr>
              <w:lastRenderedPageBreak/>
              <w:t>XXIII.</w:t>
            </w:r>
            <w:r w:rsidRPr="007147FF">
              <w:rPr>
                <w:rFonts w:ascii="Times New Roman" w:eastAsia="Arial MT" w:hAnsi="Times New Roman" w:cs="Times New Roman"/>
                <w:b/>
                <w:sz w:val="24"/>
                <w:szCs w:val="24"/>
                <w:lang w:val="es-ES"/>
              </w:rPr>
              <w:tab/>
              <w:t>Para la atención de grupos vulnerables.</w:t>
            </w:r>
          </w:p>
        </w:tc>
        <w:tc>
          <w:tcPr>
            <w:tcW w:w="4596" w:type="dxa"/>
          </w:tcPr>
          <w:p w:rsidR="007147FF" w:rsidRPr="007147FF" w:rsidRDefault="007147FF" w:rsidP="007147FF">
            <w:pPr>
              <w:spacing w:line="240" w:lineRule="auto"/>
              <w:jc w:val="both"/>
              <w:rPr>
                <w:rFonts w:ascii="Times New Roman" w:eastAsia="Arial MT" w:hAnsi="Times New Roman" w:cs="Times New Roman"/>
                <w:b/>
                <w:sz w:val="24"/>
                <w:szCs w:val="24"/>
                <w:lang w:val="es-ES"/>
              </w:rPr>
            </w:pPr>
            <w:r w:rsidRPr="007147FF">
              <w:rPr>
                <w:rFonts w:ascii="Times New Roman" w:eastAsia="Arial MT" w:hAnsi="Times New Roman" w:cs="Times New Roman"/>
                <w:b/>
                <w:sz w:val="24"/>
                <w:szCs w:val="24"/>
                <w:lang w:val="es-ES"/>
              </w:rPr>
              <w:t xml:space="preserve">XXIII. Para la atención de grupos </w:t>
            </w:r>
            <w:r w:rsidRPr="007147FF">
              <w:rPr>
                <w:rFonts w:ascii="Times New Roman" w:eastAsia="Arial MT" w:hAnsi="Times New Roman" w:cs="Times New Roman"/>
                <w:b/>
                <w:sz w:val="24"/>
                <w:szCs w:val="24"/>
                <w:u w:val="single"/>
                <w:lang w:val="es-ES"/>
              </w:rPr>
              <w:t>vulnerados</w:t>
            </w:r>
            <w:r w:rsidRPr="007147FF">
              <w:rPr>
                <w:rFonts w:ascii="Times New Roman" w:eastAsia="Arial MT" w:hAnsi="Times New Roman" w:cs="Times New Roman"/>
                <w:b/>
                <w:sz w:val="24"/>
                <w:szCs w:val="24"/>
                <w:lang w:val="es-ES"/>
              </w:rPr>
              <w:t>.</w:t>
            </w:r>
          </w:p>
        </w:tc>
      </w:tr>
    </w:tbl>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b/>
          <w:sz w:val="24"/>
          <w:szCs w:val="24"/>
          <w:lang w:val="es-ES"/>
        </w:rPr>
      </w:pPr>
    </w:p>
    <w:tbl>
      <w:tblPr>
        <w:tblStyle w:val="Tablaconcuadrcula1"/>
        <w:tblW w:w="9163" w:type="dxa"/>
        <w:jc w:val="center"/>
        <w:tblLook w:val="04A0" w:firstRow="1" w:lastRow="0" w:firstColumn="1" w:lastColumn="0" w:noHBand="0" w:noVBand="1"/>
      </w:tblPr>
      <w:tblGrid>
        <w:gridCol w:w="4537"/>
        <w:gridCol w:w="4626"/>
      </w:tblGrid>
      <w:tr w:rsidR="007147FF" w:rsidRPr="007147FF" w:rsidTr="00AF5310">
        <w:trPr>
          <w:trHeight w:val="20"/>
          <w:jc w:val="center"/>
        </w:trPr>
        <w:tc>
          <w:tcPr>
            <w:tcW w:w="9163" w:type="dxa"/>
            <w:gridSpan w:val="2"/>
          </w:tcPr>
          <w:p w:rsidR="007147FF" w:rsidRPr="007147FF" w:rsidRDefault="007147FF" w:rsidP="007147FF">
            <w:pPr>
              <w:spacing w:line="240" w:lineRule="auto"/>
              <w:jc w:val="center"/>
              <w:rPr>
                <w:rFonts w:ascii="Times New Roman" w:eastAsia="Arial MT" w:hAnsi="Times New Roman" w:cs="Times New Roman"/>
                <w:sz w:val="24"/>
                <w:szCs w:val="24"/>
                <w:lang w:val="es-ES"/>
              </w:rPr>
            </w:pPr>
            <w:r w:rsidRPr="007147FF">
              <w:rPr>
                <w:rFonts w:ascii="Times New Roman" w:eastAsia="Arial MT" w:hAnsi="Times New Roman" w:cs="Times New Roman"/>
                <w:b/>
                <w:sz w:val="24"/>
                <w:szCs w:val="24"/>
                <w:lang w:val="es-ES"/>
              </w:rPr>
              <w:t>Reglamento</w:t>
            </w:r>
            <w:r w:rsidRPr="007147FF">
              <w:rPr>
                <w:rFonts w:ascii="Times New Roman" w:eastAsia="Arial MT" w:hAnsi="Times New Roman" w:cs="Times New Roman"/>
                <w:b/>
                <w:spacing w:val="-9"/>
                <w:sz w:val="24"/>
                <w:szCs w:val="24"/>
                <w:lang w:val="es-ES"/>
              </w:rPr>
              <w:t xml:space="preserve"> </w:t>
            </w:r>
            <w:r w:rsidRPr="007147FF">
              <w:rPr>
                <w:rFonts w:ascii="Times New Roman" w:eastAsia="Arial MT" w:hAnsi="Times New Roman" w:cs="Times New Roman"/>
                <w:b/>
                <w:sz w:val="24"/>
                <w:szCs w:val="24"/>
                <w:lang w:val="es-ES"/>
              </w:rPr>
              <w:t>del</w:t>
            </w:r>
            <w:r w:rsidRPr="007147FF">
              <w:rPr>
                <w:rFonts w:ascii="Times New Roman" w:eastAsia="Arial MT" w:hAnsi="Times New Roman" w:cs="Times New Roman"/>
                <w:b/>
                <w:spacing w:val="-6"/>
                <w:sz w:val="24"/>
                <w:szCs w:val="24"/>
                <w:lang w:val="es-ES"/>
              </w:rPr>
              <w:t xml:space="preserve"> </w:t>
            </w:r>
            <w:r w:rsidRPr="007147FF">
              <w:rPr>
                <w:rFonts w:ascii="Times New Roman" w:eastAsia="Arial MT" w:hAnsi="Times New Roman" w:cs="Times New Roman"/>
                <w:b/>
                <w:sz w:val="24"/>
                <w:szCs w:val="24"/>
                <w:lang w:val="es-ES"/>
              </w:rPr>
              <w:t>Poder</w:t>
            </w:r>
            <w:r w:rsidRPr="007147FF">
              <w:rPr>
                <w:rFonts w:ascii="Times New Roman" w:eastAsia="Arial MT" w:hAnsi="Times New Roman" w:cs="Times New Roman"/>
                <w:b/>
                <w:spacing w:val="-4"/>
                <w:sz w:val="24"/>
                <w:szCs w:val="24"/>
                <w:lang w:val="es-ES"/>
              </w:rPr>
              <w:t xml:space="preserve"> </w:t>
            </w:r>
            <w:r w:rsidRPr="007147FF">
              <w:rPr>
                <w:rFonts w:ascii="Times New Roman" w:eastAsia="Arial MT" w:hAnsi="Times New Roman" w:cs="Times New Roman"/>
                <w:b/>
                <w:sz w:val="24"/>
                <w:szCs w:val="24"/>
                <w:lang w:val="es-ES"/>
              </w:rPr>
              <w:t>Legislativo</w:t>
            </w:r>
            <w:r w:rsidRPr="007147FF">
              <w:rPr>
                <w:rFonts w:ascii="Times New Roman" w:eastAsia="Arial MT" w:hAnsi="Times New Roman" w:cs="Times New Roman"/>
                <w:b/>
                <w:spacing w:val="-6"/>
                <w:sz w:val="24"/>
                <w:szCs w:val="24"/>
                <w:lang w:val="es-ES"/>
              </w:rPr>
              <w:t xml:space="preserve"> </w:t>
            </w:r>
            <w:r w:rsidRPr="007147FF">
              <w:rPr>
                <w:rFonts w:ascii="Times New Roman" w:eastAsia="Arial MT" w:hAnsi="Times New Roman" w:cs="Times New Roman"/>
                <w:b/>
                <w:sz w:val="24"/>
                <w:szCs w:val="24"/>
                <w:lang w:val="es-ES"/>
              </w:rPr>
              <w:t>del</w:t>
            </w:r>
            <w:r w:rsidRPr="007147FF">
              <w:rPr>
                <w:rFonts w:ascii="Times New Roman" w:eastAsia="Arial MT" w:hAnsi="Times New Roman" w:cs="Times New Roman"/>
                <w:b/>
                <w:spacing w:val="-4"/>
                <w:sz w:val="24"/>
                <w:szCs w:val="24"/>
                <w:lang w:val="es-ES"/>
              </w:rPr>
              <w:t xml:space="preserve"> </w:t>
            </w:r>
            <w:r w:rsidRPr="007147FF">
              <w:rPr>
                <w:rFonts w:ascii="Times New Roman" w:eastAsia="Arial MT" w:hAnsi="Times New Roman" w:cs="Times New Roman"/>
                <w:b/>
                <w:sz w:val="24"/>
                <w:szCs w:val="24"/>
                <w:lang w:val="es-ES"/>
              </w:rPr>
              <w:t>Estado</w:t>
            </w:r>
            <w:r w:rsidRPr="007147FF">
              <w:rPr>
                <w:rFonts w:ascii="Times New Roman" w:eastAsia="Arial MT" w:hAnsi="Times New Roman" w:cs="Times New Roman"/>
                <w:b/>
                <w:spacing w:val="-6"/>
                <w:sz w:val="24"/>
                <w:szCs w:val="24"/>
                <w:lang w:val="es-ES"/>
              </w:rPr>
              <w:t xml:space="preserve"> </w:t>
            </w:r>
            <w:r w:rsidRPr="007147FF">
              <w:rPr>
                <w:rFonts w:ascii="Times New Roman" w:eastAsia="Arial MT" w:hAnsi="Times New Roman" w:cs="Times New Roman"/>
                <w:b/>
                <w:sz w:val="24"/>
                <w:szCs w:val="24"/>
                <w:lang w:val="es-ES"/>
              </w:rPr>
              <w:t>de</w:t>
            </w:r>
            <w:r w:rsidRPr="007147FF">
              <w:rPr>
                <w:rFonts w:ascii="Times New Roman" w:eastAsia="Arial MT" w:hAnsi="Times New Roman" w:cs="Times New Roman"/>
                <w:b/>
                <w:spacing w:val="-7"/>
                <w:sz w:val="24"/>
                <w:szCs w:val="24"/>
                <w:lang w:val="es-ES"/>
              </w:rPr>
              <w:t xml:space="preserve"> </w:t>
            </w:r>
            <w:r w:rsidRPr="007147FF">
              <w:rPr>
                <w:rFonts w:ascii="Times New Roman" w:eastAsia="Arial MT" w:hAnsi="Times New Roman" w:cs="Times New Roman"/>
                <w:b/>
                <w:spacing w:val="-2"/>
                <w:sz w:val="24"/>
                <w:szCs w:val="24"/>
                <w:lang w:val="es-ES"/>
              </w:rPr>
              <w:t>México</w:t>
            </w:r>
          </w:p>
        </w:tc>
      </w:tr>
      <w:tr w:rsidR="007147FF" w:rsidRPr="007147FF" w:rsidTr="00AF5310">
        <w:trPr>
          <w:trHeight w:val="20"/>
          <w:jc w:val="center"/>
        </w:trPr>
        <w:tc>
          <w:tcPr>
            <w:tcW w:w="4537" w:type="dxa"/>
          </w:tcPr>
          <w:p w:rsidR="007147FF" w:rsidRPr="007147FF" w:rsidRDefault="007147FF" w:rsidP="007147FF">
            <w:pPr>
              <w:spacing w:line="240" w:lineRule="auto"/>
              <w:jc w:val="center"/>
              <w:rPr>
                <w:rFonts w:ascii="Times New Roman" w:eastAsia="Arial MT" w:hAnsi="Times New Roman" w:cs="Times New Roman"/>
                <w:b/>
                <w:sz w:val="24"/>
                <w:szCs w:val="24"/>
                <w:lang w:val="es-ES"/>
              </w:rPr>
            </w:pPr>
            <w:r w:rsidRPr="007147FF">
              <w:rPr>
                <w:rFonts w:ascii="Times New Roman" w:eastAsia="Arial MT" w:hAnsi="Times New Roman" w:cs="Times New Roman"/>
                <w:b/>
                <w:sz w:val="24"/>
                <w:szCs w:val="24"/>
                <w:lang w:val="es-ES"/>
              </w:rPr>
              <w:t>TEXTO</w:t>
            </w:r>
            <w:r w:rsidRPr="007147FF">
              <w:rPr>
                <w:rFonts w:ascii="Times New Roman" w:eastAsia="Arial MT" w:hAnsi="Times New Roman" w:cs="Times New Roman"/>
                <w:b/>
                <w:spacing w:val="-5"/>
                <w:sz w:val="24"/>
                <w:szCs w:val="24"/>
                <w:lang w:val="es-ES"/>
              </w:rPr>
              <w:t xml:space="preserve"> </w:t>
            </w:r>
            <w:r w:rsidRPr="007147FF">
              <w:rPr>
                <w:rFonts w:ascii="Times New Roman" w:eastAsia="Arial MT" w:hAnsi="Times New Roman" w:cs="Times New Roman"/>
                <w:b/>
                <w:spacing w:val="-2"/>
                <w:sz w:val="24"/>
                <w:szCs w:val="24"/>
                <w:lang w:val="es-ES"/>
              </w:rPr>
              <w:t>VIGENTE</w:t>
            </w:r>
          </w:p>
        </w:tc>
        <w:tc>
          <w:tcPr>
            <w:tcW w:w="4626" w:type="dxa"/>
          </w:tcPr>
          <w:p w:rsidR="007147FF" w:rsidRPr="007147FF" w:rsidRDefault="007147FF" w:rsidP="007147FF">
            <w:pPr>
              <w:spacing w:line="240" w:lineRule="auto"/>
              <w:jc w:val="center"/>
              <w:rPr>
                <w:rFonts w:ascii="Times New Roman" w:eastAsia="Arial MT" w:hAnsi="Times New Roman" w:cs="Times New Roman"/>
                <w:b/>
                <w:sz w:val="24"/>
                <w:szCs w:val="24"/>
                <w:lang w:val="es-ES"/>
              </w:rPr>
            </w:pPr>
            <w:r w:rsidRPr="007147FF">
              <w:rPr>
                <w:rFonts w:ascii="Times New Roman" w:eastAsia="Arial MT" w:hAnsi="Times New Roman" w:cs="Times New Roman"/>
                <w:b/>
                <w:sz w:val="24"/>
                <w:szCs w:val="24"/>
                <w:lang w:val="es-ES"/>
              </w:rPr>
              <w:t>TEXTO</w:t>
            </w:r>
            <w:r w:rsidRPr="007147FF">
              <w:rPr>
                <w:rFonts w:ascii="Times New Roman" w:eastAsia="Arial MT" w:hAnsi="Times New Roman" w:cs="Times New Roman"/>
                <w:b/>
                <w:spacing w:val="-3"/>
                <w:sz w:val="24"/>
                <w:szCs w:val="24"/>
                <w:lang w:val="es-ES"/>
              </w:rPr>
              <w:t xml:space="preserve"> </w:t>
            </w:r>
            <w:r w:rsidRPr="007147FF">
              <w:rPr>
                <w:rFonts w:ascii="Times New Roman" w:eastAsia="Arial MT" w:hAnsi="Times New Roman" w:cs="Times New Roman"/>
                <w:b/>
                <w:spacing w:val="-2"/>
                <w:sz w:val="24"/>
                <w:szCs w:val="24"/>
                <w:lang w:val="es-ES"/>
              </w:rPr>
              <w:t>PROPUESTO</w:t>
            </w:r>
          </w:p>
        </w:tc>
      </w:tr>
      <w:tr w:rsidR="007147FF" w:rsidRPr="007147FF" w:rsidTr="00AF5310">
        <w:trPr>
          <w:trHeight w:val="20"/>
          <w:jc w:val="center"/>
        </w:trPr>
        <w:tc>
          <w:tcPr>
            <w:tcW w:w="4537" w:type="dxa"/>
            <w:tcBorders>
              <w:bottom w:val="single" w:sz="4" w:space="0" w:color="auto"/>
            </w:tcBorders>
          </w:tcPr>
          <w:p w:rsidR="007147FF" w:rsidRPr="007147FF" w:rsidRDefault="007147FF" w:rsidP="007147FF">
            <w:pPr>
              <w:spacing w:line="240" w:lineRule="auto"/>
              <w:jc w:val="both"/>
              <w:rPr>
                <w:rFonts w:ascii="Times New Roman" w:eastAsia="Arial MT" w:hAnsi="Times New Roman" w:cs="Times New Roman"/>
                <w:sz w:val="24"/>
                <w:szCs w:val="24"/>
                <w:lang w:val="es-ES"/>
              </w:rPr>
            </w:pPr>
            <w:r w:rsidRPr="007147FF">
              <w:rPr>
                <w:rFonts w:ascii="Times New Roman" w:eastAsia="Arial MT" w:hAnsi="Times New Roman" w:cs="Times New Roman"/>
                <w:b/>
                <w:sz w:val="24"/>
                <w:szCs w:val="24"/>
                <w:lang w:val="es-ES"/>
              </w:rPr>
              <w:t>Artículo</w:t>
            </w:r>
            <w:r w:rsidRPr="007147FF">
              <w:rPr>
                <w:rFonts w:ascii="Times New Roman" w:eastAsia="Arial MT" w:hAnsi="Times New Roman" w:cs="Times New Roman"/>
                <w:b/>
                <w:spacing w:val="-3"/>
                <w:sz w:val="24"/>
                <w:szCs w:val="24"/>
                <w:lang w:val="es-ES"/>
              </w:rPr>
              <w:t xml:space="preserve"> </w:t>
            </w:r>
            <w:r w:rsidRPr="007147FF">
              <w:rPr>
                <w:rFonts w:ascii="Times New Roman" w:eastAsia="Arial MT" w:hAnsi="Times New Roman" w:cs="Times New Roman"/>
                <w:b/>
                <w:sz w:val="24"/>
                <w:szCs w:val="24"/>
                <w:lang w:val="es-ES"/>
              </w:rPr>
              <w:t>13 A.-</w:t>
            </w:r>
            <w:r w:rsidRPr="007147FF">
              <w:rPr>
                <w:rFonts w:ascii="Times New Roman" w:eastAsia="Arial MT" w:hAnsi="Times New Roman" w:cs="Times New Roman"/>
                <w:b/>
                <w:spacing w:val="-2"/>
                <w:sz w:val="24"/>
                <w:szCs w:val="24"/>
                <w:lang w:val="es-ES"/>
              </w:rPr>
              <w:t xml:space="preserve"> </w:t>
            </w:r>
            <w:r w:rsidRPr="007147FF">
              <w:rPr>
                <w:rFonts w:ascii="Times New Roman" w:eastAsia="Arial MT" w:hAnsi="Times New Roman" w:cs="Times New Roman"/>
                <w:sz w:val="24"/>
                <w:szCs w:val="24"/>
                <w:lang w:val="es-ES"/>
              </w:rPr>
              <w:t>Las</w:t>
            </w:r>
            <w:r w:rsidRPr="007147FF">
              <w:rPr>
                <w:rFonts w:ascii="Times New Roman" w:eastAsia="Arial MT" w:hAnsi="Times New Roman" w:cs="Times New Roman"/>
                <w:spacing w:val="-3"/>
                <w:sz w:val="24"/>
                <w:szCs w:val="24"/>
                <w:lang w:val="es-ES"/>
              </w:rPr>
              <w:t xml:space="preserve"> </w:t>
            </w:r>
            <w:r w:rsidRPr="007147FF">
              <w:rPr>
                <w:rFonts w:ascii="Times New Roman" w:eastAsia="Arial MT" w:hAnsi="Times New Roman" w:cs="Times New Roman"/>
                <w:sz w:val="24"/>
                <w:szCs w:val="24"/>
                <w:lang w:val="es-ES"/>
              </w:rPr>
              <w:t>facultades</w:t>
            </w:r>
            <w:r w:rsidRPr="007147FF">
              <w:rPr>
                <w:rFonts w:ascii="Times New Roman" w:eastAsia="Arial MT" w:hAnsi="Times New Roman" w:cs="Times New Roman"/>
                <w:spacing w:val="-3"/>
                <w:sz w:val="24"/>
                <w:szCs w:val="24"/>
                <w:lang w:val="es-ES"/>
              </w:rPr>
              <w:t xml:space="preserve"> </w:t>
            </w:r>
            <w:r w:rsidRPr="007147FF">
              <w:rPr>
                <w:rFonts w:ascii="Times New Roman" w:eastAsia="Arial MT" w:hAnsi="Times New Roman" w:cs="Times New Roman"/>
                <w:sz w:val="24"/>
                <w:szCs w:val="24"/>
                <w:lang w:val="es-ES"/>
              </w:rPr>
              <w:t>de las Comisiones Legislativas de manera enunciativa y no limitativa, son las siguientes:</w:t>
            </w:r>
          </w:p>
          <w:p w:rsidR="007147FF" w:rsidRPr="007147FF" w:rsidRDefault="007147FF" w:rsidP="007147FF">
            <w:pPr>
              <w:spacing w:line="240" w:lineRule="auto"/>
              <w:jc w:val="both"/>
              <w:rPr>
                <w:rFonts w:ascii="Times New Roman" w:eastAsia="Arial MT" w:hAnsi="Times New Roman" w:cs="Times New Roman"/>
                <w:sz w:val="24"/>
                <w:szCs w:val="24"/>
                <w:lang w:val="es-ES"/>
              </w:rPr>
            </w:pPr>
          </w:p>
          <w:p w:rsidR="007147FF" w:rsidRPr="007147FF" w:rsidRDefault="007147FF" w:rsidP="007147FF">
            <w:pPr>
              <w:spacing w:line="240" w:lineRule="auto"/>
              <w:jc w:val="both"/>
              <w:rPr>
                <w:rFonts w:ascii="Times New Roman" w:eastAsia="Arial MT" w:hAnsi="Times New Roman" w:cs="Times New Roman"/>
                <w:sz w:val="24"/>
                <w:szCs w:val="24"/>
                <w:lang w:val="es-ES"/>
              </w:rPr>
            </w:pPr>
            <w:r w:rsidRPr="007147FF">
              <w:rPr>
                <w:rFonts w:ascii="Times New Roman" w:eastAsia="Arial MT" w:hAnsi="Times New Roman" w:cs="Times New Roman"/>
                <w:sz w:val="24"/>
                <w:szCs w:val="24"/>
                <w:lang w:val="es-ES"/>
              </w:rPr>
              <w:t>La Comisión Para la atención de grupos vulnerables, conocerá de los temas siguientes:</w:t>
            </w:r>
          </w:p>
        </w:tc>
        <w:tc>
          <w:tcPr>
            <w:tcW w:w="4626" w:type="dxa"/>
            <w:tcBorders>
              <w:bottom w:val="single" w:sz="4" w:space="0" w:color="auto"/>
            </w:tcBorders>
          </w:tcPr>
          <w:p w:rsidR="007147FF" w:rsidRPr="007147FF" w:rsidRDefault="007147FF" w:rsidP="007147FF">
            <w:pPr>
              <w:spacing w:line="240" w:lineRule="auto"/>
              <w:jc w:val="both"/>
              <w:rPr>
                <w:rFonts w:ascii="Times New Roman" w:eastAsia="Arial MT" w:hAnsi="Times New Roman" w:cs="Times New Roman"/>
                <w:sz w:val="24"/>
                <w:szCs w:val="24"/>
                <w:lang w:val="es-ES"/>
              </w:rPr>
            </w:pPr>
            <w:r w:rsidRPr="007147FF">
              <w:rPr>
                <w:rFonts w:ascii="Times New Roman" w:eastAsia="Arial MT" w:hAnsi="Times New Roman" w:cs="Times New Roman"/>
                <w:b/>
                <w:sz w:val="24"/>
                <w:szCs w:val="24"/>
                <w:lang w:val="es-ES"/>
              </w:rPr>
              <w:t>Artículo</w:t>
            </w:r>
            <w:r w:rsidRPr="007147FF">
              <w:rPr>
                <w:rFonts w:ascii="Times New Roman" w:eastAsia="Arial MT" w:hAnsi="Times New Roman" w:cs="Times New Roman"/>
                <w:b/>
                <w:spacing w:val="-3"/>
                <w:sz w:val="24"/>
                <w:szCs w:val="24"/>
                <w:lang w:val="es-ES"/>
              </w:rPr>
              <w:t xml:space="preserve"> </w:t>
            </w:r>
            <w:r w:rsidRPr="007147FF">
              <w:rPr>
                <w:rFonts w:ascii="Times New Roman" w:eastAsia="Arial MT" w:hAnsi="Times New Roman" w:cs="Times New Roman"/>
                <w:b/>
                <w:sz w:val="24"/>
                <w:szCs w:val="24"/>
                <w:lang w:val="es-ES"/>
              </w:rPr>
              <w:t>13 A.-</w:t>
            </w:r>
            <w:r w:rsidRPr="007147FF">
              <w:rPr>
                <w:rFonts w:ascii="Times New Roman" w:eastAsia="Arial MT" w:hAnsi="Times New Roman" w:cs="Times New Roman"/>
                <w:b/>
                <w:spacing w:val="-1"/>
                <w:sz w:val="24"/>
                <w:szCs w:val="24"/>
                <w:lang w:val="es-ES"/>
              </w:rPr>
              <w:t xml:space="preserve"> </w:t>
            </w:r>
            <w:r w:rsidRPr="007147FF">
              <w:rPr>
                <w:rFonts w:ascii="Times New Roman" w:eastAsia="Arial MT" w:hAnsi="Times New Roman" w:cs="Times New Roman"/>
                <w:sz w:val="24"/>
                <w:szCs w:val="24"/>
                <w:lang w:val="es-ES"/>
              </w:rPr>
              <w:t>Las</w:t>
            </w:r>
            <w:r w:rsidRPr="007147FF">
              <w:rPr>
                <w:rFonts w:ascii="Times New Roman" w:eastAsia="Arial MT" w:hAnsi="Times New Roman" w:cs="Times New Roman"/>
                <w:spacing w:val="-3"/>
                <w:sz w:val="24"/>
                <w:szCs w:val="24"/>
                <w:lang w:val="es-ES"/>
              </w:rPr>
              <w:t xml:space="preserve"> </w:t>
            </w:r>
            <w:r w:rsidRPr="007147FF">
              <w:rPr>
                <w:rFonts w:ascii="Times New Roman" w:eastAsia="Arial MT" w:hAnsi="Times New Roman" w:cs="Times New Roman"/>
                <w:sz w:val="24"/>
                <w:szCs w:val="24"/>
                <w:lang w:val="es-ES"/>
              </w:rPr>
              <w:t>facultades</w:t>
            </w:r>
            <w:r w:rsidRPr="007147FF">
              <w:rPr>
                <w:rFonts w:ascii="Times New Roman" w:eastAsia="Arial MT" w:hAnsi="Times New Roman" w:cs="Times New Roman"/>
                <w:spacing w:val="-3"/>
                <w:sz w:val="24"/>
                <w:szCs w:val="24"/>
                <w:lang w:val="es-ES"/>
              </w:rPr>
              <w:t xml:space="preserve"> </w:t>
            </w:r>
            <w:r w:rsidRPr="007147FF">
              <w:rPr>
                <w:rFonts w:ascii="Times New Roman" w:eastAsia="Arial MT" w:hAnsi="Times New Roman" w:cs="Times New Roman"/>
                <w:sz w:val="24"/>
                <w:szCs w:val="24"/>
                <w:lang w:val="es-ES"/>
              </w:rPr>
              <w:t>de las Comisiones Legislativas de manera enunciativa y no limitativa, son las siguientes:</w:t>
            </w:r>
          </w:p>
          <w:p w:rsidR="007147FF" w:rsidRPr="007147FF" w:rsidRDefault="007147FF" w:rsidP="007147FF">
            <w:pPr>
              <w:spacing w:line="240" w:lineRule="auto"/>
              <w:jc w:val="both"/>
              <w:rPr>
                <w:rFonts w:ascii="Times New Roman" w:eastAsia="Arial MT" w:hAnsi="Times New Roman" w:cs="Times New Roman"/>
                <w:sz w:val="24"/>
                <w:szCs w:val="24"/>
                <w:lang w:val="es-ES"/>
              </w:rPr>
            </w:pPr>
          </w:p>
          <w:p w:rsidR="007147FF" w:rsidRPr="007147FF" w:rsidRDefault="007147FF" w:rsidP="007147FF">
            <w:pPr>
              <w:spacing w:line="240" w:lineRule="auto"/>
              <w:jc w:val="both"/>
              <w:rPr>
                <w:rFonts w:ascii="Times New Roman" w:eastAsia="Arial MT" w:hAnsi="Times New Roman" w:cs="Times New Roman"/>
                <w:sz w:val="24"/>
                <w:szCs w:val="24"/>
                <w:lang w:val="es-ES"/>
              </w:rPr>
            </w:pPr>
            <w:r w:rsidRPr="007147FF">
              <w:rPr>
                <w:rFonts w:ascii="Times New Roman" w:eastAsia="Arial MT" w:hAnsi="Times New Roman" w:cs="Times New Roman"/>
                <w:sz w:val="24"/>
                <w:szCs w:val="24"/>
                <w:lang w:val="es-ES"/>
              </w:rPr>
              <w:t xml:space="preserve">La Comisión Para la atención de grupos </w:t>
            </w:r>
            <w:r w:rsidRPr="007147FF">
              <w:rPr>
                <w:rFonts w:ascii="Times New Roman" w:eastAsia="Arial MT" w:hAnsi="Times New Roman" w:cs="Times New Roman"/>
                <w:b/>
                <w:sz w:val="24"/>
                <w:szCs w:val="24"/>
                <w:u w:val="single"/>
                <w:lang w:val="es-ES"/>
              </w:rPr>
              <w:t>vulnerados</w:t>
            </w:r>
            <w:r w:rsidRPr="007147FF">
              <w:rPr>
                <w:rFonts w:ascii="Times New Roman" w:eastAsia="Arial MT" w:hAnsi="Times New Roman" w:cs="Times New Roman"/>
                <w:sz w:val="24"/>
                <w:szCs w:val="24"/>
                <w:lang w:val="es-ES"/>
              </w:rPr>
              <w:t>, conocerá de los temas siguientes:</w:t>
            </w:r>
          </w:p>
          <w:p w:rsidR="007147FF" w:rsidRPr="007147FF" w:rsidRDefault="007147FF" w:rsidP="007147FF">
            <w:pPr>
              <w:spacing w:line="240" w:lineRule="auto"/>
              <w:jc w:val="both"/>
              <w:rPr>
                <w:rFonts w:ascii="Times New Roman" w:eastAsia="Arial MT" w:hAnsi="Times New Roman" w:cs="Times New Roman"/>
                <w:sz w:val="24"/>
                <w:szCs w:val="24"/>
                <w:lang w:val="es-ES"/>
              </w:rPr>
            </w:pPr>
          </w:p>
        </w:tc>
      </w:tr>
      <w:tr w:rsidR="007147FF" w:rsidRPr="007147FF" w:rsidTr="00AF5310">
        <w:trPr>
          <w:trHeight w:val="20"/>
          <w:jc w:val="center"/>
        </w:trPr>
        <w:tc>
          <w:tcPr>
            <w:tcW w:w="4537" w:type="dxa"/>
            <w:tcBorders>
              <w:bottom w:val="single" w:sz="4" w:space="0" w:color="auto"/>
            </w:tcBorders>
          </w:tcPr>
          <w:p w:rsidR="007147FF" w:rsidRPr="007147FF" w:rsidRDefault="007147FF" w:rsidP="007147FF">
            <w:pPr>
              <w:numPr>
                <w:ilvl w:val="0"/>
                <w:numId w:val="17"/>
              </w:numPr>
              <w:spacing w:line="240" w:lineRule="auto"/>
              <w:ind w:left="0"/>
              <w:jc w:val="both"/>
              <w:rPr>
                <w:rFonts w:ascii="Times New Roman" w:eastAsia="Arial MT" w:hAnsi="Times New Roman" w:cs="Times New Roman"/>
                <w:sz w:val="24"/>
                <w:szCs w:val="24"/>
                <w:lang w:val="es-ES"/>
              </w:rPr>
            </w:pPr>
            <w:r w:rsidRPr="007147FF">
              <w:rPr>
                <w:rFonts w:ascii="Times New Roman" w:eastAsia="Arial MT" w:hAnsi="Times New Roman" w:cs="Times New Roman"/>
                <w:sz w:val="24"/>
                <w:szCs w:val="24"/>
                <w:lang w:val="es-ES"/>
              </w:rPr>
              <w:t>Los relacionados con el marco jurídico de los derechos de las personas con discapacidad, de los adultos mayores y de cualquier grupo vulnerable;</w:t>
            </w:r>
          </w:p>
          <w:p w:rsidR="007147FF" w:rsidRPr="007147FF" w:rsidRDefault="007147FF" w:rsidP="007147FF">
            <w:pPr>
              <w:spacing w:line="240" w:lineRule="auto"/>
              <w:ind w:left="107"/>
              <w:rPr>
                <w:rFonts w:ascii="Times New Roman" w:eastAsia="Arial MT" w:hAnsi="Times New Roman" w:cs="Times New Roman"/>
                <w:sz w:val="24"/>
                <w:szCs w:val="24"/>
                <w:lang w:val="es-ES"/>
              </w:rPr>
            </w:pPr>
          </w:p>
          <w:p w:rsidR="007147FF" w:rsidRPr="007147FF" w:rsidRDefault="007147FF" w:rsidP="007147FF">
            <w:pPr>
              <w:numPr>
                <w:ilvl w:val="0"/>
                <w:numId w:val="17"/>
              </w:numPr>
              <w:spacing w:line="240" w:lineRule="auto"/>
              <w:ind w:left="0"/>
              <w:jc w:val="both"/>
              <w:rPr>
                <w:rFonts w:ascii="Times New Roman" w:eastAsia="Arial MT" w:hAnsi="Times New Roman" w:cs="Times New Roman"/>
                <w:sz w:val="24"/>
                <w:szCs w:val="24"/>
                <w:lang w:val="es-ES"/>
              </w:rPr>
            </w:pPr>
            <w:r w:rsidRPr="007147FF">
              <w:rPr>
                <w:rFonts w:ascii="Times New Roman" w:eastAsia="Arial MT" w:hAnsi="Times New Roman" w:cs="Times New Roman"/>
                <w:sz w:val="24"/>
                <w:szCs w:val="24"/>
                <w:lang w:val="es-ES"/>
              </w:rPr>
              <w:t>Sobre la cultura de atención a grupos vulnerables;</w:t>
            </w:r>
          </w:p>
        </w:tc>
        <w:tc>
          <w:tcPr>
            <w:tcW w:w="4626" w:type="dxa"/>
            <w:tcBorders>
              <w:bottom w:val="single" w:sz="4" w:space="0" w:color="auto"/>
            </w:tcBorders>
          </w:tcPr>
          <w:p w:rsidR="007147FF" w:rsidRPr="007147FF" w:rsidRDefault="007147FF" w:rsidP="007147FF">
            <w:pPr>
              <w:numPr>
                <w:ilvl w:val="0"/>
                <w:numId w:val="16"/>
              </w:numPr>
              <w:spacing w:line="240" w:lineRule="auto"/>
              <w:ind w:left="0" w:firstLine="0"/>
              <w:jc w:val="both"/>
              <w:rPr>
                <w:rFonts w:ascii="Times New Roman" w:eastAsia="Arial MT" w:hAnsi="Times New Roman" w:cs="Times New Roman"/>
                <w:sz w:val="24"/>
                <w:szCs w:val="24"/>
                <w:lang w:val="es-ES"/>
              </w:rPr>
            </w:pPr>
            <w:r w:rsidRPr="007147FF">
              <w:rPr>
                <w:rFonts w:ascii="Times New Roman" w:eastAsia="Arial MT" w:hAnsi="Times New Roman" w:cs="Times New Roman"/>
                <w:sz w:val="24"/>
                <w:szCs w:val="24"/>
                <w:lang w:val="es-ES"/>
              </w:rPr>
              <w:t xml:space="preserve">Los relacionados con el marco jurídico de los derechos de las personas con discapacidad, de los adultos mayores y de cualquier grupo </w:t>
            </w:r>
            <w:r w:rsidRPr="007147FF">
              <w:rPr>
                <w:rFonts w:ascii="Times New Roman" w:eastAsia="Arial MT" w:hAnsi="Times New Roman" w:cs="Times New Roman"/>
                <w:b/>
                <w:sz w:val="24"/>
                <w:szCs w:val="24"/>
                <w:u w:val="single"/>
                <w:lang w:val="es-ES"/>
              </w:rPr>
              <w:t>vulnerado</w:t>
            </w:r>
            <w:r w:rsidRPr="007147FF">
              <w:rPr>
                <w:rFonts w:ascii="Times New Roman" w:eastAsia="Arial MT" w:hAnsi="Times New Roman" w:cs="Times New Roman"/>
                <w:sz w:val="24"/>
                <w:szCs w:val="24"/>
                <w:lang w:val="es-ES"/>
              </w:rPr>
              <w:t>;</w:t>
            </w:r>
          </w:p>
          <w:p w:rsidR="007147FF" w:rsidRPr="007147FF" w:rsidRDefault="007147FF" w:rsidP="007147FF">
            <w:pPr>
              <w:spacing w:line="240" w:lineRule="auto"/>
              <w:ind w:left="107"/>
              <w:rPr>
                <w:rFonts w:ascii="Times New Roman" w:eastAsia="Arial MT" w:hAnsi="Times New Roman" w:cs="Times New Roman"/>
                <w:sz w:val="24"/>
                <w:szCs w:val="24"/>
                <w:lang w:val="es-ES"/>
              </w:rPr>
            </w:pPr>
          </w:p>
          <w:p w:rsidR="007147FF" w:rsidRPr="007147FF" w:rsidRDefault="007147FF" w:rsidP="007147FF">
            <w:pPr>
              <w:numPr>
                <w:ilvl w:val="0"/>
                <w:numId w:val="16"/>
              </w:numPr>
              <w:spacing w:line="240" w:lineRule="auto"/>
              <w:ind w:left="0" w:firstLine="0"/>
              <w:jc w:val="both"/>
              <w:rPr>
                <w:rFonts w:ascii="Times New Roman" w:eastAsia="Arial MT" w:hAnsi="Times New Roman" w:cs="Times New Roman"/>
                <w:sz w:val="24"/>
                <w:szCs w:val="24"/>
                <w:lang w:val="es-ES"/>
              </w:rPr>
            </w:pPr>
            <w:r w:rsidRPr="007147FF">
              <w:rPr>
                <w:rFonts w:ascii="Times New Roman" w:eastAsia="Arial MT" w:hAnsi="Times New Roman" w:cs="Times New Roman"/>
                <w:sz w:val="24"/>
                <w:szCs w:val="24"/>
                <w:lang w:val="es-ES"/>
              </w:rPr>
              <w:t xml:space="preserve">Sobre la cultura de atención a grupos </w:t>
            </w:r>
            <w:r w:rsidRPr="007147FF">
              <w:rPr>
                <w:rFonts w:ascii="Times New Roman" w:eastAsia="Arial MT" w:hAnsi="Times New Roman" w:cs="Times New Roman"/>
                <w:b/>
                <w:sz w:val="24"/>
                <w:szCs w:val="24"/>
                <w:u w:val="single"/>
                <w:lang w:val="es-ES"/>
              </w:rPr>
              <w:t>vulnerados</w:t>
            </w:r>
            <w:r w:rsidRPr="007147FF">
              <w:rPr>
                <w:rFonts w:ascii="Times New Roman" w:eastAsia="Arial MT" w:hAnsi="Times New Roman" w:cs="Times New Roman"/>
                <w:sz w:val="24"/>
                <w:szCs w:val="24"/>
                <w:lang w:val="es-ES"/>
              </w:rPr>
              <w:t>;</w:t>
            </w:r>
          </w:p>
          <w:p w:rsidR="007147FF" w:rsidRPr="007147FF" w:rsidRDefault="007147FF" w:rsidP="007147FF">
            <w:pPr>
              <w:spacing w:line="240" w:lineRule="auto"/>
              <w:rPr>
                <w:rFonts w:ascii="Times New Roman" w:eastAsia="Arial MT" w:hAnsi="Times New Roman" w:cs="Times New Roman"/>
                <w:sz w:val="24"/>
                <w:szCs w:val="24"/>
                <w:lang w:val="es-ES"/>
              </w:rPr>
            </w:pPr>
          </w:p>
        </w:tc>
      </w:tr>
      <w:tr w:rsidR="007147FF" w:rsidRPr="007147FF" w:rsidTr="00AF5310">
        <w:trPr>
          <w:trHeight w:val="20"/>
          <w:jc w:val="center"/>
        </w:trPr>
        <w:tc>
          <w:tcPr>
            <w:tcW w:w="4537" w:type="dxa"/>
            <w:tcBorders>
              <w:top w:val="single" w:sz="4" w:space="0" w:color="auto"/>
              <w:left w:val="single" w:sz="4" w:space="0" w:color="auto"/>
              <w:bottom w:val="single" w:sz="4" w:space="0" w:color="auto"/>
              <w:right w:val="single" w:sz="4" w:space="0" w:color="auto"/>
            </w:tcBorders>
          </w:tcPr>
          <w:p w:rsidR="007147FF" w:rsidRPr="007147FF" w:rsidRDefault="007147FF" w:rsidP="007147FF">
            <w:pPr>
              <w:spacing w:line="240" w:lineRule="auto"/>
              <w:jc w:val="both"/>
              <w:rPr>
                <w:rFonts w:ascii="Times New Roman" w:eastAsia="Arial MT" w:hAnsi="Times New Roman" w:cs="Times New Roman"/>
                <w:sz w:val="24"/>
                <w:szCs w:val="24"/>
                <w:lang w:val="es-ES"/>
              </w:rPr>
            </w:pPr>
            <w:r w:rsidRPr="007147FF">
              <w:rPr>
                <w:rFonts w:ascii="Times New Roman" w:eastAsia="Arial MT" w:hAnsi="Times New Roman" w:cs="Times New Roman"/>
                <w:b/>
                <w:sz w:val="24"/>
                <w:szCs w:val="24"/>
                <w:lang w:val="es-ES"/>
              </w:rPr>
              <w:t xml:space="preserve">XXXV. </w:t>
            </w:r>
            <w:r w:rsidRPr="007147FF">
              <w:rPr>
                <w:rFonts w:ascii="Times New Roman" w:eastAsia="Arial MT" w:hAnsi="Times New Roman" w:cs="Times New Roman"/>
                <w:sz w:val="24"/>
                <w:szCs w:val="24"/>
                <w:lang w:val="es-ES"/>
              </w:rPr>
              <w:t>La Comisión de Familia y Desarrollo Humano, conocerá de forma transversal de los temas, iniciativas</w:t>
            </w:r>
            <w:r w:rsidRPr="007147FF">
              <w:rPr>
                <w:rFonts w:ascii="Times New Roman" w:eastAsia="Arial MT" w:hAnsi="Times New Roman" w:cs="Times New Roman"/>
                <w:spacing w:val="76"/>
                <w:sz w:val="24"/>
                <w:szCs w:val="24"/>
                <w:lang w:val="es-ES"/>
              </w:rPr>
              <w:t xml:space="preserve"> </w:t>
            </w:r>
            <w:r w:rsidRPr="007147FF">
              <w:rPr>
                <w:rFonts w:ascii="Times New Roman" w:eastAsia="Arial MT" w:hAnsi="Times New Roman" w:cs="Times New Roman"/>
                <w:sz w:val="24"/>
                <w:szCs w:val="24"/>
                <w:lang w:val="es-ES"/>
              </w:rPr>
              <w:t>y</w:t>
            </w:r>
            <w:r w:rsidRPr="007147FF">
              <w:rPr>
                <w:rFonts w:ascii="Times New Roman" w:eastAsia="Arial MT" w:hAnsi="Times New Roman" w:cs="Times New Roman"/>
                <w:spacing w:val="74"/>
                <w:sz w:val="24"/>
                <w:szCs w:val="24"/>
                <w:lang w:val="es-ES"/>
              </w:rPr>
              <w:t xml:space="preserve"> </w:t>
            </w:r>
            <w:r w:rsidRPr="007147FF">
              <w:rPr>
                <w:rFonts w:ascii="Times New Roman" w:eastAsia="Arial MT" w:hAnsi="Times New Roman" w:cs="Times New Roman"/>
                <w:sz w:val="24"/>
                <w:szCs w:val="24"/>
                <w:lang w:val="es-ES"/>
              </w:rPr>
              <w:t>trabajos</w:t>
            </w:r>
            <w:r w:rsidRPr="007147FF">
              <w:rPr>
                <w:rFonts w:ascii="Times New Roman" w:eastAsia="Arial MT" w:hAnsi="Times New Roman" w:cs="Times New Roman"/>
                <w:spacing w:val="77"/>
                <w:sz w:val="24"/>
                <w:szCs w:val="24"/>
                <w:lang w:val="es-ES"/>
              </w:rPr>
              <w:t xml:space="preserve"> </w:t>
            </w:r>
            <w:r w:rsidRPr="007147FF">
              <w:rPr>
                <w:rFonts w:ascii="Times New Roman" w:eastAsia="Arial MT" w:hAnsi="Times New Roman" w:cs="Times New Roman"/>
                <w:spacing w:val="-2"/>
                <w:sz w:val="24"/>
                <w:szCs w:val="24"/>
                <w:lang w:val="es-ES"/>
              </w:rPr>
              <w:t xml:space="preserve">legislativos </w:t>
            </w:r>
            <w:r w:rsidRPr="007147FF">
              <w:rPr>
                <w:rFonts w:ascii="Times New Roman" w:eastAsia="Arial MT" w:hAnsi="Times New Roman" w:cs="Times New Roman"/>
                <w:sz w:val="24"/>
                <w:szCs w:val="24"/>
                <w:lang w:val="es-ES"/>
              </w:rPr>
              <w:t>que</w:t>
            </w:r>
            <w:r w:rsidRPr="007147FF">
              <w:rPr>
                <w:rFonts w:ascii="Times New Roman" w:eastAsia="Arial MT" w:hAnsi="Times New Roman" w:cs="Times New Roman"/>
                <w:spacing w:val="79"/>
                <w:w w:val="150"/>
                <w:sz w:val="24"/>
                <w:szCs w:val="24"/>
                <w:lang w:val="es-ES"/>
              </w:rPr>
              <w:t xml:space="preserve"> </w:t>
            </w:r>
            <w:r w:rsidRPr="007147FF">
              <w:rPr>
                <w:rFonts w:ascii="Times New Roman" w:eastAsia="Arial MT" w:hAnsi="Times New Roman" w:cs="Times New Roman"/>
                <w:sz w:val="24"/>
                <w:szCs w:val="24"/>
                <w:lang w:val="es-ES"/>
              </w:rPr>
              <w:t>se</w:t>
            </w:r>
            <w:r w:rsidRPr="007147FF">
              <w:rPr>
                <w:rFonts w:ascii="Times New Roman" w:eastAsia="Arial MT" w:hAnsi="Times New Roman" w:cs="Times New Roman"/>
                <w:spacing w:val="79"/>
                <w:w w:val="150"/>
                <w:sz w:val="24"/>
                <w:szCs w:val="24"/>
                <w:lang w:val="es-ES"/>
              </w:rPr>
              <w:t xml:space="preserve"> </w:t>
            </w:r>
            <w:r w:rsidRPr="007147FF">
              <w:rPr>
                <w:rFonts w:ascii="Times New Roman" w:eastAsia="Arial MT" w:hAnsi="Times New Roman" w:cs="Times New Roman"/>
                <w:sz w:val="24"/>
                <w:szCs w:val="24"/>
                <w:lang w:val="es-ES"/>
              </w:rPr>
              <w:t>citan</w:t>
            </w:r>
            <w:r w:rsidRPr="007147FF">
              <w:rPr>
                <w:rFonts w:ascii="Times New Roman" w:eastAsia="Arial MT" w:hAnsi="Times New Roman" w:cs="Times New Roman"/>
                <w:spacing w:val="79"/>
                <w:w w:val="150"/>
                <w:sz w:val="24"/>
                <w:szCs w:val="24"/>
                <w:lang w:val="es-ES"/>
              </w:rPr>
              <w:t xml:space="preserve"> </w:t>
            </w:r>
            <w:r w:rsidRPr="007147FF">
              <w:rPr>
                <w:rFonts w:ascii="Times New Roman" w:eastAsia="Arial MT" w:hAnsi="Times New Roman" w:cs="Times New Roman"/>
                <w:sz w:val="24"/>
                <w:szCs w:val="24"/>
                <w:lang w:val="es-ES"/>
              </w:rPr>
              <w:t>de</w:t>
            </w:r>
            <w:r w:rsidRPr="007147FF">
              <w:rPr>
                <w:rFonts w:ascii="Times New Roman" w:eastAsia="Arial MT" w:hAnsi="Times New Roman" w:cs="Times New Roman"/>
                <w:spacing w:val="79"/>
                <w:w w:val="150"/>
                <w:sz w:val="24"/>
                <w:szCs w:val="24"/>
                <w:lang w:val="es-ES"/>
              </w:rPr>
              <w:t xml:space="preserve"> </w:t>
            </w:r>
            <w:r w:rsidRPr="007147FF">
              <w:rPr>
                <w:rFonts w:ascii="Times New Roman" w:eastAsia="Arial MT" w:hAnsi="Times New Roman" w:cs="Times New Roman"/>
                <w:spacing w:val="-2"/>
                <w:sz w:val="24"/>
                <w:szCs w:val="24"/>
                <w:lang w:val="es-ES"/>
              </w:rPr>
              <w:t>manera</w:t>
            </w:r>
            <w:r w:rsidRPr="007147FF">
              <w:rPr>
                <w:rFonts w:ascii="Times New Roman" w:eastAsia="Arial MT" w:hAnsi="Times New Roman" w:cs="Times New Roman"/>
                <w:sz w:val="24"/>
                <w:szCs w:val="24"/>
                <w:lang w:val="es-ES"/>
              </w:rPr>
              <w:t xml:space="preserve"> enunciativa, más no limitativa, relativos y relacionados a las familias y sus integrantes:</w:t>
            </w:r>
          </w:p>
          <w:p w:rsidR="007147FF" w:rsidRPr="007147FF" w:rsidRDefault="007147FF" w:rsidP="007147FF">
            <w:pPr>
              <w:spacing w:line="240" w:lineRule="auto"/>
              <w:jc w:val="both"/>
              <w:rPr>
                <w:rFonts w:ascii="Times New Roman" w:eastAsia="Arial MT" w:hAnsi="Times New Roman" w:cs="Times New Roman"/>
                <w:sz w:val="24"/>
                <w:szCs w:val="24"/>
                <w:lang w:val="es-ES"/>
              </w:rPr>
            </w:pPr>
          </w:p>
          <w:p w:rsidR="007147FF" w:rsidRPr="007147FF" w:rsidRDefault="007147FF" w:rsidP="007147FF">
            <w:pPr>
              <w:spacing w:line="240" w:lineRule="auto"/>
              <w:jc w:val="both"/>
              <w:rPr>
                <w:rFonts w:ascii="Times New Roman" w:eastAsia="Arial MT" w:hAnsi="Times New Roman" w:cs="Times New Roman"/>
                <w:sz w:val="24"/>
                <w:szCs w:val="24"/>
                <w:lang w:val="es-ES"/>
              </w:rPr>
            </w:pPr>
            <w:r w:rsidRPr="007147FF">
              <w:rPr>
                <w:rFonts w:ascii="Times New Roman" w:eastAsia="Arial MT" w:hAnsi="Times New Roman" w:cs="Times New Roman"/>
                <w:sz w:val="24"/>
                <w:szCs w:val="24"/>
                <w:lang w:val="es-ES"/>
              </w:rPr>
              <w:t>c) El estudio acerca de temas de desarrollo de la familia y humano el contacto permanente con las instituciones públicas y privadas dedicadas</w:t>
            </w:r>
            <w:r w:rsidRPr="007147FF">
              <w:rPr>
                <w:rFonts w:ascii="Times New Roman" w:eastAsia="Arial MT" w:hAnsi="Times New Roman" w:cs="Times New Roman"/>
                <w:spacing w:val="-20"/>
                <w:sz w:val="24"/>
                <w:szCs w:val="24"/>
                <w:lang w:val="es-ES"/>
              </w:rPr>
              <w:t xml:space="preserve"> </w:t>
            </w:r>
            <w:r w:rsidRPr="007147FF">
              <w:rPr>
                <w:rFonts w:ascii="Times New Roman" w:eastAsia="Arial MT" w:hAnsi="Times New Roman" w:cs="Times New Roman"/>
                <w:sz w:val="24"/>
                <w:szCs w:val="24"/>
                <w:lang w:val="es-ES"/>
              </w:rPr>
              <w:t>al</w:t>
            </w:r>
            <w:r w:rsidRPr="007147FF">
              <w:rPr>
                <w:rFonts w:ascii="Times New Roman" w:eastAsia="Arial MT" w:hAnsi="Times New Roman" w:cs="Times New Roman"/>
                <w:spacing w:val="-19"/>
                <w:sz w:val="24"/>
                <w:szCs w:val="24"/>
                <w:lang w:val="es-ES"/>
              </w:rPr>
              <w:t xml:space="preserve"> </w:t>
            </w:r>
            <w:r w:rsidRPr="007147FF">
              <w:rPr>
                <w:rFonts w:ascii="Times New Roman" w:eastAsia="Arial MT" w:hAnsi="Times New Roman" w:cs="Times New Roman"/>
                <w:sz w:val="24"/>
                <w:szCs w:val="24"/>
                <w:lang w:val="es-ES"/>
              </w:rPr>
              <w:t>desarrollo</w:t>
            </w:r>
            <w:r w:rsidRPr="007147FF">
              <w:rPr>
                <w:rFonts w:ascii="Times New Roman" w:eastAsia="Arial MT" w:hAnsi="Times New Roman" w:cs="Times New Roman"/>
                <w:spacing w:val="-20"/>
                <w:sz w:val="24"/>
                <w:szCs w:val="24"/>
                <w:lang w:val="es-ES"/>
              </w:rPr>
              <w:t xml:space="preserve"> </w:t>
            </w:r>
            <w:r w:rsidRPr="007147FF">
              <w:rPr>
                <w:rFonts w:ascii="Times New Roman" w:eastAsia="Arial MT" w:hAnsi="Times New Roman" w:cs="Times New Roman"/>
                <w:sz w:val="24"/>
                <w:szCs w:val="24"/>
                <w:lang w:val="es-ES"/>
              </w:rPr>
              <w:t>integral</w:t>
            </w:r>
            <w:r w:rsidRPr="007147FF">
              <w:rPr>
                <w:rFonts w:ascii="Times New Roman" w:eastAsia="Arial MT" w:hAnsi="Times New Roman" w:cs="Times New Roman"/>
                <w:spacing w:val="-19"/>
                <w:sz w:val="24"/>
                <w:szCs w:val="24"/>
                <w:lang w:val="es-ES"/>
              </w:rPr>
              <w:t xml:space="preserve"> </w:t>
            </w:r>
            <w:r w:rsidRPr="007147FF">
              <w:rPr>
                <w:rFonts w:ascii="Times New Roman" w:eastAsia="Arial MT" w:hAnsi="Times New Roman" w:cs="Times New Roman"/>
                <w:sz w:val="24"/>
                <w:szCs w:val="24"/>
                <w:lang w:val="es-ES"/>
              </w:rPr>
              <w:t>de la</w:t>
            </w:r>
            <w:r w:rsidRPr="007147FF">
              <w:rPr>
                <w:rFonts w:ascii="Times New Roman" w:eastAsia="Arial MT" w:hAnsi="Times New Roman" w:cs="Times New Roman"/>
                <w:spacing w:val="-16"/>
                <w:sz w:val="24"/>
                <w:szCs w:val="24"/>
                <w:lang w:val="es-ES"/>
              </w:rPr>
              <w:t xml:space="preserve"> </w:t>
            </w:r>
            <w:r w:rsidRPr="007147FF">
              <w:rPr>
                <w:rFonts w:ascii="Times New Roman" w:eastAsia="Arial MT" w:hAnsi="Times New Roman" w:cs="Times New Roman"/>
                <w:sz w:val="24"/>
                <w:szCs w:val="24"/>
                <w:lang w:val="es-ES"/>
              </w:rPr>
              <w:t>familia</w:t>
            </w:r>
            <w:r w:rsidRPr="007147FF">
              <w:rPr>
                <w:rFonts w:ascii="Times New Roman" w:eastAsia="Arial MT" w:hAnsi="Times New Roman" w:cs="Times New Roman"/>
                <w:spacing w:val="-16"/>
                <w:sz w:val="24"/>
                <w:szCs w:val="24"/>
                <w:lang w:val="es-ES"/>
              </w:rPr>
              <w:t xml:space="preserve"> </w:t>
            </w:r>
            <w:r w:rsidRPr="007147FF">
              <w:rPr>
                <w:rFonts w:ascii="Times New Roman" w:eastAsia="Arial MT" w:hAnsi="Times New Roman" w:cs="Times New Roman"/>
                <w:sz w:val="24"/>
                <w:szCs w:val="24"/>
                <w:lang w:val="es-ES"/>
              </w:rPr>
              <w:t>y</w:t>
            </w:r>
            <w:r w:rsidRPr="007147FF">
              <w:rPr>
                <w:rFonts w:ascii="Times New Roman" w:eastAsia="Arial MT" w:hAnsi="Times New Roman" w:cs="Times New Roman"/>
                <w:spacing w:val="-20"/>
                <w:sz w:val="24"/>
                <w:szCs w:val="24"/>
                <w:lang w:val="es-ES"/>
              </w:rPr>
              <w:t xml:space="preserve"> </w:t>
            </w:r>
            <w:r w:rsidRPr="007147FF">
              <w:rPr>
                <w:rFonts w:ascii="Times New Roman" w:eastAsia="Arial MT" w:hAnsi="Times New Roman" w:cs="Times New Roman"/>
                <w:sz w:val="24"/>
                <w:szCs w:val="24"/>
                <w:lang w:val="es-ES"/>
              </w:rPr>
              <w:t>la</w:t>
            </w:r>
            <w:r w:rsidRPr="007147FF">
              <w:rPr>
                <w:rFonts w:ascii="Times New Roman" w:eastAsia="Arial MT" w:hAnsi="Times New Roman" w:cs="Times New Roman"/>
                <w:spacing w:val="-15"/>
                <w:sz w:val="24"/>
                <w:szCs w:val="24"/>
                <w:lang w:val="es-ES"/>
              </w:rPr>
              <w:t xml:space="preserve"> </w:t>
            </w:r>
            <w:r w:rsidRPr="007147FF">
              <w:rPr>
                <w:rFonts w:ascii="Times New Roman" w:eastAsia="Arial MT" w:hAnsi="Times New Roman" w:cs="Times New Roman"/>
                <w:sz w:val="24"/>
                <w:szCs w:val="24"/>
                <w:lang w:val="es-ES"/>
              </w:rPr>
              <w:t>asistencia</w:t>
            </w:r>
            <w:r w:rsidRPr="007147FF">
              <w:rPr>
                <w:rFonts w:ascii="Times New Roman" w:eastAsia="Arial MT" w:hAnsi="Times New Roman" w:cs="Times New Roman"/>
                <w:spacing w:val="-16"/>
                <w:sz w:val="24"/>
                <w:szCs w:val="24"/>
                <w:lang w:val="es-ES"/>
              </w:rPr>
              <w:t xml:space="preserve"> </w:t>
            </w:r>
            <w:r w:rsidRPr="007147FF">
              <w:rPr>
                <w:rFonts w:ascii="Times New Roman" w:eastAsia="Arial MT" w:hAnsi="Times New Roman" w:cs="Times New Roman"/>
                <w:sz w:val="24"/>
                <w:szCs w:val="24"/>
                <w:lang w:val="es-ES"/>
              </w:rPr>
              <w:t>de</w:t>
            </w:r>
            <w:r w:rsidRPr="007147FF">
              <w:rPr>
                <w:rFonts w:ascii="Times New Roman" w:eastAsia="Arial MT" w:hAnsi="Times New Roman" w:cs="Times New Roman"/>
                <w:spacing w:val="-19"/>
                <w:sz w:val="24"/>
                <w:szCs w:val="24"/>
                <w:lang w:val="es-ES"/>
              </w:rPr>
              <w:t xml:space="preserve"> </w:t>
            </w:r>
            <w:r w:rsidRPr="007147FF">
              <w:rPr>
                <w:rFonts w:ascii="Times New Roman" w:eastAsia="Arial MT" w:hAnsi="Times New Roman" w:cs="Times New Roman"/>
                <w:sz w:val="24"/>
                <w:szCs w:val="24"/>
                <w:lang w:val="es-ES"/>
              </w:rPr>
              <w:t>grupos vulnerables para conocer sus necesidades y así estar en la aptitud de presentar proyectos que tiendan a satisfacerlas;</w:t>
            </w:r>
          </w:p>
          <w:p w:rsidR="007147FF" w:rsidRPr="007147FF" w:rsidRDefault="007147FF" w:rsidP="007147FF">
            <w:pPr>
              <w:spacing w:line="240" w:lineRule="auto"/>
              <w:jc w:val="both"/>
              <w:rPr>
                <w:rFonts w:ascii="Times New Roman" w:eastAsia="Arial MT" w:hAnsi="Times New Roman" w:cs="Times New Roman"/>
                <w:sz w:val="24"/>
                <w:szCs w:val="24"/>
                <w:lang w:val="es-ES"/>
              </w:rPr>
            </w:pPr>
          </w:p>
          <w:p w:rsidR="007147FF" w:rsidRPr="007147FF" w:rsidRDefault="007147FF" w:rsidP="007147FF">
            <w:pPr>
              <w:spacing w:line="240" w:lineRule="auto"/>
              <w:jc w:val="both"/>
              <w:rPr>
                <w:rFonts w:ascii="Times New Roman" w:eastAsia="Arial MT" w:hAnsi="Times New Roman" w:cs="Times New Roman"/>
                <w:sz w:val="24"/>
                <w:szCs w:val="24"/>
                <w:lang w:val="es-ES"/>
              </w:rPr>
            </w:pPr>
            <w:r w:rsidRPr="007147FF">
              <w:rPr>
                <w:rFonts w:ascii="Times New Roman" w:eastAsia="Arial MT" w:hAnsi="Times New Roman" w:cs="Times New Roman"/>
                <w:sz w:val="24"/>
                <w:szCs w:val="24"/>
                <w:lang w:val="es-ES"/>
              </w:rPr>
              <w:t>g) La normatividad, políticas, planes y programas de desarrollo humano, desarrollo social y asistencial para grupos vulnerables en el ámbito estatal;</w:t>
            </w:r>
          </w:p>
          <w:p w:rsidR="007147FF" w:rsidRPr="007147FF" w:rsidRDefault="007147FF" w:rsidP="007147FF">
            <w:pPr>
              <w:spacing w:line="240" w:lineRule="auto"/>
              <w:jc w:val="both"/>
              <w:rPr>
                <w:rFonts w:ascii="Times New Roman" w:eastAsia="Arial MT" w:hAnsi="Times New Roman" w:cs="Times New Roman"/>
                <w:sz w:val="24"/>
                <w:szCs w:val="24"/>
                <w:lang w:val="es-ES"/>
              </w:rPr>
            </w:pPr>
          </w:p>
          <w:p w:rsidR="007147FF" w:rsidRPr="007147FF" w:rsidRDefault="007147FF" w:rsidP="007147FF">
            <w:pPr>
              <w:spacing w:line="240" w:lineRule="auto"/>
              <w:jc w:val="both"/>
              <w:rPr>
                <w:rFonts w:ascii="Times New Roman" w:eastAsia="Arial MT" w:hAnsi="Times New Roman" w:cs="Times New Roman"/>
                <w:sz w:val="24"/>
                <w:szCs w:val="24"/>
                <w:lang w:val="es-ES"/>
              </w:rPr>
            </w:pPr>
            <w:r w:rsidRPr="007147FF">
              <w:rPr>
                <w:rFonts w:ascii="Times New Roman" w:eastAsia="Arial MT" w:hAnsi="Times New Roman" w:cs="Times New Roman"/>
                <w:sz w:val="24"/>
                <w:szCs w:val="24"/>
                <w:lang w:val="es-ES"/>
              </w:rPr>
              <w:lastRenderedPageBreak/>
              <w:t>j) En temas relativos a la administración y procuración de Justicia,</w:t>
            </w:r>
            <w:r w:rsidRPr="007147FF">
              <w:rPr>
                <w:rFonts w:ascii="Times New Roman" w:eastAsia="Arial MT" w:hAnsi="Times New Roman" w:cs="Times New Roman"/>
                <w:spacing w:val="71"/>
                <w:w w:val="150"/>
                <w:sz w:val="24"/>
                <w:szCs w:val="24"/>
                <w:lang w:val="es-ES"/>
              </w:rPr>
              <w:t xml:space="preserve"> </w:t>
            </w:r>
            <w:r w:rsidRPr="007147FF">
              <w:rPr>
                <w:rFonts w:ascii="Times New Roman" w:eastAsia="Arial MT" w:hAnsi="Times New Roman" w:cs="Times New Roman"/>
                <w:sz w:val="24"/>
                <w:szCs w:val="24"/>
                <w:lang w:val="es-ES"/>
              </w:rPr>
              <w:t>relacionados</w:t>
            </w:r>
            <w:r w:rsidRPr="007147FF">
              <w:rPr>
                <w:rFonts w:ascii="Times New Roman" w:eastAsia="Arial MT" w:hAnsi="Times New Roman" w:cs="Times New Roman"/>
                <w:spacing w:val="70"/>
                <w:w w:val="150"/>
                <w:sz w:val="24"/>
                <w:szCs w:val="24"/>
                <w:lang w:val="es-ES"/>
              </w:rPr>
              <w:t xml:space="preserve"> </w:t>
            </w:r>
            <w:r w:rsidRPr="007147FF">
              <w:rPr>
                <w:rFonts w:ascii="Times New Roman" w:eastAsia="Arial MT" w:hAnsi="Times New Roman" w:cs="Times New Roman"/>
                <w:spacing w:val="-5"/>
                <w:sz w:val="24"/>
                <w:szCs w:val="24"/>
                <w:lang w:val="es-ES"/>
              </w:rPr>
              <w:t xml:space="preserve">con </w:t>
            </w:r>
            <w:r w:rsidRPr="007147FF">
              <w:rPr>
                <w:rFonts w:ascii="Times New Roman" w:eastAsia="Arial MT" w:hAnsi="Times New Roman" w:cs="Times New Roman"/>
                <w:sz w:val="24"/>
                <w:szCs w:val="24"/>
                <w:lang w:val="es-ES"/>
              </w:rPr>
              <w:t>violación</w:t>
            </w:r>
            <w:r w:rsidRPr="007147FF">
              <w:rPr>
                <w:rFonts w:ascii="Times New Roman" w:eastAsia="Arial MT" w:hAnsi="Times New Roman" w:cs="Times New Roman"/>
                <w:spacing w:val="-9"/>
                <w:sz w:val="24"/>
                <w:szCs w:val="24"/>
                <w:lang w:val="es-ES"/>
              </w:rPr>
              <w:t xml:space="preserve"> </w:t>
            </w:r>
            <w:r w:rsidRPr="007147FF">
              <w:rPr>
                <w:rFonts w:ascii="Times New Roman" w:eastAsia="Arial MT" w:hAnsi="Times New Roman" w:cs="Times New Roman"/>
                <w:sz w:val="24"/>
                <w:szCs w:val="24"/>
                <w:lang w:val="es-ES"/>
              </w:rPr>
              <w:t>a</w:t>
            </w:r>
            <w:r w:rsidRPr="007147FF">
              <w:rPr>
                <w:rFonts w:ascii="Times New Roman" w:eastAsia="Arial MT" w:hAnsi="Times New Roman" w:cs="Times New Roman"/>
                <w:spacing w:val="-9"/>
                <w:sz w:val="24"/>
                <w:szCs w:val="24"/>
                <w:lang w:val="es-ES"/>
              </w:rPr>
              <w:t xml:space="preserve"> </w:t>
            </w:r>
            <w:r w:rsidRPr="007147FF">
              <w:rPr>
                <w:rFonts w:ascii="Times New Roman" w:eastAsia="Arial MT" w:hAnsi="Times New Roman" w:cs="Times New Roman"/>
                <w:sz w:val="24"/>
                <w:szCs w:val="24"/>
                <w:lang w:val="es-ES"/>
              </w:rPr>
              <w:t>los</w:t>
            </w:r>
            <w:r w:rsidRPr="007147FF">
              <w:rPr>
                <w:rFonts w:ascii="Times New Roman" w:eastAsia="Arial MT" w:hAnsi="Times New Roman" w:cs="Times New Roman"/>
                <w:spacing w:val="-9"/>
                <w:sz w:val="24"/>
                <w:szCs w:val="24"/>
                <w:lang w:val="es-ES"/>
              </w:rPr>
              <w:t xml:space="preserve"> </w:t>
            </w:r>
            <w:r w:rsidRPr="007147FF">
              <w:rPr>
                <w:rFonts w:ascii="Times New Roman" w:eastAsia="Arial MT" w:hAnsi="Times New Roman" w:cs="Times New Roman"/>
                <w:sz w:val="24"/>
                <w:szCs w:val="24"/>
                <w:lang w:val="es-ES"/>
              </w:rPr>
              <w:t>derechos</w:t>
            </w:r>
            <w:r w:rsidRPr="007147FF">
              <w:rPr>
                <w:rFonts w:ascii="Times New Roman" w:eastAsia="Arial MT" w:hAnsi="Times New Roman" w:cs="Times New Roman"/>
                <w:spacing w:val="-7"/>
                <w:sz w:val="24"/>
                <w:szCs w:val="24"/>
                <w:lang w:val="es-ES"/>
              </w:rPr>
              <w:t xml:space="preserve"> </w:t>
            </w:r>
            <w:r w:rsidRPr="007147FF">
              <w:rPr>
                <w:rFonts w:ascii="Times New Roman" w:eastAsia="Arial MT" w:hAnsi="Times New Roman" w:cs="Times New Roman"/>
                <w:spacing w:val="-2"/>
                <w:sz w:val="24"/>
                <w:szCs w:val="24"/>
                <w:lang w:val="es-ES"/>
              </w:rPr>
              <w:t xml:space="preserve">humanos </w:t>
            </w:r>
            <w:r w:rsidRPr="007147FF">
              <w:rPr>
                <w:rFonts w:ascii="Times New Roman" w:eastAsia="Arial MT" w:hAnsi="Times New Roman" w:cs="Times New Roman"/>
                <w:sz w:val="24"/>
                <w:szCs w:val="24"/>
                <w:lang w:val="es-ES"/>
              </w:rPr>
              <w:t>de cualquier miembro de la familia, de personas que formen parte de los grupos vulnerables y personas en lo general;</w:t>
            </w:r>
          </w:p>
        </w:tc>
        <w:tc>
          <w:tcPr>
            <w:tcW w:w="4626" w:type="dxa"/>
            <w:tcBorders>
              <w:top w:val="single" w:sz="4" w:space="0" w:color="auto"/>
              <w:left w:val="single" w:sz="4" w:space="0" w:color="auto"/>
              <w:bottom w:val="single" w:sz="4" w:space="0" w:color="auto"/>
              <w:right w:val="single" w:sz="4" w:space="0" w:color="auto"/>
            </w:tcBorders>
          </w:tcPr>
          <w:p w:rsidR="007147FF" w:rsidRPr="007147FF" w:rsidRDefault="007147FF" w:rsidP="007147FF">
            <w:pPr>
              <w:spacing w:line="240" w:lineRule="auto"/>
              <w:jc w:val="both"/>
              <w:rPr>
                <w:rFonts w:ascii="Times New Roman" w:eastAsia="Arial MT" w:hAnsi="Times New Roman" w:cs="Times New Roman"/>
                <w:sz w:val="24"/>
                <w:szCs w:val="24"/>
                <w:lang w:val="es-ES"/>
              </w:rPr>
            </w:pPr>
            <w:r w:rsidRPr="007147FF">
              <w:rPr>
                <w:rFonts w:ascii="Times New Roman" w:eastAsia="Arial MT" w:hAnsi="Times New Roman" w:cs="Times New Roman"/>
                <w:b/>
                <w:sz w:val="24"/>
                <w:szCs w:val="24"/>
                <w:lang w:val="es-ES"/>
              </w:rPr>
              <w:lastRenderedPageBreak/>
              <w:t xml:space="preserve">XXXV. </w:t>
            </w:r>
            <w:r w:rsidRPr="007147FF">
              <w:rPr>
                <w:rFonts w:ascii="Times New Roman" w:eastAsia="Arial MT" w:hAnsi="Times New Roman" w:cs="Times New Roman"/>
                <w:sz w:val="24"/>
                <w:szCs w:val="24"/>
                <w:lang w:val="es-ES"/>
              </w:rPr>
              <w:t>La Comisión de Familia y Desarrollo Humano, conocerá de forma transversal de los temas, iniciativas</w:t>
            </w:r>
            <w:r w:rsidRPr="007147FF">
              <w:rPr>
                <w:rFonts w:ascii="Times New Roman" w:eastAsia="Arial MT" w:hAnsi="Times New Roman" w:cs="Times New Roman"/>
                <w:spacing w:val="76"/>
                <w:sz w:val="24"/>
                <w:szCs w:val="24"/>
                <w:lang w:val="es-ES"/>
              </w:rPr>
              <w:t xml:space="preserve"> </w:t>
            </w:r>
            <w:r w:rsidRPr="007147FF">
              <w:rPr>
                <w:rFonts w:ascii="Times New Roman" w:eastAsia="Arial MT" w:hAnsi="Times New Roman" w:cs="Times New Roman"/>
                <w:sz w:val="24"/>
                <w:szCs w:val="24"/>
                <w:lang w:val="es-ES"/>
              </w:rPr>
              <w:t>y</w:t>
            </w:r>
            <w:r w:rsidRPr="007147FF">
              <w:rPr>
                <w:rFonts w:ascii="Times New Roman" w:eastAsia="Arial MT" w:hAnsi="Times New Roman" w:cs="Times New Roman"/>
                <w:spacing w:val="74"/>
                <w:sz w:val="24"/>
                <w:szCs w:val="24"/>
                <w:lang w:val="es-ES"/>
              </w:rPr>
              <w:t xml:space="preserve"> </w:t>
            </w:r>
            <w:r w:rsidRPr="007147FF">
              <w:rPr>
                <w:rFonts w:ascii="Times New Roman" w:eastAsia="Arial MT" w:hAnsi="Times New Roman" w:cs="Times New Roman"/>
                <w:sz w:val="24"/>
                <w:szCs w:val="24"/>
                <w:lang w:val="es-ES"/>
              </w:rPr>
              <w:t>trabajos</w:t>
            </w:r>
            <w:r w:rsidRPr="007147FF">
              <w:rPr>
                <w:rFonts w:ascii="Times New Roman" w:eastAsia="Arial MT" w:hAnsi="Times New Roman" w:cs="Times New Roman"/>
                <w:spacing w:val="77"/>
                <w:sz w:val="24"/>
                <w:szCs w:val="24"/>
                <w:lang w:val="es-ES"/>
              </w:rPr>
              <w:t xml:space="preserve"> </w:t>
            </w:r>
            <w:r w:rsidRPr="007147FF">
              <w:rPr>
                <w:rFonts w:ascii="Times New Roman" w:eastAsia="Arial MT" w:hAnsi="Times New Roman" w:cs="Times New Roman"/>
                <w:spacing w:val="-2"/>
                <w:sz w:val="24"/>
                <w:szCs w:val="24"/>
                <w:lang w:val="es-ES"/>
              </w:rPr>
              <w:t xml:space="preserve">legislativos </w:t>
            </w:r>
            <w:r w:rsidRPr="007147FF">
              <w:rPr>
                <w:rFonts w:ascii="Times New Roman" w:eastAsia="Arial MT" w:hAnsi="Times New Roman" w:cs="Times New Roman"/>
                <w:sz w:val="24"/>
                <w:szCs w:val="24"/>
                <w:lang w:val="es-ES"/>
              </w:rPr>
              <w:t>que</w:t>
            </w:r>
            <w:r w:rsidRPr="007147FF">
              <w:rPr>
                <w:rFonts w:ascii="Times New Roman" w:eastAsia="Arial MT" w:hAnsi="Times New Roman" w:cs="Times New Roman"/>
                <w:spacing w:val="79"/>
                <w:w w:val="150"/>
                <w:sz w:val="24"/>
                <w:szCs w:val="24"/>
                <w:lang w:val="es-ES"/>
              </w:rPr>
              <w:t xml:space="preserve"> </w:t>
            </w:r>
            <w:r w:rsidRPr="007147FF">
              <w:rPr>
                <w:rFonts w:ascii="Times New Roman" w:eastAsia="Arial MT" w:hAnsi="Times New Roman" w:cs="Times New Roman"/>
                <w:sz w:val="24"/>
                <w:szCs w:val="24"/>
                <w:lang w:val="es-ES"/>
              </w:rPr>
              <w:t>se</w:t>
            </w:r>
            <w:r w:rsidRPr="007147FF">
              <w:rPr>
                <w:rFonts w:ascii="Times New Roman" w:eastAsia="Arial MT" w:hAnsi="Times New Roman" w:cs="Times New Roman"/>
                <w:spacing w:val="79"/>
                <w:w w:val="150"/>
                <w:sz w:val="24"/>
                <w:szCs w:val="24"/>
                <w:lang w:val="es-ES"/>
              </w:rPr>
              <w:t xml:space="preserve"> </w:t>
            </w:r>
            <w:r w:rsidRPr="007147FF">
              <w:rPr>
                <w:rFonts w:ascii="Times New Roman" w:eastAsia="Arial MT" w:hAnsi="Times New Roman" w:cs="Times New Roman"/>
                <w:sz w:val="24"/>
                <w:szCs w:val="24"/>
                <w:lang w:val="es-ES"/>
              </w:rPr>
              <w:t>citan</w:t>
            </w:r>
            <w:r w:rsidRPr="007147FF">
              <w:rPr>
                <w:rFonts w:ascii="Times New Roman" w:eastAsia="Arial MT" w:hAnsi="Times New Roman" w:cs="Times New Roman"/>
                <w:spacing w:val="79"/>
                <w:w w:val="150"/>
                <w:sz w:val="24"/>
                <w:szCs w:val="24"/>
                <w:lang w:val="es-ES"/>
              </w:rPr>
              <w:t xml:space="preserve"> </w:t>
            </w:r>
            <w:r w:rsidRPr="007147FF">
              <w:rPr>
                <w:rFonts w:ascii="Times New Roman" w:eastAsia="Arial MT" w:hAnsi="Times New Roman" w:cs="Times New Roman"/>
                <w:sz w:val="24"/>
                <w:szCs w:val="24"/>
                <w:lang w:val="es-ES"/>
              </w:rPr>
              <w:t>de</w:t>
            </w:r>
            <w:r w:rsidRPr="007147FF">
              <w:rPr>
                <w:rFonts w:ascii="Times New Roman" w:eastAsia="Arial MT" w:hAnsi="Times New Roman" w:cs="Times New Roman"/>
                <w:spacing w:val="79"/>
                <w:w w:val="150"/>
                <w:sz w:val="24"/>
                <w:szCs w:val="24"/>
                <w:lang w:val="es-ES"/>
              </w:rPr>
              <w:t xml:space="preserve"> </w:t>
            </w:r>
            <w:r w:rsidRPr="007147FF">
              <w:rPr>
                <w:rFonts w:ascii="Times New Roman" w:eastAsia="Arial MT" w:hAnsi="Times New Roman" w:cs="Times New Roman"/>
                <w:spacing w:val="-2"/>
                <w:sz w:val="24"/>
                <w:szCs w:val="24"/>
                <w:lang w:val="es-ES"/>
              </w:rPr>
              <w:t>manera</w:t>
            </w:r>
            <w:r w:rsidRPr="007147FF">
              <w:rPr>
                <w:rFonts w:ascii="Times New Roman" w:eastAsia="Arial MT" w:hAnsi="Times New Roman" w:cs="Times New Roman"/>
                <w:sz w:val="24"/>
                <w:szCs w:val="24"/>
                <w:lang w:val="es-ES"/>
              </w:rPr>
              <w:t xml:space="preserve"> enunciativa, más no limitativa, relativos y relacionados a las familias y sus integrantes:</w:t>
            </w:r>
          </w:p>
          <w:p w:rsidR="007147FF" w:rsidRPr="007147FF" w:rsidRDefault="007147FF" w:rsidP="007147FF">
            <w:pPr>
              <w:spacing w:line="240" w:lineRule="auto"/>
              <w:jc w:val="both"/>
              <w:rPr>
                <w:rFonts w:ascii="Times New Roman" w:eastAsia="Arial MT" w:hAnsi="Times New Roman" w:cs="Times New Roman"/>
                <w:sz w:val="24"/>
                <w:szCs w:val="24"/>
                <w:lang w:val="es-ES"/>
              </w:rPr>
            </w:pPr>
          </w:p>
          <w:p w:rsidR="007147FF" w:rsidRPr="007147FF" w:rsidRDefault="007147FF" w:rsidP="007147FF">
            <w:pPr>
              <w:spacing w:line="240" w:lineRule="auto"/>
              <w:jc w:val="both"/>
              <w:rPr>
                <w:rFonts w:ascii="Times New Roman" w:eastAsia="Arial MT" w:hAnsi="Times New Roman" w:cs="Times New Roman"/>
                <w:sz w:val="24"/>
                <w:szCs w:val="24"/>
                <w:lang w:val="es-ES"/>
              </w:rPr>
            </w:pPr>
            <w:r w:rsidRPr="007147FF">
              <w:rPr>
                <w:rFonts w:ascii="Times New Roman" w:eastAsia="Arial MT" w:hAnsi="Times New Roman" w:cs="Times New Roman"/>
                <w:sz w:val="24"/>
                <w:szCs w:val="24"/>
                <w:lang w:val="es-ES"/>
              </w:rPr>
              <w:t>c) El estudio acerca de temas de desarrollo de la familia y humano el contacto permanente con las instituciones públicas y privadas dedicadas</w:t>
            </w:r>
            <w:r w:rsidRPr="007147FF">
              <w:rPr>
                <w:rFonts w:ascii="Times New Roman" w:eastAsia="Arial MT" w:hAnsi="Times New Roman" w:cs="Times New Roman"/>
                <w:spacing w:val="-20"/>
                <w:sz w:val="24"/>
                <w:szCs w:val="24"/>
                <w:lang w:val="es-ES"/>
              </w:rPr>
              <w:t xml:space="preserve"> </w:t>
            </w:r>
            <w:r w:rsidRPr="007147FF">
              <w:rPr>
                <w:rFonts w:ascii="Times New Roman" w:eastAsia="Arial MT" w:hAnsi="Times New Roman" w:cs="Times New Roman"/>
                <w:sz w:val="24"/>
                <w:szCs w:val="24"/>
                <w:lang w:val="es-ES"/>
              </w:rPr>
              <w:t>al</w:t>
            </w:r>
            <w:r w:rsidRPr="007147FF">
              <w:rPr>
                <w:rFonts w:ascii="Times New Roman" w:eastAsia="Arial MT" w:hAnsi="Times New Roman" w:cs="Times New Roman"/>
                <w:spacing w:val="-19"/>
                <w:sz w:val="24"/>
                <w:szCs w:val="24"/>
                <w:lang w:val="es-ES"/>
              </w:rPr>
              <w:t xml:space="preserve"> </w:t>
            </w:r>
            <w:r w:rsidRPr="007147FF">
              <w:rPr>
                <w:rFonts w:ascii="Times New Roman" w:eastAsia="Arial MT" w:hAnsi="Times New Roman" w:cs="Times New Roman"/>
                <w:sz w:val="24"/>
                <w:szCs w:val="24"/>
                <w:lang w:val="es-ES"/>
              </w:rPr>
              <w:t>desarrollo</w:t>
            </w:r>
            <w:r w:rsidRPr="007147FF">
              <w:rPr>
                <w:rFonts w:ascii="Times New Roman" w:eastAsia="Arial MT" w:hAnsi="Times New Roman" w:cs="Times New Roman"/>
                <w:spacing w:val="-20"/>
                <w:sz w:val="24"/>
                <w:szCs w:val="24"/>
                <w:lang w:val="es-ES"/>
              </w:rPr>
              <w:t xml:space="preserve"> </w:t>
            </w:r>
            <w:r w:rsidRPr="007147FF">
              <w:rPr>
                <w:rFonts w:ascii="Times New Roman" w:eastAsia="Arial MT" w:hAnsi="Times New Roman" w:cs="Times New Roman"/>
                <w:sz w:val="24"/>
                <w:szCs w:val="24"/>
                <w:lang w:val="es-ES"/>
              </w:rPr>
              <w:t>integral</w:t>
            </w:r>
            <w:r w:rsidRPr="007147FF">
              <w:rPr>
                <w:rFonts w:ascii="Times New Roman" w:eastAsia="Arial MT" w:hAnsi="Times New Roman" w:cs="Times New Roman"/>
                <w:spacing w:val="-19"/>
                <w:sz w:val="24"/>
                <w:szCs w:val="24"/>
                <w:lang w:val="es-ES"/>
              </w:rPr>
              <w:t xml:space="preserve"> </w:t>
            </w:r>
            <w:r w:rsidRPr="007147FF">
              <w:rPr>
                <w:rFonts w:ascii="Times New Roman" w:eastAsia="Arial MT" w:hAnsi="Times New Roman" w:cs="Times New Roman"/>
                <w:sz w:val="24"/>
                <w:szCs w:val="24"/>
                <w:lang w:val="es-ES"/>
              </w:rPr>
              <w:t>de la</w:t>
            </w:r>
            <w:r w:rsidRPr="007147FF">
              <w:rPr>
                <w:rFonts w:ascii="Times New Roman" w:eastAsia="Arial MT" w:hAnsi="Times New Roman" w:cs="Times New Roman"/>
                <w:spacing w:val="-16"/>
                <w:sz w:val="24"/>
                <w:szCs w:val="24"/>
                <w:lang w:val="es-ES"/>
              </w:rPr>
              <w:t xml:space="preserve"> </w:t>
            </w:r>
            <w:r w:rsidRPr="007147FF">
              <w:rPr>
                <w:rFonts w:ascii="Times New Roman" w:eastAsia="Arial MT" w:hAnsi="Times New Roman" w:cs="Times New Roman"/>
                <w:sz w:val="24"/>
                <w:szCs w:val="24"/>
                <w:lang w:val="es-ES"/>
              </w:rPr>
              <w:t>familia</w:t>
            </w:r>
            <w:r w:rsidRPr="007147FF">
              <w:rPr>
                <w:rFonts w:ascii="Times New Roman" w:eastAsia="Arial MT" w:hAnsi="Times New Roman" w:cs="Times New Roman"/>
                <w:spacing w:val="-16"/>
                <w:sz w:val="24"/>
                <w:szCs w:val="24"/>
                <w:lang w:val="es-ES"/>
              </w:rPr>
              <w:t xml:space="preserve"> </w:t>
            </w:r>
            <w:r w:rsidRPr="007147FF">
              <w:rPr>
                <w:rFonts w:ascii="Times New Roman" w:eastAsia="Arial MT" w:hAnsi="Times New Roman" w:cs="Times New Roman"/>
                <w:sz w:val="24"/>
                <w:szCs w:val="24"/>
                <w:lang w:val="es-ES"/>
              </w:rPr>
              <w:t>y</w:t>
            </w:r>
            <w:r w:rsidRPr="007147FF">
              <w:rPr>
                <w:rFonts w:ascii="Times New Roman" w:eastAsia="Arial MT" w:hAnsi="Times New Roman" w:cs="Times New Roman"/>
                <w:spacing w:val="-20"/>
                <w:sz w:val="24"/>
                <w:szCs w:val="24"/>
                <w:lang w:val="es-ES"/>
              </w:rPr>
              <w:t xml:space="preserve"> </w:t>
            </w:r>
            <w:r w:rsidRPr="007147FF">
              <w:rPr>
                <w:rFonts w:ascii="Times New Roman" w:eastAsia="Arial MT" w:hAnsi="Times New Roman" w:cs="Times New Roman"/>
                <w:sz w:val="24"/>
                <w:szCs w:val="24"/>
                <w:lang w:val="es-ES"/>
              </w:rPr>
              <w:t>la</w:t>
            </w:r>
            <w:r w:rsidRPr="007147FF">
              <w:rPr>
                <w:rFonts w:ascii="Times New Roman" w:eastAsia="Arial MT" w:hAnsi="Times New Roman" w:cs="Times New Roman"/>
                <w:spacing w:val="-15"/>
                <w:sz w:val="24"/>
                <w:szCs w:val="24"/>
                <w:lang w:val="es-ES"/>
              </w:rPr>
              <w:t xml:space="preserve"> </w:t>
            </w:r>
            <w:r w:rsidRPr="007147FF">
              <w:rPr>
                <w:rFonts w:ascii="Times New Roman" w:eastAsia="Arial MT" w:hAnsi="Times New Roman" w:cs="Times New Roman"/>
                <w:sz w:val="24"/>
                <w:szCs w:val="24"/>
                <w:lang w:val="es-ES"/>
              </w:rPr>
              <w:t>asistencia</w:t>
            </w:r>
            <w:r w:rsidRPr="007147FF">
              <w:rPr>
                <w:rFonts w:ascii="Times New Roman" w:eastAsia="Arial MT" w:hAnsi="Times New Roman" w:cs="Times New Roman"/>
                <w:spacing w:val="-16"/>
                <w:sz w:val="24"/>
                <w:szCs w:val="24"/>
                <w:lang w:val="es-ES"/>
              </w:rPr>
              <w:t xml:space="preserve"> </w:t>
            </w:r>
            <w:r w:rsidRPr="007147FF">
              <w:rPr>
                <w:rFonts w:ascii="Times New Roman" w:eastAsia="Arial MT" w:hAnsi="Times New Roman" w:cs="Times New Roman"/>
                <w:sz w:val="24"/>
                <w:szCs w:val="24"/>
                <w:lang w:val="es-ES"/>
              </w:rPr>
              <w:t>de</w:t>
            </w:r>
            <w:r w:rsidRPr="007147FF">
              <w:rPr>
                <w:rFonts w:ascii="Times New Roman" w:eastAsia="Arial MT" w:hAnsi="Times New Roman" w:cs="Times New Roman"/>
                <w:spacing w:val="-19"/>
                <w:sz w:val="24"/>
                <w:szCs w:val="24"/>
                <w:lang w:val="es-ES"/>
              </w:rPr>
              <w:t xml:space="preserve"> </w:t>
            </w:r>
            <w:r w:rsidRPr="007147FF">
              <w:rPr>
                <w:rFonts w:ascii="Times New Roman" w:eastAsia="Arial MT" w:hAnsi="Times New Roman" w:cs="Times New Roman"/>
                <w:sz w:val="24"/>
                <w:szCs w:val="24"/>
                <w:lang w:val="es-ES"/>
              </w:rPr>
              <w:t xml:space="preserve">grupos </w:t>
            </w:r>
            <w:r w:rsidRPr="007147FF">
              <w:rPr>
                <w:rFonts w:ascii="Times New Roman" w:eastAsia="Arial MT" w:hAnsi="Times New Roman" w:cs="Times New Roman"/>
                <w:b/>
                <w:sz w:val="24"/>
                <w:szCs w:val="24"/>
                <w:u w:val="single"/>
                <w:lang w:val="es-ES"/>
              </w:rPr>
              <w:t>vulnerados</w:t>
            </w:r>
            <w:r w:rsidRPr="007147FF">
              <w:rPr>
                <w:rFonts w:ascii="Times New Roman" w:eastAsia="Arial MT" w:hAnsi="Times New Roman" w:cs="Times New Roman"/>
                <w:b/>
                <w:sz w:val="24"/>
                <w:szCs w:val="24"/>
                <w:lang w:val="es-ES"/>
              </w:rPr>
              <w:t xml:space="preserve"> </w:t>
            </w:r>
            <w:r w:rsidRPr="007147FF">
              <w:rPr>
                <w:rFonts w:ascii="Times New Roman" w:eastAsia="Arial MT" w:hAnsi="Times New Roman" w:cs="Times New Roman"/>
                <w:sz w:val="24"/>
                <w:szCs w:val="24"/>
                <w:lang w:val="es-ES"/>
              </w:rPr>
              <w:t>para conocer sus necesidades y así estar en la aptitud de presentar proyectos que tiendan a satisfacerlas;</w:t>
            </w:r>
          </w:p>
          <w:p w:rsidR="007147FF" w:rsidRPr="007147FF" w:rsidRDefault="007147FF" w:rsidP="007147FF">
            <w:pPr>
              <w:spacing w:line="240" w:lineRule="auto"/>
              <w:jc w:val="both"/>
              <w:rPr>
                <w:rFonts w:ascii="Times New Roman" w:eastAsia="Arial MT" w:hAnsi="Times New Roman" w:cs="Times New Roman"/>
                <w:sz w:val="24"/>
                <w:szCs w:val="24"/>
                <w:lang w:val="es-ES"/>
              </w:rPr>
            </w:pPr>
          </w:p>
          <w:p w:rsidR="007147FF" w:rsidRPr="007147FF" w:rsidRDefault="007147FF" w:rsidP="007147FF">
            <w:pPr>
              <w:spacing w:line="240" w:lineRule="auto"/>
              <w:jc w:val="both"/>
              <w:rPr>
                <w:rFonts w:ascii="Times New Roman" w:eastAsia="Arial MT" w:hAnsi="Times New Roman" w:cs="Times New Roman"/>
                <w:sz w:val="24"/>
                <w:szCs w:val="24"/>
                <w:lang w:val="es-ES"/>
              </w:rPr>
            </w:pPr>
            <w:r w:rsidRPr="007147FF">
              <w:rPr>
                <w:rFonts w:ascii="Times New Roman" w:eastAsia="Arial MT" w:hAnsi="Times New Roman" w:cs="Times New Roman"/>
                <w:sz w:val="24"/>
                <w:szCs w:val="24"/>
                <w:lang w:val="es-ES"/>
              </w:rPr>
              <w:t xml:space="preserve">g) La normatividad, políticas, planes y programas de desarrollo humano, desarrollo social y asistencial para grupos </w:t>
            </w:r>
            <w:r w:rsidRPr="007147FF">
              <w:rPr>
                <w:rFonts w:ascii="Times New Roman" w:eastAsia="Arial MT" w:hAnsi="Times New Roman" w:cs="Times New Roman"/>
                <w:b/>
                <w:sz w:val="24"/>
                <w:szCs w:val="24"/>
                <w:u w:val="single"/>
                <w:lang w:val="es-ES"/>
              </w:rPr>
              <w:t>vulnerados</w:t>
            </w:r>
            <w:r w:rsidRPr="007147FF">
              <w:rPr>
                <w:rFonts w:ascii="Times New Roman" w:eastAsia="Arial MT" w:hAnsi="Times New Roman" w:cs="Times New Roman"/>
                <w:b/>
                <w:sz w:val="24"/>
                <w:szCs w:val="24"/>
                <w:lang w:val="es-ES"/>
              </w:rPr>
              <w:t xml:space="preserve"> </w:t>
            </w:r>
            <w:r w:rsidRPr="007147FF">
              <w:rPr>
                <w:rFonts w:ascii="Times New Roman" w:eastAsia="Arial MT" w:hAnsi="Times New Roman" w:cs="Times New Roman"/>
                <w:sz w:val="24"/>
                <w:szCs w:val="24"/>
                <w:lang w:val="es-ES"/>
              </w:rPr>
              <w:t>en el ámbito estatal;</w:t>
            </w:r>
          </w:p>
          <w:p w:rsidR="007147FF" w:rsidRPr="007147FF" w:rsidRDefault="007147FF" w:rsidP="007147FF">
            <w:pPr>
              <w:spacing w:line="240" w:lineRule="auto"/>
              <w:jc w:val="both"/>
              <w:rPr>
                <w:rFonts w:ascii="Times New Roman" w:eastAsia="Arial MT" w:hAnsi="Times New Roman" w:cs="Times New Roman"/>
                <w:sz w:val="24"/>
                <w:szCs w:val="24"/>
                <w:lang w:val="es-ES"/>
              </w:rPr>
            </w:pPr>
          </w:p>
          <w:p w:rsidR="007147FF" w:rsidRPr="007147FF" w:rsidRDefault="007147FF" w:rsidP="007147FF">
            <w:pPr>
              <w:spacing w:line="240" w:lineRule="auto"/>
              <w:jc w:val="both"/>
              <w:rPr>
                <w:rFonts w:ascii="Times New Roman" w:eastAsia="Arial MT" w:hAnsi="Times New Roman" w:cs="Times New Roman"/>
                <w:sz w:val="24"/>
                <w:szCs w:val="24"/>
                <w:lang w:val="es-ES"/>
              </w:rPr>
            </w:pPr>
          </w:p>
          <w:p w:rsidR="007147FF" w:rsidRPr="007147FF" w:rsidRDefault="007147FF" w:rsidP="007147FF">
            <w:pPr>
              <w:spacing w:line="240" w:lineRule="auto"/>
              <w:jc w:val="both"/>
              <w:rPr>
                <w:rFonts w:ascii="Times New Roman" w:eastAsia="Arial MT" w:hAnsi="Times New Roman" w:cs="Times New Roman"/>
                <w:sz w:val="24"/>
                <w:szCs w:val="24"/>
                <w:lang w:val="es-ES"/>
              </w:rPr>
            </w:pPr>
            <w:r w:rsidRPr="007147FF">
              <w:rPr>
                <w:rFonts w:ascii="Times New Roman" w:eastAsia="Arial MT" w:hAnsi="Times New Roman" w:cs="Times New Roman"/>
                <w:sz w:val="24"/>
                <w:szCs w:val="24"/>
                <w:lang w:val="es-ES"/>
              </w:rPr>
              <w:t>j) En temas relativos a la administración y procuración de Justicia,</w:t>
            </w:r>
            <w:r w:rsidRPr="007147FF">
              <w:rPr>
                <w:rFonts w:ascii="Times New Roman" w:eastAsia="Arial MT" w:hAnsi="Times New Roman" w:cs="Times New Roman"/>
                <w:spacing w:val="71"/>
                <w:w w:val="150"/>
                <w:sz w:val="24"/>
                <w:szCs w:val="24"/>
                <w:lang w:val="es-ES"/>
              </w:rPr>
              <w:t xml:space="preserve"> </w:t>
            </w:r>
            <w:r w:rsidRPr="007147FF">
              <w:rPr>
                <w:rFonts w:ascii="Times New Roman" w:eastAsia="Arial MT" w:hAnsi="Times New Roman" w:cs="Times New Roman"/>
                <w:sz w:val="24"/>
                <w:szCs w:val="24"/>
                <w:lang w:val="es-ES"/>
              </w:rPr>
              <w:t>relacionados</w:t>
            </w:r>
            <w:r w:rsidRPr="007147FF">
              <w:rPr>
                <w:rFonts w:ascii="Times New Roman" w:eastAsia="Arial MT" w:hAnsi="Times New Roman" w:cs="Times New Roman"/>
                <w:spacing w:val="70"/>
                <w:w w:val="150"/>
                <w:sz w:val="24"/>
                <w:szCs w:val="24"/>
                <w:lang w:val="es-ES"/>
              </w:rPr>
              <w:t xml:space="preserve"> </w:t>
            </w:r>
            <w:r w:rsidRPr="007147FF">
              <w:rPr>
                <w:rFonts w:ascii="Times New Roman" w:eastAsia="Arial MT" w:hAnsi="Times New Roman" w:cs="Times New Roman"/>
                <w:spacing w:val="-5"/>
                <w:sz w:val="24"/>
                <w:szCs w:val="24"/>
                <w:lang w:val="es-ES"/>
              </w:rPr>
              <w:t xml:space="preserve">con </w:t>
            </w:r>
            <w:r w:rsidRPr="007147FF">
              <w:rPr>
                <w:rFonts w:ascii="Times New Roman" w:eastAsia="Arial MT" w:hAnsi="Times New Roman" w:cs="Times New Roman"/>
                <w:sz w:val="24"/>
                <w:szCs w:val="24"/>
                <w:lang w:val="es-ES"/>
              </w:rPr>
              <w:t>violación</w:t>
            </w:r>
            <w:r w:rsidRPr="007147FF">
              <w:rPr>
                <w:rFonts w:ascii="Times New Roman" w:eastAsia="Arial MT" w:hAnsi="Times New Roman" w:cs="Times New Roman"/>
                <w:spacing w:val="-9"/>
                <w:sz w:val="24"/>
                <w:szCs w:val="24"/>
                <w:lang w:val="es-ES"/>
              </w:rPr>
              <w:t xml:space="preserve"> </w:t>
            </w:r>
            <w:r w:rsidRPr="007147FF">
              <w:rPr>
                <w:rFonts w:ascii="Times New Roman" w:eastAsia="Arial MT" w:hAnsi="Times New Roman" w:cs="Times New Roman"/>
                <w:sz w:val="24"/>
                <w:szCs w:val="24"/>
                <w:lang w:val="es-ES"/>
              </w:rPr>
              <w:t>a</w:t>
            </w:r>
            <w:r w:rsidRPr="007147FF">
              <w:rPr>
                <w:rFonts w:ascii="Times New Roman" w:eastAsia="Arial MT" w:hAnsi="Times New Roman" w:cs="Times New Roman"/>
                <w:spacing w:val="-9"/>
                <w:sz w:val="24"/>
                <w:szCs w:val="24"/>
                <w:lang w:val="es-ES"/>
              </w:rPr>
              <w:t xml:space="preserve"> </w:t>
            </w:r>
            <w:r w:rsidRPr="007147FF">
              <w:rPr>
                <w:rFonts w:ascii="Times New Roman" w:eastAsia="Arial MT" w:hAnsi="Times New Roman" w:cs="Times New Roman"/>
                <w:sz w:val="24"/>
                <w:szCs w:val="24"/>
                <w:lang w:val="es-ES"/>
              </w:rPr>
              <w:t>los</w:t>
            </w:r>
            <w:r w:rsidRPr="007147FF">
              <w:rPr>
                <w:rFonts w:ascii="Times New Roman" w:eastAsia="Arial MT" w:hAnsi="Times New Roman" w:cs="Times New Roman"/>
                <w:spacing w:val="-9"/>
                <w:sz w:val="24"/>
                <w:szCs w:val="24"/>
                <w:lang w:val="es-ES"/>
              </w:rPr>
              <w:t xml:space="preserve"> </w:t>
            </w:r>
            <w:r w:rsidRPr="007147FF">
              <w:rPr>
                <w:rFonts w:ascii="Times New Roman" w:eastAsia="Arial MT" w:hAnsi="Times New Roman" w:cs="Times New Roman"/>
                <w:sz w:val="24"/>
                <w:szCs w:val="24"/>
                <w:lang w:val="es-ES"/>
              </w:rPr>
              <w:t>derechos</w:t>
            </w:r>
            <w:r w:rsidRPr="007147FF">
              <w:rPr>
                <w:rFonts w:ascii="Times New Roman" w:eastAsia="Arial MT" w:hAnsi="Times New Roman" w:cs="Times New Roman"/>
                <w:spacing w:val="-7"/>
                <w:sz w:val="24"/>
                <w:szCs w:val="24"/>
                <w:lang w:val="es-ES"/>
              </w:rPr>
              <w:t xml:space="preserve"> </w:t>
            </w:r>
            <w:r w:rsidRPr="007147FF">
              <w:rPr>
                <w:rFonts w:ascii="Times New Roman" w:eastAsia="Arial MT" w:hAnsi="Times New Roman" w:cs="Times New Roman"/>
                <w:spacing w:val="-2"/>
                <w:sz w:val="24"/>
                <w:szCs w:val="24"/>
                <w:lang w:val="es-ES"/>
              </w:rPr>
              <w:t xml:space="preserve">humanos </w:t>
            </w:r>
            <w:r w:rsidRPr="007147FF">
              <w:rPr>
                <w:rFonts w:ascii="Times New Roman" w:eastAsia="Arial MT" w:hAnsi="Times New Roman" w:cs="Times New Roman"/>
                <w:sz w:val="24"/>
                <w:szCs w:val="24"/>
                <w:lang w:val="es-ES"/>
              </w:rPr>
              <w:t>de cualquier miembro de la familia, de personas que formen parte</w:t>
            </w:r>
            <w:r w:rsidRPr="007147FF">
              <w:rPr>
                <w:rFonts w:ascii="Times New Roman" w:eastAsia="Arial MT" w:hAnsi="Times New Roman" w:cs="Times New Roman"/>
                <w:spacing w:val="-6"/>
                <w:sz w:val="24"/>
                <w:szCs w:val="24"/>
                <w:lang w:val="es-ES"/>
              </w:rPr>
              <w:t xml:space="preserve"> </w:t>
            </w:r>
            <w:r w:rsidRPr="007147FF">
              <w:rPr>
                <w:rFonts w:ascii="Times New Roman" w:eastAsia="Arial MT" w:hAnsi="Times New Roman" w:cs="Times New Roman"/>
                <w:sz w:val="24"/>
                <w:szCs w:val="24"/>
                <w:lang w:val="es-ES"/>
              </w:rPr>
              <w:t>de</w:t>
            </w:r>
            <w:r w:rsidRPr="007147FF">
              <w:rPr>
                <w:rFonts w:ascii="Times New Roman" w:eastAsia="Arial MT" w:hAnsi="Times New Roman" w:cs="Times New Roman"/>
                <w:spacing w:val="-6"/>
                <w:sz w:val="24"/>
                <w:szCs w:val="24"/>
                <w:lang w:val="es-ES"/>
              </w:rPr>
              <w:t xml:space="preserve"> </w:t>
            </w:r>
            <w:r w:rsidRPr="007147FF">
              <w:rPr>
                <w:rFonts w:ascii="Times New Roman" w:eastAsia="Arial MT" w:hAnsi="Times New Roman" w:cs="Times New Roman"/>
                <w:sz w:val="24"/>
                <w:szCs w:val="24"/>
                <w:lang w:val="es-ES"/>
              </w:rPr>
              <w:t>los</w:t>
            </w:r>
            <w:r w:rsidRPr="007147FF">
              <w:rPr>
                <w:rFonts w:ascii="Times New Roman" w:eastAsia="Arial MT" w:hAnsi="Times New Roman" w:cs="Times New Roman"/>
                <w:spacing w:val="-5"/>
                <w:sz w:val="24"/>
                <w:szCs w:val="24"/>
                <w:lang w:val="es-ES"/>
              </w:rPr>
              <w:t xml:space="preserve"> </w:t>
            </w:r>
            <w:r w:rsidRPr="007147FF">
              <w:rPr>
                <w:rFonts w:ascii="Times New Roman" w:eastAsia="Arial MT" w:hAnsi="Times New Roman" w:cs="Times New Roman"/>
                <w:sz w:val="24"/>
                <w:szCs w:val="24"/>
                <w:lang w:val="es-ES"/>
              </w:rPr>
              <w:t>grupos</w:t>
            </w:r>
            <w:r w:rsidRPr="007147FF">
              <w:rPr>
                <w:rFonts w:ascii="Times New Roman" w:eastAsia="Arial MT" w:hAnsi="Times New Roman" w:cs="Times New Roman"/>
                <w:spacing w:val="-4"/>
                <w:sz w:val="24"/>
                <w:szCs w:val="24"/>
                <w:lang w:val="es-ES"/>
              </w:rPr>
              <w:t xml:space="preserve"> </w:t>
            </w:r>
            <w:r w:rsidRPr="007147FF">
              <w:rPr>
                <w:rFonts w:ascii="Times New Roman" w:eastAsia="Arial MT" w:hAnsi="Times New Roman" w:cs="Times New Roman"/>
                <w:b/>
                <w:sz w:val="24"/>
                <w:szCs w:val="24"/>
                <w:u w:val="single"/>
                <w:lang w:val="es-ES"/>
              </w:rPr>
              <w:t>vulnerados</w:t>
            </w:r>
            <w:r w:rsidRPr="007147FF">
              <w:rPr>
                <w:rFonts w:ascii="Times New Roman" w:eastAsia="Arial MT" w:hAnsi="Times New Roman" w:cs="Times New Roman"/>
                <w:b/>
                <w:spacing w:val="-3"/>
                <w:sz w:val="24"/>
                <w:szCs w:val="24"/>
                <w:lang w:val="es-ES"/>
              </w:rPr>
              <w:t xml:space="preserve"> </w:t>
            </w:r>
            <w:r w:rsidRPr="007147FF">
              <w:rPr>
                <w:rFonts w:ascii="Times New Roman" w:eastAsia="Arial MT" w:hAnsi="Times New Roman" w:cs="Times New Roman"/>
                <w:sz w:val="24"/>
                <w:szCs w:val="24"/>
                <w:lang w:val="es-ES"/>
              </w:rPr>
              <w:t>y personas en lo general;</w:t>
            </w:r>
          </w:p>
        </w:tc>
      </w:tr>
    </w:tbl>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sz w:val="24"/>
          <w:szCs w:val="24"/>
          <w:lang w:val="es-ES"/>
        </w:rPr>
      </w:pPr>
    </w:p>
    <w:p w:rsidR="007147FF" w:rsidRPr="007147FF" w:rsidRDefault="007147FF" w:rsidP="007147FF">
      <w:pPr>
        <w:widowControl w:val="0"/>
        <w:autoSpaceDE w:val="0"/>
        <w:autoSpaceDN w:val="0"/>
        <w:spacing w:after="0" w:line="240" w:lineRule="auto"/>
        <w:jc w:val="center"/>
        <w:rPr>
          <w:rFonts w:ascii="Times New Roman" w:eastAsia="Arial MT" w:hAnsi="Times New Roman" w:cs="Times New Roman"/>
          <w:b/>
          <w:sz w:val="24"/>
          <w:szCs w:val="24"/>
          <w:lang w:val="es-ES"/>
        </w:rPr>
      </w:pPr>
      <w:r w:rsidRPr="007147FF">
        <w:rPr>
          <w:rFonts w:ascii="Times New Roman" w:eastAsia="Arial MT" w:hAnsi="Times New Roman" w:cs="Times New Roman"/>
          <w:b/>
          <w:sz w:val="24"/>
          <w:szCs w:val="24"/>
          <w:lang w:val="es-ES"/>
        </w:rPr>
        <w:t>TRANSITORIOS</w:t>
      </w: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b/>
          <w:sz w:val="24"/>
          <w:szCs w:val="24"/>
          <w:lang w:val="es-ES"/>
        </w:rPr>
      </w:pP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sz w:val="24"/>
          <w:szCs w:val="24"/>
          <w:lang w:val="es-ES"/>
        </w:rPr>
      </w:pPr>
      <w:r w:rsidRPr="007147FF">
        <w:rPr>
          <w:rFonts w:ascii="Times New Roman" w:eastAsia="Arial MT" w:hAnsi="Times New Roman" w:cs="Times New Roman"/>
          <w:b/>
          <w:sz w:val="24"/>
          <w:szCs w:val="24"/>
          <w:lang w:val="es-ES"/>
        </w:rPr>
        <w:t xml:space="preserve">PRIMERO.- </w:t>
      </w:r>
      <w:r w:rsidRPr="007147FF">
        <w:rPr>
          <w:rFonts w:ascii="Times New Roman" w:eastAsia="Arial MT" w:hAnsi="Times New Roman" w:cs="Times New Roman"/>
          <w:sz w:val="24"/>
          <w:szCs w:val="24"/>
          <w:lang w:val="es-ES"/>
        </w:rPr>
        <w:t>Publíquese el presente Decreto en el Periódico Oficial “Gaceta del Gobierno”.</w:t>
      </w: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sz w:val="24"/>
          <w:szCs w:val="24"/>
          <w:lang w:val="es-ES"/>
        </w:rPr>
      </w:pP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sz w:val="24"/>
          <w:szCs w:val="24"/>
          <w:lang w:val="es-ES"/>
        </w:rPr>
      </w:pPr>
      <w:r w:rsidRPr="007147FF">
        <w:rPr>
          <w:rFonts w:ascii="Times New Roman" w:eastAsia="Arial MT" w:hAnsi="Times New Roman" w:cs="Times New Roman"/>
          <w:b/>
          <w:sz w:val="24"/>
          <w:szCs w:val="24"/>
          <w:lang w:val="es-ES"/>
        </w:rPr>
        <w:t xml:space="preserve">SEGUNDO.- </w:t>
      </w:r>
      <w:r w:rsidRPr="007147FF">
        <w:rPr>
          <w:rFonts w:ascii="Times New Roman" w:eastAsia="Arial MT" w:hAnsi="Times New Roman" w:cs="Times New Roman"/>
          <w:sz w:val="24"/>
          <w:szCs w:val="24"/>
          <w:lang w:val="es-ES"/>
        </w:rPr>
        <w:t>El presente Decreto entrará en vigor al día siguiente de su publicación en el Periódico Oficial “Gaceta del Gobierno”.</w:t>
      </w: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sz w:val="24"/>
          <w:szCs w:val="24"/>
          <w:lang w:val="es-ES"/>
        </w:rPr>
      </w:pP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sz w:val="24"/>
          <w:szCs w:val="24"/>
          <w:lang w:val="es-ES"/>
        </w:rPr>
      </w:pPr>
      <w:r w:rsidRPr="007147FF">
        <w:rPr>
          <w:rFonts w:ascii="Times New Roman" w:eastAsia="Arial MT" w:hAnsi="Times New Roman" w:cs="Times New Roman"/>
          <w:b/>
          <w:sz w:val="24"/>
          <w:szCs w:val="24"/>
          <w:lang w:val="es-ES"/>
        </w:rPr>
        <w:t>TERCERO</w:t>
      </w:r>
      <w:r w:rsidRPr="007147FF">
        <w:rPr>
          <w:rFonts w:ascii="Times New Roman" w:eastAsia="Arial MT" w:hAnsi="Times New Roman" w:cs="Times New Roman"/>
          <w:sz w:val="24"/>
          <w:szCs w:val="24"/>
          <w:lang w:val="es-ES"/>
        </w:rPr>
        <w:t>.- Se abrogan las disposiciones normativas que contravengan lo dispuesto por el presente decreto y se fija un plazo de 120 días naturales para la armonización reglamentaria correspondiente.</w:t>
      </w: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sz w:val="24"/>
          <w:szCs w:val="24"/>
          <w:lang w:val="es-ES"/>
        </w:rPr>
      </w:pP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sz w:val="24"/>
          <w:szCs w:val="24"/>
          <w:lang w:val="es-ES"/>
        </w:rPr>
      </w:pPr>
      <w:r w:rsidRPr="007147FF">
        <w:rPr>
          <w:rFonts w:ascii="Times New Roman" w:eastAsia="Arial MT" w:hAnsi="Times New Roman" w:cs="Times New Roman"/>
          <w:sz w:val="24"/>
          <w:szCs w:val="24"/>
          <w:lang w:val="es-ES"/>
        </w:rPr>
        <w:t>LA GOBERNADORA CONSTITUCIONAL DEL ESTADO LIBRE Y SOBERANO DE MÉXICO, MAESTRA DELFINA GÓMEZ ÁLVAREZ, hará publicar y cumplir la presente disposición.</w:t>
      </w: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sz w:val="24"/>
          <w:szCs w:val="24"/>
          <w:lang w:val="es-ES"/>
        </w:rPr>
      </w:pPr>
    </w:p>
    <w:p w:rsidR="007147FF" w:rsidRPr="007147FF" w:rsidRDefault="007147FF" w:rsidP="007147FF">
      <w:pPr>
        <w:widowControl w:val="0"/>
        <w:autoSpaceDE w:val="0"/>
        <w:autoSpaceDN w:val="0"/>
        <w:spacing w:after="0" w:line="240" w:lineRule="auto"/>
        <w:jc w:val="both"/>
        <w:rPr>
          <w:rFonts w:ascii="Times New Roman" w:eastAsia="Arial MT" w:hAnsi="Times New Roman" w:cs="Times New Roman"/>
          <w:sz w:val="24"/>
          <w:szCs w:val="24"/>
          <w:lang w:val="es-ES"/>
        </w:rPr>
      </w:pPr>
      <w:r w:rsidRPr="007147FF">
        <w:rPr>
          <w:rFonts w:ascii="Times New Roman" w:eastAsia="Arial MT" w:hAnsi="Times New Roman" w:cs="Times New Roman"/>
          <w:sz w:val="24"/>
          <w:szCs w:val="24"/>
          <w:lang w:val="es-ES"/>
        </w:rPr>
        <w:t xml:space="preserve">Dado en el Palacio del Poder Legislativo, en la Ciudad de Toluca, Capital del Estado de México, a los </w:t>
      </w:r>
      <w:r w:rsidRPr="007147FF">
        <w:rPr>
          <w:rFonts w:ascii="Times New Roman" w:eastAsia="Arial MT" w:hAnsi="Times New Roman" w:cs="Times New Roman"/>
          <w:sz w:val="24"/>
          <w:szCs w:val="24"/>
          <w:u w:val="single"/>
          <w:lang w:val="es-ES"/>
        </w:rPr>
        <w:t xml:space="preserve">   </w:t>
      </w:r>
      <w:r w:rsidRPr="007147FF">
        <w:rPr>
          <w:rFonts w:ascii="Times New Roman" w:eastAsia="Arial MT" w:hAnsi="Times New Roman" w:cs="Times New Roman"/>
          <w:sz w:val="24"/>
          <w:szCs w:val="24"/>
          <w:lang w:val="es-ES"/>
        </w:rPr>
        <w:t>días del mes de marzo del año dos mil veinticinco.</w:t>
      </w:r>
    </w:p>
    <w:p w:rsidR="007147FF" w:rsidRPr="007147FF" w:rsidRDefault="007147FF" w:rsidP="007147FF">
      <w:pPr>
        <w:widowControl w:val="0"/>
        <w:autoSpaceDE w:val="0"/>
        <w:autoSpaceDN w:val="0"/>
        <w:spacing w:after="0" w:line="240" w:lineRule="auto"/>
        <w:jc w:val="center"/>
        <w:rPr>
          <w:rFonts w:ascii="Times New Roman" w:eastAsia="Arial MT" w:hAnsi="Times New Roman" w:cs="Times New Roman"/>
          <w:sz w:val="24"/>
          <w:szCs w:val="24"/>
          <w:lang w:val="es-ES"/>
        </w:rPr>
      </w:pPr>
    </w:p>
    <w:p w:rsidR="007147FF" w:rsidRPr="007147FF" w:rsidRDefault="007147FF" w:rsidP="007147FF">
      <w:pPr>
        <w:widowControl w:val="0"/>
        <w:autoSpaceDE w:val="0"/>
        <w:autoSpaceDN w:val="0"/>
        <w:spacing w:after="0" w:line="240" w:lineRule="auto"/>
        <w:jc w:val="center"/>
        <w:rPr>
          <w:rFonts w:ascii="Times New Roman" w:eastAsia="Arial MT" w:hAnsi="Times New Roman" w:cs="Times New Roman"/>
          <w:b/>
          <w:sz w:val="24"/>
          <w:szCs w:val="24"/>
          <w:lang w:val="es-ES"/>
        </w:rPr>
      </w:pPr>
      <w:r w:rsidRPr="007147FF">
        <w:rPr>
          <w:rFonts w:ascii="Times New Roman" w:eastAsia="Arial MT" w:hAnsi="Times New Roman" w:cs="Times New Roman"/>
          <w:b/>
          <w:sz w:val="24"/>
          <w:szCs w:val="24"/>
          <w:lang w:val="es-ES"/>
        </w:rPr>
        <w:t>DIPUTADO ISRAEL ESPÍNDOLA LÓPEZ</w:t>
      </w:r>
    </w:p>
    <w:p w:rsidR="007147FF" w:rsidRPr="007147FF" w:rsidRDefault="007147FF" w:rsidP="007147FF">
      <w:pPr>
        <w:widowControl w:val="0"/>
        <w:autoSpaceDE w:val="0"/>
        <w:autoSpaceDN w:val="0"/>
        <w:spacing w:after="0" w:line="240" w:lineRule="auto"/>
        <w:jc w:val="center"/>
        <w:rPr>
          <w:rFonts w:ascii="Times New Roman" w:eastAsia="Arial MT" w:hAnsi="Times New Roman" w:cs="Times New Roman"/>
          <w:b/>
          <w:sz w:val="24"/>
          <w:szCs w:val="24"/>
          <w:lang w:val="es-ES"/>
        </w:rPr>
      </w:pPr>
      <w:r w:rsidRPr="007147FF">
        <w:rPr>
          <w:rFonts w:ascii="Times New Roman" w:eastAsia="Arial MT" w:hAnsi="Times New Roman" w:cs="Times New Roman"/>
          <w:b/>
          <w:sz w:val="24"/>
          <w:szCs w:val="24"/>
          <w:lang w:val="es-ES"/>
        </w:rPr>
        <w:t>GRUPO PARLAMENTARIO DEL PARTIDO MORENA</w:t>
      </w:r>
    </w:p>
    <w:p w:rsidR="007147FF" w:rsidRPr="00343903" w:rsidRDefault="007147FF" w:rsidP="00AF5310">
      <w:pPr>
        <w:spacing w:after="0" w:line="240" w:lineRule="auto"/>
        <w:jc w:val="center"/>
        <w:rPr>
          <w:rFonts w:ascii="Times New Roman" w:hAnsi="Times New Roman"/>
          <w:sz w:val="24"/>
          <w:szCs w:val="24"/>
        </w:rPr>
      </w:pPr>
    </w:p>
    <w:p w:rsidR="007147FF" w:rsidRPr="00343903" w:rsidRDefault="007147FF" w:rsidP="00AF5310">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7147FF" w:rsidRPr="00343903" w:rsidRDefault="007147FF" w:rsidP="00AF5310">
      <w:pPr>
        <w:spacing w:after="0" w:line="240" w:lineRule="auto"/>
        <w:jc w:val="center"/>
        <w:rPr>
          <w:rFonts w:ascii="Times New Roman" w:hAnsi="Times New Roman"/>
          <w:sz w:val="24"/>
          <w:szCs w:val="24"/>
        </w:rPr>
      </w:pPr>
    </w:p>
    <w:p w:rsidR="00426BD5" w:rsidRPr="0085218D" w:rsidRDefault="00426BD5" w:rsidP="00216A12">
      <w:pPr>
        <w:pStyle w:val="Sinespaciado"/>
        <w:jc w:val="both"/>
        <w:rPr>
          <w:rFonts w:ascii="Times New Roman" w:hAnsi="Times New Roman" w:cs="Times New Roman"/>
          <w:sz w:val="24"/>
          <w:szCs w:val="24"/>
        </w:rPr>
      </w:pPr>
      <w:r w:rsidRPr="0085218D">
        <w:rPr>
          <w:rFonts w:ascii="Times New Roman" w:hAnsi="Times New Roman" w:cs="Times New Roman"/>
          <w:kern w:val="2"/>
          <w:sz w:val="24"/>
          <w:szCs w:val="24"/>
          <w:lang w:eastAsia="es-MX"/>
        </w:rPr>
        <w:t xml:space="preserve">PRESIDENTE DIP. MAURILIO HERNÁNDEZ GONZÁLEZ. </w:t>
      </w:r>
      <w:r w:rsidRPr="0085218D">
        <w:rPr>
          <w:rFonts w:ascii="Times New Roman" w:hAnsi="Times New Roman" w:cs="Times New Roman"/>
          <w:sz w:val="24"/>
          <w:szCs w:val="24"/>
        </w:rPr>
        <w:t>Gracias, diputado.</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Se registra la iniciativa y se remite a la Comisión Legislativa de Gobernación y Puntos Constitucionales, para su estudio y dictaminación. </w:t>
      </w:r>
    </w:p>
    <w:p w:rsidR="00426BD5" w:rsidRPr="0085218D" w:rsidRDefault="00426BD5" w:rsidP="00216A12">
      <w:pPr>
        <w:pStyle w:val="Sinespaciado"/>
        <w:ind w:firstLine="720"/>
        <w:jc w:val="both"/>
        <w:rPr>
          <w:rFonts w:ascii="Times New Roman" w:hAnsi="Times New Roman" w:cs="Times New Roman"/>
          <w:sz w:val="24"/>
          <w:szCs w:val="24"/>
        </w:rPr>
      </w:pPr>
      <w:r w:rsidRPr="0085218D">
        <w:rPr>
          <w:rFonts w:ascii="Times New Roman" w:hAnsi="Times New Roman" w:cs="Times New Roman"/>
          <w:sz w:val="24"/>
          <w:szCs w:val="24"/>
        </w:rPr>
        <w:t xml:space="preserve">Para sustanciar el punto número 8 del orden del día, se concede el uso de la palabra al diputado Gerardo Pliego Santana, quien presenta, en nombre del Grupo Parlamentario del Partido morena, iniciativa con proyecto de decreto por el cual se reforman y adicionan diversas disposiciones al Código Administrativo del Estado de México y a la Ley de Contratación Pública del Estado de México y Municipios en materia de vicios ocultos y reducción de costos en reparaciones. </w:t>
      </w:r>
    </w:p>
    <w:p w:rsidR="00426BD5" w:rsidRPr="0085218D" w:rsidRDefault="00426BD5" w:rsidP="00216A12">
      <w:pPr>
        <w:pStyle w:val="Sinespaciado"/>
        <w:ind w:firstLine="720"/>
        <w:jc w:val="both"/>
        <w:rPr>
          <w:rFonts w:ascii="Times New Roman" w:hAnsi="Times New Roman" w:cs="Times New Roman"/>
          <w:sz w:val="24"/>
          <w:szCs w:val="24"/>
        </w:rPr>
      </w:pPr>
      <w:r w:rsidRPr="0085218D">
        <w:rPr>
          <w:rFonts w:ascii="Times New Roman" w:hAnsi="Times New Roman" w:cs="Times New Roman"/>
          <w:sz w:val="24"/>
          <w:szCs w:val="24"/>
        </w:rPr>
        <w:t>Adelante, diputado.</w:t>
      </w:r>
    </w:p>
    <w:p w:rsidR="00426BD5" w:rsidRPr="0085218D" w:rsidRDefault="00426BD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DIP. GERARDO PLIEGO SANTANA. Muchas gracias.</w:t>
      </w:r>
    </w:p>
    <w:p w:rsidR="00426BD5" w:rsidRPr="0085218D" w:rsidRDefault="00426BD5" w:rsidP="00216A12">
      <w:pPr>
        <w:pStyle w:val="Sinespaciado"/>
        <w:ind w:firstLine="720"/>
        <w:jc w:val="both"/>
        <w:rPr>
          <w:rFonts w:ascii="Times New Roman" w:hAnsi="Times New Roman" w:cs="Times New Roman"/>
          <w:sz w:val="24"/>
          <w:szCs w:val="24"/>
        </w:rPr>
      </w:pPr>
      <w:r w:rsidRPr="0085218D">
        <w:rPr>
          <w:rFonts w:ascii="Times New Roman" w:hAnsi="Times New Roman" w:cs="Times New Roman"/>
          <w:sz w:val="24"/>
          <w:szCs w:val="24"/>
        </w:rPr>
        <w:t>Con permiso de mis compañeros y compañeras diputadas y diputade.</w:t>
      </w:r>
    </w:p>
    <w:p w:rsidR="00426BD5" w:rsidRPr="0085218D" w:rsidRDefault="00426BD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DIPUTADO MAURILIO HERNÁNDEZ GONZÁLEZ</w:t>
      </w:r>
    </w:p>
    <w:p w:rsidR="00426BD5" w:rsidRPr="0085218D" w:rsidRDefault="00426BD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PRESIDENTE DE LA MESA DIRECTIVA DE LA</w:t>
      </w:r>
    </w:p>
    <w:p w:rsidR="00426BD5" w:rsidRPr="0085218D" w:rsidRDefault="00426BD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HONORABLE LXII LEGISLATURA DEL ESTADO DE MÉXICO</w:t>
      </w:r>
    </w:p>
    <w:p w:rsidR="00426BD5" w:rsidRPr="0085218D" w:rsidRDefault="00EB722C"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HONORABLE ASAMBLEA:</w:t>
      </w:r>
    </w:p>
    <w:p w:rsidR="00426BD5" w:rsidRPr="0085218D" w:rsidRDefault="00426BD5" w:rsidP="00216A12">
      <w:pPr>
        <w:pStyle w:val="Sinespaciado"/>
        <w:ind w:firstLine="720"/>
        <w:jc w:val="both"/>
        <w:rPr>
          <w:rFonts w:ascii="Times New Roman" w:hAnsi="Times New Roman" w:cs="Times New Roman"/>
          <w:sz w:val="24"/>
          <w:szCs w:val="24"/>
        </w:rPr>
      </w:pPr>
      <w:r w:rsidRPr="0085218D">
        <w:rPr>
          <w:rFonts w:ascii="Times New Roman" w:hAnsi="Times New Roman" w:cs="Times New Roman"/>
          <w:sz w:val="24"/>
          <w:szCs w:val="24"/>
        </w:rPr>
        <w:t xml:space="preserve">Con fundamento en los artículos 51 fracción II y 61 fracción I de la Constitución Política del Estado Libre y Soberano de México, así como la fracción XXVIII fracción I y 81 fracción I, II </w:t>
      </w:r>
      <w:r w:rsidRPr="0085218D">
        <w:rPr>
          <w:rFonts w:ascii="Times New Roman" w:hAnsi="Times New Roman" w:cs="Times New Roman"/>
          <w:sz w:val="24"/>
          <w:szCs w:val="24"/>
        </w:rPr>
        <w:lastRenderedPageBreak/>
        <w:t>y III de la Ley Orgánica del Poder Legislativo y 68 de su Reglamento, el suscrito, diputado Gerardo Pliego Santana, del Grupo Parlamentario del Partido del Movimiento de Regeneración Nacional, morena, someto a su elevada consideración, por tan digno conducto, proyecto de decreto por el cual se reforman y adicionan diversas disposiciones al Código Administrativo del Estado de México y a la Ley de Contratación Pública del Estado de México y Municipios, conforme a la siguiente:</w:t>
      </w:r>
    </w:p>
    <w:p w:rsidR="00426BD5" w:rsidRPr="0085218D" w:rsidRDefault="00426BD5" w:rsidP="00216A12">
      <w:pPr>
        <w:pStyle w:val="Sinespaciado"/>
        <w:jc w:val="center"/>
        <w:rPr>
          <w:rFonts w:ascii="Times New Roman" w:hAnsi="Times New Roman" w:cs="Times New Roman"/>
          <w:sz w:val="24"/>
          <w:szCs w:val="24"/>
        </w:rPr>
      </w:pPr>
      <w:r w:rsidRPr="0085218D">
        <w:rPr>
          <w:rFonts w:ascii="Times New Roman" w:hAnsi="Times New Roman" w:cs="Times New Roman"/>
          <w:sz w:val="24"/>
          <w:szCs w:val="24"/>
        </w:rPr>
        <w:t>EXPOSICIÓN DE MOTIVOS</w:t>
      </w:r>
    </w:p>
    <w:p w:rsidR="00426BD5" w:rsidRPr="0085218D" w:rsidRDefault="00426BD5" w:rsidP="00216A12">
      <w:pPr>
        <w:pStyle w:val="Sinespaciado"/>
        <w:ind w:firstLine="720"/>
        <w:jc w:val="both"/>
        <w:rPr>
          <w:rFonts w:ascii="Times New Roman" w:hAnsi="Times New Roman" w:cs="Times New Roman"/>
          <w:sz w:val="24"/>
          <w:szCs w:val="24"/>
        </w:rPr>
      </w:pPr>
      <w:r w:rsidRPr="0085218D">
        <w:rPr>
          <w:rFonts w:ascii="Times New Roman" w:hAnsi="Times New Roman" w:cs="Times New Roman"/>
          <w:sz w:val="24"/>
          <w:szCs w:val="24"/>
        </w:rPr>
        <w:t>Las obras públicas no son simples estructuras de cemento, acero o tecnología, son la materialización del compromiso de un País con su gente; representan la promesa de un futuro mejor, donde cada ciudadano, sin importar su condición, puede acceder a oportunidades, servicios esenciales y a una vida digna. Su valor trasciende lo físico, son el tejido que une el desarrollo económico, la equidad social y la sostenibilidad ambiental.</w:t>
      </w:r>
    </w:p>
    <w:p w:rsidR="00426BD5" w:rsidRPr="0085218D" w:rsidRDefault="00426BD5" w:rsidP="00216A12">
      <w:pPr>
        <w:pStyle w:val="Sinespaciado"/>
        <w:ind w:firstLine="720"/>
        <w:jc w:val="both"/>
        <w:rPr>
          <w:rFonts w:ascii="Times New Roman" w:hAnsi="Times New Roman" w:cs="Times New Roman"/>
          <w:sz w:val="24"/>
          <w:szCs w:val="24"/>
        </w:rPr>
      </w:pPr>
      <w:r w:rsidRPr="0085218D">
        <w:rPr>
          <w:rFonts w:ascii="Times New Roman" w:hAnsi="Times New Roman" w:cs="Times New Roman"/>
          <w:sz w:val="24"/>
          <w:szCs w:val="24"/>
        </w:rPr>
        <w:t>Las obras públicas también son el cimiento del desarrollo social y económico de nuestro País y de nuestro Estado; sin embargo, la presencia de vicios ocultos en la infraestructura de carreteras, calles, hospitales, puentes y, en general, en todo tipo de obra, generan riesgos para la seguridad ciudadana y costos adicionales para el Estado y pérdida de la confianza en la gestión pública.</w:t>
      </w:r>
    </w:p>
    <w:p w:rsidR="00426BD5" w:rsidRPr="00BD0E93" w:rsidRDefault="00426BD5" w:rsidP="00216A12">
      <w:pPr>
        <w:pStyle w:val="Sinespaciado"/>
        <w:ind w:firstLine="720"/>
        <w:jc w:val="both"/>
        <w:rPr>
          <w:rFonts w:ascii="Times New Roman" w:hAnsi="Times New Roman" w:cs="Times New Roman"/>
          <w:sz w:val="24"/>
          <w:szCs w:val="24"/>
        </w:rPr>
      </w:pPr>
      <w:r w:rsidRPr="0085218D">
        <w:rPr>
          <w:rFonts w:ascii="Times New Roman" w:hAnsi="Times New Roman" w:cs="Times New Roman"/>
          <w:sz w:val="24"/>
          <w:szCs w:val="24"/>
        </w:rPr>
        <w:t xml:space="preserve">La mala </w:t>
      </w:r>
      <w:r w:rsidRPr="00BD0E93">
        <w:rPr>
          <w:rFonts w:ascii="Times New Roman" w:hAnsi="Times New Roman" w:cs="Times New Roman"/>
          <w:sz w:val="24"/>
          <w:szCs w:val="24"/>
        </w:rPr>
        <w:t>construcción y las irregularidades presentes en el sector de la obra pública han obligado a los gobiernos a implementar mecanismos y reformas al marco legal con el propósito de ampliar medidas tendientes a prever y procurar la eficiencia en la ejecución de proyectos, debido a que las obras son indispensables.</w:t>
      </w:r>
    </w:p>
    <w:p w:rsidR="00426BD5" w:rsidRPr="00BD0E93" w:rsidRDefault="00426BD5" w:rsidP="00216A12">
      <w:pPr>
        <w:pStyle w:val="Sinespaciado"/>
        <w:ind w:firstLine="720"/>
        <w:jc w:val="both"/>
        <w:rPr>
          <w:rFonts w:ascii="Times New Roman" w:hAnsi="Times New Roman" w:cs="Times New Roman"/>
          <w:sz w:val="24"/>
          <w:szCs w:val="24"/>
        </w:rPr>
      </w:pPr>
      <w:r w:rsidRPr="00BD0E93">
        <w:rPr>
          <w:rFonts w:ascii="Times New Roman" w:hAnsi="Times New Roman" w:cs="Times New Roman"/>
          <w:sz w:val="24"/>
          <w:szCs w:val="24"/>
        </w:rPr>
        <w:t>El artículo 7.854 del Código Civil para el Estado de México advierte de forma clara y contundente que el empresario es el responsable de los vicios ocultos en la obra en su construcción realizada y en el procedimiento de la forma en que se realizó su construcción y elaboración, así como la mala calidad de los materiales que utilice</w:t>
      </w:r>
      <w:r w:rsidR="00304B15" w:rsidRPr="00BD0E93">
        <w:rPr>
          <w:rFonts w:ascii="Times New Roman" w:hAnsi="Times New Roman" w:cs="Times New Roman"/>
          <w:sz w:val="24"/>
          <w:szCs w:val="24"/>
        </w:rPr>
        <w:t xml:space="preserve"> e</w:t>
      </w:r>
      <w:r w:rsidRPr="00BD0E93">
        <w:rPr>
          <w:rFonts w:ascii="Times New Roman" w:hAnsi="Times New Roman" w:cs="Times New Roman"/>
          <w:sz w:val="24"/>
          <w:szCs w:val="24"/>
        </w:rPr>
        <w:t>n la misma y que generen que las obras no tengan la durabilidad necesaria.</w:t>
      </w:r>
    </w:p>
    <w:p w:rsidR="00426BD5" w:rsidRPr="00BD0E93" w:rsidRDefault="00426BD5" w:rsidP="00216A12">
      <w:pPr>
        <w:pStyle w:val="Sinespaciado"/>
        <w:ind w:firstLine="708"/>
        <w:jc w:val="both"/>
        <w:rPr>
          <w:rFonts w:ascii="Times New Roman" w:hAnsi="Times New Roman" w:cs="Times New Roman"/>
          <w:sz w:val="24"/>
          <w:szCs w:val="24"/>
        </w:rPr>
      </w:pPr>
      <w:r w:rsidRPr="00BD0E93">
        <w:rPr>
          <w:rFonts w:ascii="Times New Roman" w:hAnsi="Times New Roman" w:cs="Times New Roman"/>
          <w:sz w:val="24"/>
          <w:szCs w:val="24"/>
        </w:rPr>
        <w:t xml:space="preserve">Los vicios ocultos son considerados defectos o fallas en una obra que no son evidentes al momento de entrega o recepción, pero que se manifiestan con el paso del tiempo, comprometiendo la funcionalidad, seguridad o durabilidad del proyecto. Estos pueden originarse por materiales defectuosos o de baja calidad, errores en el diseño o ejecución, incumplimiento de la normatividad técnica, falta de supervisión adecuada durante la construcción. Los vicios ocultos suelen detectarse meses o incluso años después de finalizada la obra, generando riesgos para los usuarios, costos adicionales de reparación, demandas legales. </w:t>
      </w:r>
    </w:p>
    <w:p w:rsidR="00426BD5" w:rsidRPr="0085218D" w:rsidRDefault="00426BD5" w:rsidP="00216A12">
      <w:pPr>
        <w:pStyle w:val="Sinespaciado"/>
        <w:ind w:firstLine="708"/>
        <w:jc w:val="both"/>
        <w:rPr>
          <w:rFonts w:ascii="Times New Roman" w:hAnsi="Times New Roman" w:cs="Times New Roman"/>
          <w:sz w:val="24"/>
          <w:szCs w:val="24"/>
        </w:rPr>
      </w:pPr>
      <w:r w:rsidRPr="00BD0E93">
        <w:rPr>
          <w:rFonts w:ascii="Times New Roman" w:hAnsi="Times New Roman" w:cs="Times New Roman"/>
          <w:sz w:val="24"/>
          <w:szCs w:val="24"/>
        </w:rPr>
        <w:t xml:space="preserve">Actualmente, la normatividad de contratación pública del Estado de México establece una garantía de cumplimiento del 10% del valor del contrato con plazos de cobertura no establecidos en nuestra normatividad; sin embargo, este marco normativo ha demostrado ser insuficiente para cubrir defectos de larga existencia, desalentar el </w:t>
      </w:r>
      <w:r w:rsidRPr="0085218D">
        <w:rPr>
          <w:rFonts w:ascii="Times New Roman" w:hAnsi="Times New Roman" w:cs="Times New Roman"/>
          <w:sz w:val="24"/>
          <w:szCs w:val="24"/>
        </w:rPr>
        <w:t>uso de materiales deficientes o prácticas negligentes y proteger al Estado de costos extraordinarios por reparaciones posteriores.</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Ante esta problemática que en la actualidad es constante, se propone una reforma legislativa que eleve las garantías exigidas a las empresas contratistas del 10% al 20% del valor contractual y extendida a una vigencia de tres años. Esta medida buscará garantizar la calidad de las obras, que sean sostenibles y alineadas al interés público. Al elevar la garantía al 20%, las empresas evitarán el riesgo de utilizar materiales de baja calidad, así como prevenir fallas críticas, y en un plazo de tres años permite detectar efectos vinculados a ciclos climáticos, cargas dinámicas o degradación química, que suelen manifestarse entre uno o dos años, así como proteger los recursos y reducir los costos futuros, pues según datos de la Auditoría Superior de Fiscalización, el 30% del presupuesto en infraestructura se destina a reparar vicios ocultos. Incluso Transparencia Internacional señala que en nuestro País se pierde el 20% del presupuesto asignado a proyectos de infraestructura debido </w:t>
      </w:r>
      <w:r w:rsidRPr="0085218D">
        <w:rPr>
          <w:rFonts w:ascii="Times New Roman" w:hAnsi="Times New Roman" w:cs="Times New Roman"/>
          <w:sz w:val="24"/>
          <w:szCs w:val="24"/>
        </w:rPr>
        <w:lastRenderedPageBreak/>
        <w:t>a prácticas corruptas que afectan el control de calidad. Con garantías ampliadas, estos costos recaerían en las empresas, liberando fondos al Estado para nuevos proyectos sociales.</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Países como Alemania, que cuentan con garantías del 25%, en obras estratégicas, y Canadá, que tiene plazos hasta de diez años en infraestructura, han logrado reducir en un 40% los defectos en obras públicas mediante esquemas de garantías más robustos. Así que esta reforma pretende reducir costos por parte del Gobierno a largo plazo, ya que los vicios ocultos suelen ser asumidos por el Estado que destina más recursos públicos en reparaciones, al igual que reducir la necesidad de acciones legales por vicios no cubiertos en las garantías cortas, agilizando con ello soluciones técnicas.</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En pocas palabras, esta reforma posicionaría a nuestro Estado como un referente en calidad constructiva, atrayendo inversiones y mejorando su competitividad, además de fomentar una cultura de responsabilidad y transparencia.</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Las empresas que carezcan de solvencia técnica o financiera evitarán participar en licitaciones, reduciendo el riesgo de incumplimiento. Ante mayores exigencias, las empresas adoptarán técnicas avanzadas para minimizar las fallas.</w:t>
      </w:r>
    </w:p>
    <w:p w:rsidR="00426BD5" w:rsidRPr="0085218D" w:rsidRDefault="00426BD5"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Las obras públicas deben de ser un legado para las futuras generaciones; garantizar su durabilidad es una obligación ética de los servidores públicos para con la ciudadanía.</w:t>
      </w:r>
    </w:p>
    <w:p w:rsidR="00426BD5" w:rsidRPr="0085218D" w:rsidRDefault="00426BD5" w:rsidP="00216A12">
      <w:pPr>
        <w:spacing w:after="0" w:line="240" w:lineRule="aut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Con base en lo anterior expuesto, se somete a su consideración la presente iniciativa, esperando sea dictaminada y presentada nuevamente ante el Pleno de esta Soberanía para que cobre cabal vigencia, solicitándole, diputado, que la presente iniciativa sea íntegramente insertada en el </w:t>
      </w:r>
      <w:r w:rsidRPr="0085218D">
        <w:rPr>
          <w:rFonts w:ascii="Times New Roman" w:hAnsi="Times New Roman" w:cs="Times New Roman"/>
          <w:i/>
          <w:sz w:val="24"/>
          <w:szCs w:val="24"/>
        </w:rPr>
        <w:t>Diario de Debates</w:t>
      </w:r>
      <w:r w:rsidRPr="0085218D">
        <w:rPr>
          <w:rFonts w:ascii="Times New Roman" w:hAnsi="Times New Roman" w:cs="Times New Roman"/>
          <w:sz w:val="24"/>
          <w:szCs w:val="24"/>
        </w:rPr>
        <w:t xml:space="preserve"> y la </w:t>
      </w:r>
      <w:r w:rsidRPr="0085218D">
        <w:rPr>
          <w:rFonts w:ascii="Times New Roman" w:hAnsi="Times New Roman" w:cs="Times New Roman"/>
          <w:i/>
          <w:sz w:val="24"/>
          <w:szCs w:val="24"/>
        </w:rPr>
        <w:t>Gaceta Parlamentaria</w:t>
      </w:r>
      <w:r w:rsidRPr="0085218D">
        <w:rPr>
          <w:rFonts w:ascii="Times New Roman" w:hAnsi="Times New Roman" w:cs="Times New Roman"/>
          <w:sz w:val="24"/>
          <w:szCs w:val="24"/>
        </w:rPr>
        <w:t>.</w:t>
      </w:r>
    </w:p>
    <w:p w:rsidR="00426BD5" w:rsidRPr="0085218D" w:rsidRDefault="00426BD5"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Es cuanto, diputado Presidente.</w:t>
      </w:r>
    </w:p>
    <w:p w:rsidR="00BD0E93" w:rsidRPr="00343903" w:rsidRDefault="00BD0E93" w:rsidP="00AF5310">
      <w:pPr>
        <w:pStyle w:val="Sinespaciado"/>
        <w:jc w:val="both"/>
        <w:rPr>
          <w:rFonts w:ascii="Times New Roman" w:hAnsi="Times New Roman" w:cs="Times New Roman"/>
          <w:sz w:val="24"/>
          <w:szCs w:val="24"/>
        </w:rPr>
      </w:pPr>
    </w:p>
    <w:p w:rsidR="00BD0E93" w:rsidRPr="00343903" w:rsidRDefault="00BD0E93" w:rsidP="00AF5310">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BD0E93" w:rsidRPr="00343903" w:rsidRDefault="00BD0E93" w:rsidP="00AF5310">
      <w:pPr>
        <w:spacing w:after="0" w:line="240" w:lineRule="auto"/>
        <w:jc w:val="center"/>
        <w:rPr>
          <w:rFonts w:ascii="Times New Roman" w:hAnsi="Times New Roman"/>
          <w:sz w:val="24"/>
          <w:szCs w:val="24"/>
        </w:rPr>
      </w:pPr>
    </w:p>
    <w:p w:rsidR="00AF5310" w:rsidRPr="00AF5310" w:rsidRDefault="00AF5310" w:rsidP="00AF5310">
      <w:pPr>
        <w:spacing w:after="0" w:line="240" w:lineRule="auto"/>
        <w:jc w:val="center"/>
        <w:rPr>
          <w:rFonts w:ascii="Times New Roman" w:hAnsi="Times New Roman" w:cs="Times New Roman"/>
          <w:b/>
          <w:sz w:val="24"/>
          <w:szCs w:val="24"/>
        </w:rPr>
      </w:pPr>
      <w:r w:rsidRPr="00AF5310">
        <w:rPr>
          <w:rFonts w:ascii="Times New Roman" w:hAnsi="Times New Roman" w:cs="Times New Roman"/>
          <w:b/>
          <w:sz w:val="24"/>
          <w:szCs w:val="24"/>
        </w:rPr>
        <w:t>Dip. Gerardo Pliego Santana</w:t>
      </w:r>
    </w:p>
    <w:p w:rsidR="00AF5310" w:rsidRPr="00AF5310" w:rsidRDefault="00AF5310" w:rsidP="00AF5310">
      <w:pPr>
        <w:spacing w:after="0" w:line="240" w:lineRule="auto"/>
        <w:jc w:val="center"/>
        <w:rPr>
          <w:rFonts w:ascii="Times New Roman" w:hAnsi="Times New Roman" w:cs="Times New Roman"/>
          <w:sz w:val="24"/>
          <w:szCs w:val="24"/>
        </w:rPr>
      </w:pPr>
      <w:r w:rsidRPr="00AF5310">
        <w:rPr>
          <w:rFonts w:ascii="Times New Roman" w:hAnsi="Times New Roman" w:cs="Times New Roman"/>
          <w:b/>
          <w:sz w:val="24"/>
          <w:szCs w:val="24"/>
        </w:rPr>
        <w:t>Presidente de la Comisión Legislativa para el Combate a la Corrupción</w:t>
      </w:r>
    </w:p>
    <w:p w:rsidR="00AF5310" w:rsidRPr="00AF5310" w:rsidRDefault="00AF5310" w:rsidP="00AF5310">
      <w:pPr>
        <w:spacing w:after="0" w:line="240" w:lineRule="auto"/>
        <w:jc w:val="center"/>
        <w:rPr>
          <w:rFonts w:ascii="Times New Roman" w:hAnsi="Times New Roman" w:cs="Times New Roman"/>
          <w:sz w:val="24"/>
          <w:szCs w:val="24"/>
        </w:rPr>
      </w:pPr>
    </w:p>
    <w:p w:rsidR="00AF5310" w:rsidRPr="00AF5310" w:rsidRDefault="00AF5310" w:rsidP="00AF5310">
      <w:pPr>
        <w:spacing w:after="0" w:line="240" w:lineRule="auto"/>
        <w:jc w:val="center"/>
        <w:rPr>
          <w:rFonts w:ascii="Times New Roman" w:eastAsia="Calibri" w:hAnsi="Times New Roman" w:cs="Times New Roman"/>
          <w:sz w:val="24"/>
          <w:szCs w:val="24"/>
        </w:rPr>
      </w:pPr>
      <w:r w:rsidRPr="00AF5310">
        <w:rPr>
          <w:rFonts w:ascii="Times New Roman" w:eastAsia="Calibri" w:hAnsi="Times New Roman" w:cs="Times New Roman"/>
          <w:b/>
          <w:sz w:val="24"/>
          <w:szCs w:val="24"/>
        </w:rPr>
        <w:t>"2025. Bicentenario de la vida municipal en el Estado de México”</w:t>
      </w:r>
    </w:p>
    <w:p w:rsidR="00AF5310" w:rsidRPr="00AF5310" w:rsidRDefault="00AF5310" w:rsidP="00AF5310">
      <w:pPr>
        <w:spacing w:after="0" w:line="240" w:lineRule="auto"/>
        <w:jc w:val="both"/>
        <w:rPr>
          <w:rFonts w:ascii="Times New Roman" w:hAnsi="Times New Roman" w:cs="Times New Roman"/>
          <w:sz w:val="24"/>
          <w:szCs w:val="24"/>
        </w:rPr>
      </w:pPr>
    </w:p>
    <w:p w:rsidR="00AF5310" w:rsidRPr="00AF5310" w:rsidRDefault="00AF5310" w:rsidP="00AF5310">
      <w:pPr>
        <w:spacing w:after="0" w:line="240" w:lineRule="auto"/>
        <w:ind w:firstLine="708"/>
        <w:jc w:val="right"/>
        <w:rPr>
          <w:rFonts w:ascii="Times New Roman" w:hAnsi="Times New Roman" w:cs="Times New Roman"/>
          <w:sz w:val="24"/>
          <w:szCs w:val="24"/>
        </w:rPr>
      </w:pPr>
      <w:r w:rsidRPr="00AF5310">
        <w:rPr>
          <w:rFonts w:ascii="Times New Roman" w:hAnsi="Times New Roman" w:cs="Times New Roman"/>
          <w:sz w:val="24"/>
          <w:szCs w:val="24"/>
        </w:rPr>
        <w:t>Toluca de Lerdo, Capital del Estado de México a 9 de abril de 2025.</w:t>
      </w:r>
    </w:p>
    <w:p w:rsidR="00AF5310" w:rsidRPr="00AF5310" w:rsidRDefault="00AF5310" w:rsidP="00AF5310">
      <w:pPr>
        <w:spacing w:after="0" w:line="240" w:lineRule="auto"/>
        <w:jc w:val="both"/>
        <w:rPr>
          <w:rFonts w:ascii="Times New Roman" w:hAnsi="Times New Roman" w:cs="Times New Roman"/>
          <w:sz w:val="24"/>
          <w:szCs w:val="24"/>
        </w:rPr>
      </w:pPr>
    </w:p>
    <w:p w:rsidR="00AF5310" w:rsidRPr="00AF5310" w:rsidRDefault="00AF5310" w:rsidP="00AF5310">
      <w:pPr>
        <w:spacing w:after="0" w:line="240" w:lineRule="auto"/>
        <w:jc w:val="both"/>
        <w:rPr>
          <w:rFonts w:ascii="Times New Roman" w:hAnsi="Times New Roman" w:cs="Times New Roman"/>
          <w:b/>
          <w:bCs/>
          <w:sz w:val="24"/>
          <w:szCs w:val="24"/>
        </w:rPr>
      </w:pPr>
      <w:r w:rsidRPr="00AF5310">
        <w:rPr>
          <w:rFonts w:ascii="Times New Roman" w:hAnsi="Times New Roman" w:cs="Times New Roman"/>
          <w:b/>
          <w:bCs/>
          <w:sz w:val="24"/>
          <w:szCs w:val="24"/>
        </w:rPr>
        <w:t>DIPUTADO MAURILIO HERNÁNDEZ GONZÁLEZ</w:t>
      </w:r>
    </w:p>
    <w:p w:rsidR="00AF5310" w:rsidRPr="00AF5310" w:rsidRDefault="00AF5310" w:rsidP="00AF5310">
      <w:pPr>
        <w:spacing w:after="0" w:line="240" w:lineRule="auto"/>
        <w:jc w:val="both"/>
        <w:rPr>
          <w:rFonts w:ascii="Times New Roman" w:hAnsi="Times New Roman" w:cs="Times New Roman"/>
          <w:b/>
          <w:bCs/>
          <w:sz w:val="24"/>
          <w:szCs w:val="24"/>
        </w:rPr>
      </w:pPr>
      <w:r w:rsidRPr="00AF5310">
        <w:rPr>
          <w:rFonts w:ascii="Times New Roman" w:hAnsi="Times New Roman" w:cs="Times New Roman"/>
          <w:b/>
          <w:bCs/>
          <w:sz w:val="24"/>
          <w:szCs w:val="24"/>
        </w:rPr>
        <w:t xml:space="preserve">PRESIDENTE DE LA MESA DIRECTIVA </w:t>
      </w:r>
    </w:p>
    <w:p w:rsidR="00AF5310" w:rsidRPr="00AF5310" w:rsidRDefault="00AF5310" w:rsidP="00AF5310">
      <w:pPr>
        <w:spacing w:after="0" w:line="240" w:lineRule="auto"/>
        <w:jc w:val="both"/>
        <w:rPr>
          <w:rFonts w:ascii="Times New Roman" w:hAnsi="Times New Roman" w:cs="Times New Roman"/>
          <w:b/>
          <w:bCs/>
          <w:sz w:val="24"/>
          <w:szCs w:val="24"/>
        </w:rPr>
      </w:pPr>
      <w:r w:rsidRPr="00AF5310">
        <w:rPr>
          <w:rFonts w:ascii="Times New Roman" w:hAnsi="Times New Roman" w:cs="Times New Roman"/>
          <w:b/>
          <w:bCs/>
          <w:sz w:val="24"/>
          <w:szCs w:val="24"/>
        </w:rPr>
        <w:t>DE LA H. LXII LEGISLATURA</w:t>
      </w:r>
    </w:p>
    <w:p w:rsidR="00AF5310" w:rsidRPr="00AF5310" w:rsidRDefault="00AF5310" w:rsidP="00AF5310">
      <w:pPr>
        <w:spacing w:after="0" w:line="240" w:lineRule="auto"/>
        <w:jc w:val="both"/>
        <w:rPr>
          <w:rFonts w:ascii="Times New Roman" w:hAnsi="Times New Roman" w:cs="Times New Roman"/>
          <w:b/>
          <w:bCs/>
          <w:sz w:val="24"/>
          <w:szCs w:val="24"/>
        </w:rPr>
      </w:pPr>
      <w:r w:rsidRPr="00AF5310">
        <w:rPr>
          <w:rFonts w:ascii="Times New Roman" w:hAnsi="Times New Roman" w:cs="Times New Roman"/>
          <w:b/>
          <w:bCs/>
          <w:sz w:val="24"/>
          <w:szCs w:val="24"/>
        </w:rPr>
        <w:t>DEL ESTADO DE MÉXICO</w:t>
      </w:r>
    </w:p>
    <w:p w:rsidR="00AF5310" w:rsidRPr="00AF5310" w:rsidRDefault="00AF5310" w:rsidP="00AF5310">
      <w:pPr>
        <w:spacing w:after="0" w:line="240" w:lineRule="auto"/>
        <w:jc w:val="both"/>
        <w:rPr>
          <w:rFonts w:ascii="Times New Roman" w:hAnsi="Times New Roman" w:cs="Times New Roman"/>
          <w:b/>
          <w:bCs/>
          <w:sz w:val="24"/>
          <w:szCs w:val="24"/>
        </w:rPr>
      </w:pPr>
    </w:p>
    <w:p w:rsidR="00AF5310" w:rsidRPr="00AF5310" w:rsidRDefault="00AF5310" w:rsidP="00AF5310">
      <w:pPr>
        <w:spacing w:after="0" w:line="240" w:lineRule="auto"/>
        <w:jc w:val="both"/>
        <w:rPr>
          <w:rFonts w:ascii="Times New Roman" w:hAnsi="Times New Roman" w:cs="Times New Roman"/>
          <w:b/>
          <w:bCs/>
          <w:sz w:val="24"/>
          <w:szCs w:val="24"/>
        </w:rPr>
      </w:pPr>
      <w:r w:rsidRPr="00AF5310">
        <w:rPr>
          <w:rFonts w:ascii="Times New Roman" w:hAnsi="Times New Roman" w:cs="Times New Roman"/>
          <w:b/>
          <w:bCs/>
          <w:sz w:val="24"/>
          <w:szCs w:val="24"/>
        </w:rPr>
        <w:t xml:space="preserve">P  R  E  S  E  N  T  E </w:t>
      </w:r>
    </w:p>
    <w:p w:rsidR="00AF5310" w:rsidRPr="00AF5310" w:rsidRDefault="00AF5310" w:rsidP="00AF5310">
      <w:pPr>
        <w:spacing w:after="0" w:line="240" w:lineRule="auto"/>
        <w:jc w:val="both"/>
        <w:rPr>
          <w:rFonts w:ascii="Times New Roman" w:hAnsi="Times New Roman" w:cs="Times New Roman"/>
          <w:sz w:val="24"/>
          <w:szCs w:val="24"/>
        </w:rPr>
      </w:pPr>
    </w:p>
    <w:p w:rsidR="00AF5310" w:rsidRPr="00AF5310" w:rsidRDefault="00AF5310" w:rsidP="00AF5310">
      <w:pPr>
        <w:spacing w:after="0" w:line="240" w:lineRule="auto"/>
        <w:jc w:val="both"/>
        <w:rPr>
          <w:rFonts w:ascii="Times New Roman" w:hAnsi="Times New Roman" w:cs="Times New Roman"/>
          <w:sz w:val="24"/>
          <w:szCs w:val="24"/>
        </w:rPr>
      </w:pPr>
      <w:r w:rsidRPr="00AF5310">
        <w:rPr>
          <w:rFonts w:ascii="Times New Roman" w:hAnsi="Times New Roman" w:cs="Times New Roman"/>
          <w:sz w:val="24"/>
          <w:szCs w:val="24"/>
        </w:rPr>
        <w:t xml:space="preserve">Honorable Asamblea </w:t>
      </w:r>
    </w:p>
    <w:p w:rsidR="00AF5310" w:rsidRPr="00AF5310" w:rsidRDefault="00AF5310" w:rsidP="00AF5310">
      <w:pPr>
        <w:spacing w:after="0" w:line="240" w:lineRule="auto"/>
        <w:jc w:val="both"/>
        <w:rPr>
          <w:rFonts w:ascii="Times New Roman" w:hAnsi="Times New Roman" w:cs="Times New Roman"/>
          <w:sz w:val="24"/>
          <w:szCs w:val="24"/>
        </w:rPr>
      </w:pPr>
    </w:p>
    <w:p w:rsidR="00AF5310" w:rsidRPr="00AF5310" w:rsidRDefault="00AF5310" w:rsidP="00AF5310">
      <w:pPr>
        <w:spacing w:after="0" w:line="240" w:lineRule="auto"/>
        <w:jc w:val="both"/>
        <w:rPr>
          <w:rFonts w:ascii="Times New Roman" w:hAnsi="Times New Roman" w:cs="Times New Roman"/>
          <w:sz w:val="24"/>
          <w:szCs w:val="24"/>
        </w:rPr>
      </w:pPr>
      <w:r w:rsidRPr="00AF5310">
        <w:rPr>
          <w:rFonts w:ascii="Times New Roman" w:hAnsi="Times New Roman" w:cs="Times New Roman"/>
          <w:sz w:val="24"/>
          <w:szCs w:val="24"/>
        </w:rPr>
        <w:t xml:space="preserve">Con fundamento en los artículos 51 Fracción ll Y 61 fracción I de la Constitución Política del Estado Libre y Soberano de México, así como 28 fracción I y  81 fracciones I, II, III de la Ley Orgánica del Poder Legislativo y 68 de su reglamento; el suscrito </w:t>
      </w:r>
      <w:r w:rsidRPr="00AF5310">
        <w:rPr>
          <w:rFonts w:ascii="Times New Roman" w:hAnsi="Times New Roman" w:cs="Times New Roman"/>
          <w:b/>
          <w:bCs/>
          <w:sz w:val="24"/>
          <w:szCs w:val="24"/>
        </w:rPr>
        <w:t>Diputado Gerardo Pliego del Grupo Parlamentario del Partido Movimiento de Regeneración Nacional (MORENA)</w:t>
      </w:r>
      <w:r w:rsidRPr="00AF5310">
        <w:rPr>
          <w:rFonts w:ascii="Times New Roman" w:hAnsi="Times New Roman" w:cs="Times New Roman"/>
          <w:sz w:val="24"/>
          <w:szCs w:val="24"/>
        </w:rPr>
        <w:t xml:space="preserve">, someto a su elaborada consideración, por tan digna conducta, un proyecto de decreto por el cual se reforman y adicionan diversas disposiciones al </w:t>
      </w:r>
      <w:r w:rsidRPr="00AF5310">
        <w:rPr>
          <w:rFonts w:ascii="Times New Roman" w:hAnsi="Times New Roman" w:cs="Times New Roman"/>
          <w:b/>
          <w:bCs/>
          <w:sz w:val="24"/>
          <w:szCs w:val="24"/>
        </w:rPr>
        <w:t>CÓDIGO ADMINISTRATIVO DEL ESTADO DE MÉXICO Y A LA LEY DE CONTRATACIÓN PÚBLICA DEL ESTADO DE MÉXICO Y MUNICIPIOS</w:t>
      </w:r>
      <w:r w:rsidRPr="00AF5310">
        <w:rPr>
          <w:rFonts w:ascii="Times New Roman" w:hAnsi="Times New Roman" w:cs="Times New Roman"/>
          <w:sz w:val="24"/>
          <w:szCs w:val="24"/>
        </w:rPr>
        <w:t>, con forme a la siguiente:</w:t>
      </w:r>
    </w:p>
    <w:p w:rsidR="00AF5310" w:rsidRPr="00AF5310" w:rsidRDefault="00AF5310" w:rsidP="00AF5310">
      <w:pPr>
        <w:spacing w:after="0" w:line="240" w:lineRule="auto"/>
        <w:jc w:val="both"/>
        <w:rPr>
          <w:rFonts w:ascii="Times New Roman" w:hAnsi="Times New Roman" w:cs="Times New Roman"/>
          <w:sz w:val="24"/>
          <w:szCs w:val="24"/>
        </w:rPr>
      </w:pPr>
    </w:p>
    <w:p w:rsidR="00AF5310" w:rsidRPr="00AF5310" w:rsidRDefault="00AF5310" w:rsidP="00AF5310">
      <w:pPr>
        <w:spacing w:after="0" w:line="240" w:lineRule="auto"/>
        <w:jc w:val="center"/>
        <w:rPr>
          <w:rFonts w:ascii="Times New Roman" w:hAnsi="Times New Roman" w:cs="Times New Roman"/>
          <w:b/>
          <w:bCs/>
          <w:sz w:val="24"/>
          <w:szCs w:val="24"/>
        </w:rPr>
      </w:pPr>
      <w:r w:rsidRPr="00AF5310">
        <w:rPr>
          <w:rFonts w:ascii="Times New Roman" w:hAnsi="Times New Roman" w:cs="Times New Roman"/>
          <w:b/>
          <w:bCs/>
          <w:sz w:val="24"/>
          <w:szCs w:val="24"/>
        </w:rPr>
        <w:t>E X PO S I C I Ó N   D E   M O T I V O S</w:t>
      </w:r>
    </w:p>
    <w:p w:rsidR="00AF5310" w:rsidRPr="00AF5310" w:rsidRDefault="00AF5310" w:rsidP="00AF5310">
      <w:pPr>
        <w:spacing w:after="0" w:line="240" w:lineRule="auto"/>
        <w:jc w:val="both"/>
        <w:rPr>
          <w:rFonts w:ascii="Times New Roman" w:hAnsi="Times New Roman" w:cs="Times New Roman"/>
          <w:sz w:val="24"/>
          <w:szCs w:val="24"/>
        </w:rPr>
      </w:pPr>
    </w:p>
    <w:p w:rsidR="00AF5310" w:rsidRPr="00AF5310" w:rsidRDefault="00AF5310" w:rsidP="00AF5310">
      <w:pPr>
        <w:spacing w:after="0" w:line="240" w:lineRule="auto"/>
        <w:jc w:val="both"/>
        <w:rPr>
          <w:rFonts w:ascii="Times New Roman" w:hAnsi="Times New Roman" w:cs="Times New Roman"/>
          <w:sz w:val="24"/>
          <w:szCs w:val="24"/>
        </w:rPr>
      </w:pPr>
      <w:bookmarkStart w:id="7" w:name="_Hlk195030040"/>
      <w:r w:rsidRPr="00AF5310">
        <w:rPr>
          <w:rFonts w:ascii="Times New Roman" w:hAnsi="Times New Roman" w:cs="Times New Roman"/>
          <w:sz w:val="24"/>
          <w:szCs w:val="24"/>
        </w:rPr>
        <w:t>Las obras públicas no son simples estructuras de cemento, acero o tecnología; son la materialización del compromiso de un país con su gente. Representan la promesa de un futuro mejor, donde cada ciudadano, sin importar su condición, puede acceder a oportunidades, servicios esenciales y una vida digna. Su valor trasciende lo físico: son el tejido que une el desarrollo económico, la equidad social y la sostenibilidad ambiental.</w:t>
      </w:r>
    </w:p>
    <w:p w:rsidR="00AF5310" w:rsidRPr="00AF5310" w:rsidRDefault="00AF5310" w:rsidP="00AF5310">
      <w:pPr>
        <w:spacing w:after="0" w:line="240" w:lineRule="auto"/>
        <w:jc w:val="both"/>
        <w:rPr>
          <w:rFonts w:ascii="Times New Roman" w:hAnsi="Times New Roman" w:cs="Times New Roman"/>
          <w:sz w:val="24"/>
          <w:szCs w:val="24"/>
        </w:rPr>
      </w:pPr>
    </w:p>
    <w:p w:rsidR="00AF5310" w:rsidRPr="00AF5310" w:rsidRDefault="00AF5310" w:rsidP="00AF5310">
      <w:pPr>
        <w:spacing w:after="0" w:line="240" w:lineRule="auto"/>
        <w:jc w:val="both"/>
        <w:rPr>
          <w:rFonts w:ascii="Times New Roman" w:hAnsi="Times New Roman" w:cs="Times New Roman"/>
          <w:sz w:val="24"/>
          <w:szCs w:val="24"/>
        </w:rPr>
      </w:pPr>
      <w:r w:rsidRPr="00AF5310">
        <w:rPr>
          <w:rFonts w:ascii="Times New Roman" w:hAnsi="Times New Roman" w:cs="Times New Roman"/>
          <w:sz w:val="24"/>
          <w:szCs w:val="24"/>
        </w:rPr>
        <w:t>Las obras públicas, también son el cimiento del desarrollo social y económico de un país. Sin embargo, la aparición de vicios ocultos en infraestructuras como carreteras o calles, hospitales o puentes generan riesgos para la seguridad ciudadana, costos adicionales para el Estado y pérdida de confianza en la gestión pública.</w:t>
      </w:r>
    </w:p>
    <w:p w:rsidR="00AF5310" w:rsidRPr="00AF5310" w:rsidRDefault="00AF5310" w:rsidP="00AF5310">
      <w:pPr>
        <w:spacing w:after="0" w:line="240" w:lineRule="auto"/>
        <w:jc w:val="both"/>
        <w:rPr>
          <w:rFonts w:ascii="Times New Roman" w:hAnsi="Times New Roman" w:cs="Times New Roman"/>
          <w:sz w:val="24"/>
          <w:szCs w:val="24"/>
        </w:rPr>
      </w:pPr>
    </w:p>
    <w:p w:rsidR="00AF5310" w:rsidRPr="00AF5310" w:rsidRDefault="00AF5310" w:rsidP="00AF5310">
      <w:pPr>
        <w:spacing w:after="0" w:line="240" w:lineRule="auto"/>
        <w:jc w:val="both"/>
        <w:rPr>
          <w:rFonts w:ascii="Times New Roman" w:hAnsi="Times New Roman" w:cs="Times New Roman"/>
          <w:sz w:val="24"/>
          <w:szCs w:val="24"/>
        </w:rPr>
      </w:pPr>
      <w:r w:rsidRPr="00AF5310">
        <w:rPr>
          <w:rFonts w:ascii="Times New Roman" w:hAnsi="Times New Roman" w:cs="Times New Roman"/>
          <w:sz w:val="24"/>
          <w:szCs w:val="24"/>
        </w:rPr>
        <w:t>El engaño y las irregularidades presentes en el sector de la obra pública, han obligado a los gobiernos a implementar mecanismos y reformas al marco legal con el propósito de ampliar medidas tendientes prever y a procurar la eficiencia en la ejecución de proyectos debido que las obras son indispensables, el artículo 7.854 del Código Civil para el Estado de México advierte de forma clara y contundente que el empresario es el responsable de los vicios ocultos en la obra o construcción realizada y que procedan de la forma en que se realizó su construcción y elaboración, así como la mala calidad de los materiales que se utilicen en la misma y que generen que las obras no tengan la durabilidad necesaria.</w:t>
      </w:r>
    </w:p>
    <w:p w:rsidR="00AF5310" w:rsidRPr="00AF5310" w:rsidRDefault="00AF5310" w:rsidP="00AF5310">
      <w:pPr>
        <w:spacing w:after="0" w:line="240" w:lineRule="auto"/>
        <w:jc w:val="both"/>
        <w:rPr>
          <w:rFonts w:ascii="Times New Roman" w:hAnsi="Times New Roman" w:cs="Times New Roman"/>
          <w:sz w:val="24"/>
          <w:szCs w:val="24"/>
        </w:rPr>
      </w:pPr>
    </w:p>
    <w:p w:rsidR="00AF5310" w:rsidRPr="00AF5310" w:rsidRDefault="00AF5310" w:rsidP="00AF5310">
      <w:pPr>
        <w:spacing w:after="0" w:line="240" w:lineRule="auto"/>
        <w:jc w:val="both"/>
        <w:rPr>
          <w:rFonts w:ascii="Times New Roman" w:hAnsi="Times New Roman" w:cs="Times New Roman"/>
          <w:sz w:val="24"/>
          <w:szCs w:val="24"/>
        </w:rPr>
      </w:pPr>
      <w:r w:rsidRPr="00AF5310">
        <w:rPr>
          <w:rFonts w:ascii="Times New Roman" w:hAnsi="Times New Roman" w:cs="Times New Roman"/>
          <w:sz w:val="24"/>
          <w:szCs w:val="24"/>
        </w:rPr>
        <w:t xml:space="preserve">Los vicios ocultos son considerados defectos o fallas en una obra que no son evidentes al momento de su entrega o recepción, pero que se manifiestan con el paso del tiempo, comprometiendo la funcionalidad, seguridad o durabilidad del proyecto. Estos pueden originarse por: </w:t>
      </w:r>
    </w:p>
    <w:p w:rsidR="00AF5310" w:rsidRPr="00AF5310" w:rsidRDefault="00AF5310" w:rsidP="00AF5310">
      <w:pPr>
        <w:spacing w:after="0" w:line="240" w:lineRule="auto"/>
        <w:jc w:val="both"/>
        <w:rPr>
          <w:rFonts w:ascii="Times New Roman" w:hAnsi="Times New Roman" w:cs="Times New Roman"/>
          <w:sz w:val="24"/>
          <w:szCs w:val="24"/>
        </w:rPr>
      </w:pPr>
    </w:p>
    <w:p w:rsidR="00AF5310" w:rsidRPr="00AF5310" w:rsidRDefault="00AF5310" w:rsidP="00AF5310">
      <w:pPr>
        <w:spacing w:after="0" w:line="240" w:lineRule="auto"/>
        <w:jc w:val="both"/>
        <w:rPr>
          <w:rFonts w:ascii="Times New Roman" w:hAnsi="Times New Roman" w:cs="Times New Roman"/>
          <w:sz w:val="24"/>
          <w:szCs w:val="24"/>
        </w:rPr>
      </w:pPr>
      <w:r w:rsidRPr="00AF5310">
        <w:rPr>
          <w:rFonts w:ascii="Times New Roman" w:hAnsi="Times New Roman" w:cs="Times New Roman"/>
          <w:sz w:val="24"/>
          <w:szCs w:val="24"/>
        </w:rPr>
        <w:t xml:space="preserve">1. Materiales defectuosos o de baja calidad. </w:t>
      </w:r>
    </w:p>
    <w:p w:rsidR="00AF5310" w:rsidRPr="00AF5310" w:rsidRDefault="00AF5310" w:rsidP="00AF5310">
      <w:pPr>
        <w:spacing w:after="0" w:line="240" w:lineRule="auto"/>
        <w:jc w:val="both"/>
        <w:rPr>
          <w:rFonts w:ascii="Times New Roman" w:hAnsi="Times New Roman" w:cs="Times New Roman"/>
          <w:sz w:val="24"/>
          <w:szCs w:val="24"/>
        </w:rPr>
      </w:pPr>
      <w:r w:rsidRPr="00AF5310">
        <w:rPr>
          <w:rFonts w:ascii="Times New Roman" w:hAnsi="Times New Roman" w:cs="Times New Roman"/>
          <w:sz w:val="24"/>
          <w:szCs w:val="24"/>
        </w:rPr>
        <w:t xml:space="preserve">2. Errores en el diseño o ejecución. </w:t>
      </w:r>
    </w:p>
    <w:p w:rsidR="00AF5310" w:rsidRPr="00AF5310" w:rsidRDefault="00AF5310" w:rsidP="00AF5310">
      <w:pPr>
        <w:spacing w:after="0" w:line="240" w:lineRule="auto"/>
        <w:jc w:val="both"/>
        <w:rPr>
          <w:rFonts w:ascii="Times New Roman" w:hAnsi="Times New Roman" w:cs="Times New Roman"/>
          <w:sz w:val="24"/>
          <w:szCs w:val="24"/>
        </w:rPr>
      </w:pPr>
      <w:r w:rsidRPr="00AF5310">
        <w:rPr>
          <w:rFonts w:ascii="Times New Roman" w:hAnsi="Times New Roman" w:cs="Times New Roman"/>
          <w:sz w:val="24"/>
          <w:szCs w:val="24"/>
        </w:rPr>
        <w:t xml:space="preserve">3. Incumplimiento de la normatividad técnicas. </w:t>
      </w:r>
    </w:p>
    <w:p w:rsidR="00AF5310" w:rsidRPr="00AF5310" w:rsidRDefault="00AF5310" w:rsidP="00AF5310">
      <w:pPr>
        <w:spacing w:after="0" w:line="240" w:lineRule="auto"/>
        <w:jc w:val="both"/>
        <w:rPr>
          <w:rFonts w:ascii="Times New Roman" w:hAnsi="Times New Roman" w:cs="Times New Roman"/>
          <w:sz w:val="24"/>
          <w:szCs w:val="24"/>
        </w:rPr>
      </w:pPr>
      <w:r w:rsidRPr="00AF5310">
        <w:rPr>
          <w:rFonts w:ascii="Times New Roman" w:hAnsi="Times New Roman" w:cs="Times New Roman"/>
          <w:sz w:val="24"/>
          <w:szCs w:val="24"/>
        </w:rPr>
        <w:t xml:space="preserve">4. Falta de supervisión adecuada durante la construcción. </w:t>
      </w:r>
    </w:p>
    <w:p w:rsidR="00AF5310" w:rsidRPr="00AF5310" w:rsidRDefault="00AF5310" w:rsidP="00AF5310">
      <w:pPr>
        <w:spacing w:after="0" w:line="240" w:lineRule="auto"/>
        <w:jc w:val="both"/>
        <w:rPr>
          <w:rFonts w:ascii="Times New Roman" w:hAnsi="Times New Roman" w:cs="Times New Roman"/>
          <w:sz w:val="24"/>
          <w:szCs w:val="24"/>
        </w:rPr>
      </w:pPr>
    </w:p>
    <w:p w:rsidR="00AF5310" w:rsidRPr="00AF5310" w:rsidRDefault="00AF5310" w:rsidP="00AF5310">
      <w:pPr>
        <w:spacing w:after="0" w:line="240" w:lineRule="auto"/>
        <w:jc w:val="both"/>
        <w:rPr>
          <w:rFonts w:ascii="Times New Roman" w:hAnsi="Times New Roman" w:cs="Times New Roman"/>
          <w:sz w:val="24"/>
          <w:szCs w:val="24"/>
        </w:rPr>
      </w:pPr>
      <w:r w:rsidRPr="00AF5310">
        <w:rPr>
          <w:rFonts w:ascii="Times New Roman" w:hAnsi="Times New Roman" w:cs="Times New Roman"/>
          <w:sz w:val="24"/>
          <w:szCs w:val="24"/>
        </w:rPr>
        <w:t>Los vicios ocultos suelen detectarse meses o incluso años después de finalizada la obra, generando riesgos para usuarios, costos adicionales de reparación y demandas legales.</w:t>
      </w:r>
    </w:p>
    <w:p w:rsidR="00AF5310" w:rsidRPr="00AF5310" w:rsidRDefault="00AF5310" w:rsidP="00AF5310">
      <w:pPr>
        <w:spacing w:after="0" w:line="240" w:lineRule="auto"/>
        <w:jc w:val="both"/>
        <w:rPr>
          <w:rFonts w:ascii="Times New Roman" w:hAnsi="Times New Roman" w:cs="Times New Roman"/>
          <w:sz w:val="24"/>
          <w:szCs w:val="24"/>
        </w:rPr>
      </w:pPr>
    </w:p>
    <w:p w:rsidR="00AF5310" w:rsidRPr="00AF5310" w:rsidRDefault="00AF5310" w:rsidP="00AF5310">
      <w:pPr>
        <w:spacing w:after="0" w:line="240" w:lineRule="auto"/>
        <w:jc w:val="both"/>
        <w:rPr>
          <w:rFonts w:ascii="Times New Roman" w:hAnsi="Times New Roman" w:cs="Times New Roman"/>
          <w:sz w:val="24"/>
          <w:szCs w:val="24"/>
        </w:rPr>
      </w:pPr>
      <w:r w:rsidRPr="00AF5310">
        <w:rPr>
          <w:rFonts w:ascii="Times New Roman" w:hAnsi="Times New Roman" w:cs="Times New Roman"/>
          <w:sz w:val="24"/>
          <w:szCs w:val="24"/>
        </w:rPr>
        <w:t xml:space="preserve">Actualmente, la normativa de contrataciones públicas en el estado establece una garantía de cumplimiento del 10 por ciento del valor del contrato, con plazos de cobertura no establecido en nuestra normatividad, sin embargo, este marco normativo ha demostrado ser insuficiente para: Cubrir defectos de larga existencia, desalentar el uso de materiales deficientes o prácticas negligentes y proteger al Estado de costos extraordinarios por reparaciones posteriores. </w:t>
      </w:r>
    </w:p>
    <w:p w:rsidR="00AF5310" w:rsidRPr="00AF5310" w:rsidRDefault="00AF5310" w:rsidP="00AF5310">
      <w:pPr>
        <w:spacing w:after="0" w:line="240" w:lineRule="auto"/>
        <w:jc w:val="both"/>
        <w:rPr>
          <w:rFonts w:ascii="Times New Roman" w:hAnsi="Times New Roman" w:cs="Times New Roman"/>
          <w:sz w:val="24"/>
          <w:szCs w:val="24"/>
        </w:rPr>
      </w:pPr>
    </w:p>
    <w:p w:rsidR="00AF5310" w:rsidRPr="00AF5310" w:rsidRDefault="00AF5310" w:rsidP="00AF5310">
      <w:pPr>
        <w:spacing w:after="0" w:line="240" w:lineRule="auto"/>
        <w:jc w:val="both"/>
        <w:rPr>
          <w:rFonts w:ascii="Times New Roman" w:hAnsi="Times New Roman" w:cs="Times New Roman"/>
          <w:sz w:val="24"/>
          <w:szCs w:val="24"/>
        </w:rPr>
      </w:pPr>
      <w:r w:rsidRPr="00AF5310">
        <w:rPr>
          <w:rFonts w:ascii="Times New Roman" w:hAnsi="Times New Roman" w:cs="Times New Roman"/>
          <w:sz w:val="24"/>
          <w:szCs w:val="24"/>
        </w:rPr>
        <w:t xml:space="preserve">Ante esta problemática que en la actualidad es constante, se propone una reforma legislativa que eleve las garantías exigidas a las empresas contratistas del 10 por ciento al 20 por ciento del valor contractual y extienda su vigencia a 3 años. Esta medida busca garantizar obras de calidad, sostenibles y alineadas con el interés público. </w:t>
      </w:r>
    </w:p>
    <w:p w:rsidR="00AF5310" w:rsidRPr="00AF5310" w:rsidRDefault="00AF5310" w:rsidP="00AF5310">
      <w:pPr>
        <w:spacing w:after="0" w:line="240" w:lineRule="auto"/>
        <w:jc w:val="both"/>
        <w:rPr>
          <w:rFonts w:ascii="Times New Roman" w:hAnsi="Times New Roman" w:cs="Times New Roman"/>
          <w:sz w:val="24"/>
          <w:szCs w:val="24"/>
        </w:rPr>
      </w:pPr>
    </w:p>
    <w:p w:rsidR="00AF5310" w:rsidRPr="00AF5310" w:rsidRDefault="00AF5310" w:rsidP="00AF5310">
      <w:pPr>
        <w:spacing w:after="0" w:line="240" w:lineRule="auto"/>
        <w:jc w:val="both"/>
        <w:rPr>
          <w:rFonts w:ascii="Times New Roman" w:hAnsi="Times New Roman" w:cs="Times New Roman"/>
          <w:sz w:val="24"/>
          <w:szCs w:val="24"/>
        </w:rPr>
      </w:pPr>
      <w:r w:rsidRPr="00AF5310">
        <w:rPr>
          <w:rFonts w:ascii="Times New Roman" w:hAnsi="Times New Roman" w:cs="Times New Roman"/>
          <w:sz w:val="24"/>
          <w:szCs w:val="24"/>
        </w:rPr>
        <w:t xml:space="preserve">Al elevar la garantía al 20 por ciento, las empresas internalizarán el riesgo de utilizar materiales de baja calidad, así como prevenir fallas críticas; y, un plazo de 3 años permite detectar defectos vinculados a ciclos climáticos, cargas dinámicas (tráfico vehicular) o degradación química, que </w:t>
      </w:r>
      <w:r w:rsidRPr="00AF5310">
        <w:rPr>
          <w:rFonts w:ascii="Times New Roman" w:hAnsi="Times New Roman" w:cs="Times New Roman"/>
          <w:sz w:val="24"/>
          <w:szCs w:val="24"/>
        </w:rPr>
        <w:lastRenderedPageBreak/>
        <w:t>suelen manifestarse después de 1 o 2 años. Así como proteger los recursos públicos y reducir costos futuros, pues según datos de la Auditoria Superior de Fiscalización el 30 por ciento del presupuesto en infraestructura se destina a reparar vicios ocultos. Incluso transparencia internacional señala que en nuestro país pierde el 20 por ciento del presupuesto, asignado a proyectos de infraestructura debido a prácticas corruptas que afectan el control de calidad. Con garantías ampliadas, estos costos recaerían en las empresas, liberando fondos para nuevos proyectos sociales.</w:t>
      </w:r>
    </w:p>
    <w:p w:rsidR="00AF5310" w:rsidRPr="00AF5310" w:rsidRDefault="00AF5310" w:rsidP="00AF5310">
      <w:pPr>
        <w:spacing w:after="0" w:line="240" w:lineRule="auto"/>
        <w:jc w:val="both"/>
        <w:rPr>
          <w:rFonts w:ascii="Times New Roman" w:hAnsi="Times New Roman" w:cs="Times New Roman"/>
          <w:sz w:val="24"/>
          <w:szCs w:val="24"/>
        </w:rPr>
      </w:pPr>
    </w:p>
    <w:p w:rsidR="00AF5310" w:rsidRPr="00AF5310" w:rsidRDefault="00AF5310" w:rsidP="00AF5310">
      <w:pPr>
        <w:spacing w:after="0" w:line="240" w:lineRule="auto"/>
        <w:jc w:val="both"/>
        <w:rPr>
          <w:rFonts w:ascii="Times New Roman" w:hAnsi="Times New Roman" w:cs="Times New Roman"/>
          <w:sz w:val="24"/>
          <w:szCs w:val="24"/>
        </w:rPr>
      </w:pPr>
      <w:r w:rsidRPr="00AF5310">
        <w:rPr>
          <w:rFonts w:ascii="Times New Roman" w:hAnsi="Times New Roman" w:cs="Times New Roman"/>
          <w:sz w:val="24"/>
          <w:szCs w:val="24"/>
        </w:rPr>
        <w:t>Países como Alemania que cuenta con garantías del 25 por ciento en obras estratégicas y Canadá que tiene plazos de 10 años en infraestructura han logrado reducir en un 40 por ciento los defectos en obras públicas mediante esquemas de garantías robustos.</w:t>
      </w:r>
    </w:p>
    <w:p w:rsidR="00AF5310" w:rsidRPr="00AF5310" w:rsidRDefault="00AF5310" w:rsidP="00AF5310">
      <w:pPr>
        <w:spacing w:after="0" w:line="240" w:lineRule="auto"/>
        <w:jc w:val="both"/>
        <w:rPr>
          <w:rFonts w:ascii="Times New Roman" w:hAnsi="Times New Roman" w:cs="Times New Roman"/>
          <w:sz w:val="24"/>
          <w:szCs w:val="24"/>
        </w:rPr>
      </w:pPr>
    </w:p>
    <w:p w:rsidR="00AF5310" w:rsidRPr="00AF5310" w:rsidRDefault="00AF5310" w:rsidP="00AF5310">
      <w:pPr>
        <w:spacing w:after="0" w:line="240" w:lineRule="auto"/>
        <w:jc w:val="both"/>
        <w:rPr>
          <w:rFonts w:ascii="Times New Roman" w:hAnsi="Times New Roman" w:cs="Times New Roman"/>
          <w:sz w:val="24"/>
          <w:szCs w:val="24"/>
        </w:rPr>
      </w:pPr>
      <w:r w:rsidRPr="00AF5310">
        <w:rPr>
          <w:rFonts w:ascii="Times New Roman" w:hAnsi="Times New Roman" w:cs="Times New Roman"/>
          <w:sz w:val="24"/>
          <w:szCs w:val="24"/>
        </w:rPr>
        <w:t>Así que esta reforma pretende reducir los costos por parte del gobierno a largo plazo, ya que los vicios ocultos suelen ser asumidos por el Estado, que destina recursos públicos en reparaciones, al igual que reducir la necesidad de acciones legales por vicios no cubiertos en garantías cortas, agilizando con ello las soluciones técnicas.</w:t>
      </w:r>
    </w:p>
    <w:p w:rsidR="00AF5310" w:rsidRPr="00AF5310" w:rsidRDefault="00AF5310" w:rsidP="00AF5310">
      <w:pPr>
        <w:spacing w:after="0" w:line="240" w:lineRule="auto"/>
        <w:jc w:val="both"/>
        <w:rPr>
          <w:rFonts w:ascii="Times New Roman" w:hAnsi="Times New Roman" w:cs="Times New Roman"/>
          <w:sz w:val="24"/>
          <w:szCs w:val="24"/>
        </w:rPr>
      </w:pPr>
    </w:p>
    <w:p w:rsidR="00AF5310" w:rsidRPr="00AF5310" w:rsidRDefault="00AF5310" w:rsidP="00AF5310">
      <w:pPr>
        <w:spacing w:after="0" w:line="240" w:lineRule="auto"/>
        <w:jc w:val="both"/>
        <w:rPr>
          <w:rFonts w:ascii="Times New Roman" w:hAnsi="Times New Roman" w:cs="Times New Roman"/>
          <w:sz w:val="24"/>
          <w:szCs w:val="24"/>
        </w:rPr>
      </w:pPr>
      <w:r w:rsidRPr="00AF5310">
        <w:rPr>
          <w:rFonts w:ascii="Times New Roman" w:hAnsi="Times New Roman" w:cs="Times New Roman"/>
          <w:sz w:val="24"/>
          <w:szCs w:val="24"/>
        </w:rPr>
        <w:t xml:space="preserve">En pocas palabras esta reforma posicionaría a nuestro estado como un referente en calidad constructiva, atrayendo inversiones y mejorando su competitividad; además de fomentar una cultura de responsabilidad y transparencia. Las compañías que carezcan de solvencia técnica o financiera evitarán participar en licitaciones, reduciendo el riesgo de incumplimientos. Ante mayores exigencias, las empresas adoptarán técnicas avanzadas para minimizar fallas. </w:t>
      </w:r>
    </w:p>
    <w:p w:rsidR="00AF5310" w:rsidRPr="00AF5310" w:rsidRDefault="00AF5310" w:rsidP="00AF5310">
      <w:pPr>
        <w:spacing w:after="0" w:line="240" w:lineRule="auto"/>
        <w:jc w:val="both"/>
        <w:rPr>
          <w:rFonts w:ascii="Times New Roman" w:hAnsi="Times New Roman" w:cs="Times New Roman"/>
          <w:sz w:val="24"/>
          <w:szCs w:val="24"/>
        </w:rPr>
      </w:pPr>
    </w:p>
    <w:p w:rsidR="00AF5310" w:rsidRPr="00AF5310" w:rsidRDefault="00AF5310" w:rsidP="00AF5310">
      <w:pPr>
        <w:spacing w:after="0" w:line="240" w:lineRule="auto"/>
        <w:jc w:val="both"/>
        <w:rPr>
          <w:rFonts w:ascii="Times New Roman" w:hAnsi="Times New Roman" w:cs="Times New Roman"/>
          <w:sz w:val="24"/>
          <w:szCs w:val="24"/>
        </w:rPr>
      </w:pPr>
      <w:r w:rsidRPr="00AF5310">
        <w:rPr>
          <w:rFonts w:ascii="Times New Roman" w:hAnsi="Times New Roman" w:cs="Times New Roman"/>
          <w:sz w:val="24"/>
          <w:szCs w:val="24"/>
        </w:rPr>
        <w:t xml:space="preserve">Las obras públicas deben ser un legado para las futuras generaciones. Garantizar su durabilidad es una obligación ética de los servidores públicos para con la ciudadanía. </w:t>
      </w:r>
    </w:p>
    <w:bookmarkEnd w:id="7"/>
    <w:p w:rsidR="00AF5310" w:rsidRPr="00AF5310" w:rsidRDefault="00AF5310" w:rsidP="00AF5310">
      <w:pPr>
        <w:spacing w:after="0" w:line="240" w:lineRule="auto"/>
        <w:jc w:val="both"/>
        <w:rPr>
          <w:rFonts w:ascii="Times New Roman" w:hAnsi="Times New Roman" w:cs="Times New Roman"/>
          <w:sz w:val="24"/>
          <w:szCs w:val="24"/>
        </w:rPr>
      </w:pPr>
    </w:p>
    <w:p w:rsidR="00AF5310" w:rsidRPr="00AF5310" w:rsidRDefault="00AF5310" w:rsidP="00AF5310">
      <w:pPr>
        <w:spacing w:after="0" w:line="240" w:lineRule="auto"/>
        <w:jc w:val="both"/>
        <w:rPr>
          <w:rFonts w:ascii="Times New Roman" w:hAnsi="Times New Roman" w:cs="Times New Roman"/>
          <w:sz w:val="24"/>
          <w:szCs w:val="24"/>
        </w:rPr>
      </w:pPr>
      <w:r w:rsidRPr="00AF5310">
        <w:rPr>
          <w:rFonts w:ascii="Times New Roman" w:hAnsi="Times New Roman" w:cs="Times New Roman"/>
          <w:sz w:val="24"/>
          <w:szCs w:val="24"/>
        </w:rPr>
        <w:t>Ahora bien, con la intención de facilitar la comprensión de las modificaciones legales planteadas en la presente iniciativa, se establece el siguiente cuadro comparativo, entre el texto vigente y el texto que se pretende modificar, para quedar como sigue:</w:t>
      </w:r>
    </w:p>
    <w:p w:rsidR="00AF5310" w:rsidRPr="00AF5310" w:rsidRDefault="00AF5310" w:rsidP="00AF5310">
      <w:pPr>
        <w:spacing w:after="0" w:line="240" w:lineRule="auto"/>
        <w:jc w:val="both"/>
        <w:rPr>
          <w:rFonts w:ascii="Times New Roman" w:hAnsi="Times New Roman" w:cs="Times New Roman"/>
          <w:sz w:val="24"/>
          <w:szCs w:val="24"/>
        </w:rPr>
      </w:pPr>
    </w:p>
    <w:p w:rsidR="00AF5310" w:rsidRPr="00AF5310" w:rsidRDefault="00AF5310" w:rsidP="00AF5310">
      <w:pPr>
        <w:spacing w:after="0" w:line="240" w:lineRule="auto"/>
        <w:jc w:val="center"/>
        <w:rPr>
          <w:rFonts w:ascii="Times New Roman" w:hAnsi="Times New Roman" w:cs="Times New Roman"/>
          <w:b/>
          <w:bCs/>
          <w:sz w:val="24"/>
          <w:szCs w:val="24"/>
        </w:rPr>
      </w:pPr>
      <w:r w:rsidRPr="00AF5310">
        <w:rPr>
          <w:rFonts w:ascii="Times New Roman" w:hAnsi="Times New Roman" w:cs="Times New Roman"/>
          <w:b/>
          <w:bCs/>
          <w:sz w:val="24"/>
          <w:szCs w:val="24"/>
        </w:rPr>
        <w:t>PROPUESTA DE REFORMA AL CÓDIGO ADMINISTRATIVO DEL ESTADO DE MÉXICO</w:t>
      </w:r>
    </w:p>
    <w:p w:rsidR="00AF5310" w:rsidRPr="00AF5310" w:rsidRDefault="00AF5310" w:rsidP="00AF5310">
      <w:pPr>
        <w:spacing w:after="0" w:line="240" w:lineRule="auto"/>
        <w:jc w:val="both"/>
        <w:rPr>
          <w:rFonts w:ascii="Times New Roman" w:hAnsi="Times New Roman" w:cs="Times New Roman"/>
          <w:b/>
          <w:bCs/>
          <w:sz w:val="24"/>
          <w:szCs w:val="24"/>
        </w:rPr>
      </w:pPr>
    </w:p>
    <w:tbl>
      <w:tblPr>
        <w:tblStyle w:val="Tablaconcuadrcula3"/>
        <w:tblW w:w="9387" w:type="dxa"/>
        <w:jc w:val="center"/>
        <w:tblLook w:val="04A0" w:firstRow="1" w:lastRow="0" w:firstColumn="1" w:lastColumn="0" w:noHBand="0" w:noVBand="1"/>
      </w:tblPr>
      <w:tblGrid>
        <w:gridCol w:w="4532"/>
        <w:gridCol w:w="4855"/>
      </w:tblGrid>
      <w:tr w:rsidR="00AF5310" w:rsidRPr="00AF5310" w:rsidTr="00AF5310">
        <w:trPr>
          <w:trHeight w:val="20"/>
          <w:jc w:val="center"/>
        </w:trPr>
        <w:tc>
          <w:tcPr>
            <w:tcW w:w="4532" w:type="dxa"/>
            <w:shd w:val="clear" w:color="auto" w:fill="A6A6A6"/>
          </w:tcPr>
          <w:p w:rsidR="00AF5310" w:rsidRPr="00AF5310" w:rsidRDefault="00AF5310" w:rsidP="00AF5310">
            <w:pPr>
              <w:spacing w:line="240" w:lineRule="auto"/>
              <w:jc w:val="center"/>
              <w:rPr>
                <w:rFonts w:ascii="Times New Roman" w:eastAsia="Calibri" w:hAnsi="Times New Roman" w:cs="Times New Roman"/>
                <w:b/>
                <w:bCs/>
                <w:sz w:val="24"/>
                <w:szCs w:val="24"/>
              </w:rPr>
            </w:pPr>
          </w:p>
          <w:p w:rsidR="00AF5310" w:rsidRPr="00AF5310" w:rsidRDefault="00AF5310" w:rsidP="00AF5310">
            <w:pPr>
              <w:spacing w:line="240" w:lineRule="auto"/>
              <w:jc w:val="center"/>
              <w:rPr>
                <w:rFonts w:ascii="Times New Roman" w:eastAsia="Calibri" w:hAnsi="Times New Roman" w:cs="Times New Roman"/>
                <w:b/>
                <w:bCs/>
                <w:sz w:val="24"/>
                <w:szCs w:val="24"/>
              </w:rPr>
            </w:pPr>
            <w:r w:rsidRPr="00AF5310">
              <w:rPr>
                <w:rFonts w:ascii="Times New Roman" w:eastAsia="Calibri" w:hAnsi="Times New Roman" w:cs="Times New Roman"/>
                <w:b/>
                <w:bCs/>
                <w:sz w:val="24"/>
                <w:szCs w:val="24"/>
              </w:rPr>
              <w:t>TEXTO VIGENTE</w:t>
            </w:r>
          </w:p>
          <w:p w:rsidR="00AF5310" w:rsidRPr="00AF5310" w:rsidRDefault="00AF5310" w:rsidP="00AF5310">
            <w:pPr>
              <w:spacing w:line="240" w:lineRule="auto"/>
              <w:jc w:val="center"/>
              <w:rPr>
                <w:rFonts w:ascii="Times New Roman" w:eastAsia="Calibri" w:hAnsi="Times New Roman" w:cs="Times New Roman"/>
                <w:b/>
                <w:bCs/>
                <w:sz w:val="24"/>
                <w:szCs w:val="24"/>
              </w:rPr>
            </w:pPr>
          </w:p>
        </w:tc>
        <w:tc>
          <w:tcPr>
            <w:tcW w:w="4855" w:type="dxa"/>
            <w:shd w:val="clear" w:color="auto" w:fill="A6A6A6"/>
          </w:tcPr>
          <w:p w:rsidR="00AF5310" w:rsidRPr="00AF5310" w:rsidRDefault="00AF5310" w:rsidP="00AF5310">
            <w:pPr>
              <w:spacing w:line="240" w:lineRule="auto"/>
              <w:jc w:val="center"/>
              <w:rPr>
                <w:rFonts w:ascii="Times New Roman" w:eastAsia="Calibri" w:hAnsi="Times New Roman" w:cs="Times New Roman"/>
                <w:b/>
                <w:bCs/>
                <w:sz w:val="24"/>
                <w:szCs w:val="24"/>
              </w:rPr>
            </w:pPr>
          </w:p>
          <w:p w:rsidR="00AF5310" w:rsidRPr="00AF5310" w:rsidRDefault="00AF5310" w:rsidP="00AF5310">
            <w:pPr>
              <w:spacing w:line="240" w:lineRule="auto"/>
              <w:jc w:val="center"/>
              <w:rPr>
                <w:rFonts w:ascii="Times New Roman" w:eastAsia="Calibri" w:hAnsi="Times New Roman" w:cs="Times New Roman"/>
                <w:b/>
                <w:bCs/>
                <w:sz w:val="24"/>
                <w:szCs w:val="24"/>
              </w:rPr>
            </w:pPr>
            <w:r w:rsidRPr="00AF5310">
              <w:rPr>
                <w:rFonts w:ascii="Times New Roman" w:eastAsia="Calibri" w:hAnsi="Times New Roman" w:cs="Times New Roman"/>
                <w:b/>
                <w:bCs/>
                <w:sz w:val="24"/>
                <w:szCs w:val="24"/>
              </w:rPr>
              <w:t>TEXTO PROPUESTO</w:t>
            </w:r>
          </w:p>
        </w:tc>
      </w:tr>
      <w:tr w:rsidR="00AF5310" w:rsidRPr="00AF5310" w:rsidTr="00AF5310">
        <w:trPr>
          <w:trHeight w:val="20"/>
          <w:jc w:val="center"/>
        </w:trPr>
        <w:tc>
          <w:tcPr>
            <w:tcW w:w="4532" w:type="dxa"/>
          </w:tcPr>
          <w:p w:rsidR="00AF5310" w:rsidRPr="00AF5310" w:rsidRDefault="00AF5310" w:rsidP="00AF5310">
            <w:pPr>
              <w:spacing w:line="240" w:lineRule="auto"/>
              <w:jc w:val="both"/>
              <w:rPr>
                <w:rFonts w:ascii="Times New Roman" w:eastAsia="Calibri" w:hAnsi="Times New Roman" w:cs="Times New Roman"/>
                <w:sz w:val="24"/>
                <w:szCs w:val="24"/>
              </w:rPr>
            </w:pPr>
          </w:p>
          <w:p w:rsidR="00AF5310" w:rsidRPr="00AF5310" w:rsidRDefault="00AF5310" w:rsidP="00AF5310">
            <w:pPr>
              <w:spacing w:line="240" w:lineRule="auto"/>
              <w:jc w:val="both"/>
              <w:rPr>
                <w:rFonts w:ascii="Times New Roman" w:eastAsia="Calibri" w:hAnsi="Times New Roman" w:cs="Times New Roman"/>
                <w:sz w:val="24"/>
                <w:szCs w:val="24"/>
              </w:rPr>
            </w:pPr>
            <w:r w:rsidRPr="00AF5310">
              <w:rPr>
                <w:rFonts w:ascii="Times New Roman" w:eastAsia="Calibri" w:hAnsi="Times New Roman" w:cs="Times New Roman"/>
                <w:b/>
                <w:bCs/>
                <w:sz w:val="24"/>
                <w:szCs w:val="24"/>
              </w:rPr>
              <w:t>Artículo 12.58</w:t>
            </w:r>
            <w:r w:rsidRPr="00AF5310">
              <w:rPr>
                <w:rFonts w:ascii="Times New Roman" w:eastAsia="Calibri" w:hAnsi="Times New Roman" w:cs="Times New Roman"/>
                <w:sz w:val="24"/>
                <w:szCs w:val="24"/>
              </w:rPr>
              <w:t>. Entregados los trabajos el contratista quedará obligado a responder de los defectos y vicios ocultos de los mismos y de cualquier otra responsabilidad en que hubiere incurrido en términos del presente Libro.</w:t>
            </w:r>
          </w:p>
          <w:p w:rsidR="00AF5310" w:rsidRPr="00AF5310" w:rsidRDefault="00AF5310" w:rsidP="00AF5310">
            <w:pPr>
              <w:spacing w:line="240" w:lineRule="auto"/>
              <w:jc w:val="both"/>
              <w:rPr>
                <w:rFonts w:ascii="Times New Roman" w:eastAsia="Calibri" w:hAnsi="Times New Roman" w:cs="Times New Roman"/>
                <w:sz w:val="24"/>
                <w:szCs w:val="24"/>
              </w:rPr>
            </w:pPr>
          </w:p>
          <w:p w:rsidR="00AF5310" w:rsidRPr="00AF5310" w:rsidRDefault="00AF5310" w:rsidP="00AF5310">
            <w:pPr>
              <w:spacing w:line="240" w:lineRule="auto"/>
              <w:jc w:val="both"/>
              <w:rPr>
                <w:rFonts w:ascii="Times New Roman" w:eastAsia="Calibri" w:hAnsi="Times New Roman" w:cs="Times New Roman"/>
                <w:sz w:val="24"/>
                <w:szCs w:val="24"/>
              </w:rPr>
            </w:pPr>
          </w:p>
          <w:p w:rsidR="00AF5310" w:rsidRPr="00AF5310" w:rsidRDefault="00AF5310" w:rsidP="00AF5310">
            <w:pPr>
              <w:spacing w:line="240" w:lineRule="auto"/>
              <w:jc w:val="both"/>
              <w:rPr>
                <w:rFonts w:ascii="Times New Roman" w:eastAsia="Calibri" w:hAnsi="Times New Roman" w:cs="Times New Roman"/>
                <w:sz w:val="24"/>
                <w:szCs w:val="24"/>
              </w:rPr>
            </w:pPr>
            <w:r w:rsidRPr="00AF5310">
              <w:rPr>
                <w:rFonts w:ascii="Times New Roman" w:eastAsia="Calibri" w:hAnsi="Times New Roman" w:cs="Times New Roman"/>
                <w:sz w:val="24"/>
                <w:szCs w:val="24"/>
              </w:rPr>
              <w:t xml:space="preserve">El cumplimiento de las obligaciones a que se refiere el párrafo anterior, será garantizado por el contratista previamente a la recepción de los trabajos. La garantía se constituirá </w:t>
            </w:r>
            <w:r w:rsidRPr="00AF5310">
              <w:rPr>
                <w:rFonts w:ascii="Times New Roman" w:eastAsia="Calibri" w:hAnsi="Times New Roman" w:cs="Times New Roman"/>
                <w:sz w:val="24"/>
                <w:szCs w:val="24"/>
              </w:rPr>
              <w:lastRenderedPageBreak/>
              <w:t xml:space="preserve">hasta por el </w:t>
            </w:r>
            <w:r w:rsidRPr="00AF5310">
              <w:rPr>
                <w:rFonts w:ascii="Times New Roman" w:eastAsia="Calibri" w:hAnsi="Times New Roman" w:cs="Times New Roman"/>
                <w:bCs/>
                <w:sz w:val="24"/>
                <w:szCs w:val="24"/>
              </w:rPr>
              <w:t>diez por ciento</w:t>
            </w:r>
            <w:r w:rsidRPr="00AF5310">
              <w:rPr>
                <w:rFonts w:ascii="Times New Roman" w:eastAsia="Calibri" w:hAnsi="Times New Roman" w:cs="Times New Roman"/>
                <w:sz w:val="24"/>
                <w:szCs w:val="24"/>
              </w:rPr>
              <w:t xml:space="preserve"> del monto total de los montos ejecutados.</w:t>
            </w:r>
          </w:p>
          <w:p w:rsidR="00AF5310" w:rsidRPr="00AF5310" w:rsidRDefault="00AF5310" w:rsidP="00AF5310">
            <w:pPr>
              <w:spacing w:line="240" w:lineRule="auto"/>
              <w:jc w:val="both"/>
              <w:rPr>
                <w:rFonts w:ascii="Times New Roman" w:eastAsia="Calibri" w:hAnsi="Times New Roman" w:cs="Times New Roman"/>
                <w:sz w:val="24"/>
                <w:szCs w:val="24"/>
              </w:rPr>
            </w:pPr>
          </w:p>
          <w:p w:rsidR="00AF5310" w:rsidRPr="00AF5310" w:rsidRDefault="00AF5310" w:rsidP="00AF5310">
            <w:pPr>
              <w:spacing w:line="240" w:lineRule="auto"/>
              <w:jc w:val="both"/>
              <w:rPr>
                <w:rFonts w:ascii="Times New Roman" w:eastAsia="Calibri" w:hAnsi="Times New Roman" w:cs="Times New Roman"/>
                <w:sz w:val="24"/>
                <w:szCs w:val="24"/>
              </w:rPr>
            </w:pPr>
            <w:r w:rsidRPr="00AF5310">
              <w:rPr>
                <w:rFonts w:ascii="Times New Roman" w:eastAsia="Calibri" w:hAnsi="Times New Roman" w:cs="Times New Roman"/>
                <w:sz w:val="24"/>
                <w:szCs w:val="24"/>
              </w:rPr>
              <w:t xml:space="preserve">En caso de que el cumplimiento de las obligaciones establecidas en este </w:t>
            </w:r>
            <w:r w:rsidR="00CB6E68" w:rsidRPr="00AF5310">
              <w:rPr>
                <w:rFonts w:ascii="Times New Roman" w:eastAsia="Calibri" w:hAnsi="Times New Roman" w:cs="Times New Roman"/>
                <w:sz w:val="24"/>
                <w:szCs w:val="24"/>
              </w:rPr>
              <w:t>artículo</w:t>
            </w:r>
            <w:r w:rsidRPr="00AF5310">
              <w:rPr>
                <w:rFonts w:ascii="Times New Roman" w:eastAsia="Calibri" w:hAnsi="Times New Roman" w:cs="Times New Roman"/>
                <w:sz w:val="24"/>
                <w:szCs w:val="24"/>
              </w:rPr>
              <w:t xml:space="preserve"> rebase el importe de la garantía, las dependencias, entidades o ayuntamientos, además de hacer efectiva la garantía otorgada, podrán exigir el pago de la diferencia que resulte.</w:t>
            </w:r>
          </w:p>
          <w:p w:rsidR="00AF5310" w:rsidRPr="00AF5310" w:rsidRDefault="00AF5310" w:rsidP="00AF5310">
            <w:pPr>
              <w:spacing w:line="240" w:lineRule="auto"/>
              <w:jc w:val="both"/>
              <w:rPr>
                <w:rFonts w:ascii="Times New Roman" w:eastAsia="Calibri" w:hAnsi="Times New Roman" w:cs="Times New Roman"/>
                <w:sz w:val="24"/>
                <w:szCs w:val="24"/>
              </w:rPr>
            </w:pPr>
          </w:p>
          <w:p w:rsidR="00AF5310" w:rsidRPr="00AF5310" w:rsidRDefault="00AF5310" w:rsidP="00AF5310">
            <w:pPr>
              <w:spacing w:line="240" w:lineRule="auto"/>
              <w:jc w:val="both"/>
              <w:rPr>
                <w:rFonts w:ascii="Times New Roman" w:eastAsia="Calibri" w:hAnsi="Times New Roman" w:cs="Times New Roman"/>
                <w:sz w:val="24"/>
                <w:szCs w:val="24"/>
              </w:rPr>
            </w:pPr>
          </w:p>
          <w:p w:rsidR="00AF5310" w:rsidRPr="00AF5310" w:rsidRDefault="00AF5310" w:rsidP="00AF5310">
            <w:pPr>
              <w:spacing w:line="240" w:lineRule="auto"/>
              <w:jc w:val="both"/>
              <w:rPr>
                <w:rFonts w:ascii="Times New Roman" w:eastAsia="Calibri" w:hAnsi="Times New Roman" w:cs="Times New Roman"/>
                <w:sz w:val="24"/>
                <w:szCs w:val="24"/>
              </w:rPr>
            </w:pPr>
            <w:r w:rsidRPr="00AF5310">
              <w:rPr>
                <w:rFonts w:ascii="Times New Roman" w:eastAsia="Calibri" w:hAnsi="Times New Roman" w:cs="Times New Roman"/>
                <w:sz w:val="24"/>
                <w:szCs w:val="24"/>
              </w:rPr>
              <w:t>Las diferencias que resulten a favor de las contratantes tendrán el carácter de créditos fiscales, por lo que su cumplimento podrá hacerse efectivo a través del procedimiento administrativo de ejecución</w:t>
            </w:r>
          </w:p>
        </w:tc>
        <w:tc>
          <w:tcPr>
            <w:tcW w:w="4855" w:type="dxa"/>
          </w:tcPr>
          <w:p w:rsidR="00AF5310" w:rsidRPr="00AF5310" w:rsidRDefault="00AF5310" w:rsidP="00AF5310">
            <w:pPr>
              <w:spacing w:line="240" w:lineRule="auto"/>
              <w:jc w:val="both"/>
              <w:rPr>
                <w:rFonts w:ascii="Times New Roman" w:eastAsia="Calibri" w:hAnsi="Times New Roman" w:cs="Times New Roman"/>
                <w:sz w:val="24"/>
                <w:szCs w:val="24"/>
              </w:rPr>
            </w:pPr>
          </w:p>
          <w:p w:rsidR="00AF5310" w:rsidRPr="00AF5310" w:rsidRDefault="00AF5310" w:rsidP="00AF5310">
            <w:pPr>
              <w:spacing w:line="240" w:lineRule="auto"/>
              <w:jc w:val="both"/>
              <w:rPr>
                <w:rFonts w:ascii="Times New Roman" w:eastAsia="Calibri" w:hAnsi="Times New Roman" w:cs="Times New Roman"/>
                <w:sz w:val="24"/>
                <w:szCs w:val="24"/>
              </w:rPr>
            </w:pPr>
            <w:r w:rsidRPr="00AF5310">
              <w:rPr>
                <w:rFonts w:ascii="Times New Roman" w:eastAsia="Calibri" w:hAnsi="Times New Roman" w:cs="Times New Roman"/>
                <w:b/>
                <w:bCs/>
                <w:sz w:val="24"/>
                <w:szCs w:val="24"/>
              </w:rPr>
              <w:t>Artículo 12.58</w:t>
            </w:r>
            <w:r w:rsidRPr="00AF5310">
              <w:rPr>
                <w:rFonts w:ascii="Times New Roman" w:eastAsia="Calibri" w:hAnsi="Times New Roman" w:cs="Times New Roman"/>
                <w:sz w:val="24"/>
                <w:szCs w:val="24"/>
              </w:rPr>
              <w:t xml:space="preserve">. Entregados los trabajos el contratista quedará obligado a responder de los defectos y vicios ocultos de los mismos y de cualquier otra responsabilidad en que hubiere incurrido, </w:t>
            </w:r>
            <w:r w:rsidRPr="00AF5310">
              <w:rPr>
                <w:rFonts w:ascii="Times New Roman" w:eastAsia="Calibri" w:hAnsi="Times New Roman" w:cs="Times New Roman"/>
                <w:b/>
                <w:bCs/>
                <w:sz w:val="24"/>
                <w:szCs w:val="24"/>
              </w:rPr>
              <w:t>por un término de tres años</w:t>
            </w:r>
            <w:r w:rsidRPr="00AF5310">
              <w:rPr>
                <w:rFonts w:ascii="Times New Roman" w:eastAsia="Calibri" w:hAnsi="Times New Roman" w:cs="Times New Roman"/>
                <w:sz w:val="24"/>
                <w:szCs w:val="24"/>
              </w:rPr>
              <w:t xml:space="preserve"> en términos del presente Libro.</w:t>
            </w:r>
          </w:p>
          <w:p w:rsidR="00AF5310" w:rsidRPr="00AF5310" w:rsidRDefault="00AF5310" w:rsidP="00AF5310">
            <w:pPr>
              <w:spacing w:line="240" w:lineRule="auto"/>
              <w:jc w:val="both"/>
              <w:rPr>
                <w:rFonts w:ascii="Times New Roman" w:eastAsia="Calibri" w:hAnsi="Times New Roman" w:cs="Times New Roman"/>
                <w:sz w:val="24"/>
                <w:szCs w:val="24"/>
              </w:rPr>
            </w:pPr>
          </w:p>
          <w:p w:rsidR="00AF5310" w:rsidRPr="00AF5310" w:rsidRDefault="00AF5310" w:rsidP="00AF5310">
            <w:pPr>
              <w:spacing w:line="240" w:lineRule="auto"/>
              <w:jc w:val="both"/>
              <w:rPr>
                <w:rFonts w:ascii="Times New Roman" w:eastAsia="Calibri" w:hAnsi="Times New Roman" w:cs="Times New Roman"/>
                <w:sz w:val="24"/>
                <w:szCs w:val="24"/>
              </w:rPr>
            </w:pPr>
          </w:p>
          <w:p w:rsidR="00AF5310" w:rsidRPr="00AF5310" w:rsidRDefault="00AF5310" w:rsidP="00AF5310">
            <w:pPr>
              <w:spacing w:line="240" w:lineRule="auto"/>
              <w:jc w:val="both"/>
              <w:rPr>
                <w:rFonts w:ascii="Times New Roman" w:eastAsia="Calibri" w:hAnsi="Times New Roman" w:cs="Times New Roman"/>
                <w:sz w:val="24"/>
                <w:szCs w:val="24"/>
              </w:rPr>
            </w:pPr>
            <w:r w:rsidRPr="00AF5310">
              <w:rPr>
                <w:rFonts w:ascii="Times New Roman" w:eastAsia="Calibri" w:hAnsi="Times New Roman" w:cs="Times New Roman"/>
                <w:sz w:val="24"/>
                <w:szCs w:val="24"/>
              </w:rPr>
              <w:t xml:space="preserve">El cumplimiento de las obligaciones a que se refiere el párrafo anterior, será garantizado por el contratista previamente a la recepción de los trabajos. La garantía se constituirá hasta por el </w:t>
            </w:r>
            <w:r w:rsidRPr="00AF5310">
              <w:rPr>
                <w:rFonts w:ascii="Times New Roman" w:eastAsia="Calibri" w:hAnsi="Times New Roman" w:cs="Times New Roman"/>
                <w:b/>
                <w:sz w:val="24"/>
                <w:szCs w:val="24"/>
              </w:rPr>
              <w:lastRenderedPageBreak/>
              <w:t>veinte por ciento</w:t>
            </w:r>
            <w:r w:rsidRPr="00AF5310">
              <w:rPr>
                <w:rFonts w:ascii="Times New Roman" w:eastAsia="Calibri" w:hAnsi="Times New Roman" w:cs="Times New Roman"/>
                <w:sz w:val="24"/>
                <w:szCs w:val="24"/>
              </w:rPr>
              <w:t xml:space="preserve"> del monto total de los montos ejecutados.</w:t>
            </w:r>
          </w:p>
          <w:p w:rsidR="00AF5310" w:rsidRPr="00AF5310" w:rsidRDefault="00AF5310" w:rsidP="00AF5310">
            <w:pPr>
              <w:spacing w:line="240" w:lineRule="auto"/>
              <w:jc w:val="both"/>
              <w:rPr>
                <w:rFonts w:ascii="Times New Roman" w:eastAsia="Calibri" w:hAnsi="Times New Roman" w:cs="Times New Roman"/>
                <w:sz w:val="24"/>
                <w:szCs w:val="24"/>
              </w:rPr>
            </w:pPr>
          </w:p>
          <w:p w:rsidR="00AF5310" w:rsidRPr="00AF5310" w:rsidRDefault="00AF5310" w:rsidP="00AF5310">
            <w:pPr>
              <w:spacing w:line="240" w:lineRule="auto"/>
              <w:jc w:val="both"/>
              <w:rPr>
                <w:rFonts w:ascii="Times New Roman" w:eastAsia="Calibri" w:hAnsi="Times New Roman" w:cs="Times New Roman"/>
                <w:sz w:val="24"/>
                <w:szCs w:val="24"/>
              </w:rPr>
            </w:pPr>
            <w:r w:rsidRPr="00AF5310">
              <w:rPr>
                <w:rFonts w:ascii="Times New Roman" w:eastAsia="Calibri" w:hAnsi="Times New Roman" w:cs="Times New Roman"/>
                <w:sz w:val="24"/>
                <w:szCs w:val="24"/>
              </w:rPr>
              <w:t xml:space="preserve">En caso de que el cumplimiento de las obligaciones establecidas en este </w:t>
            </w:r>
            <w:r w:rsidR="00CB6E68" w:rsidRPr="00AF5310">
              <w:rPr>
                <w:rFonts w:ascii="Times New Roman" w:eastAsia="Calibri" w:hAnsi="Times New Roman" w:cs="Times New Roman"/>
                <w:sz w:val="24"/>
                <w:szCs w:val="24"/>
              </w:rPr>
              <w:t>artículo</w:t>
            </w:r>
            <w:r w:rsidRPr="00AF5310">
              <w:rPr>
                <w:rFonts w:ascii="Times New Roman" w:eastAsia="Calibri" w:hAnsi="Times New Roman" w:cs="Times New Roman"/>
                <w:sz w:val="24"/>
                <w:szCs w:val="24"/>
              </w:rPr>
              <w:t xml:space="preserve"> rebase el importe de la garantía, las dependencias, entidades o ayuntamientos, además de hacer efectiva la garantía otorgada, podrán exigir el pago </w:t>
            </w:r>
            <w:r w:rsidRPr="00AF5310">
              <w:rPr>
                <w:rFonts w:ascii="Times New Roman" w:eastAsia="Calibri" w:hAnsi="Times New Roman" w:cs="Times New Roman"/>
                <w:b/>
                <w:bCs/>
                <w:sz w:val="24"/>
                <w:szCs w:val="24"/>
              </w:rPr>
              <w:t>total</w:t>
            </w:r>
            <w:r w:rsidRPr="00AF5310">
              <w:rPr>
                <w:rFonts w:ascii="Times New Roman" w:eastAsia="Calibri" w:hAnsi="Times New Roman" w:cs="Times New Roman"/>
                <w:sz w:val="24"/>
                <w:szCs w:val="24"/>
              </w:rPr>
              <w:t xml:space="preserve"> de la diferencia que resulte.</w:t>
            </w:r>
          </w:p>
          <w:p w:rsidR="00AF5310" w:rsidRPr="00AF5310" w:rsidRDefault="00AF5310" w:rsidP="00AF5310">
            <w:pPr>
              <w:spacing w:line="240" w:lineRule="auto"/>
              <w:jc w:val="both"/>
              <w:rPr>
                <w:rFonts w:ascii="Times New Roman" w:eastAsia="Calibri" w:hAnsi="Times New Roman" w:cs="Times New Roman"/>
                <w:sz w:val="24"/>
                <w:szCs w:val="24"/>
              </w:rPr>
            </w:pPr>
          </w:p>
          <w:p w:rsidR="00AF5310" w:rsidRPr="00AF5310" w:rsidRDefault="00AF5310" w:rsidP="00AF5310">
            <w:pPr>
              <w:spacing w:line="240" w:lineRule="auto"/>
              <w:jc w:val="both"/>
              <w:rPr>
                <w:rFonts w:ascii="Times New Roman" w:eastAsia="Calibri" w:hAnsi="Times New Roman" w:cs="Times New Roman"/>
                <w:sz w:val="24"/>
                <w:szCs w:val="24"/>
              </w:rPr>
            </w:pPr>
            <w:r w:rsidRPr="00AF5310">
              <w:rPr>
                <w:rFonts w:ascii="Times New Roman" w:eastAsia="Calibri" w:hAnsi="Times New Roman" w:cs="Times New Roman"/>
                <w:sz w:val="24"/>
                <w:szCs w:val="24"/>
              </w:rPr>
              <w:t>…</w:t>
            </w:r>
          </w:p>
          <w:p w:rsidR="00AF5310" w:rsidRPr="00AF5310" w:rsidRDefault="00AF5310" w:rsidP="00AF5310">
            <w:pPr>
              <w:spacing w:line="240" w:lineRule="auto"/>
              <w:jc w:val="both"/>
              <w:rPr>
                <w:rFonts w:ascii="Times New Roman" w:eastAsia="Calibri" w:hAnsi="Times New Roman" w:cs="Times New Roman"/>
                <w:b/>
                <w:sz w:val="24"/>
                <w:szCs w:val="24"/>
              </w:rPr>
            </w:pPr>
          </w:p>
          <w:p w:rsidR="00AF5310" w:rsidRPr="00AF5310" w:rsidRDefault="00AF5310" w:rsidP="00AF5310">
            <w:pPr>
              <w:spacing w:line="240" w:lineRule="auto"/>
              <w:jc w:val="both"/>
              <w:rPr>
                <w:rFonts w:ascii="Times New Roman" w:eastAsia="Calibri" w:hAnsi="Times New Roman" w:cs="Times New Roman"/>
                <w:b/>
                <w:bCs/>
                <w:sz w:val="24"/>
                <w:szCs w:val="24"/>
              </w:rPr>
            </w:pPr>
            <w:r w:rsidRPr="00AF5310">
              <w:rPr>
                <w:rFonts w:ascii="Times New Roman" w:eastAsia="Calibri" w:hAnsi="Times New Roman" w:cs="Times New Roman"/>
                <w:b/>
                <w:bCs/>
                <w:sz w:val="24"/>
                <w:szCs w:val="24"/>
              </w:rPr>
              <w:t>Para el caso en que se llegará a demostrar vicios ocultos en la prestación de servicios no se devolverá la garantía independiente de las acciones legales que pudieren existir.</w:t>
            </w:r>
          </w:p>
        </w:tc>
      </w:tr>
    </w:tbl>
    <w:p w:rsidR="00AF5310" w:rsidRPr="00AF5310" w:rsidRDefault="00AF5310" w:rsidP="00AF5310">
      <w:pPr>
        <w:spacing w:after="0" w:line="240" w:lineRule="auto"/>
        <w:jc w:val="both"/>
        <w:rPr>
          <w:rFonts w:ascii="Times New Roman" w:hAnsi="Times New Roman" w:cs="Times New Roman"/>
          <w:kern w:val="2"/>
          <w:sz w:val="24"/>
          <w:szCs w:val="24"/>
          <w14:ligatures w14:val="standardContextual"/>
        </w:rPr>
      </w:pPr>
    </w:p>
    <w:p w:rsidR="00AF5310" w:rsidRPr="00AF5310" w:rsidRDefault="00AF5310" w:rsidP="00AF5310">
      <w:pPr>
        <w:spacing w:after="0" w:line="240" w:lineRule="auto"/>
        <w:jc w:val="both"/>
        <w:rPr>
          <w:rFonts w:ascii="Times New Roman" w:hAnsi="Times New Roman" w:cs="Times New Roman"/>
          <w:kern w:val="2"/>
          <w:sz w:val="24"/>
          <w:szCs w:val="24"/>
          <w14:ligatures w14:val="standardContextual"/>
        </w:rPr>
      </w:pPr>
    </w:p>
    <w:p w:rsidR="00AF5310" w:rsidRPr="00AF5310" w:rsidRDefault="00AF5310" w:rsidP="00AF5310">
      <w:pPr>
        <w:spacing w:after="0" w:line="240" w:lineRule="auto"/>
        <w:jc w:val="center"/>
        <w:rPr>
          <w:rFonts w:ascii="Times New Roman" w:hAnsi="Times New Roman" w:cs="Times New Roman"/>
          <w:b/>
          <w:bCs/>
          <w:sz w:val="24"/>
          <w:szCs w:val="24"/>
        </w:rPr>
      </w:pPr>
      <w:r w:rsidRPr="00AF5310">
        <w:rPr>
          <w:rFonts w:ascii="Times New Roman" w:hAnsi="Times New Roman" w:cs="Times New Roman"/>
          <w:b/>
          <w:bCs/>
          <w:sz w:val="24"/>
          <w:szCs w:val="24"/>
        </w:rPr>
        <w:t>PROPUESTA DE REFORMA A LA LEY DE CONTRATACIÓN PÚBLICA DEL ESTADO DE MÉXICO Y MUNICIPIOS</w:t>
      </w:r>
    </w:p>
    <w:tbl>
      <w:tblPr>
        <w:tblStyle w:val="Tablaconcuadrcula4"/>
        <w:tblW w:w="9095" w:type="dxa"/>
        <w:jc w:val="center"/>
        <w:tblLook w:val="04A0" w:firstRow="1" w:lastRow="0" w:firstColumn="1" w:lastColumn="0" w:noHBand="0" w:noVBand="1"/>
      </w:tblPr>
      <w:tblGrid>
        <w:gridCol w:w="4678"/>
        <w:gridCol w:w="4417"/>
      </w:tblGrid>
      <w:tr w:rsidR="00AF5310" w:rsidRPr="00AF5310" w:rsidTr="00AF5310">
        <w:trPr>
          <w:trHeight w:val="20"/>
          <w:jc w:val="center"/>
        </w:trPr>
        <w:tc>
          <w:tcPr>
            <w:tcW w:w="4678" w:type="dxa"/>
            <w:shd w:val="clear" w:color="auto" w:fill="A6A6A6"/>
          </w:tcPr>
          <w:p w:rsidR="00AF5310" w:rsidRPr="00AF5310" w:rsidRDefault="00AF5310" w:rsidP="00AF5310">
            <w:pPr>
              <w:spacing w:line="240" w:lineRule="auto"/>
              <w:jc w:val="center"/>
              <w:rPr>
                <w:rFonts w:ascii="Times New Roman" w:eastAsia="Calibri" w:hAnsi="Times New Roman" w:cs="Times New Roman"/>
                <w:b/>
                <w:bCs/>
                <w:sz w:val="24"/>
                <w:szCs w:val="24"/>
              </w:rPr>
            </w:pPr>
          </w:p>
          <w:p w:rsidR="00AF5310" w:rsidRPr="00AF5310" w:rsidRDefault="00AF5310" w:rsidP="00AF5310">
            <w:pPr>
              <w:spacing w:line="240" w:lineRule="auto"/>
              <w:jc w:val="center"/>
              <w:rPr>
                <w:rFonts w:ascii="Times New Roman" w:eastAsia="Calibri" w:hAnsi="Times New Roman" w:cs="Times New Roman"/>
                <w:b/>
                <w:bCs/>
                <w:sz w:val="24"/>
                <w:szCs w:val="24"/>
              </w:rPr>
            </w:pPr>
            <w:r w:rsidRPr="00AF5310">
              <w:rPr>
                <w:rFonts w:ascii="Times New Roman" w:eastAsia="Calibri" w:hAnsi="Times New Roman" w:cs="Times New Roman"/>
                <w:b/>
                <w:bCs/>
                <w:sz w:val="24"/>
                <w:szCs w:val="24"/>
              </w:rPr>
              <w:t>TEXTO VIGENTE</w:t>
            </w:r>
          </w:p>
          <w:p w:rsidR="00AF5310" w:rsidRPr="00AF5310" w:rsidRDefault="00AF5310" w:rsidP="00AF5310">
            <w:pPr>
              <w:spacing w:line="240" w:lineRule="auto"/>
              <w:jc w:val="center"/>
              <w:rPr>
                <w:rFonts w:ascii="Times New Roman" w:eastAsia="Calibri" w:hAnsi="Times New Roman" w:cs="Times New Roman"/>
                <w:b/>
                <w:bCs/>
                <w:sz w:val="24"/>
                <w:szCs w:val="24"/>
              </w:rPr>
            </w:pPr>
          </w:p>
        </w:tc>
        <w:tc>
          <w:tcPr>
            <w:tcW w:w="4417" w:type="dxa"/>
            <w:shd w:val="clear" w:color="auto" w:fill="A6A6A6"/>
          </w:tcPr>
          <w:p w:rsidR="00AF5310" w:rsidRPr="00AF5310" w:rsidRDefault="00AF5310" w:rsidP="00AF5310">
            <w:pPr>
              <w:spacing w:line="240" w:lineRule="auto"/>
              <w:jc w:val="center"/>
              <w:rPr>
                <w:rFonts w:ascii="Times New Roman" w:eastAsia="Calibri" w:hAnsi="Times New Roman" w:cs="Times New Roman"/>
                <w:b/>
                <w:bCs/>
                <w:sz w:val="24"/>
                <w:szCs w:val="24"/>
              </w:rPr>
            </w:pPr>
          </w:p>
          <w:p w:rsidR="00AF5310" w:rsidRPr="00AF5310" w:rsidRDefault="00AF5310" w:rsidP="00AF5310">
            <w:pPr>
              <w:spacing w:line="240" w:lineRule="auto"/>
              <w:jc w:val="center"/>
              <w:rPr>
                <w:rFonts w:ascii="Times New Roman" w:eastAsia="Calibri" w:hAnsi="Times New Roman" w:cs="Times New Roman"/>
                <w:b/>
                <w:bCs/>
                <w:sz w:val="24"/>
                <w:szCs w:val="24"/>
              </w:rPr>
            </w:pPr>
            <w:r w:rsidRPr="00AF5310">
              <w:rPr>
                <w:rFonts w:ascii="Times New Roman" w:eastAsia="Calibri" w:hAnsi="Times New Roman" w:cs="Times New Roman"/>
                <w:b/>
                <w:bCs/>
                <w:sz w:val="24"/>
                <w:szCs w:val="24"/>
              </w:rPr>
              <w:t>TEXTO PROPUESTO</w:t>
            </w:r>
          </w:p>
        </w:tc>
      </w:tr>
      <w:tr w:rsidR="00AF5310" w:rsidRPr="00AF5310" w:rsidTr="00AF5310">
        <w:trPr>
          <w:trHeight w:val="20"/>
          <w:jc w:val="center"/>
        </w:trPr>
        <w:tc>
          <w:tcPr>
            <w:tcW w:w="4678" w:type="dxa"/>
          </w:tcPr>
          <w:p w:rsidR="00AF5310" w:rsidRPr="00AF5310" w:rsidRDefault="00AF5310" w:rsidP="00AF5310">
            <w:pPr>
              <w:spacing w:line="240" w:lineRule="auto"/>
              <w:jc w:val="both"/>
              <w:rPr>
                <w:rFonts w:ascii="Times New Roman" w:eastAsia="Calibri" w:hAnsi="Times New Roman" w:cs="Times New Roman"/>
                <w:sz w:val="24"/>
                <w:szCs w:val="24"/>
              </w:rPr>
            </w:pPr>
          </w:p>
          <w:p w:rsidR="00AF5310" w:rsidRPr="00AF5310" w:rsidRDefault="00CB6E68" w:rsidP="00AF5310">
            <w:pPr>
              <w:spacing w:line="240" w:lineRule="auto"/>
              <w:jc w:val="both"/>
              <w:rPr>
                <w:rFonts w:ascii="Times New Roman" w:eastAsia="Calibri" w:hAnsi="Times New Roman" w:cs="Times New Roman"/>
                <w:sz w:val="24"/>
                <w:szCs w:val="24"/>
              </w:rPr>
            </w:pPr>
            <w:r w:rsidRPr="00AF5310">
              <w:rPr>
                <w:rFonts w:ascii="Times New Roman" w:eastAsia="Calibri" w:hAnsi="Times New Roman" w:cs="Times New Roman"/>
                <w:b/>
                <w:bCs/>
                <w:sz w:val="24"/>
                <w:szCs w:val="24"/>
              </w:rPr>
              <w:t>Artículo</w:t>
            </w:r>
            <w:r w:rsidR="00AF5310" w:rsidRPr="00AF5310">
              <w:rPr>
                <w:rFonts w:ascii="Times New Roman" w:eastAsia="Calibri" w:hAnsi="Times New Roman" w:cs="Times New Roman"/>
                <w:b/>
                <w:bCs/>
                <w:sz w:val="24"/>
                <w:szCs w:val="24"/>
              </w:rPr>
              <w:t xml:space="preserve"> 76</w:t>
            </w:r>
            <w:r w:rsidR="00AF5310" w:rsidRPr="00AF5310">
              <w:rPr>
                <w:rFonts w:ascii="Times New Roman" w:eastAsia="Calibri" w:hAnsi="Times New Roman" w:cs="Times New Roman"/>
                <w:sz w:val="24"/>
                <w:szCs w:val="24"/>
              </w:rPr>
              <w:t>.- Los proveedores o prestadores de servicios que celebren los contratos de adquisiciones y servicios a que se refiere esta Ley deberán garantizar, a favor de la contratante:</w:t>
            </w:r>
          </w:p>
          <w:p w:rsidR="00AF5310" w:rsidRPr="00AF5310" w:rsidRDefault="00AF5310" w:rsidP="00AF5310">
            <w:pPr>
              <w:spacing w:line="240" w:lineRule="auto"/>
              <w:jc w:val="both"/>
              <w:rPr>
                <w:rFonts w:ascii="Times New Roman" w:eastAsia="Calibri" w:hAnsi="Times New Roman" w:cs="Times New Roman"/>
                <w:sz w:val="24"/>
                <w:szCs w:val="24"/>
              </w:rPr>
            </w:pPr>
          </w:p>
          <w:p w:rsidR="00AF5310" w:rsidRPr="00AF5310" w:rsidRDefault="00AF5310" w:rsidP="00AF5310">
            <w:pPr>
              <w:spacing w:line="240" w:lineRule="auto"/>
              <w:jc w:val="both"/>
              <w:rPr>
                <w:rFonts w:ascii="Times New Roman" w:eastAsia="Calibri" w:hAnsi="Times New Roman" w:cs="Times New Roman"/>
                <w:sz w:val="24"/>
                <w:szCs w:val="24"/>
              </w:rPr>
            </w:pPr>
            <w:r w:rsidRPr="00AF5310">
              <w:rPr>
                <w:rFonts w:ascii="Times New Roman" w:eastAsia="Calibri" w:hAnsi="Times New Roman" w:cs="Times New Roman"/>
                <w:sz w:val="24"/>
                <w:szCs w:val="24"/>
              </w:rPr>
              <w:t>I. El anticipo que reciban.</w:t>
            </w:r>
          </w:p>
          <w:p w:rsidR="00AF5310" w:rsidRPr="00AF5310" w:rsidRDefault="00AF5310" w:rsidP="00AF5310">
            <w:pPr>
              <w:spacing w:line="240" w:lineRule="auto"/>
              <w:jc w:val="both"/>
              <w:rPr>
                <w:rFonts w:ascii="Times New Roman" w:eastAsia="Calibri" w:hAnsi="Times New Roman" w:cs="Times New Roman"/>
                <w:sz w:val="24"/>
                <w:szCs w:val="24"/>
              </w:rPr>
            </w:pPr>
          </w:p>
          <w:p w:rsidR="00AF5310" w:rsidRPr="00AF5310" w:rsidRDefault="00AF5310" w:rsidP="00AF5310">
            <w:pPr>
              <w:spacing w:line="240" w:lineRule="auto"/>
              <w:jc w:val="both"/>
              <w:rPr>
                <w:rFonts w:ascii="Times New Roman" w:eastAsia="Calibri" w:hAnsi="Times New Roman" w:cs="Times New Roman"/>
                <w:sz w:val="24"/>
                <w:szCs w:val="24"/>
              </w:rPr>
            </w:pPr>
            <w:r w:rsidRPr="00AF5310">
              <w:rPr>
                <w:rFonts w:ascii="Times New Roman" w:eastAsia="Calibri" w:hAnsi="Times New Roman" w:cs="Times New Roman"/>
                <w:sz w:val="24"/>
                <w:szCs w:val="24"/>
              </w:rPr>
              <w:t>II. Los bienes o materiales que reciban.</w:t>
            </w:r>
          </w:p>
          <w:p w:rsidR="00AF5310" w:rsidRPr="00AF5310" w:rsidRDefault="00AF5310" w:rsidP="00AF5310">
            <w:pPr>
              <w:spacing w:line="240" w:lineRule="auto"/>
              <w:jc w:val="both"/>
              <w:rPr>
                <w:rFonts w:ascii="Times New Roman" w:eastAsia="Calibri" w:hAnsi="Times New Roman" w:cs="Times New Roman"/>
                <w:sz w:val="24"/>
                <w:szCs w:val="24"/>
              </w:rPr>
            </w:pPr>
          </w:p>
          <w:p w:rsidR="00AF5310" w:rsidRPr="00AF5310" w:rsidRDefault="00AF5310" w:rsidP="00AF5310">
            <w:pPr>
              <w:spacing w:line="240" w:lineRule="auto"/>
              <w:jc w:val="both"/>
              <w:rPr>
                <w:rFonts w:ascii="Times New Roman" w:eastAsia="Calibri" w:hAnsi="Times New Roman" w:cs="Times New Roman"/>
                <w:sz w:val="24"/>
                <w:szCs w:val="24"/>
              </w:rPr>
            </w:pPr>
            <w:r w:rsidRPr="00AF5310">
              <w:rPr>
                <w:rFonts w:ascii="Times New Roman" w:eastAsia="Calibri" w:hAnsi="Times New Roman" w:cs="Times New Roman"/>
                <w:sz w:val="24"/>
                <w:szCs w:val="24"/>
              </w:rPr>
              <w:t>III. El cumplimiento de los contratos.</w:t>
            </w:r>
          </w:p>
          <w:p w:rsidR="00AF5310" w:rsidRPr="00AF5310" w:rsidRDefault="00AF5310" w:rsidP="00AF5310">
            <w:pPr>
              <w:spacing w:line="240" w:lineRule="auto"/>
              <w:jc w:val="both"/>
              <w:rPr>
                <w:rFonts w:ascii="Times New Roman" w:eastAsia="Calibri" w:hAnsi="Times New Roman" w:cs="Times New Roman"/>
                <w:sz w:val="24"/>
                <w:szCs w:val="24"/>
              </w:rPr>
            </w:pPr>
          </w:p>
          <w:p w:rsidR="00AF5310" w:rsidRPr="00AF5310" w:rsidRDefault="00AF5310" w:rsidP="00AF5310">
            <w:pPr>
              <w:spacing w:line="240" w:lineRule="auto"/>
              <w:jc w:val="both"/>
              <w:rPr>
                <w:rFonts w:ascii="Times New Roman" w:eastAsia="Calibri" w:hAnsi="Times New Roman" w:cs="Times New Roman"/>
                <w:sz w:val="24"/>
                <w:szCs w:val="24"/>
              </w:rPr>
            </w:pPr>
            <w:r w:rsidRPr="00AF5310">
              <w:rPr>
                <w:rFonts w:ascii="Times New Roman" w:eastAsia="Calibri" w:hAnsi="Times New Roman" w:cs="Times New Roman"/>
                <w:sz w:val="24"/>
                <w:szCs w:val="24"/>
              </w:rPr>
              <w:t>IV. En su caso, los defectos o vicios ocultos de los bienes.</w:t>
            </w:r>
          </w:p>
          <w:p w:rsidR="00AF5310" w:rsidRPr="00AF5310" w:rsidRDefault="00AF5310" w:rsidP="00AF5310">
            <w:pPr>
              <w:spacing w:line="240" w:lineRule="auto"/>
              <w:jc w:val="both"/>
              <w:rPr>
                <w:rFonts w:ascii="Times New Roman" w:eastAsia="Calibri" w:hAnsi="Times New Roman" w:cs="Times New Roman"/>
                <w:sz w:val="24"/>
                <w:szCs w:val="24"/>
              </w:rPr>
            </w:pPr>
          </w:p>
          <w:p w:rsidR="00AF5310" w:rsidRPr="00AF5310" w:rsidRDefault="00AF5310" w:rsidP="00AF5310">
            <w:pPr>
              <w:spacing w:line="240" w:lineRule="auto"/>
              <w:jc w:val="both"/>
              <w:rPr>
                <w:rFonts w:ascii="Times New Roman" w:eastAsia="Calibri" w:hAnsi="Times New Roman" w:cs="Times New Roman"/>
                <w:sz w:val="24"/>
                <w:szCs w:val="24"/>
              </w:rPr>
            </w:pPr>
          </w:p>
          <w:p w:rsidR="00AF5310" w:rsidRPr="00AF5310" w:rsidRDefault="00AF5310" w:rsidP="00AF5310">
            <w:pPr>
              <w:spacing w:line="240" w:lineRule="auto"/>
              <w:jc w:val="both"/>
              <w:rPr>
                <w:rFonts w:ascii="Times New Roman" w:eastAsia="Calibri" w:hAnsi="Times New Roman" w:cs="Times New Roman"/>
                <w:sz w:val="24"/>
                <w:szCs w:val="24"/>
              </w:rPr>
            </w:pPr>
          </w:p>
          <w:p w:rsidR="00AF5310" w:rsidRPr="00AF5310" w:rsidRDefault="00AF5310" w:rsidP="00AF5310">
            <w:pPr>
              <w:spacing w:line="240" w:lineRule="auto"/>
              <w:jc w:val="both"/>
              <w:rPr>
                <w:rFonts w:ascii="Times New Roman" w:eastAsia="Calibri" w:hAnsi="Times New Roman" w:cs="Times New Roman"/>
                <w:sz w:val="24"/>
                <w:szCs w:val="24"/>
              </w:rPr>
            </w:pPr>
          </w:p>
          <w:p w:rsidR="00AF5310" w:rsidRPr="00AF5310" w:rsidRDefault="00AF5310" w:rsidP="00AF5310">
            <w:pPr>
              <w:spacing w:line="240" w:lineRule="auto"/>
              <w:jc w:val="both"/>
              <w:rPr>
                <w:rFonts w:ascii="Times New Roman" w:eastAsia="Calibri" w:hAnsi="Times New Roman" w:cs="Times New Roman"/>
                <w:sz w:val="24"/>
                <w:szCs w:val="24"/>
              </w:rPr>
            </w:pPr>
          </w:p>
          <w:p w:rsidR="00AF5310" w:rsidRPr="00AF5310" w:rsidRDefault="00AF5310" w:rsidP="00AF5310">
            <w:pPr>
              <w:spacing w:line="240" w:lineRule="auto"/>
              <w:jc w:val="both"/>
              <w:rPr>
                <w:rFonts w:ascii="Times New Roman" w:eastAsia="Calibri" w:hAnsi="Times New Roman" w:cs="Times New Roman"/>
                <w:sz w:val="24"/>
                <w:szCs w:val="24"/>
              </w:rPr>
            </w:pPr>
          </w:p>
          <w:p w:rsidR="00AF5310" w:rsidRPr="00AF5310" w:rsidRDefault="00AF5310" w:rsidP="00AF5310">
            <w:pPr>
              <w:spacing w:line="240" w:lineRule="auto"/>
              <w:jc w:val="both"/>
              <w:rPr>
                <w:rFonts w:ascii="Times New Roman" w:eastAsia="Calibri" w:hAnsi="Times New Roman" w:cs="Times New Roman"/>
                <w:sz w:val="24"/>
                <w:szCs w:val="24"/>
              </w:rPr>
            </w:pPr>
          </w:p>
          <w:p w:rsidR="00AF5310" w:rsidRPr="00AF5310" w:rsidRDefault="00AF5310" w:rsidP="00AF5310">
            <w:pPr>
              <w:spacing w:line="240" w:lineRule="auto"/>
              <w:jc w:val="both"/>
              <w:rPr>
                <w:rFonts w:ascii="Times New Roman" w:eastAsia="Calibri" w:hAnsi="Times New Roman" w:cs="Times New Roman"/>
                <w:sz w:val="24"/>
                <w:szCs w:val="24"/>
              </w:rPr>
            </w:pPr>
          </w:p>
          <w:p w:rsidR="00AF5310" w:rsidRPr="00AF5310" w:rsidRDefault="00AF5310" w:rsidP="00AF5310">
            <w:pPr>
              <w:spacing w:line="240" w:lineRule="auto"/>
              <w:jc w:val="both"/>
              <w:rPr>
                <w:rFonts w:ascii="Times New Roman" w:eastAsia="Calibri" w:hAnsi="Times New Roman" w:cs="Times New Roman"/>
                <w:sz w:val="24"/>
                <w:szCs w:val="24"/>
              </w:rPr>
            </w:pPr>
            <w:r w:rsidRPr="00AF5310">
              <w:rPr>
                <w:rFonts w:ascii="Times New Roman" w:eastAsia="Calibri" w:hAnsi="Times New Roman" w:cs="Times New Roman"/>
                <w:sz w:val="24"/>
                <w:szCs w:val="24"/>
              </w:rPr>
              <w:lastRenderedPageBreak/>
              <w:t xml:space="preserve">Las garantías a que se refieren las fracciones I y II deberán constituirse por la totalidad del monto del anticipo o del importe de los bienes o materiales. En el caso de la fracción III, las garantías se constituirán por el </w:t>
            </w:r>
            <w:r w:rsidRPr="00AF5310">
              <w:rPr>
                <w:rFonts w:ascii="Times New Roman" w:eastAsia="Calibri" w:hAnsi="Times New Roman" w:cs="Times New Roman"/>
                <w:bCs/>
                <w:sz w:val="24"/>
                <w:szCs w:val="24"/>
              </w:rPr>
              <w:t>diez por ciento</w:t>
            </w:r>
            <w:r w:rsidRPr="00AF5310">
              <w:rPr>
                <w:rFonts w:ascii="Times New Roman" w:eastAsia="Calibri" w:hAnsi="Times New Roman" w:cs="Times New Roman"/>
                <w:sz w:val="24"/>
                <w:szCs w:val="24"/>
              </w:rPr>
              <w:t xml:space="preserve"> del importe total del contrato, sin incluir el impuesto al Valor Agregado, y en la hipótesis de la fracción IV, las garantías se constituirán hasta por el </w:t>
            </w:r>
            <w:r w:rsidRPr="00AF5310">
              <w:rPr>
                <w:rFonts w:ascii="Times New Roman" w:eastAsia="Calibri" w:hAnsi="Times New Roman" w:cs="Times New Roman"/>
                <w:bCs/>
                <w:sz w:val="24"/>
                <w:szCs w:val="24"/>
              </w:rPr>
              <w:t xml:space="preserve">diez por ciento </w:t>
            </w:r>
            <w:r w:rsidRPr="00AF5310">
              <w:rPr>
                <w:rFonts w:ascii="Times New Roman" w:eastAsia="Calibri" w:hAnsi="Times New Roman" w:cs="Times New Roman"/>
                <w:sz w:val="24"/>
                <w:szCs w:val="24"/>
              </w:rPr>
              <w:t>del importe total del contrato, sin incluir el Impuesto al Valor Agregado.</w:t>
            </w:r>
          </w:p>
          <w:p w:rsidR="00AF5310" w:rsidRPr="00AF5310" w:rsidRDefault="00AF5310" w:rsidP="00AF5310">
            <w:pPr>
              <w:spacing w:line="240" w:lineRule="auto"/>
              <w:jc w:val="both"/>
              <w:rPr>
                <w:rFonts w:ascii="Times New Roman" w:eastAsia="Calibri" w:hAnsi="Times New Roman" w:cs="Times New Roman"/>
                <w:sz w:val="24"/>
                <w:szCs w:val="24"/>
              </w:rPr>
            </w:pPr>
          </w:p>
          <w:p w:rsidR="00AF5310" w:rsidRPr="00AF5310" w:rsidRDefault="00AF5310" w:rsidP="00AF5310">
            <w:pPr>
              <w:spacing w:line="240" w:lineRule="auto"/>
              <w:jc w:val="both"/>
              <w:rPr>
                <w:rFonts w:ascii="Times New Roman" w:eastAsia="Calibri" w:hAnsi="Times New Roman" w:cs="Times New Roman"/>
                <w:sz w:val="24"/>
                <w:szCs w:val="24"/>
              </w:rPr>
            </w:pPr>
          </w:p>
          <w:p w:rsidR="00AF5310" w:rsidRPr="00AF5310" w:rsidRDefault="00AF5310" w:rsidP="00AF5310">
            <w:pPr>
              <w:spacing w:line="240" w:lineRule="auto"/>
              <w:jc w:val="both"/>
              <w:rPr>
                <w:rFonts w:ascii="Times New Roman" w:eastAsia="Calibri" w:hAnsi="Times New Roman" w:cs="Times New Roman"/>
                <w:sz w:val="24"/>
                <w:szCs w:val="24"/>
              </w:rPr>
            </w:pPr>
            <w:r w:rsidRPr="00AF5310">
              <w:rPr>
                <w:rFonts w:ascii="Times New Roman" w:eastAsia="Calibri" w:hAnsi="Times New Roman" w:cs="Times New Roman"/>
                <w:sz w:val="24"/>
                <w:szCs w:val="24"/>
              </w:rPr>
              <w:t>Tratándose de contratos abiertos, la garantía de cumplimiento se constituirá por el diez por ciento de la cantidad máxima o del importe del plazo máximo, y la garantía de defectos o vicios ocultos se constituirá hasta por el diez por ciento de la cantidad máxima o del importe del plazo máximo, sin incluir el Impuesto al Valor Agregado.</w:t>
            </w:r>
          </w:p>
          <w:p w:rsidR="00AF5310" w:rsidRPr="00AF5310" w:rsidRDefault="00AF5310" w:rsidP="00AF5310">
            <w:pPr>
              <w:spacing w:line="240" w:lineRule="auto"/>
              <w:jc w:val="both"/>
              <w:rPr>
                <w:rFonts w:ascii="Times New Roman" w:eastAsia="Calibri" w:hAnsi="Times New Roman" w:cs="Times New Roman"/>
                <w:sz w:val="24"/>
                <w:szCs w:val="24"/>
              </w:rPr>
            </w:pPr>
          </w:p>
          <w:p w:rsidR="00AF5310" w:rsidRPr="00AF5310" w:rsidRDefault="00AF5310" w:rsidP="00AF5310">
            <w:pPr>
              <w:spacing w:line="240" w:lineRule="auto"/>
              <w:jc w:val="both"/>
              <w:rPr>
                <w:rFonts w:ascii="Times New Roman" w:eastAsia="Calibri" w:hAnsi="Times New Roman" w:cs="Times New Roman"/>
                <w:sz w:val="24"/>
                <w:szCs w:val="24"/>
              </w:rPr>
            </w:pPr>
          </w:p>
          <w:p w:rsidR="00AF5310" w:rsidRPr="00AF5310" w:rsidRDefault="00AF5310" w:rsidP="00AF5310">
            <w:pPr>
              <w:spacing w:line="240" w:lineRule="auto"/>
              <w:jc w:val="both"/>
              <w:rPr>
                <w:rFonts w:ascii="Times New Roman" w:eastAsia="Calibri" w:hAnsi="Times New Roman" w:cs="Times New Roman"/>
                <w:sz w:val="24"/>
                <w:szCs w:val="24"/>
              </w:rPr>
            </w:pPr>
            <w:r w:rsidRPr="00AF5310">
              <w:rPr>
                <w:rFonts w:ascii="Times New Roman" w:eastAsia="Calibri" w:hAnsi="Times New Roman" w:cs="Times New Roman"/>
                <w:sz w:val="24"/>
                <w:szCs w:val="24"/>
              </w:rPr>
              <w:t>Las clases, constitución, reajustes y devolución de las garantías a que se refiere este artículo, serán establecidas por el reglamento de esta Ley.</w:t>
            </w:r>
          </w:p>
          <w:p w:rsidR="00AF5310" w:rsidRPr="00AF5310" w:rsidRDefault="00AF5310" w:rsidP="00AF5310">
            <w:pPr>
              <w:spacing w:line="240" w:lineRule="auto"/>
              <w:jc w:val="both"/>
              <w:rPr>
                <w:rFonts w:ascii="Times New Roman" w:eastAsia="Calibri" w:hAnsi="Times New Roman" w:cs="Times New Roman"/>
                <w:sz w:val="24"/>
                <w:szCs w:val="24"/>
              </w:rPr>
            </w:pPr>
          </w:p>
        </w:tc>
        <w:tc>
          <w:tcPr>
            <w:tcW w:w="4417" w:type="dxa"/>
          </w:tcPr>
          <w:p w:rsidR="00AF5310" w:rsidRPr="00AF5310" w:rsidRDefault="00AF5310" w:rsidP="00AF5310">
            <w:pPr>
              <w:spacing w:line="240" w:lineRule="auto"/>
              <w:jc w:val="both"/>
              <w:rPr>
                <w:rFonts w:ascii="Times New Roman" w:eastAsia="Calibri" w:hAnsi="Times New Roman" w:cs="Times New Roman"/>
                <w:sz w:val="24"/>
                <w:szCs w:val="24"/>
              </w:rPr>
            </w:pPr>
          </w:p>
          <w:p w:rsidR="00AF5310" w:rsidRPr="00AF5310" w:rsidRDefault="00AF5310" w:rsidP="00AF5310">
            <w:pPr>
              <w:spacing w:line="240" w:lineRule="auto"/>
              <w:jc w:val="both"/>
              <w:rPr>
                <w:rFonts w:ascii="Times New Roman" w:eastAsia="Calibri" w:hAnsi="Times New Roman" w:cs="Times New Roman"/>
                <w:sz w:val="24"/>
                <w:szCs w:val="24"/>
              </w:rPr>
            </w:pPr>
            <w:bookmarkStart w:id="8" w:name="_Hlk193790140"/>
            <w:r w:rsidRPr="00AF5310">
              <w:rPr>
                <w:rFonts w:ascii="Times New Roman" w:eastAsia="Calibri" w:hAnsi="Times New Roman" w:cs="Times New Roman"/>
                <w:b/>
                <w:bCs/>
                <w:sz w:val="24"/>
                <w:szCs w:val="24"/>
              </w:rPr>
              <w:t>Artículo 76.</w:t>
            </w:r>
            <w:r w:rsidRPr="00AF5310">
              <w:rPr>
                <w:rFonts w:ascii="Times New Roman" w:eastAsia="Calibri" w:hAnsi="Times New Roman" w:cs="Times New Roman"/>
                <w:sz w:val="24"/>
                <w:szCs w:val="24"/>
              </w:rPr>
              <w:t xml:space="preserve"> …</w:t>
            </w:r>
          </w:p>
          <w:p w:rsidR="00AF5310" w:rsidRPr="00AF5310" w:rsidRDefault="00AF5310" w:rsidP="00AF5310">
            <w:pPr>
              <w:spacing w:line="240" w:lineRule="auto"/>
              <w:jc w:val="both"/>
              <w:rPr>
                <w:rFonts w:ascii="Times New Roman" w:eastAsia="Calibri" w:hAnsi="Times New Roman" w:cs="Times New Roman"/>
                <w:sz w:val="24"/>
                <w:szCs w:val="24"/>
              </w:rPr>
            </w:pPr>
          </w:p>
          <w:p w:rsidR="00AF5310" w:rsidRPr="00AF5310" w:rsidRDefault="00AF5310" w:rsidP="00AF5310">
            <w:pPr>
              <w:spacing w:line="240" w:lineRule="auto"/>
              <w:jc w:val="both"/>
              <w:rPr>
                <w:rFonts w:ascii="Times New Roman" w:eastAsia="Calibri" w:hAnsi="Times New Roman" w:cs="Times New Roman"/>
                <w:sz w:val="24"/>
                <w:szCs w:val="24"/>
              </w:rPr>
            </w:pPr>
          </w:p>
          <w:p w:rsidR="00AF5310" w:rsidRPr="00AF5310" w:rsidRDefault="00AF5310" w:rsidP="00AF5310">
            <w:pPr>
              <w:spacing w:line="240" w:lineRule="auto"/>
              <w:jc w:val="both"/>
              <w:rPr>
                <w:rFonts w:ascii="Times New Roman" w:eastAsia="Calibri" w:hAnsi="Times New Roman" w:cs="Times New Roman"/>
                <w:sz w:val="24"/>
                <w:szCs w:val="24"/>
              </w:rPr>
            </w:pPr>
          </w:p>
          <w:p w:rsidR="00AF5310" w:rsidRPr="00AF5310" w:rsidRDefault="00AF5310" w:rsidP="00AF5310">
            <w:pPr>
              <w:spacing w:line="240" w:lineRule="auto"/>
              <w:jc w:val="both"/>
              <w:rPr>
                <w:rFonts w:ascii="Times New Roman" w:eastAsia="Calibri" w:hAnsi="Times New Roman" w:cs="Times New Roman"/>
                <w:sz w:val="24"/>
                <w:szCs w:val="24"/>
              </w:rPr>
            </w:pPr>
          </w:p>
          <w:p w:rsidR="00AF5310" w:rsidRPr="00AF5310" w:rsidRDefault="00AF5310" w:rsidP="00AF5310">
            <w:pPr>
              <w:spacing w:line="240" w:lineRule="auto"/>
              <w:jc w:val="both"/>
              <w:rPr>
                <w:rFonts w:ascii="Times New Roman" w:eastAsia="Calibri" w:hAnsi="Times New Roman" w:cs="Times New Roman"/>
                <w:sz w:val="24"/>
                <w:szCs w:val="24"/>
              </w:rPr>
            </w:pPr>
          </w:p>
          <w:p w:rsidR="00AF5310" w:rsidRPr="00AF5310" w:rsidRDefault="00AF5310" w:rsidP="00AF5310">
            <w:pPr>
              <w:spacing w:line="240" w:lineRule="auto"/>
              <w:jc w:val="both"/>
              <w:rPr>
                <w:rFonts w:ascii="Times New Roman" w:eastAsia="Calibri" w:hAnsi="Times New Roman" w:cs="Times New Roman"/>
                <w:sz w:val="24"/>
                <w:szCs w:val="24"/>
              </w:rPr>
            </w:pPr>
            <w:r w:rsidRPr="00AF5310">
              <w:rPr>
                <w:rFonts w:ascii="Times New Roman" w:eastAsia="Calibri" w:hAnsi="Times New Roman" w:cs="Times New Roman"/>
                <w:sz w:val="24"/>
                <w:szCs w:val="24"/>
              </w:rPr>
              <w:t>I a la III …</w:t>
            </w:r>
          </w:p>
          <w:p w:rsidR="00AF5310" w:rsidRPr="00AF5310" w:rsidRDefault="00AF5310" w:rsidP="00AF5310">
            <w:pPr>
              <w:spacing w:line="240" w:lineRule="auto"/>
              <w:jc w:val="both"/>
              <w:rPr>
                <w:rFonts w:ascii="Times New Roman" w:eastAsia="Calibri" w:hAnsi="Times New Roman" w:cs="Times New Roman"/>
                <w:sz w:val="24"/>
                <w:szCs w:val="24"/>
              </w:rPr>
            </w:pPr>
          </w:p>
          <w:p w:rsidR="00AF5310" w:rsidRPr="00AF5310" w:rsidRDefault="00AF5310" w:rsidP="00AF5310">
            <w:pPr>
              <w:spacing w:line="240" w:lineRule="auto"/>
              <w:jc w:val="both"/>
              <w:rPr>
                <w:rFonts w:ascii="Times New Roman" w:eastAsia="Calibri" w:hAnsi="Times New Roman" w:cs="Times New Roman"/>
                <w:sz w:val="24"/>
                <w:szCs w:val="24"/>
              </w:rPr>
            </w:pPr>
          </w:p>
          <w:p w:rsidR="00AF5310" w:rsidRPr="00AF5310" w:rsidRDefault="00AF5310" w:rsidP="00AF5310">
            <w:pPr>
              <w:spacing w:line="240" w:lineRule="auto"/>
              <w:jc w:val="both"/>
              <w:rPr>
                <w:rFonts w:ascii="Times New Roman" w:eastAsia="Calibri" w:hAnsi="Times New Roman" w:cs="Times New Roman"/>
                <w:sz w:val="24"/>
                <w:szCs w:val="24"/>
              </w:rPr>
            </w:pPr>
          </w:p>
          <w:p w:rsidR="00AF5310" w:rsidRPr="00AF5310" w:rsidRDefault="00AF5310" w:rsidP="00AF5310">
            <w:pPr>
              <w:spacing w:line="240" w:lineRule="auto"/>
              <w:jc w:val="both"/>
              <w:rPr>
                <w:rFonts w:ascii="Times New Roman" w:eastAsia="Calibri" w:hAnsi="Times New Roman" w:cs="Times New Roman"/>
                <w:sz w:val="24"/>
                <w:szCs w:val="24"/>
              </w:rPr>
            </w:pPr>
          </w:p>
          <w:p w:rsidR="00AF5310" w:rsidRPr="00AF5310" w:rsidRDefault="00AF5310" w:rsidP="00AF5310">
            <w:pPr>
              <w:spacing w:line="240" w:lineRule="auto"/>
              <w:jc w:val="both"/>
              <w:rPr>
                <w:rFonts w:ascii="Times New Roman" w:eastAsia="Calibri" w:hAnsi="Times New Roman" w:cs="Times New Roman"/>
                <w:sz w:val="24"/>
                <w:szCs w:val="24"/>
              </w:rPr>
            </w:pPr>
          </w:p>
          <w:p w:rsidR="00AF5310" w:rsidRPr="00AF5310" w:rsidRDefault="00AF5310" w:rsidP="00AF5310">
            <w:pPr>
              <w:spacing w:line="240" w:lineRule="auto"/>
              <w:jc w:val="both"/>
              <w:rPr>
                <w:rFonts w:ascii="Times New Roman" w:eastAsia="Calibri" w:hAnsi="Times New Roman" w:cs="Times New Roman"/>
                <w:b/>
                <w:bCs/>
                <w:sz w:val="24"/>
                <w:szCs w:val="24"/>
              </w:rPr>
            </w:pPr>
            <w:r w:rsidRPr="00AF5310">
              <w:rPr>
                <w:rFonts w:ascii="Times New Roman" w:eastAsia="Calibri" w:hAnsi="Times New Roman" w:cs="Times New Roman"/>
                <w:sz w:val="24"/>
                <w:szCs w:val="24"/>
              </w:rPr>
              <w:t xml:space="preserve">IV. En su caso, los defectos o vicios ocultos de los bienes </w:t>
            </w:r>
            <w:r w:rsidRPr="00AF5310">
              <w:rPr>
                <w:rFonts w:ascii="Times New Roman" w:eastAsia="Calibri" w:hAnsi="Times New Roman" w:cs="Times New Roman"/>
                <w:b/>
                <w:bCs/>
                <w:sz w:val="24"/>
                <w:szCs w:val="24"/>
              </w:rPr>
              <w:t>hasta por 3 años.</w:t>
            </w:r>
          </w:p>
          <w:p w:rsidR="00AF5310" w:rsidRPr="00AF5310" w:rsidRDefault="00AF5310" w:rsidP="00AF5310">
            <w:pPr>
              <w:spacing w:line="240" w:lineRule="auto"/>
              <w:jc w:val="both"/>
              <w:rPr>
                <w:rFonts w:ascii="Times New Roman" w:eastAsia="Calibri" w:hAnsi="Times New Roman" w:cs="Times New Roman"/>
                <w:sz w:val="24"/>
                <w:szCs w:val="24"/>
              </w:rPr>
            </w:pPr>
          </w:p>
          <w:p w:rsidR="00AF5310" w:rsidRPr="00AF5310" w:rsidRDefault="00AF5310" w:rsidP="00AF5310">
            <w:pPr>
              <w:spacing w:line="240" w:lineRule="auto"/>
              <w:jc w:val="both"/>
              <w:rPr>
                <w:rFonts w:ascii="Times New Roman" w:eastAsia="Calibri" w:hAnsi="Times New Roman" w:cs="Times New Roman"/>
                <w:sz w:val="24"/>
                <w:szCs w:val="24"/>
              </w:rPr>
            </w:pPr>
            <w:r w:rsidRPr="00AF5310">
              <w:rPr>
                <w:rFonts w:ascii="Times New Roman" w:eastAsia="Calibri" w:hAnsi="Times New Roman" w:cs="Times New Roman"/>
                <w:b/>
                <w:bCs/>
                <w:sz w:val="24"/>
                <w:szCs w:val="24"/>
              </w:rPr>
              <w:t>Para el caso en que se llegará a demostrar vicios ocultos en la prestación de servicios no se devolverá la garantía independiente de las acciones legales que pudieren existir.</w:t>
            </w:r>
          </w:p>
          <w:p w:rsidR="00AF5310" w:rsidRPr="00AF5310" w:rsidRDefault="00AF5310" w:rsidP="00AF5310">
            <w:pPr>
              <w:spacing w:line="240" w:lineRule="auto"/>
              <w:jc w:val="both"/>
              <w:rPr>
                <w:rFonts w:ascii="Times New Roman" w:eastAsia="Calibri" w:hAnsi="Times New Roman" w:cs="Times New Roman"/>
                <w:sz w:val="24"/>
                <w:szCs w:val="24"/>
              </w:rPr>
            </w:pPr>
          </w:p>
          <w:p w:rsidR="00AF5310" w:rsidRPr="00AF5310" w:rsidRDefault="00AF5310" w:rsidP="00AF5310">
            <w:pPr>
              <w:spacing w:line="240" w:lineRule="auto"/>
              <w:jc w:val="both"/>
              <w:rPr>
                <w:rFonts w:ascii="Times New Roman" w:eastAsia="Calibri" w:hAnsi="Times New Roman" w:cs="Times New Roman"/>
                <w:sz w:val="24"/>
                <w:szCs w:val="24"/>
              </w:rPr>
            </w:pPr>
          </w:p>
          <w:p w:rsidR="00AF5310" w:rsidRPr="00AF5310" w:rsidRDefault="00AF5310" w:rsidP="00AF5310">
            <w:pPr>
              <w:spacing w:line="240" w:lineRule="auto"/>
              <w:jc w:val="both"/>
              <w:rPr>
                <w:rFonts w:ascii="Times New Roman" w:eastAsia="Calibri" w:hAnsi="Times New Roman" w:cs="Times New Roman"/>
                <w:sz w:val="24"/>
                <w:szCs w:val="24"/>
              </w:rPr>
            </w:pPr>
            <w:r w:rsidRPr="00AF5310">
              <w:rPr>
                <w:rFonts w:ascii="Times New Roman" w:eastAsia="Calibri" w:hAnsi="Times New Roman" w:cs="Times New Roman"/>
                <w:sz w:val="24"/>
                <w:szCs w:val="24"/>
              </w:rPr>
              <w:lastRenderedPageBreak/>
              <w:t xml:space="preserve">Las garantías a que se refieren las fracciones I y II deberán constituirse por la totalidad del monto del anticipo o del importe de los bienes o materiales. En el caso de la fracción III, las garantías se constituirán por el </w:t>
            </w:r>
            <w:r w:rsidRPr="00AF5310">
              <w:rPr>
                <w:rFonts w:ascii="Times New Roman" w:eastAsia="Calibri" w:hAnsi="Times New Roman" w:cs="Times New Roman"/>
                <w:b/>
                <w:bCs/>
                <w:sz w:val="24"/>
                <w:szCs w:val="24"/>
              </w:rPr>
              <w:t>veinte por ciento</w:t>
            </w:r>
            <w:r w:rsidRPr="00AF5310">
              <w:rPr>
                <w:rFonts w:ascii="Times New Roman" w:eastAsia="Calibri" w:hAnsi="Times New Roman" w:cs="Times New Roman"/>
                <w:sz w:val="24"/>
                <w:szCs w:val="24"/>
              </w:rPr>
              <w:t xml:space="preserve"> del importe total del contrato, sin incluir el impuesto al Valor Agregado, y en la hipótesis de la fracción IV, las garantías se constituirán hasta por el </w:t>
            </w:r>
            <w:r w:rsidRPr="00AF5310">
              <w:rPr>
                <w:rFonts w:ascii="Times New Roman" w:eastAsia="Calibri" w:hAnsi="Times New Roman" w:cs="Times New Roman"/>
                <w:b/>
                <w:bCs/>
                <w:sz w:val="24"/>
                <w:szCs w:val="24"/>
              </w:rPr>
              <w:t xml:space="preserve">veinte </w:t>
            </w:r>
            <w:r w:rsidRPr="00AF5310">
              <w:rPr>
                <w:rFonts w:ascii="Times New Roman" w:eastAsia="Calibri" w:hAnsi="Times New Roman" w:cs="Times New Roman"/>
                <w:sz w:val="24"/>
                <w:szCs w:val="24"/>
              </w:rPr>
              <w:t>por ciento del importe total del contrato, sin incluir el Impuesto al Valor Agregado.</w:t>
            </w:r>
          </w:p>
          <w:p w:rsidR="00AF5310" w:rsidRPr="00AF5310" w:rsidRDefault="00AF5310" w:rsidP="00AF5310">
            <w:pPr>
              <w:spacing w:line="240" w:lineRule="auto"/>
              <w:jc w:val="both"/>
              <w:rPr>
                <w:rFonts w:ascii="Times New Roman" w:eastAsia="Calibri" w:hAnsi="Times New Roman" w:cs="Times New Roman"/>
                <w:sz w:val="24"/>
                <w:szCs w:val="24"/>
              </w:rPr>
            </w:pPr>
          </w:p>
          <w:p w:rsidR="00AF5310" w:rsidRPr="00AF5310" w:rsidRDefault="00AF5310" w:rsidP="00AF5310">
            <w:pPr>
              <w:spacing w:line="240" w:lineRule="auto"/>
              <w:jc w:val="both"/>
              <w:rPr>
                <w:rFonts w:ascii="Times New Roman" w:eastAsia="Calibri" w:hAnsi="Times New Roman" w:cs="Times New Roman"/>
                <w:sz w:val="24"/>
                <w:szCs w:val="24"/>
              </w:rPr>
            </w:pPr>
          </w:p>
          <w:p w:rsidR="00AF5310" w:rsidRPr="00AF5310" w:rsidRDefault="00AF5310" w:rsidP="00AF5310">
            <w:pPr>
              <w:spacing w:line="240" w:lineRule="auto"/>
              <w:jc w:val="both"/>
              <w:rPr>
                <w:rFonts w:ascii="Times New Roman" w:eastAsia="Calibri" w:hAnsi="Times New Roman" w:cs="Times New Roman"/>
                <w:sz w:val="24"/>
                <w:szCs w:val="24"/>
              </w:rPr>
            </w:pPr>
            <w:r w:rsidRPr="00AF5310">
              <w:rPr>
                <w:rFonts w:ascii="Times New Roman" w:eastAsia="Calibri" w:hAnsi="Times New Roman" w:cs="Times New Roman"/>
                <w:sz w:val="24"/>
                <w:szCs w:val="24"/>
              </w:rPr>
              <w:t xml:space="preserve">Tratándose de contratos abiertos, la garantía de cumplimiento se constituirá por el diez por ciento de la cantidad máxima o del importe del plazo máximo, y la garantía de defectos o vicios ocultos se constituirá hasta por el </w:t>
            </w:r>
            <w:r w:rsidRPr="00AF5310">
              <w:rPr>
                <w:rFonts w:ascii="Times New Roman" w:eastAsia="Calibri" w:hAnsi="Times New Roman" w:cs="Times New Roman"/>
                <w:b/>
                <w:bCs/>
                <w:sz w:val="24"/>
                <w:szCs w:val="24"/>
              </w:rPr>
              <w:t>veinte</w:t>
            </w:r>
            <w:r w:rsidRPr="00AF5310">
              <w:rPr>
                <w:rFonts w:ascii="Times New Roman" w:eastAsia="Calibri" w:hAnsi="Times New Roman" w:cs="Times New Roman"/>
                <w:sz w:val="24"/>
                <w:szCs w:val="24"/>
              </w:rPr>
              <w:t xml:space="preserve"> por ciento de la cantidad máxima o del importe del plazo máximo, sin incluir el Impuesto al Valor Agregado.</w:t>
            </w:r>
          </w:p>
          <w:p w:rsidR="00AF5310" w:rsidRPr="00AF5310" w:rsidRDefault="00AF5310" w:rsidP="00AF5310">
            <w:pPr>
              <w:spacing w:line="240" w:lineRule="auto"/>
              <w:jc w:val="both"/>
              <w:rPr>
                <w:rFonts w:ascii="Times New Roman" w:eastAsia="Calibri" w:hAnsi="Times New Roman" w:cs="Times New Roman"/>
                <w:sz w:val="24"/>
                <w:szCs w:val="24"/>
              </w:rPr>
            </w:pPr>
          </w:p>
          <w:p w:rsidR="00AF5310" w:rsidRPr="00AF5310" w:rsidRDefault="00AF5310" w:rsidP="00AF5310">
            <w:pPr>
              <w:spacing w:line="240" w:lineRule="auto"/>
              <w:jc w:val="both"/>
              <w:rPr>
                <w:rFonts w:ascii="Times New Roman" w:eastAsia="Calibri" w:hAnsi="Times New Roman" w:cs="Times New Roman"/>
                <w:sz w:val="24"/>
                <w:szCs w:val="24"/>
              </w:rPr>
            </w:pPr>
            <w:r w:rsidRPr="00AF5310">
              <w:rPr>
                <w:rFonts w:ascii="Times New Roman" w:eastAsia="Calibri" w:hAnsi="Times New Roman" w:cs="Times New Roman"/>
                <w:sz w:val="24"/>
                <w:szCs w:val="24"/>
              </w:rPr>
              <w:t>…</w:t>
            </w:r>
          </w:p>
          <w:bookmarkEnd w:id="8"/>
          <w:p w:rsidR="00AF5310" w:rsidRPr="00AF5310" w:rsidRDefault="00AF5310" w:rsidP="00AF5310">
            <w:pPr>
              <w:spacing w:line="240" w:lineRule="auto"/>
              <w:jc w:val="both"/>
              <w:rPr>
                <w:rFonts w:ascii="Times New Roman" w:eastAsia="Calibri" w:hAnsi="Times New Roman" w:cs="Times New Roman"/>
                <w:sz w:val="24"/>
                <w:szCs w:val="24"/>
              </w:rPr>
            </w:pPr>
          </w:p>
          <w:p w:rsidR="00AF5310" w:rsidRPr="00AF5310" w:rsidRDefault="00AF5310" w:rsidP="00AF5310">
            <w:pPr>
              <w:spacing w:line="240" w:lineRule="auto"/>
              <w:jc w:val="both"/>
              <w:rPr>
                <w:rFonts w:ascii="Times New Roman" w:eastAsia="Calibri" w:hAnsi="Times New Roman" w:cs="Times New Roman"/>
                <w:sz w:val="24"/>
                <w:szCs w:val="24"/>
              </w:rPr>
            </w:pPr>
          </w:p>
        </w:tc>
      </w:tr>
    </w:tbl>
    <w:p w:rsidR="00AF5310" w:rsidRPr="00AF5310" w:rsidRDefault="00AF5310" w:rsidP="00AF5310">
      <w:pPr>
        <w:spacing w:after="0" w:line="240" w:lineRule="auto"/>
        <w:jc w:val="both"/>
        <w:rPr>
          <w:rFonts w:ascii="Times New Roman" w:hAnsi="Times New Roman" w:cs="Times New Roman"/>
          <w:sz w:val="24"/>
          <w:szCs w:val="24"/>
        </w:rPr>
      </w:pPr>
    </w:p>
    <w:p w:rsidR="00AF5310" w:rsidRPr="00AF5310" w:rsidRDefault="00AF5310" w:rsidP="00AF5310">
      <w:pPr>
        <w:spacing w:after="0" w:line="240" w:lineRule="auto"/>
        <w:jc w:val="both"/>
        <w:rPr>
          <w:rFonts w:ascii="Times New Roman" w:hAnsi="Times New Roman" w:cs="Times New Roman"/>
          <w:sz w:val="24"/>
          <w:szCs w:val="24"/>
        </w:rPr>
      </w:pPr>
      <w:r w:rsidRPr="00AF5310">
        <w:rPr>
          <w:rFonts w:ascii="Times New Roman" w:hAnsi="Times New Roman" w:cs="Times New Roman"/>
          <w:sz w:val="24"/>
          <w:szCs w:val="24"/>
        </w:rPr>
        <w:t>Con base en lo anteriormente expuesto, se somete a su consideración la presente iniciativa esperando que sea dictaminada y presentada nuevamente ante el pleno de esta Soberanía para que cobre cabal vigencia.</w:t>
      </w:r>
    </w:p>
    <w:p w:rsidR="00AF5310" w:rsidRPr="00AF5310" w:rsidRDefault="00AF5310" w:rsidP="00AF5310">
      <w:pPr>
        <w:spacing w:after="0" w:line="240" w:lineRule="auto"/>
        <w:jc w:val="center"/>
        <w:rPr>
          <w:rFonts w:ascii="Times New Roman" w:hAnsi="Times New Roman" w:cs="Times New Roman"/>
          <w:sz w:val="24"/>
          <w:szCs w:val="24"/>
        </w:rPr>
      </w:pPr>
    </w:p>
    <w:p w:rsidR="00AF5310" w:rsidRPr="00AF5310" w:rsidRDefault="00AF5310" w:rsidP="00AF5310">
      <w:pPr>
        <w:spacing w:after="0" w:line="240" w:lineRule="auto"/>
        <w:jc w:val="center"/>
        <w:rPr>
          <w:rFonts w:ascii="Times New Roman" w:hAnsi="Times New Roman" w:cs="Times New Roman"/>
          <w:b/>
          <w:bCs/>
          <w:sz w:val="24"/>
          <w:szCs w:val="24"/>
        </w:rPr>
      </w:pPr>
      <w:r w:rsidRPr="00AF5310">
        <w:rPr>
          <w:rFonts w:ascii="Times New Roman" w:hAnsi="Times New Roman" w:cs="Times New Roman"/>
          <w:b/>
          <w:bCs/>
          <w:sz w:val="24"/>
          <w:szCs w:val="24"/>
        </w:rPr>
        <w:t>A  T  E  N  T  A  M  E  N  T  E</w:t>
      </w:r>
    </w:p>
    <w:p w:rsidR="00AF5310" w:rsidRPr="00AF5310" w:rsidRDefault="00AF5310" w:rsidP="00AF5310">
      <w:pPr>
        <w:spacing w:after="0" w:line="240" w:lineRule="auto"/>
        <w:jc w:val="center"/>
        <w:rPr>
          <w:rFonts w:ascii="Times New Roman" w:hAnsi="Times New Roman" w:cs="Times New Roman"/>
          <w:b/>
          <w:bCs/>
          <w:sz w:val="24"/>
          <w:szCs w:val="24"/>
        </w:rPr>
      </w:pPr>
      <w:r w:rsidRPr="00AF5310">
        <w:rPr>
          <w:rFonts w:ascii="Times New Roman" w:hAnsi="Times New Roman" w:cs="Times New Roman"/>
          <w:b/>
          <w:bCs/>
          <w:sz w:val="24"/>
          <w:szCs w:val="24"/>
        </w:rPr>
        <w:t>DIPUTADO PRESENTANTE</w:t>
      </w:r>
    </w:p>
    <w:p w:rsidR="00AF5310" w:rsidRPr="00AF5310" w:rsidRDefault="00AF5310" w:rsidP="00AF5310">
      <w:pPr>
        <w:spacing w:after="0" w:line="240" w:lineRule="auto"/>
        <w:jc w:val="center"/>
        <w:rPr>
          <w:rFonts w:ascii="Times New Roman" w:hAnsi="Times New Roman" w:cs="Times New Roman"/>
          <w:b/>
          <w:bCs/>
          <w:sz w:val="24"/>
          <w:szCs w:val="24"/>
        </w:rPr>
      </w:pPr>
      <w:r w:rsidRPr="00AF5310">
        <w:rPr>
          <w:rFonts w:ascii="Times New Roman" w:hAnsi="Times New Roman" w:cs="Times New Roman"/>
          <w:b/>
          <w:bCs/>
          <w:sz w:val="24"/>
          <w:szCs w:val="24"/>
        </w:rPr>
        <w:t>DIP. GERARDO PLIEGO SANTANA</w:t>
      </w:r>
    </w:p>
    <w:p w:rsidR="00AF5310" w:rsidRPr="00AF5310" w:rsidRDefault="00AF5310" w:rsidP="00AF5310">
      <w:pPr>
        <w:spacing w:after="0" w:line="240" w:lineRule="auto"/>
        <w:jc w:val="center"/>
        <w:rPr>
          <w:rFonts w:ascii="Times New Roman" w:hAnsi="Times New Roman" w:cs="Times New Roman"/>
          <w:b/>
          <w:bCs/>
          <w:sz w:val="24"/>
          <w:szCs w:val="24"/>
        </w:rPr>
      </w:pPr>
    </w:p>
    <w:p w:rsidR="00AF5310" w:rsidRPr="00AF5310" w:rsidRDefault="00AF5310" w:rsidP="00AF5310">
      <w:pPr>
        <w:spacing w:after="0" w:line="240" w:lineRule="auto"/>
        <w:jc w:val="center"/>
        <w:rPr>
          <w:rFonts w:ascii="Times New Roman" w:hAnsi="Times New Roman" w:cs="Times New Roman"/>
          <w:b/>
          <w:bCs/>
          <w:sz w:val="24"/>
          <w:szCs w:val="24"/>
        </w:rPr>
      </w:pPr>
      <w:r w:rsidRPr="00AF5310">
        <w:rPr>
          <w:rFonts w:ascii="Times New Roman" w:hAnsi="Times New Roman" w:cs="Times New Roman"/>
          <w:b/>
          <w:bCs/>
          <w:sz w:val="24"/>
          <w:szCs w:val="24"/>
        </w:rPr>
        <w:t>ASI COMO LAS DIPUTADAS, DIPUTADOS Y DIPUTADE DEL GRUPO PARLAMENTARIO DE morena</w:t>
      </w:r>
    </w:p>
    <w:p w:rsidR="00AF5310" w:rsidRPr="00AF5310" w:rsidRDefault="00AF5310" w:rsidP="00AF5310">
      <w:pPr>
        <w:spacing w:after="0" w:line="240" w:lineRule="auto"/>
        <w:jc w:val="center"/>
        <w:rPr>
          <w:rFonts w:ascii="Times New Roman" w:hAnsi="Times New Roman" w:cs="Times New Roman"/>
          <w:b/>
          <w:bCs/>
          <w:sz w:val="24"/>
          <w:szCs w:val="24"/>
        </w:rPr>
      </w:pPr>
    </w:p>
    <w:p w:rsidR="00AF5310" w:rsidRPr="00AF5310" w:rsidRDefault="00AF5310" w:rsidP="00AF5310">
      <w:pPr>
        <w:spacing w:after="0" w:line="240" w:lineRule="auto"/>
        <w:jc w:val="both"/>
        <w:rPr>
          <w:rFonts w:ascii="Times New Roman" w:hAnsi="Times New Roman" w:cs="Times New Roman"/>
          <w:b/>
          <w:bCs/>
          <w:sz w:val="24"/>
          <w:szCs w:val="24"/>
        </w:rPr>
      </w:pPr>
    </w:p>
    <w:p w:rsidR="00AF5310" w:rsidRPr="00AF5310" w:rsidRDefault="00AF5310" w:rsidP="00AF5310">
      <w:pPr>
        <w:spacing w:after="0" w:line="240" w:lineRule="auto"/>
        <w:jc w:val="both"/>
        <w:rPr>
          <w:rFonts w:ascii="Times New Roman" w:hAnsi="Times New Roman" w:cs="Times New Roman"/>
          <w:b/>
          <w:bCs/>
          <w:sz w:val="24"/>
          <w:szCs w:val="24"/>
        </w:rPr>
      </w:pPr>
      <w:r w:rsidRPr="00AF5310">
        <w:rPr>
          <w:rFonts w:ascii="Times New Roman" w:hAnsi="Times New Roman" w:cs="Times New Roman"/>
          <w:b/>
          <w:bCs/>
          <w:sz w:val="24"/>
          <w:szCs w:val="24"/>
        </w:rPr>
        <w:t>DECRETO NÚMERO:</w:t>
      </w:r>
    </w:p>
    <w:p w:rsidR="00AF5310" w:rsidRPr="00AF5310" w:rsidRDefault="00AF5310" w:rsidP="00AF5310">
      <w:pPr>
        <w:spacing w:after="0" w:line="240" w:lineRule="auto"/>
        <w:jc w:val="both"/>
        <w:rPr>
          <w:rFonts w:ascii="Times New Roman" w:hAnsi="Times New Roman" w:cs="Times New Roman"/>
          <w:b/>
          <w:bCs/>
          <w:sz w:val="24"/>
          <w:szCs w:val="24"/>
        </w:rPr>
      </w:pPr>
      <w:r w:rsidRPr="00AF5310">
        <w:rPr>
          <w:rFonts w:ascii="Times New Roman" w:hAnsi="Times New Roman" w:cs="Times New Roman"/>
          <w:b/>
          <w:bCs/>
          <w:sz w:val="24"/>
          <w:szCs w:val="24"/>
        </w:rPr>
        <w:t>LA H. “LXII” LEGISLATURA</w:t>
      </w:r>
    </w:p>
    <w:p w:rsidR="00AF5310" w:rsidRPr="00AF5310" w:rsidRDefault="00AF5310" w:rsidP="00AF5310">
      <w:pPr>
        <w:spacing w:after="0" w:line="240" w:lineRule="auto"/>
        <w:jc w:val="both"/>
        <w:rPr>
          <w:rFonts w:ascii="Times New Roman" w:hAnsi="Times New Roman" w:cs="Times New Roman"/>
          <w:b/>
          <w:bCs/>
          <w:sz w:val="24"/>
          <w:szCs w:val="24"/>
        </w:rPr>
      </w:pPr>
      <w:r w:rsidRPr="00AF5310">
        <w:rPr>
          <w:rFonts w:ascii="Times New Roman" w:hAnsi="Times New Roman" w:cs="Times New Roman"/>
          <w:b/>
          <w:bCs/>
          <w:sz w:val="24"/>
          <w:szCs w:val="24"/>
        </w:rPr>
        <w:t>DEL ESTADO DE MÉXICO</w:t>
      </w:r>
    </w:p>
    <w:p w:rsidR="00AF5310" w:rsidRPr="00AF5310" w:rsidRDefault="00AF5310" w:rsidP="00AF5310">
      <w:pPr>
        <w:spacing w:after="0" w:line="240" w:lineRule="auto"/>
        <w:jc w:val="both"/>
        <w:rPr>
          <w:rFonts w:ascii="Times New Roman" w:hAnsi="Times New Roman" w:cs="Times New Roman"/>
          <w:sz w:val="24"/>
          <w:szCs w:val="24"/>
        </w:rPr>
      </w:pPr>
      <w:r w:rsidRPr="00AF5310">
        <w:rPr>
          <w:rFonts w:ascii="Times New Roman" w:hAnsi="Times New Roman" w:cs="Times New Roman"/>
          <w:b/>
          <w:bCs/>
          <w:sz w:val="24"/>
          <w:szCs w:val="24"/>
        </w:rPr>
        <w:t>DECRETA:</w:t>
      </w:r>
    </w:p>
    <w:p w:rsidR="00AF5310" w:rsidRPr="00AF5310" w:rsidRDefault="00AF5310" w:rsidP="00AF5310">
      <w:pPr>
        <w:spacing w:after="0" w:line="240" w:lineRule="auto"/>
        <w:jc w:val="both"/>
        <w:rPr>
          <w:rFonts w:ascii="Times New Roman" w:hAnsi="Times New Roman" w:cs="Times New Roman"/>
          <w:sz w:val="24"/>
          <w:szCs w:val="24"/>
        </w:rPr>
      </w:pPr>
    </w:p>
    <w:p w:rsidR="00AF5310" w:rsidRPr="00AF5310" w:rsidRDefault="00AF5310" w:rsidP="00AF5310">
      <w:pPr>
        <w:spacing w:after="0" w:line="240" w:lineRule="auto"/>
        <w:jc w:val="both"/>
        <w:rPr>
          <w:rFonts w:ascii="Times New Roman" w:hAnsi="Times New Roman" w:cs="Times New Roman"/>
          <w:sz w:val="24"/>
          <w:szCs w:val="24"/>
        </w:rPr>
      </w:pPr>
      <w:r w:rsidRPr="00AF5310">
        <w:rPr>
          <w:rFonts w:ascii="Times New Roman" w:hAnsi="Times New Roman" w:cs="Times New Roman"/>
          <w:b/>
          <w:bCs/>
          <w:sz w:val="24"/>
          <w:szCs w:val="24"/>
        </w:rPr>
        <w:t>PRIMERO</w:t>
      </w:r>
      <w:r w:rsidRPr="00AF5310">
        <w:rPr>
          <w:rFonts w:ascii="Times New Roman" w:hAnsi="Times New Roman" w:cs="Times New Roman"/>
          <w:sz w:val="24"/>
          <w:szCs w:val="24"/>
        </w:rPr>
        <w:t>: Se reforman los párrafos primero, segundo, tercero y se adiciona un quinto párrafo al artículo 12.58 al Código Administrativo del Estado de México, para quedar como sigue:</w:t>
      </w:r>
    </w:p>
    <w:p w:rsidR="00AF5310" w:rsidRPr="00AF5310" w:rsidRDefault="00AF5310" w:rsidP="00AF5310">
      <w:pPr>
        <w:spacing w:after="0" w:line="240" w:lineRule="auto"/>
        <w:jc w:val="both"/>
        <w:rPr>
          <w:rFonts w:ascii="Times New Roman" w:hAnsi="Times New Roman" w:cs="Times New Roman"/>
          <w:sz w:val="24"/>
          <w:szCs w:val="24"/>
        </w:rPr>
      </w:pPr>
    </w:p>
    <w:p w:rsidR="00AF5310" w:rsidRPr="00AF5310" w:rsidRDefault="00AF5310" w:rsidP="00AF5310">
      <w:pPr>
        <w:spacing w:after="0" w:line="240" w:lineRule="auto"/>
        <w:jc w:val="both"/>
        <w:rPr>
          <w:rFonts w:ascii="Times New Roman" w:hAnsi="Times New Roman" w:cs="Times New Roman"/>
          <w:sz w:val="24"/>
          <w:szCs w:val="24"/>
        </w:rPr>
      </w:pPr>
      <w:r w:rsidRPr="00AF5310">
        <w:rPr>
          <w:rFonts w:ascii="Times New Roman" w:hAnsi="Times New Roman" w:cs="Times New Roman"/>
          <w:b/>
          <w:bCs/>
          <w:sz w:val="24"/>
          <w:szCs w:val="24"/>
        </w:rPr>
        <w:lastRenderedPageBreak/>
        <w:t>Artículo 12.58</w:t>
      </w:r>
      <w:r w:rsidRPr="00AF5310">
        <w:rPr>
          <w:rFonts w:ascii="Times New Roman" w:hAnsi="Times New Roman" w:cs="Times New Roman"/>
          <w:sz w:val="24"/>
          <w:szCs w:val="24"/>
        </w:rPr>
        <w:t xml:space="preserve">. Entregados los trabajos el contratista quedará obligado a responder de los defectos y vicios ocultos de los mismos y de cualquier otra responsabilidad en que hubiere incurrido, </w:t>
      </w:r>
      <w:r w:rsidRPr="00AF5310">
        <w:rPr>
          <w:rFonts w:ascii="Times New Roman" w:hAnsi="Times New Roman" w:cs="Times New Roman"/>
          <w:b/>
          <w:bCs/>
          <w:sz w:val="24"/>
          <w:szCs w:val="24"/>
        </w:rPr>
        <w:t>por un término de 3 años</w:t>
      </w:r>
      <w:r w:rsidRPr="00AF5310">
        <w:rPr>
          <w:rFonts w:ascii="Times New Roman" w:hAnsi="Times New Roman" w:cs="Times New Roman"/>
          <w:sz w:val="24"/>
          <w:szCs w:val="24"/>
        </w:rPr>
        <w:t>, en términos del presente Libro.</w:t>
      </w:r>
    </w:p>
    <w:p w:rsidR="00AF5310" w:rsidRPr="00AF5310" w:rsidRDefault="00AF5310" w:rsidP="00AF5310">
      <w:pPr>
        <w:spacing w:after="0" w:line="240" w:lineRule="auto"/>
        <w:jc w:val="both"/>
        <w:rPr>
          <w:rFonts w:ascii="Times New Roman" w:hAnsi="Times New Roman" w:cs="Times New Roman"/>
          <w:sz w:val="24"/>
          <w:szCs w:val="24"/>
        </w:rPr>
      </w:pPr>
    </w:p>
    <w:p w:rsidR="00AF5310" w:rsidRPr="00AF5310" w:rsidRDefault="00AF5310" w:rsidP="00AF5310">
      <w:pPr>
        <w:spacing w:after="0" w:line="240" w:lineRule="auto"/>
        <w:jc w:val="both"/>
        <w:rPr>
          <w:rFonts w:ascii="Times New Roman" w:hAnsi="Times New Roman" w:cs="Times New Roman"/>
          <w:sz w:val="24"/>
          <w:szCs w:val="24"/>
        </w:rPr>
      </w:pPr>
      <w:r w:rsidRPr="00AF5310">
        <w:rPr>
          <w:rFonts w:ascii="Times New Roman" w:hAnsi="Times New Roman" w:cs="Times New Roman"/>
          <w:sz w:val="24"/>
          <w:szCs w:val="24"/>
        </w:rPr>
        <w:t xml:space="preserve">El cumplimiento de las obligaciones a que se refiere el párrafo anterior, será garantizado por el contratista previamente a la recepción de los trabajos. La garantía se constituirá hasta por </w:t>
      </w:r>
      <w:r w:rsidRPr="00AF5310">
        <w:rPr>
          <w:rFonts w:ascii="Times New Roman" w:hAnsi="Times New Roman" w:cs="Times New Roman"/>
          <w:b/>
          <w:bCs/>
          <w:sz w:val="24"/>
          <w:szCs w:val="24"/>
        </w:rPr>
        <w:t>el veinte por ciento</w:t>
      </w:r>
      <w:r w:rsidRPr="00AF5310">
        <w:rPr>
          <w:rFonts w:ascii="Times New Roman" w:hAnsi="Times New Roman" w:cs="Times New Roman"/>
          <w:sz w:val="24"/>
          <w:szCs w:val="24"/>
        </w:rPr>
        <w:t xml:space="preserve"> del monto total de los montos ejecutados.</w:t>
      </w:r>
    </w:p>
    <w:p w:rsidR="00AF5310" w:rsidRPr="00AF5310" w:rsidRDefault="00AF5310" w:rsidP="00AF5310">
      <w:pPr>
        <w:spacing w:after="0" w:line="240" w:lineRule="auto"/>
        <w:jc w:val="both"/>
        <w:rPr>
          <w:rFonts w:ascii="Times New Roman" w:hAnsi="Times New Roman" w:cs="Times New Roman"/>
          <w:sz w:val="24"/>
          <w:szCs w:val="24"/>
        </w:rPr>
      </w:pPr>
    </w:p>
    <w:p w:rsidR="00AF5310" w:rsidRPr="00AF5310" w:rsidRDefault="00AF5310" w:rsidP="00AF5310">
      <w:pPr>
        <w:spacing w:after="0" w:line="240" w:lineRule="auto"/>
        <w:jc w:val="both"/>
        <w:rPr>
          <w:rFonts w:ascii="Times New Roman" w:hAnsi="Times New Roman" w:cs="Times New Roman"/>
          <w:sz w:val="24"/>
          <w:szCs w:val="24"/>
        </w:rPr>
      </w:pPr>
      <w:r w:rsidRPr="00AF5310">
        <w:rPr>
          <w:rFonts w:ascii="Times New Roman" w:hAnsi="Times New Roman" w:cs="Times New Roman"/>
          <w:sz w:val="24"/>
          <w:szCs w:val="24"/>
        </w:rPr>
        <w:t xml:space="preserve">En caso de que el cumplimiento de las obligaciones establecidas en este </w:t>
      </w:r>
      <w:r w:rsidR="00DF5C67" w:rsidRPr="00AF5310">
        <w:rPr>
          <w:rFonts w:ascii="Times New Roman" w:hAnsi="Times New Roman" w:cs="Times New Roman"/>
          <w:sz w:val="24"/>
          <w:szCs w:val="24"/>
        </w:rPr>
        <w:t>artículo</w:t>
      </w:r>
      <w:r w:rsidRPr="00AF5310">
        <w:rPr>
          <w:rFonts w:ascii="Times New Roman" w:hAnsi="Times New Roman" w:cs="Times New Roman"/>
          <w:sz w:val="24"/>
          <w:szCs w:val="24"/>
        </w:rPr>
        <w:t xml:space="preserve"> rebase el importe de la garantía, las dependencias, entidades o ayuntamientos, además de hacer efectiva la garantía otorgada, podrán exigir el pago </w:t>
      </w:r>
      <w:r w:rsidRPr="00AF5310">
        <w:rPr>
          <w:rFonts w:ascii="Times New Roman" w:hAnsi="Times New Roman" w:cs="Times New Roman"/>
          <w:b/>
          <w:bCs/>
          <w:sz w:val="24"/>
          <w:szCs w:val="24"/>
        </w:rPr>
        <w:t xml:space="preserve">total </w:t>
      </w:r>
      <w:r w:rsidRPr="00AF5310">
        <w:rPr>
          <w:rFonts w:ascii="Times New Roman" w:hAnsi="Times New Roman" w:cs="Times New Roman"/>
          <w:sz w:val="24"/>
          <w:szCs w:val="24"/>
        </w:rPr>
        <w:t>de la diferencia que resulte.</w:t>
      </w:r>
    </w:p>
    <w:p w:rsidR="00AF5310" w:rsidRPr="00AF5310" w:rsidRDefault="00AF5310" w:rsidP="00AF5310">
      <w:pPr>
        <w:spacing w:after="0" w:line="240" w:lineRule="auto"/>
        <w:jc w:val="both"/>
        <w:rPr>
          <w:rFonts w:ascii="Times New Roman" w:hAnsi="Times New Roman" w:cs="Times New Roman"/>
          <w:sz w:val="24"/>
          <w:szCs w:val="24"/>
        </w:rPr>
      </w:pPr>
    </w:p>
    <w:p w:rsidR="00AF5310" w:rsidRPr="00AF5310" w:rsidRDefault="00AF5310" w:rsidP="00AF5310">
      <w:pPr>
        <w:spacing w:after="0" w:line="240" w:lineRule="auto"/>
        <w:jc w:val="both"/>
        <w:rPr>
          <w:rFonts w:ascii="Times New Roman" w:hAnsi="Times New Roman" w:cs="Times New Roman"/>
          <w:sz w:val="24"/>
          <w:szCs w:val="24"/>
        </w:rPr>
      </w:pPr>
      <w:r w:rsidRPr="00AF5310">
        <w:rPr>
          <w:rFonts w:ascii="Times New Roman" w:hAnsi="Times New Roman" w:cs="Times New Roman"/>
          <w:sz w:val="24"/>
          <w:szCs w:val="24"/>
        </w:rPr>
        <w:t>…</w:t>
      </w:r>
    </w:p>
    <w:p w:rsidR="00AF5310" w:rsidRPr="00AF5310" w:rsidRDefault="00AF5310" w:rsidP="00AF5310">
      <w:pPr>
        <w:spacing w:after="0" w:line="240" w:lineRule="auto"/>
        <w:jc w:val="both"/>
        <w:rPr>
          <w:rFonts w:ascii="Times New Roman" w:hAnsi="Times New Roman" w:cs="Times New Roman"/>
          <w:sz w:val="24"/>
          <w:szCs w:val="24"/>
        </w:rPr>
      </w:pPr>
    </w:p>
    <w:p w:rsidR="00AF5310" w:rsidRPr="00AF5310" w:rsidRDefault="00AF5310" w:rsidP="00AF5310">
      <w:pPr>
        <w:spacing w:after="0" w:line="240" w:lineRule="auto"/>
        <w:jc w:val="both"/>
        <w:rPr>
          <w:rFonts w:ascii="Times New Roman" w:hAnsi="Times New Roman" w:cs="Times New Roman"/>
          <w:b/>
          <w:bCs/>
          <w:sz w:val="24"/>
          <w:szCs w:val="24"/>
        </w:rPr>
      </w:pPr>
      <w:r w:rsidRPr="00AF5310">
        <w:rPr>
          <w:rFonts w:ascii="Times New Roman" w:hAnsi="Times New Roman" w:cs="Times New Roman"/>
          <w:b/>
          <w:bCs/>
          <w:sz w:val="24"/>
          <w:szCs w:val="24"/>
        </w:rPr>
        <w:t>Para el caso en que se llegará a demostrar vicios ocultos en la prestación de servicios no se devolverá la garantía independiente de las acciones legales que pudieren existir.</w:t>
      </w:r>
    </w:p>
    <w:p w:rsidR="00AF5310" w:rsidRPr="00AF5310" w:rsidRDefault="00AF5310" w:rsidP="00AF5310">
      <w:pPr>
        <w:spacing w:after="0" w:line="240" w:lineRule="auto"/>
        <w:jc w:val="both"/>
        <w:rPr>
          <w:rFonts w:ascii="Times New Roman" w:hAnsi="Times New Roman" w:cs="Times New Roman"/>
          <w:sz w:val="24"/>
          <w:szCs w:val="24"/>
        </w:rPr>
      </w:pPr>
    </w:p>
    <w:p w:rsidR="00AF5310" w:rsidRPr="00AF5310" w:rsidRDefault="00AF5310" w:rsidP="00AF5310">
      <w:pPr>
        <w:spacing w:after="0" w:line="240" w:lineRule="auto"/>
        <w:jc w:val="both"/>
        <w:rPr>
          <w:rFonts w:ascii="Times New Roman" w:hAnsi="Times New Roman" w:cs="Times New Roman"/>
          <w:sz w:val="24"/>
          <w:szCs w:val="24"/>
        </w:rPr>
      </w:pPr>
      <w:r w:rsidRPr="00AF5310">
        <w:rPr>
          <w:rFonts w:ascii="Times New Roman" w:hAnsi="Times New Roman" w:cs="Times New Roman"/>
          <w:b/>
          <w:bCs/>
          <w:sz w:val="24"/>
          <w:szCs w:val="24"/>
        </w:rPr>
        <w:t>SEGUNDO</w:t>
      </w:r>
      <w:r w:rsidRPr="00AF5310">
        <w:rPr>
          <w:rFonts w:ascii="Times New Roman" w:hAnsi="Times New Roman" w:cs="Times New Roman"/>
          <w:sz w:val="24"/>
          <w:szCs w:val="24"/>
        </w:rPr>
        <w:t>: Se reforma la fracción IV y se adiciona un párrafo a la misma. Se reforman los párrafos segundo y tercero de este artículo 76 de la Ley de Contratación Pública del Estado de México y Municipios, para quedar como sigue:</w:t>
      </w:r>
    </w:p>
    <w:p w:rsidR="00AF5310" w:rsidRPr="00AF5310" w:rsidRDefault="00AF5310" w:rsidP="00AF5310">
      <w:pPr>
        <w:spacing w:after="0" w:line="240" w:lineRule="auto"/>
        <w:jc w:val="both"/>
        <w:rPr>
          <w:rFonts w:ascii="Times New Roman" w:hAnsi="Times New Roman" w:cs="Times New Roman"/>
          <w:sz w:val="24"/>
          <w:szCs w:val="24"/>
        </w:rPr>
      </w:pPr>
    </w:p>
    <w:p w:rsidR="00AF5310" w:rsidRPr="00AF5310" w:rsidRDefault="00AF5310" w:rsidP="00AF5310">
      <w:pPr>
        <w:spacing w:after="0" w:line="240" w:lineRule="auto"/>
        <w:jc w:val="both"/>
        <w:rPr>
          <w:rFonts w:ascii="Times New Roman" w:hAnsi="Times New Roman" w:cs="Times New Roman"/>
          <w:sz w:val="24"/>
          <w:szCs w:val="24"/>
        </w:rPr>
      </w:pPr>
      <w:r w:rsidRPr="00AF5310">
        <w:rPr>
          <w:rFonts w:ascii="Times New Roman" w:hAnsi="Times New Roman" w:cs="Times New Roman"/>
          <w:b/>
          <w:bCs/>
          <w:sz w:val="24"/>
          <w:szCs w:val="24"/>
        </w:rPr>
        <w:t>Artículo 76.</w:t>
      </w:r>
      <w:r w:rsidRPr="00AF5310">
        <w:rPr>
          <w:rFonts w:ascii="Times New Roman" w:hAnsi="Times New Roman" w:cs="Times New Roman"/>
          <w:sz w:val="24"/>
          <w:szCs w:val="24"/>
        </w:rPr>
        <w:t xml:space="preserve"> …</w:t>
      </w:r>
    </w:p>
    <w:p w:rsidR="00AF5310" w:rsidRPr="00AF5310" w:rsidRDefault="00AF5310" w:rsidP="00AF5310">
      <w:pPr>
        <w:spacing w:after="0" w:line="240" w:lineRule="auto"/>
        <w:jc w:val="both"/>
        <w:rPr>
          <w:rFonts w:ascii="Times New Roman" w:hAnsi="Times New Roman" w:cs="Times New Roman"/>
          <w:sz w:val="24"/>
          <w:szCs w:val="24"/>
        </w:rPr>
      </w:pPr>
    </w:p>
    <w:p w:rsidR="00AF5310" w:rsidRPr="00AF5310" w:rsidRDefault="00AF5310" w:rsidP="00AF5310">
      <w:pPr>
        <w:spacing w:after="0" w:line="240" w:lineRule="auto"/>
        <w:jc w:val="both"/>
        <w:rPr>
          <w:rFonts w:ascii="Times New Roman" w:hAnsi="Times New Roman" w:cs="Times New Roman"/>
          <w:sz w:val="24"/>
          <w:szCs w:val="24"/>
        </w:rPr>
      </w:pPr>
      <w:r w:rsidRPr="00AF5310">
        <w:rPr>
          <w:rFonts w:ascii="Times New Roman" w:hAnsi="Times New Roman" w:cs="Times New Roman"/>
          <w:sz w:val="24"/>
          <w:szCs w:val="24"/>
        </w:rPr>
        <w:t>I a la III …</w:t>
      </w:r>
    </w:p>
    <w:p w:rsidR="00AF5310" w:rsidRPr="00AF5310" w:rsidRDefault="00AF5310" w:rsidP="00AF5310">
      <w:pPr>
        <w:spacing w:after="0" w:line="240" w:lineRule="auto"/>
        <w:jc w:val="both"/>
        <w:rPr>
          <w:rFonts w:ascii="Times New Roman" w:hAnsi="Times New Roman" w:cs="Times New Roman"/>
          <w:sz w:val="24"/>
          <w:szCs w:val="24"/>
        </w:rPr>
      </w:pPr>
    </w:p>
    <w:p w:rsidR="00AF5310" w:rsidRPr="00AF5310" w:rsidRDefault="00AF5310" w:rsidP="00AF5310">
      <w:pPr>
        <w:spacing w:after="0" w:line="240" w:lineRule="auto"/>
        <w:jc w:val="both"/>
        <w:rPr>
          <w:rFonts w:ascii="Times New Roman" w:hAnsi="Times New Roman" w:cs="Times New Roman"/>
          <w:sz w:val="24"/>
          <w:szCs w:val="24"/>
        </w:rPr>
      </w:pPr>
      <w:r w:rsidRPr="00AF5310">
        <w:rPr>
          <w:rFonts w:ascii="Times New Roman" w:hAnsi="Times New Roman" w:cs="Times New Roman"/>
          <w:sz w:val="24"/>
          <w:szCs w:val="24"/>
        </w:rPr>
        <w:t xml:space="preserve">IV. En su caso, los defectos o vicios ocultos de los bienes </w:t>
      </w:r>
      <w:r w:rsidRPr="00AF5310">
        <w:rPr>
          <w:rFonts w:ascii="Times New Roman" w:hAnsi="Times New Roman" w:cs="Times New Roman"/>
          <w:b/>
          <w:bCs/>
          <w:sz w:val="24"/>
          <w:szCs w:val="24"/>
        </w:rPr>
        <w:t>hasta por 3 años</w:t>
      </w:r>
      <w:r w:rsidRPr="00AF5310">
        <w:rPr>
          <w:rFonts w:ascii="Times New Roman" w:hAnsi="Times New Roman" w:cs="Times New Roman"/>
          <w:sz w:val="24"/>
          <w:szCs w:val="24"/>
        </w:rPr>
        <w:t>.</w:t>
      </w:r>
    </w:p>
    <w:p w:rsidR="00AF5310" w:rsidRPr="00AF5310" w:rsidRDefault="00AF5310" w:rsidP="00AF5310">
      <w:pPr>
        <w:spacing w:after="0" w:line="240" w:lineRule="auto"/>
        <w:jc w:val="both"/>
        <w:rPr>
          <w:rFonts w:ascii="Times New Roman" w:hAnsi="Times New Roman" w:cs="Times New Roman"/>
          <w:sz w:val="24"/>
          <w:szCs w:val="24"/>
        </w:rPr>
      </w:pPr>
    </w:p>
    <w:p w:rsidR="00AF5310" w:rsidRPr="00AF5310" w:rsidRDefault="00AF5310" w:rsidP="00AF5310">
      <w:pPr>
        <w:spacing w:after="0" w:line="240" w:lineRule="auto"/>
        <w:jc w:val="both"/>
        <w:rPr>
          <w:rFonts w:ascii="Times New Roman" w:hAnsi="Times New Roman" w:cs="Times New Roman"/>
          <w:sz w:val="24"/>
          <w:szCs w:val="24"/>
        </w:rPr>
      </w:pPr>
      <w:r w:rsidRPr="00AF5310">
        <w:rPr>
          <w:rFonts w:ascii="Times New Roman" w:hAnsi="Times New Roman" w:cs="Times New Roman"/>
          <w:b/>
          <w:bCs/>
          <w:sz w:val="24"/>
          <w:szCs w:val="24"/>
        </w:rPr>
        <w:t>Para el caso en que se llegará a demostrar vicios ocultos en la prestación de servicios no se devolverá la garantía independiente de las acciones legales que pudieren existir</w:t>
      </w:r>
      <w:r w:rsidRPr="00AF5310">
        <w:rPr>
          <w:rFonts w:ascii="Times New Roman" w:hAnsi="Times New Roman" w:cs="Times New Roman"/>
          <w:sz w:val="24"/>
          <w:szCs w:val="24"/>
        </w:rPr>
        <w:t>.</w:t>
      </w:r>
    </w:p>
    <w:p w:rsidR="00AF5310" w:rsidRPr="00AF5310" w:rsidRDefault="00AF5310" w:rsidP="00AF5310">
      <w:pPr>
        <w:spacing w:after="0" w:line="240" w:lineRule="auto"/>
        <w:jc w:val="both"/>
        <w:rPr>
          <w:rFonts w:ascii="Times New Roman" w:hAnsi="Times New Roman" w:cs="Times New Roman"/>
          <w:sz w:val="24"/>
          <w:szCs w:val="24"/>
        </w:rPr>
      </w:pPr>
    </w:p>
    <w:p w:rsidR="00AF5310" w:rsidRPr="00AF5310" w:rsidRDefault="00AF5310" w:rsidP="00AF5310">
      <w:pPr>
        <w:spacing w:after="0" w:line="240" w:lineRule="auto"/>
        <w:jc w:val="both"/>
        <w:rPr>
          <w:rFonts w:ascii="Times New Roman" w:hAnsi="Times New Roman" w:cs="Times New Roman"/>
          <w:sz w:val="24"/>
          <w:szCs w:val="24"/>
        </w:rPr>
      </w:pPr>
      <w:r w:rsidRPr="00AF5310">
        <w:rPr>
          <w:rFonts w:ascii="Times New Roman" w:hAnsi="Times New Roman" w:cs="Times New Roman"/>
          <w:sz w:val="24"/>
          <w:szCs w:val="24"/>
        </w:rPr>
        <w:t xml:space="preserve">Las garantías a que se refieren las fracciones I y II deberán constituirse por la totalidad del monto del anticipo o del importe de los bienes o materiales. En el caso de la fracción III, las garantías se constituirán por el veinte por ciento del importe total del contrato, sin incluir el impuesto al Valor Agregado, y en la hipótesis de la fracción IV, las garantías se constituirán hasta por el </w:t>
      </w:r>
      <w:r w:rsidRPr="00AF5310">
        <w:rPr>
          <w:rFonts w:ascii="Times New Roman" w:hAnsi="Times New Roman" w:cs="Times New Roman"/>
          <w:b/>
          <w:bCs/>
          <w:sz w:val="24"/>
          <w:szCs w:val="24"/>
        </w:rPr>
        <w:t>veinte</w:t>
      </w:r>
      <w:r w:rsidRPr="00AF5310">
        <w:rPr>
          <w:rFonts w:ascii="Times New Roman" w:hAnsi="Times New Roman" w:cs="Times New Roman"/>
          <w:sz w:val="24"/>
          <w:szCs w:val="24"/>
        </w:rPr>
        <w:t xml:space="preserve"> por ciento del importe total del contrato, sin incluir el Impuesto al Valor Agregado.</w:t>
      </w:r>
    </w:p>
    <w:p w:rsidR="00AF5310" w:rsidRPr="00AF5310" w:rsidRDefault="00AF5310" w:rsidP="00AF5310">
      <w:pPr>
        <w:spacing w:after="0" w:line="240" w:lineRule="auto"/>
        <w:jc w:val="both"/>
        <w:rPr>
          <w:rFonts w:ascii="Times New Roman" w:hAnsi="Times New Roman" w:cs="Times New Roman"/>
          <w:sz w:val="24"/>
          <w:szCs w:val="24"/>
        </w:rPr>
      </w:pPr>
    </w:p>
    <w:p w:rsidR="00AF5310" w:rsidRPr="00AF5310" w:rsidRDefault="00AF5310" w:rsidP="00AF5310">
      <w:pPr>
        <w:spacing w:after="0" w:line="240" w:lineRule="auto"/>
        <w:jc w:val="both"/>
        <w:rPr>
          <w:rFonts w:ascii="Times New Roman" w:hAnsi="Times New Roman" w:cs="Times New Roman"/>
          <w:sz w:val="24"/>
          <w:szCs w:val="24"/>
        </w:rPr>
      </w:pPr>
      <w:r w:rsidRPr="00AF5310">
        <w:rPr>
          <w:rFonts w:ascii="Times New Roman" w:hAnsi="Times New Roman" w:cs="Times New Roman"/>
          <w:sz w:val="24"/>
          <w:szCs w:val="24"/>
        </w:rPr>
        <w:t xml:space="preserve">Tratándose de contratos abiertos, la garantía de cumplimiento se constituirá por el </w:t>
      </w:r>
      <w:r w:rsidRPr="00AF5310">
        <w:rPr>
          <w:rFonts w:ascii="Times New Roman" w:hAnsi="Times New Roman" w:cs="Times New Roman"/>
          <w:b/>
          <w:bCs/>
          <w:sz w:val="24"/>
          <w:szCs w:val="24"/>
        </w:rPr>
        <w:t>veinte</w:t>
      </w:r>
      <w:r w:rsidRPr="00AF5310">
        <w:rPr>
          <w:rFonts w:ascii="Times New Roman" w:hAnsi="Times New Roman" w:cs="Times New Roman"/>
          <w:sz w:val="24"/>
          <w:szCs w:val="24"/>
        </w:rPr>
        <w:t xml:space="preserve"> por ciento de la cantidad máxima o del importe del plazo máximo, y la garantía de defectos o vicios ocultos se constituirá hasta por el veinte por ciento de la cantidad máxima o del importe del plazo máximo, sin incluir el Impuesto al Valor Agregado.</w:t>
      </w:r>
    </w:p>
    <w:p w:rsidR="00AF5310" w:rsidRPr="00AF5310" w:rsidRDefault="00AF5310" w:rsidP="00AF5310">
      <w:pPr>
        <w:spacing w:after="0" w:line="240" w:lineRule="auto"/>
        <w:jc w:val="both"/>
        <w:rPr>
          <w:rFonts w:ascii="Times New Roman" w:hAnsi="Times New Roman" w:cs="Times New Roman"/>
          <w:sz w:val="24"/>
          <w:szCs w:val="24"/>
        </w:rPr>
      </w:pPr>
    </w:p>
    <w:p w:rsidR="00AF5310" w:rsidRPr="00AF5310" w:rsidRDefault="00AF5310" w:rsidP="00AF5310">
      <w:pPr>
        <w:spacing w:after="0" w:line="240" w:lineRule="auto"/>
        <w:jc w:val="both"/>
        <w:rPr>
          <w:rFonts w:ascii="Times New Roman" w:hAnsi="Times New Roman" w:cs="Times New Roman"/>
          <w:sz w:val="24"/>
          <w:szCs w:val="24"/>
        </w:rPr>
      </w:pPr>
      <w:r w:rsidRPr="00AF5310">
        <w:rPr>
          <w:rFonts w:ascii="Times New Roman" w:hAnsi="Times New Roman" w:cs="Times New Roman"/>
          <w:sz w:val="24"/>
          <w:szCs w:val="24"/>
        </w:rPr>
        <w:t>…</w:t>
      </w:r>
    </w:p>
    <w:p w:rsidR="00AF5310" w:rsidRPr="00AF5310" w:rsidRDefault="00AF5310" w:rsidP="00AF5310">
      <w:pPr>
        <w:spacing w:after="0" w:line="240" w:lineRule="auto"/>
        <w:jc w:val="both"/>
        <w:rPr>
          <w:rFonts w:ascii="Times New Roman" w:hAnsi="Times New Roman" w:cs="Times New Roman"/>
          <w:sz w:val="24"/>
          <w:szCs w:val="24"/>
        </w:rPr>
      </w:pPr>
    </w:p>
    <w:p w:rsidR="00AF5310" w:rsidRPr="00AF5310" w:rsidRDefault="00AF5310" w:rsidP="00AF5310">
      <w:pPr>
        <w:spacing w:after="0" w:line="240" w:lineRule="auto"/>
        <w:jc w:val="center"/>
        <w:rPr>
          <w:rFonts w:ascii="Times New Roman" w:hAnsi="Times New Roman" w:cs="Times New Roman"/>
          <w:b/>
          <w:bCs/>
          <w:sz w:val="24"/>
          <w:szCs w:val="24"/>
        </w:rPr>
      </w:pPr>
      <w:r w:rsidRPr="00AF5310">
        <w:rPr>
          <w:rFonts w:ascii="Times New Roman" w:hAnsi="Times New Roman" w:cs="Times New Roman"/>
          <w:b/>
          <w:bCs/>
          <w:sz w:val="24"/>
          <w:szCs w:val="24"/>
        </w:rPr>
        <w:t>ARTÍCULOS TRANSITORIOS:</w:t>
      </w:r>
    </w:p>
    <w:p w:rsidR="00AF5310" w:rsidRPr="00AF5310" w:rsidRDefault="00AF5310" w:rsidP="00AF5310">
      <w:pPr>
        <w:spacing w:after="0" w:line="240" w:lineRule="auto"/>
        <w:jc w:val="both"/>
        <w:rPr>
          <w:rFonts w:ascii="Times New Roman" w:hAnsi="Times New Roman" w:cs="Times New Roman"/>
          <w:sz w:val="24"/>
          <w:szCs w:val="24"/>
        </w:rPr>
      </w:pPr>
    </w:p>
    <w:p w:rsidR="00AF5310" w:rsidRPr="00AF5310" w:rsidRDefault="00AF5310" w:rsidP="00AF5310">
      <w:pPr>
        <w:spacing w:after="0" w:line="240" w:lineRule="auto"/>
        <w:jc w:val="both"/>
        <w:rPr>
          <w:rFonts w:ascii="Times New Roman" w:hAnsi="Times New Roman" w:cs="Times New Roman"/>
          <w:sz w:val="24"/>
          <w:szCs w:val="24"/>
        </w:rPr>
      </w:pPr>
      <w:r w:rsidRPr="00AF5310">
        <w:rPr>
          <w:rFonts w:ascii="Times New Roman" w:hAnsi="Times New Roman" w:cs="Times New Roman"/>
          <w:b/>
          <w:bCs/>
          <w:sz w:val="24"/>
          <w:szCs w:val="24"/>
        </w:rPr>
        <w:t>ARTÍCULO PRIMERO</w:t>
      </w:r>
      <w:r w:rsidRPr="00AF5310">
        <w:rPr>
          <w:rFonts w:ascii="Times New Roman" w:hAnsi="Times New Roman" w:cs="Times New Roman"/>
          <w:sz w:val="24"/>
          <w:szCs w:val="24"/>
        </w:rPr>
        <w:t>. Publíquese el Decreto en el Periódico Oficial "Gaceta del Gobierno" del Estado de México.</w:t>
      </w:r>
    </w:p>
    <w:p w:rsidR="00AF5310" w:rsidRPr="00AF5310" w:rsidRDefault="00AF5310" w:rsidP="00AF5310">
      <w:pPr>
        <w:spacing w:after="0" w:line="240" w:lineRule="auto"/>
        <w:jc w:val="both"/>
        <w:rPr>
          <w:rFonts w:ascii="Times New Roman" w:hAnsi="Times New Roman" w:cs="Times New Roman"/>
          <w:sz w:val="24"/>
          <w:szCs w:val="24"/>
        </w:rPr>
      </w:pPr>
    </w:p>
    <w:p w:rsidR="00AF5310" w:rsidRPr="00AF5310" w:rsidRDefault="00AF5310" w:rsidP="00AF5310">
      <w:pPr>
        <w:spacing w:after="0" w:line="240" w:lineRule="auto"/>
        <w:jc w:val="both"/>
        <w:rPr>
          <w:rFonts w:ascii="Times New Roman" w:hAnsi="Times New Roman" w:cs="Times New Roman"/>
          <w:sz w:val="24"/>
          <w:szCs w:val="24"/>
        </w:rPr>
      </w:pPr>
      <w:r w:rsidRPr="00AF5310">
        <w:rPr>
          <w:rFonts w:ascii="Times New Roman" w:hAnsi="Times New Roman" w:cs="Times New Roman"/>
          <w:b/>
          <w:bCs/>
          <w:sz w:val="24"/>
          <w:szCs w:val="24"/>
        </w:rPr>
        <w:t>ARTÍCULO SEGUNDO.</w:t>
      </w:r>
      <w:r w:rsidRPr="00AF5310">
        <w:rPr>
          <w:rFonts w:ascii="Times New Roman" w:hAnsi="Times New Roman" w:cs="Times New Roman"/>
          <w:sz w:val="24"/>
          <w:szCs w:val="24"/>
        </w:rPr>
        <w:t xml:space="preserve"> - Este Decreto entrará en vigor al día siguiente de su publicación.</w:t>
      </w:r>
    </w:p>
    <w:p w:rsidR="00AF5310" w:rsidRPr="00AF5310" w:rsidRDefault="00AF5310" w:rsidP="00AF5310">
      <w:pPr>
        <w:spacing w:after="0" w:line="240" w:lineRule="auto"/>
        <w:jc w:val="both"/>
        <w:rPr>
          <w:rFonts w:ascii="Times New Roman" w:hAnsi="Times New Roman" w:cs="Times New Roman"/>
          <w:sz w:val="24"/>
          <w:szCs w:val="24"/>
        </w:rPr>
      </w:pPr>
    </w:p>
    <w:p w:rsidR="00AF5310" w:rsidRPr="00AF5310" w:rsidRDefault="00AF5310" w:rsidP="00AF5310">
      <w:pPr>
        <w:spacing w:after="0" w:line="240" w:lineRule="auto"/>
        <w:jc w:val="both"/>
        <w:rPr>
          <w:rFonts w:ascii="Times New Roman" w:hAnsi="Times New Roman" w:cs="Times New Roman"/>
          <w:sz w:val="24"/>
          <w:szCs w:val="24"/>
        </w:rPr>
      </w:pPr>
      <w:r w:rsidRPr="00AF5310">
        <w:rPr>
          <w:rFonts w:ascii="Times New Roman" w:hAnsi="Times New Roman" w:cs="Times New Roman"/>
          <w:sz w:val="24"/>
          <w:szCs w:val="24"/>
        </w:rPr>
        <w:t>Lo tendrá entendido la Gobernadora del Estado, haciendo que se publique y se cumpla.</w:t>
      </w:r>
    </w:p>
    <w:p w:rsidR="00AF5310" w:rsidRPr="00AF5310" w:rsidRDefault="00AF5310" w:rsidP="00AF5310">
      <w:pPr>
        <w:spacing w:after="0" w:line="240" w:lineRule="auto"/>
        <w:jc w:val="both"/>
        <w:rPr>
          <w:rFonts w:ascii="Times New Roman" w:hAnsi="Times New Roman" w:cs="Times New Roman"/>
          <w:sz w:val="24"/>
          <w:szCs w:val="24"/>
        </w:rPr>
      </w:pPr>
    </w:p>
    <w:p w:rsidR="00AF5310" w:rsidRPr="00AF5310" w:rsidRDefault="00AF5310" w:rsidP="00AF5310">
      <w:pPr>
        <w:spacing w:after="0" w:line="240" w:lineRule="auto"/>
        <w:jc w:val="both"/>
        <w:rPr>
          <w:rFonts w:ascii="Times New Roman" w:hAnsi="Times New Roman" w:cs="Times New Roman"/>
          <w:sz w:val="24"/>
          <w:szCs w:val="24"/>
        </w:rPr>
      </w:pPr>
      <w:r w:rsidRPr="00AF5310">
        <w:rPr>
          <w:rFonts w:ascii="Times New Roman" w:hAnsi="Times New Roman" w:cs="Times New Roman"/>
          <w:sz w:val="24"/>
          <w:szCs w:val="24"/>
        </w:rPr>
        <w:t>Dado en el Palacio del Poder Legislativo, en la Ciudad de Toluca de Lerdo, Capital del Estado de México, a los ________ días del mes de _________ del dos mil veinticinco.</w:t>
      </w:r>
    </w:p>
    <w:p w:rsidR="00BD0E93" w:rsidRPr="00343903" w:rsidRDefault="00BD0E93" w:rsidP="00AF5310">
      <w:pPr>
        <w:spacing w:after="0" w:line="240" w:lineRule="auto"/>
        <w:jc w:val="center"/>
        <w:rPr>
          <w:rFonts w:ascii="Times New Roman" w:hAnsi="Times New Roman"/>
          <w:sz w:val="24"/>
          <w:szCs w:val="24"/>
        </w:rPr>
      </w:pPr>
    </w:p>
    <w:p w:rsidR="00BD0E93" w:rsidRPr="00343903" w:rsidRDefault="00BD0E93" w:rsidP="00AF5310">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BD0E93" w:rsidRPr="00343903" w:rsidRDefault="00BD0E93" w:rsidP="00AF5310">
      <w:pPr>
        <w:spacing w:after="0" w:line="240" w:lineRule="auto"/>
        <w:jc w:val="center"/>
        <w:rPr>
          <w:rFonts w:ascii="Times New Roman" w:hAnsi="Times New Roman"/>
          <w:sz w:val="24"/>
          <w:szCs w:val="24"/>
        </w:rPr>
      </w:pPr>
    </w:p>
    <w:p w:rsidR="00426BD5" w:rsidRPr="0085218D" w:rsidRDefault="00426BD5"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PRESIDENTE DIP. MAURILIO HERNÁNDEZ GONZÁLEZ. Muchas gracias, diputado.</w:t>
      </w:r>
    </w:p>
    <w:p w:rsidR="00426BD5" w:rsidRPr="0085218D" w:rsidRDefault="00426BD5"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Se registra la iniciativa en los términos que lo ha solicitado el diputado Gerardo Pliego Santana y se remite a la Comisión Legislativa de Desarrollo Urbano, para su estudio y dictamen.</w:t>
      </w:r>
    </w:p>
    <w:p w:rsidR="00426BD5" w:rsidRPr="0085218D" w:rsidRDefault="00426BD5"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¿Con que objeto, diputada?</w:t>
      </w:r>
    </w:p>
    <w:p w:rsidR="00426BD5" w:rsidRPr="0085218D" w:rsidRDefault="00426BD5" w:rsidP="00216A12">
      <w:pPr>
        <w:spacing w:after="0" w:line="240" w:lineRule="auto"/>
        <w:ind w:firstLine="708"/>
        <w:jc w:val="both"/>
        <w:rPr>
          <w:rFonts w:ascii="Times New Roman" w:hAnsi="Times New Roman" w:cs="Times New Roman"/>
          <w:sz w:val="24"/>
          <w:szCs w:val="24"/>
        </w:rPr>
      </w:pPr>
      <w:r w:rsidRPr="0085218D">
        <w:rPr>
          <w:rFonts w:ascii="Times New Roman" w:hAnsi="Times New Roman" w:cs="Times New Roman"/>
          <w:sz w:val="24"/>
          <w:szCs w:val="24"/>
        </w:rPr>
        <w:t>A ver, diputado Gerardo, ¿acepta una pregunta de parte de la diputada Martha Azucena?</w:t>
      </w:r>
    </w:p>
    <w:p w:rsidR="00426BD5" w:rsidRPr="0085218D" w:rsidRDefault="00426BD5"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DIP. GERARDO PLIEGO SANTANA. Sí, con todo gusto, diputado.</w:t>
      </w:r>
    </w:p>
    <w:p w:rsidR="00426BD5" w:rsidRPr="0085218D" w:rsidRDefault="00426BD5"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PRESIDENTE DIP. MAURILIO HERNÁNDEZ GONZÁLEZ. Adelante, diputada Martha Azucena.</w:t>
      </w:r>
    </w:p>
    <w:p w:rsidR="00426BD5" w:rsidRPr="0085218D" w:rsidRDefault="00426BD5"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DIP. MARTHA AZUCENA CAMACHO REYNOSO (Desde su curul). Gracias.</w:t>
      </w:r>
    </w:p>
    <w:p w:rsidR="00426BD5" w:rsidRPr="0085218D" w:rsidRDefault="00426BD5"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Diputado Pliego, con la finalidad que si puede permitirme adherirme a su iniciativa, por favor.</w:t>
      </w:r>
    </w:p>
    <w:p w:rsidR="00426BD5" w:rsidRPr="0085218D" w:rsidRDefault="00426BD5"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DIP. GERARDO PLIEGO SANTANA. Sí, con todo gusto diputada. Yo creo que este es un tema que nos compete a toda la Legislatura, la verdad que hemos visto</w:t>
      </w:r>
      <w:r w:rsidR="00A441B7" w:rsidRPr="0085218D">
        <w:rPr>
          <w:rFonts w:ascii="Times New Roman" w:hAnsi="Times New Roman" w:cs="Times New Roman"/>
          <w:sz w:val="24"/>
          <w:szCs w:val="24"/>
        </w:rPr>
        <w:t xml:space="preserve">, </w:t>
      </w:r>
      <w:r w:rsidRPr="0085218D">
        <w:rPr>
          <w:rFonts w:ascii="Times New Roman" w:hAnsi="Times New Roman" w:cs="Times New Roman"/>
          <w:sz w:val="24"/>
          <w:szCs w:val="24"/>
        </w:rPr>
        <w:t>y precisamente</w:t>
      </w:r>
      <w:r w:rsidR="00A441B7" w:rsidRPr="0085218D">
        <w:rPr>
          <w:rFonts w:ascii="Times New Roman" w:hAnsi="Times New Roman" w:cs="Times New Roman"/>
          <w:sz w:val="24"/>
          <w:szCs w:val="24"/>
        </w:rPr>
        <w:t>,</w:t>
      </w:r>
      <w:r w:rsidRPr="0085218D">
        <w:rPr>
          <w:rFonts w:ascii="Times New Roman" w:hAnsi="Times New Roman" w:cs="Times New Roman"/>
          <w:sz w:val="24"/>
          <w:szCs w:val="24"/>
        </w:rPr>
        <w:t xml:space="preserve"> cómo se entregó, por ejemplo, a nuestra Gobernadora, la red de carreteras totalmente desecha por mala calidad en los materiales, y sin duda una iniciativa de estas va a solucionar un tema que tenemos, y no solamente en el tema de caminos, sino en la obra en general, por supuesto.</w:t>
      </w:r>
    </w:p>
    <w:p w:rsidR="00426BD5" w:rsidRPr="0085218D" w:rsidRDefault="00426BD5"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 xml:space="preserve">DIP. MARTHA AZUCENA CAMACHO REYNOSO </w:t>
      </w:r>
      <w:r w:rsidR="00A441B7" w:rsidRPr="0085218D">
        <w:rPr>
          <w:rFonts w:ascii="Times New Roman" w:hAnsi="Times New Roman" w:cs="Times New Roman"/>
          <w:sz w:val="24"/>
          <w:szCs w:val="24"/>
        </w:rPr>
        <w:t xml:space="preserve">(Desde su curul). </w:t>
      </w:r>
      <w:r w:rsidRPr="0085218D">
        <w:rPr>
          <w:rFonts w:ascii="Times New Roman" w:hAnsi="Times New Roman" w:cs="Times New Roman"/>
          <w:sz w:val="24"/>
          <w:szCs w:val="24"/>
        </w:rPr>
        <w:t>Muchas gracias.</w:t>
      </w:r>
    </w:p>
    <w:p w:rsidR="00426BD5" w:rsidRPr="0085218D" w:rsidRDefault="00426BD5"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PRESIDENTE DIP. MAURILIO HERNÁNDEZ GONZÁLEZ. Bien, para desahogar el punto número 9 del orden del día, se concede el uso de la palabra a la diputada Itzel Guadalupe Pérez Correa, quien presenta, en nombre del Grupo Parlamentario del Partido Verde Ecologista de México, iniciativa con proyecto de decreto por el que se adicionan las fracciones XIII, XIV y XV al artículo 2; se adiciona la fracción X al artículo 3, la fracción VI al artículo 9, la fracción VI al artículo 11, la fracción VII al artículo 12 y la fracción VII al artículo 27 de la Ley para Prevenir y Atender el Acoso Escolar en el Estado de México en materia de acoso y exclusión escolar.</w:t>
      </w:r>
    </w:p>
    <w:p w:rsidR="00426BD5" w:rsidRPr="0085218D" w:rsidRDefault="00426BD5"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DIP. ITZEL GUADALUPE PÉREZ CORREA. Con su venia, Presidente.</w:t>
      </w:r>
    </w:p>
    <w:p w:rsidR="00426BD5" w:rsidRPr="0085218D" w:rsidRDefault="00426BD5"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Saludo con gusto a quienes integran la Mesa Directiva, a las personas que se encuentran en este recinto, a los medios de comunicación, a la ciudadanía que nos sigue a través de las diversas plataformas digitales.</w:t>
      </w:r>
    </w:p>
    <w:p w:rsidR="00426BD5" w:rsidRPr="0085218D" w:rsidRDefault="00426BD5"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La educación no es un lujo ni un privilegio, es la esencia misma de la vida, es la base del desarrollo y la posibilidad de abrir los rezagos sociales mediante el bien más preciado, como lo es el conocimiento; sin embargo, hoy en día muchas niñas, niños y jóvenes no pueden aspirar a tan fundamental bien por una sencilla razón: el acoso escolar.</w:t>
      </w:r>
    </w:p>
    <w:p w:rsidR="00426BD5" w:rsidRPr="0085218D" w:rsidRDefault="00426BD5"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En este recinto habemos muchas madres y padres que damos día con día nuestro mejor esfuerzo por educar y formar a nuestros hijos, son nuestro tesoro más valioso y el motor para lo que hacemos. Por ello, cualquier acto en su contra y prejuicio sin duda alguna nos destruye, y ese es el sentir de las más de 18 mil madres y padres de familia que a lo largo del 2024 denunciaron ante las autoridades correspondientes acoso, violencia y acciones que denigran la integridad de sus hijos.</w:t>
      </w:r>
    </w:p>
    <w:p w:rsidR="00426BD5" w:rsidRPr="0085218D" w:rsidRDefault="00426BD5"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 xml:space="preserve">Esto no es solo una cuestión de números, es una cuestión de dignidad. No es justo que un derecho universal como la educación se mine por el miedo, la desesperación o la incertidumbre de no saber si se seguirá violentando y acosando al menor. No es justo que haya niñas, niños y </w:t>
      </w:r>
      <w:r w:rsidRPr="0085218D">
        <w:rPr>
          <w:rFonts w:ascii="Times New Roman" w:hAnsi="Times New Roman" w:cs="Times New Roman"/>
          <w:sz w:val="24"/>
          <w:szCs w:val="24"/>
        </w:rPr>
        <w:lastRenderedPageBreak/>
        <w:t xml:space="preserve">adolescentes que falten a la escuela porque el miedo y la ansiedad los invaden al no saber si los molestarán o agredirán. Basta ya de que nuestras infancias y adolescencias vivan con la zozobra de si se sentirán bien en sus escuelas. El proceso educativo existe para disfrutarlo y abrazarlo, no para padecer estas experiencias. </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Es una problemática que lacera y, por supuesto, lastima a sectores tan vulnerables como las infancias y adolescencias, por lo que es de vital importancia reconocer los elementos que integran tales acciones, para poder actuar en contra de ellas y prevenirlas de manera efectiva, razón por la cual, desde el Grupo Parlamentario del Partido Verde Ecologista, entendemos que es una necesidad impostergable adecuar el marco normativo en la materia, específicamente la Ley para Prevenir y Atender el Acoso Escolar en el Estado de México, a través de principios fundamentales como considerar la preservación de la vida, supervivencia y desarrollo. Estos elementos son importantes, sobre todo para que las niñas, niños y adolescentes puedan llevar una buena calidad de vida sin preocuparse de ser molestados, acosados o recibir maltrato por terceras personas.</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De igual manera, proponemos considerar, dentro de las modalidades de acoso escolar, la que hace referencia al bloqueo y exclusión social, definiéndola como la acción encaminada hacia un miembro de la comunidad escolar con la finalidad de ser apartado, aislado y rechazado de la convivencia escolar, así como la recepción de amenazas directas y constantes. Es de suma relevancia que se reconozca esta situación para establecer las acciones y medidas necesarias para su detección y atención temprana.</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Como legisladores, representantes de la sociedad y de muchas que somos madres y padres, es poner cuanto esté en nuestras manos para garantizar que nuestra niñez mexiquense sea feliz y plena, y es por eso que debemos reconocer el camino que hace falta para garantizar su integridad y desarrollo. </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Diputadas, diputados, diputade:</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En nosotros reside la posibilidad de hacer leyes que procuren y validen estas acciones, pues recordemos que nuestra niñez no solo es el futuro, es el presente de nuestro Estado.</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Una escuela sin niñez, sin paz, sin juegos, simplemente es un espacio dedicado a la tristeza y a la agonía. Luchemos por preservar y generar las condiciones que permitan que nuestra niñez florezca y viva experiencias inigualables y únicas en su formación educativa; seamos garantes de su bienestar y desarrollo. Que esa, estimadas y estimados diputados, sea nuestra función.</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El acoso escolar es un enemigo silencioso que no avisa cuando llega, pero que sus estragos pueden ser vastos, por eso la necesidad de tener un marco normativo que contemple este tipo de supuestos. </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En el Partido Verde Ecologista reiteramos nuestro compromiso. Cada estudiante, cada madre y padre de familia, cada </w:t>
      </w:r>
      <w:r w:rsidR="00C43759" w:rsidRPr="0085218D">
        <w:rPr>
          <w:rFonts w:ascii="Times New Roman" w:hAnsi="Times New Roman" w:cs="Times New Roman"/>
          <w:sz w:val="24"/>
          <w:szCs w:val="24"/>
        </w:rPr>
        <w:t>m</w:t>
      </w:r>
      <w:r w:rsidRPr="0085218D">
        <w:rPr>
          <w:rFonts w:ascii="Times New Roman" w:hAnsi="Times New Roman" w:cs="Times New Roman"/>
          <w:sz w:val="24"/>
          <w:szCs w:val="24"/>
        </w:rPr>
        <w:t>aestra y maestro debe vivir en un entorno seguro y favorable, en una sociedad de paz y de armonía, en un Estado que asegura un desarrollo integral y pleno para todas y todos y todes. Es un Estado que apuesta por la vida, la igualdad y el desarrollo.</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La educación, la integridad y el desarrollo de las niñas, niños y jóvenes mexiquenses, es un derecho, no es un privilegio.</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Es cuanto, Presidente.</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Muchas gracias. </w:t>
      </w:r>
    </w:p>
    <w:p w:rsidR="009217A4" w:rsidRPr="00343903" w:rsidRDefault="009217A4" w:rsidP="00311A88">
      <w:pPr>
        <w:pStyle w:val="Sinespaciado"/>
        <w:jc w:val="both"/>
        <w:rPr>
          <w:rFonts w:ascii="Times New Roman" w:hAnsi="Times New Roman" w:cs="Times New Roman"/>
          <w:sz w:val="24"/>
          <w:szCs w:val="24"/>
        </w:rPr>
      </w:pPr>
    </w:p>
    <w:p w:rsidR="009217A4" w:rsidRPr="00343903" w:rsidRDefault="009217A4" w:rsidP="00311A88">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9217A4" w:rsidRPr="00343903" w:rsidRDefault="009217A4" w:rsidP="00311A88">
      <w:pPr>
        <w:spacing w:after="0" w:line="240" w:lineRule="auto"/>
        <w:jc w:val="center"/>
        <w:rPr>
          <w:rFonts w:ascii="Times New Roman" w:hAnsi="Times New Roman"/>
          <w:sz w:val="24"/>
          <w:szCs w:val="24"/>
        </w:rPr>
      </w:pPr>
    </w:p>
    <w:p w:rsidR="009217A4" w:rsidRPr="009217A4" w:rsidRDefault="009217A4" w:rsidP="009217A4">
      <w:pPr>
        <w:widowControl w:val="0"/>
        <w:autoSpaceDE w:val="0"/>
        <w:autoSpaceDN w:val="0"/>
        <w:spacing w:after="0" w:line="240" w:lineRule="auto"/>
        <w:jc w:val="center"/>
        <w:rPr>
          <w:rFonts w:ascii="Times New Roman" w:eastAsia="Arial MT" w:hAnsi="Times New Roman" w:cs="Times New Roman"/>
          <w:b/>
          <w:sz w:val="24"/>
          <w:szCs w:val="24"/>
          <w:lang w:val="es-ES"/>
        </w:rPr>
      </w:pPr>
      <w:r w:rsidRPr="009217A4">
        <w:rPr>
          <w:rFonts w:ascii="Times New Roman" w:eastAsia="Arial MT" w:hAnsi="Times New Roman" w:cs="Times New Roman"/>
          <w:b/>
          <w:sz w:val="24"/>
          <w:szCs w:val="24"/>
          <w:lang w:val="es-ES"/>
        </w:rPr>
        <w:t>GRUPO PARLAMENTARIO DEL PARTIDO VERDE ECOLOGISTA DE MEXICO</w:t>
      </w:r>
    </w:p>
    <w:p w:rsidR="009217A4" w:rsidRPr="009217A4" w:rsidRDefault="009217A4" w:rsidP="009217A4">
      <w:pPr>
        <w:widowControl w:val="0"/>
        <w:autoSpaceDE w:val="0"/>
        <w:autoSpaceDN w:val="0"/>
        <w:spacing w:after="0" w:line="240" w:lineRule="auto"/>
        <w:jc w:val="center"/>
        <w:rPr>
          <w:rFonts w:ascii="Times New Roman" w:eastAsia="Arial MT" w:hAnsi="Times New Roman" w:cs="Times New Roman"/>
          <w:b/>
          <w:sz w:val="24"/>
          <w:szCs w:val="24"/>
          <w:lang w:val="es-ES"/>
        </w:rPr>
      </w:pPr>
    </w:p>
    <w:p w:rsidR="009217A4" w:rsidRPr="009217A4" w:rsidRDefault="009217A4" w:rsidP="009217A4">
      <w:pPr>
        <w:widowControl w:val="0"/>
        <w:autoSpaceDE w:val="0"/>
        <w:autoSpaceDN w:val="0"/>
        <w:spacing w:after="0" w:line="240" w:lineRule="auto"/>
        <w:jc w:val="center"/>
        <w:rPr>
          <w:rFonts w:ascii="Times New Roman" w:eastAsia="Arial MT" w:hAnsi="Times New Roman" w:cs="Times New Roman"/>
          <w:b/>
          <w:sz w:val="24"/>
          <w:szCs w:val="24"/>
          <w:lang w:val="es-ES"/>
        </w:rPr>
      </w:pPr>
      <w:r w:rsidRPr="009217A4">
        <w:rPr>
          <w:rFonts w:ascii="Times New Roman" w:eastAsia="Arial MT" w:hAnsi="Times New Roman" w:cs="Times New Roman"/>
          <w:b/>
          <w:sz w:val="24"/>
          <w:szCs w:val="24"/>
          <w:lang w:val="es-ES"/>
        </w:rPr>
        <w:t>“2025. BICENTENARIO DE LA VIDA MUNICIPAL DEL ESTADO DE MÉXICO”.</w:t>
      </w:r>
    </w:p>
    <w:p w:rsidR="009217A4" w:rsidRPr="009217A4" w:rsidRDefault="009217A4" w:rsidP="009217A4">
      <w:pPr>
        <w:widowControl w:val="0"/>
        <w:autoSpaceDE w:val="0"/>
        <w:autoSpaceDN w:val="0"/>
        <w:spacing w:after="0" w:line="240" w:lineRule="auto"/>
        <w:jc w:val="center"/>
        <w:rPr>
          <w:rFonts w:ascii="Times New Roman" w:eastAsia="Arial MT" w:hAnsi="Times New Roman" w:cs="Times New Roman"/>
          <w:b/>
          <w:sz w:val="24"/>
          <w:szCs w:val="24"/>
          <w:lang w:val="es-ES"/>
        </w:rPr>
      </w:pPr>
    </w:p>
    <w:p w:rsidR="009217A4" w:rsidRPr="009217A4" w:rsidRDefault="009217A4" w:rsidP="009217A4">
      <w:pPr>
        <w:widowControl w:val="0"/>
        <w:autoSpaceDE w:val="0"/>
        <w:autoSpaceDN w:val="0"/>
        <w:spacing w:after="0" w:line="240" w:lineRule="auto"/>
        <w:jc w:val="center"/>
        <w:rPr>
          <w:rFonts w:ascii="Times New Roman" w:eastAsia="Calibri" w:hAnsi="Times New Roman" w:cs="Times New Roman"/>
          <w:sz w:val="24"/>
          <w:szCs w:val="24"/>
          <w:lang w:val="es-ES"/>
        </w:rPr>
      </w:pPr>
      <w:r w:rsidRPr="009217A4">
        <w:rPr>
          <w:rFonts w:ascii="Times New Roman" w:eastAsia="Calibri" w:hAnsi="Times New Roman" w:cs="Times New Roman"/>
          <w:b/>
          <w:sz w:val="24"/>
          <w:szCs w:val="24"/>
          <w:lang w:val="es-ES"/>
        </w:rPr>
        <w:t>"2025. Bicentenario de la vida municipal en el Estado de México”</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right"/>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 xml:space="preserve">Toluca de Lerdo, Estado de México, a </w:t>
      </w:r>
      <w:r w:rsidRPr="009217A4">
        <w:rPr>
          <w:rFonts w:ascii="Times New Roman" w:eastAsia="Arial MT" w:hAnsi="Times New Roman" w:cs="Times New Roman"/>
          <w:sz w:val="24"/>
          <w:szCs w:val="24"/>
          <w:u w:val="single"/>
          <w:lang w:val="es-ES"/>
        </w:rPr>
        <w:tab/>
      </w:r>
      <w:r w:rsidRPr="009217A4">
        <w:rPr>
          <w:rFonts w:ascii="Times New Roman" w:eastAsia="Arial MT" w:hAnsi="Times New Roman" w:cs="Times New Roman"/>
          <w:sz w:val="24"/>
          <w:szCs w:val="24"/>
          <w:lang w:val="es-ES"/>
        </w:rPr>
        <w:t xml:space="preserve">de </w:t>
      </w:r>
      <w:r w:rsidRPr="009217A4">
        <w:rPr>
          <w:rFonts w:ascii="Times New Roman" w:eastAsia="Arial MT" w:hAnsi="Times New Roman" w:cs="Times New Roman"/>
          <w:sz w:val="24"/>
          <w:szCs w:val="24"/>
          <w:u w:val="single"/>
          <w:lang w:val="es-ES"/>
        </w:rPr>
        <w:tab/>
      </w:r>
      <w:r w:rsidRPr="009217A4">
        <w:rPr>
          <w:rFonts w:ascii="Times New Roman" w:eastAsia="Arial MT" w:hAnsi="Times New Roman" w:cs="Times New Roman"/>
          <w:sz w:val="24"/>
          <w:szCs w:val="24"/>
          <w:lang w:val="es-ES"/>
        </w:rPr>
        <w:t>de 2025.</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sz w:val="24"/>
          <w:szCs w:val="24"/>
          <w:lang w:val="es-ES"/>
        </w:rPr>
      </w:pPr>
      <w:r w:rsidRPr="009217A4">
        <w:rPr>
          <w:rFonts w:ascii="Times New Roman" w:eastAsia="Arial MT" w:hAnsi="Times New Roman" w:cs="Times New Roman"/>
          <w:b/>
          <w:sz w:val="24"/>
          <w:szCs w:val="24"/>
          <w:lang w:val="es-ES"/>
        </w:rPr>
        <w:t>DIP. MAURILIO HERNÁNDEZ GONZÁLEZ</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sz w:val="24"/>
          <w:szCs w:val="24"/>
          <w:lang w:val="es-ES"/>
        </w:rPr>
      </w:pPr>
      <w:r w:rsidRPr="009217A4">
        <w:rPr>
          <w:rFonts w:ascii="Times New Roman" w:eastAsia="Arial MT" w:hAnsi="Times New Roman" w:cs="Times New Roman"/>
          <w:b/>
          <w:sz w:val="24"/>
          <w:szCs w:val="24"/>
          <w:lang w:val="es-ES"/>
        </w:rPr>
        <w:t>PRESIDENTE DE LA MESA DIRECTIVA</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sz w:val="24"/>
          <w:szCs w:val="24"/>
          <w:lang w:val="es-ES"/>
        </w:rPr>
      </w:pPr>
      <w:r w:rsidRPr="009217A4">
        <w:rPr>
          <w:rFonts w:ascii="Times New Roman" w:eastAsia="Arial MT" w:hAnsi="Times New Roman" w:cs="Times New Roman"/>
          <w:b/>
          <w:sz w:val="24"/>
          <w:szCs w:val="24"/>
          <w:lang w:val="es-ES"/>
        </w:rPr>
        <w:t>LXII LEGISLATURA DEL H. PODER LEGISLATIVO</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sz w:val="24"/>
          <w:szCs w:val="24"/>
          <w:lang w:val="es-ES"/>
        </w:rPr>
      </w:pPr>
      <w:r w:rsidRPr="009217A4">
        <w:rPr>
          <w:rFonts w:ascii="Times New Roman" w:eastAsia="Arial MT" w:hAnsi="Times New Roman" w:cs="Times New Roman"/>
          <w:b/>
          <w:sz w:val="24"/>
          <w:szCs w:val="24"/>
          <w:lang w:val="es-ES"/>
        </w:rPr>
        <w:t>DEL ESTADO LIBRE Y SOBERANO DE MÉXICO</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sz w:val="24"/>
          <w:szCs w:val="24"/>
          <w:lang w:val="es-ES"/>
        </w:rPr>
      </w:pPr>
      <w:r w:rsidRPr="009217A4">
        <w:rPr>
          <w:rFonts w:ascii="Times New Roman" w:eastAsia="Arial MT" w:hAnsi="Times New Roman" w:cs="Times New Roman"/>
          <w:b/>
          <w:sz w:val="24"/>
          <w:szCs w:val="24"/>
          <w:lang w:val="es-ES"/>
        </w:rPr>
        <w:t>P R E S E N T E</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sz w:val="24"/>
          <w:szCs w:val="24"/>
          <w:lang w:val="es-ES"/>
        </w:rPr>
      </w:pPr>
      <w:r w:rsidRPr="009217A4">
        <w:rPr>
          <w:rFonts w:ascii="Times New Roman" w:eastAsia="Arial MT" w:hAnsi="Times New Roman" w:cs="Times New Roman"/>
          <w:b/>
          <w:sz w:val="24"/>
          <w:szCs w:val="24"/>
          <w:lang w:val="es-ES"/>
        </w:rPr>
        <w:t>Honorable Asamblea:</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sz w:val="24"/>
          <w:szCs w:val="24"/>
          <w:lang w:val="es-ES"/>
        </w:rPr>
      </w:pPr>
      <w:r w:rsidRPr="009217A4">
        <w:rPr>
          <w:rFonts w:ascii="Times New Roman" w:eastAsia="Arial MT" w:hAnsi="Times New Roman" w:cs="Times New Roman"/>
          <w:sz w:val="24"/>
          <w:szCs w:val="24"/>
          <w:lang w:val="es-ES"/>
        </w:rPr>
        <w:t xml:space="preserve">Quienes suscriben </w:t>
      </w:r>
      <w:r w:rsidRPr="009217A4">
        <w:rPr>
          <w:rFonts w:ascii="Times New Roman" w:eastAsia="Arial MT" w:hAnsi="Times New Roman" w:cs="Times New Roman"/>
          <w:b/>
          <w:sz w:val="24"/>
          <w:szCs w:val="24"/>
          <w:lang w:val="es-ES"/>
        </w:rPr>
        <w:t xml:space="preserve">JOSÉ ALBERTO COUTTOLENC BUENTELLO, HÉCTOR RAÚL GARCÍA GONZÁLEZ, HONORIA ARELLANO OCAMPO, ALEJANDRA FIGUEROA ADAME, GLORIA VANESSA LINARES ZETINA, CARLOS ALBERTO LÓPEZ IMM, ISAÍAS PELÁEZ SORIA, ITZEL GUADALUPE PÉREZ CORREA </w:t>
      </w:r>
      <w:r w:rsidRPr="009217A4">
        <w:rPr>
          <w:rFonts w:ascii="Times New Roman" w:eastAsia="Arial MT" w:hAnsi="Times New Roman" w:cs="Times New Roman"/>
          <w:sz w:val="24"/>
          <w:szCs w:val="24"/>
          <w:lang w:val="es-ES"/>
        </w:rPr>
        <w:t xml:space="preserve">y </w:t>
      </w:r>
      <w:r w:rsidRPr="009217A4">
        <w:rPr>
          <w:rFonts w:ascii="Times New Roman" w:eastAsia="Arial MT" w:hAnsi="Times New Roman" w:cs="Times New Roman"/>
          <w:b/>
          <w:sz w:val="24"/>
          <w:szCs w:val="24"/>
          <w:lang w:val="es-ES"/>
        </w:rPr>
        <w:t>MIRIAM SILVA</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b/>
          <w:sz w:val="24"/>
          <w:szCs w:val="24"/>
          <w:lang w:val="es-ES"/>
        </w:rPr>
        <w:t xml:space="preserve">MATA, </w:t>
      </w:r>
      <w:r w:rsidRPr="009217A4">
        <w:rPr>
          <w:rFonts w:ascii="Times New Roman" w:eastAsia="Arial MT" w:hAnsi="Times New Roman" w:cs="Times New Roman"/>
          <w:sz w:val="24"/>
          <w:szCs w:val="24"/>
          <w:lang w:val="es-ES"/>
        </w:rPr>
        <w:t xml:space="preserve">diputadas y diputados integrantes del </w:t>
      </w:r>
      <w:r w:rsidRPr="009217A4">
        <w:rPr>
          <w:rFonts w:ascii="Times New Roman" w:eastAsia="Arial MT" w:hAnsi="Times New Roman" w:cs="Times New Roman"/>
          <w:b/>
          <w:sz w:val="24"/>
          <w:szCs w:val="24"/>
          <w:lang w:val="es-ES"/>
        </w:rPr>
        <w:t xml:space="preserve">GRUPO PARLAMENTARIO DEL PARTIDO VERDE ECOLOGISTA DE MÉXICO </w:t>
      </w:r>
      <w:r w:rsidRPr="009217A4">
        <w:rPr>
          <w:rFonts w:ascii="Times New Roman" w:eastAsia="Arial MT" w:hAnsi="Times New Roman" w:cs="Times New Roman"/>
          <w:sz w:val="24"/>
          <w:szCs w:val="24"/>
          <w:lang w:val="es-ES"/>
        </w:rPr>
        <w:t xml:space="preserve">en la LXII Legislatura del Estado de México, de conformidad con los artículos 6 y 116 de la Constitución Política de los Estados Unidos Mexicanos; 5 fracción II, 57 y 61 fracción I de la Constitución Política del Estado Libre y Soberano de México; y 28 fracción I, 30, 38 fracción I, 79 y 81 de la Ley Orgánica del Poder Legislativo del Estado Libre y Soberano de México, sometemos a consideración de este órgano legislativo, la siguiente </w:t>
      </w:r>
      <w:r w:rsidRPr="009217A4">
        <w:rPr>
          <w:rFonts w:ascii="Times New Roman" w:eastAsia="Arial MT" w:hAnsi="Times New Roman" w:cs="Times New Roman"/>
          <w:b/>
          <w:sz w:val="24"/>
          <w:szCs w:val="24"/>
          <w:lang w:val="es-ES"/>
        </w:rPr>
        <w:t xml:space="preserve">Iniciativa con Proyecto de Decreto por el que se adicionan las fracciones XIII, XIV Y XV al Artículo 2, se adiciona la fracción X al Artículo 3, la fracción VI al Artículo 9, la fracción VI al Artículo 11, la fracción VII al Artículo 12 y la fracción VII al Artículo 27 a la Ley Para Prevenir y Atender el Acoso Escolar en el Estado de México, </w:t>
      </w:r>
      <w:r w:rsidRPr="009217A4">
        <w:rPr>
          <w:rFonts w:ascii="Times New Roman" w:eastAsia="Arial MT" w:hAnsi="Times New Roman" w:cs="Times New Roman"/>
          <w:sz w:val="24"/>
          <w:szCs w:val="24"/>
          <w:lang w:val="es-ES"/>
        </w:rPr>
        <w:t>con sustento en la siguiente:</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9217A4">
        <w:rPr>
          <w:rFonts w:ascii="Times New Roman" w:eastAsia="Arial" w:hAnsi="Times New Roman" w:cs="Times New Roman"/>
          <w:b/>
          <w:bCs/>
          <w:sz w:val="24"/>
          <w:szCs w:val="24"/>
          <w:lang w:val="es-ES"/>
        </w:rPr>
        <w:t>EXPOSICIÓN DE MOTIVOS</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La infancia se distingue como una de las fases más gratificantes de la existencia humana, caracterizada por su inocencia y vulnerabilidad. Durante esta etapa, se inicia el desarrollo de habilidades cognitivas tales como el lenguaje, el razonamiento lógico y la capacidad para resolver problemas, también, se distingue por la curiosidad y el aprendizaje acelerado.</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En el transcurso de su formación educativa, las niñas y niños desarrollan habilidades sociales mediante la convivencia escolar, fomentan competencias como el compartir con otros, así como la cooperación y la expresión de emociones. En este sentido, los espacios educativos están diseñados para facilitar este proceso, también, es preciso señalar que en estos espacios los padres no están presentes para poder vigilar a sus hijas e hijos, siendo únicamente el personal que se encuentra de turno el responsable de los menores.</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La escuela es el segundo ambiente, después de la familia, de mayor convivencia para los niños y los jóvenes, y debería desarrollarse en un contexto caracterizado por armonía y de no violencia, en ninguna circunstancia debería tener como efecto el daño físico o psicológico a otros compañeros.</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Sin embargo, en la vida escolar nadie está exento de tener días malos, por un lado, hay estudiantes que cometen actos que atentan contra la integridad de algunos de sus compañeros, y por el otro, están quienes son víctimas de estos actos, en este segundo caso las consecuencias afectan su autoestima, llevándolos a presentar depresión y ansiedad, o en casos extremos, llegan a pensar en atentar contra su vida.</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En adición a lo anterior, también las autoridades escolares no están libres de sufrir problemas de acoso ya sea entre estudiantes o de un docente hacia un estudiante, por lo que es de vital importancia reconocer los elementos que integran dicha acción para poder actuar en contra de ella y prevenirla de una manera efectiva.</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Cabe mencionar que población estudiantil en los niveles básicos se ha visto severamente afectada por el llamado acoso escolar (bullying), y en los últimos años se ha incrementado de manera significativa al grado tal de convertirse en un grave problema de convivencia en las escuelas y avanza de manera ágil a convertirse en un severo problema de seguridad pública y de salud pública.</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Se entiende como acoso escolar la intimidación o abuso, haciendo uso de la violencia tanto física como psicológica o cibernética por parte de uno o más agresores con la intención de obtener aprobación de otros, ocasionando que las víctimas generen una sensación de indefensión y de aislamiento social, todo esto dentro de un entorno escolar, tratándose entonces de un abuso de poder o de discriminación para hacer sentir menos a una persona vulnerable.</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También, es identificado como una forma característica y de extrema violencia escolar, una especie de tortura metódica y sistemática o bien como cualquier forma de maltrato psicológico verbal o físico producido entre escolares de forma reiterada a lo largo de un tiempo determinado.</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En el mundo, la mitad de las adolescentes sufre violencia en la escuela. Según el informe del Fondo de las Naciones Unidas para la Infancia (UNICEF, por sus siglas en inglés), el acoso y las peleas físicas entre compañeros interrumpen la educación de 150 millones de jóvenes entre 13 y 15 años.</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La violencia en las escuelas afecta de manera desproporcionada a ciertos grupos en función de su género, orientación sexual, situación socioeconómica y otras señas de identidad. Las niñas siguen siendo particularmente vulnerables: hasta el 25 % de las adolescentes sufren violencia de género, y hasta el 40 % de estos incidentes ocurren en las escuelas.</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Mientras que, en México, se estima que 18 millones 782 mil alumnos de primaria y secundaria son víctimas de bullying, de acuerdo con un estudio de la Organización para la Cooperación y el Desarrollo Económicos (OCDE).</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En este sentido, los casos de acoso escolar en México siguen en aumento, 7 de cada 10 niñas, niños y adolescentes lo sufren. En los últimos años, el país con mayor cantidad de casos en el mundo es el nuestro, con 180 mil graves de bullying y ciberbullying.</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En 2022, según la Encuesta Nacional sobre Discriminación (ENADIS) elaborada por el Instituto Nacional de Estadística y Geografía (INEGI), de las 11.7 millones de personas de 12 a 17 años que asistían a la escuela en México durante 2022, 28% comunicaron haber sido víctimas de acoso escolar en los últimos 12 meses, elevando a 3.3 millones de estudiantes adolescentes la cantidad de víctimas de esta forma de violencia en el país.</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Las consecuencias del acoso pueden variar en cada persona, pudiendo ser más o menos graves, pero nunca deben subestimarse o no darles importancia.</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La persona que sufre de constante acoso escolar o bullying, presenta:</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numPr>
          <w:ilvl w:val="0"/>
          <w:numId w:val="2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lastRenderedPageBreak/>
        <w:t>Baja autoestima y confianza en sí mismo y en quienes lo rodean</w:t>
      </w:r>
    </w:p>
    <w:p w:rsidR="009217A4" w:rsidRPr="009217A4" w:rsidRDefault="009217A4" w:rsidP="009217A4">
      <w:pPr>
        <w:widowControl w:val="0"/>
        <w:numPr>
          <w:ilvl w:val="0"/>
          <w:numId w:val="2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Estrés</w:t>
      </w:r>
    </w:p>
    <w:p w:rsidR="009217A4" w:rsidRPr="009217A4" w:rsidRDefault="009217A4" w:rsidP="009217A4">
      <w:pPr>
        <w:widowControl w:val="0"/>
        <w:numPr>
          <w:ilvl w:val="0"/>
          <w:numId w:val="2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Aislamiento de los compañeros de clase</w:t>
      </w:r>
    </w:p>
    <w:p w:rsidR="009217A4" w:rsidRPr="009217A4" w:rsidRDefault="009217A4" w:rsidP="009217A4">
      <w:pPr>
        <w:widowControl w:val="0"/>
        <w:numPr>
          <w:ilvl w:val="0"/>
          <w:numId w:val="2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Falta de concentración y bajo rendimiento escolar</w:t>
      </w:r>
    </w:p>
    <w:p w:rsidR="009217A4" w:rsidRPr="009217A4" w:rsidRDefault="009217A4" w:rsidP="009217A4">
      <w:pPr>
        <w:widowControl w:val="0"/>
        <w:numPr>
          <w:ilvl w:val="0"/>
          <w:numId w:val="2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Miedo de asistir a clases, que se refleja en inasistencias constantes</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Las consecuencias más severas que se pueden presentar, son:</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numPr>
          <w:ilvl w:val="0"/>
          <w:numId w:val="2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Depresión</w:t>
      </w:r>
    </w:p>
    <w:p w:rsidR="009217A4" w:rsidRPr="009217A4" w:rsidRDefault="009217A4" w:rsidP="009217A4">
      <w:pPr>
        <w:widowControl w:val="0"/>
        <w:numPr>
          <w:ilvl w:val="0"/>
          <w:numId w:val="2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Autolesiones</w:t>
      </w:r>
    </w:p>
    <w:p w:rsidR="009217A4" w:rsidRPr="009217A4" w:rsidRDefault="009217A4" w:rsidP="009217A4">
      <w:pPr>
        <w:widowControl w:val="0"/>
        <w:numPr>
          <w:ilvl w:val="0"/>
          <w:numId w:val="2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Ansiedad</w:t>
      </w:r>
    </w:p>
    <w:p w:rsidR="009217A4" w:rsidRPr="009217A4" w:rsidRDefault="009217A4" w:rsidP="009217A4">
      <w:pPr>
        <w:widowControl w:val="0"/>
        <w:numPr>
          <w:ilvl w:val="0"/>
          <w:numId w:val="2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Atentar contra su vida</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De acuerdo con los registros de lesiones 2010-2023 de la Secretaría de Salud, gracias a una encuesta conducida por el Instituto Nacional de Salud Pública: 943 personas de entre 1 a 17 años fueron atendidas en varios hospitales del país debido a la violencia física en escuelas, 2 de cada 3 víctimas eran adolescentes de entre 12 y 17 años (67.6%), 1 de cada 4 tenía entre 6 y 11 años (28.5%) y 1 de cada 26 eran niñas y niños</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de 1 a 5 años (3.9%).</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Ahora bien, de acuerdo a la Comisión Nacional para la Mejora Continua de la Educación, identificaron que la educación secundaria a nivel público es donde se presentan las mayores expresiones de acoso hacia estudiantes, esto por diversos factores como lo son: tamaño y diversidad del alumnado, contexto socioeconómico o vínculos familiares.</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Hoy en día, el acoso escolar se ha convertido en una situación cada vez más recurrente de seguridad y salud pública, colocando a los niños, niñas y adolescentes del Estado de México en una situación de peligro, todo esto como consecuencia de la desatención a dicha problemática y a su regulación desde años pasados, siendo 2018 la última vez que se reformó la Ley para Prevenir y Atender el Acoso Escolar en el Estado de México, principal texto jurídico encargado de definir los criterios y procesos necesarios para atender de manera oportuna e integral el acoso escolar.</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En el Estado de México, durante el ciclo escolar 2022-2023, se presentó al menos un caso de acoso escolar en 38 municipios siendo los que tuvieron más incidencia:</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numPr>
          <w:ilvl w:val="0"/>
          <w:numId w:val="2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Ecatepec (12)</w:t>
      </w:r>
    </w:p>
    <w:p w:rsidR="009217A4" w:rsidRPr="009217A4" w:rsidRDefault="009217A4" w:rsidP="009217A4">
      <w:pPr>
        <w:widowControl w:val="0"/>
        <w:numPr>
          <w:ilvl w:val="0"/>
          <w:numId w:val="2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Toluca (11)</w:t>
      </w:r>
    </w:p>
    <w:p w:rsidR="009217A4" w:rsidRPr="009217A4" w:rsidRDefault="009217A4" w:rsidP="009217A4">
      <w:pPr>
        <w:widowControl w:val="0"/>
        <w:numPr>
          <w:ilvl w:val="0"/>
          <w:numId w:val="2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Naucalpan (9)</w:t>
      </w:r>
    </w:p>
    <w:p w:rsidR="009217A4" w:rsidRPr="009217A4" w:rsidRDefault="009217A4" w:rsidP="009217A4">
      <w:pPr>
        <w:widowControl w:val="0"/>
        <w:numPr>
          <w:ilvl w:val="0"/>
          <w:numId w:val="2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Atizapán de Zaragoza (4)</w:t>
      </w:r>
    </w:p>
    <w:p w:rsidR="009217A4" w:rsidRPr="009217A4" w:rsidRDefault="009217A4" w:rsidP="009217A4">
      <w:pPr>
        <w:widowControl w:val="0"/>
        <w:numPr>
          <w:ilvl w:val="0"/>
          <w:numId w:val="2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Chimalhuacán (5)</w:t>
      </w:r>
    </w:p>
    <w:p w:rsidR="009217A4" w:rsidRPr="009217A4" w:rsidRDefault="009217A4" w:rsidP="009217A4">
      <w:pPr>
        <w:widowControl w:val="0"/>
        <w:numPr>
          <w:ilvl w:val="0"/>
          <w:numId w:val="2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Ixtapaluca (4) entre otros.</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Traduciéndose así a un poco más de una cuarta parte de las 125 demarcaciones que conforman el estado, una cifra alarmante que sigue creciendo con el pasar del tiempo.</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Por lo que respecta al año 2023, en el Estado de México, con base en el reporte Nacional de Acoso y Bullying Escolar, conducido por la SEP, se documentaron 2 mil 827 casos de acoso, de los cuales 33 tuvieron un desenlace que cambió por completo la vida de las víctimas, algunas perdieron habilidades motrices, otras el habla y más lamentable, algunas perdieron la vida.</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Es de vital importancia saber que, según datos de la Encuesta Nacional sobre la Dinámica de las Relaciones en los Hogares (ENDIREH) realizada en 2021 por el INEGI, el Estado de México ocupa el segundo lugar con mayor prevalencia de violencia escolar con un 36.6%, por debajo de Querétaro, el cual tiene el primer puesto con un alarmante 40.3% de violencia.</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Desafortunadamente esta situación en las escuelas es un problema que ha comenzado a normalizarse, las agresiones en las escuelas continúan amenazando el respeto a los derechos humanos, a pesar de que contamos con marcos legales que sientan las bases para que sea garantizar la integridad de toda niña, niño y adolescente.</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Por un lado, contamos con la Convención sobre los Derechos del Niño, la cual ha sido utilizada en todo el mundo para avanzar en materia del cumplimiento de los derechos de la infancia a la supervivencia, la salud, la educación, entre otros, uno de los aspectos más destacables es lo expresado en su artículo 2, sobre el deber de los estados para proteger a las niñas y niños de toda discriminación o castigo:</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i/>
          <w:sz w:val="24"/>
          <w:szCs w:val="24"/>
          <w:lang w:val="es-ES"/>
        </w:rPr>
      </w:pPr>
      <w:r w:rsidRPr="009217A4">
        <w:rPr>
          <w:rFonts w:ascii="Times New Roman" w:eastAsia="Arial MT" w:hAnsi="Times New Roman" w:cs="Times New Roman"/>
          <w:b/>
          <w:i/>
          <w:sz w:val="24"/>
          <w:szCs w:val="24"/>
          <w:lang w:val="es-ES"/>
        </w:rPr>
        <w:t>“Artículo 2</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i/>
          <w:sz w:val="24"/>
          <w:szCs w:val="24"/>
          <w:lang w:val="es-ES"/>
        </w:rPr>
      </w:pPr>
      <w:r w:rsidRPr="009217A4">
        <w:rPr>
          <w:rFonts w:ascii="Times New Roman" w:eastAsia="Arial MT" w:hAnsi="Times New Roman" w:cs="Times New Roman"/>
          <w:b/>
          <w:i/>
          <w:sz w:val="24"/>
          <w:szCs w:val="24"/>
          <w:lang w:val="es-ES"/>
        </w:rPr>
        <w:t>1. …</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i/>
          <w:sz w:val="24"/>
          <w:szCs w:val="24"/>
          <w:lang w:val="es-ES"/>
        </w:rPr>
      </w:pPr>
      <w:r w:rsidRPr="009217A4">
        <w:rPr>
          <w:rFonts w:ascii="Times New Roman" w:eastAsia="Arial MT" w:hAnsi="Times New Roman" w:cs="Times New Roman"/>
          <w:b/>
          <w:i/>
          <w:sz w:val="24"/>
          <w:szCs w:val="24"/>
          <w:lang w:val="es-ES"/>
        </w:rPr>
        <w:t>2. Los Estados Partes tomarán todas las medidas apropiadas para garantizar que el niño se vea protegido contra toda forma de discriminación o castigo por causa de la condición, las actividades, las opiniones expresadas o las creencias de sus padres, o sus tutores o de sus familiares.”</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En el artículo 5, tendremos los elementos que deben ser respetados para un bienestar mental y a la integridad personal:</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i/>
          <w:sz w:val="24"/>
          <w:szCs w:val="24"/>
          <w:lang w:val="es-ES"/>
        </w:rPr>
      </w:pPr>
      <w:r w:rsidRPr="009217A4">
        <w:rPr>
          <w:rFonts w:ascii="Times New Roman" w:eastAsia="Arial MT" w:hAnsi="Times New Roman" w:cs="Times New Roman"/>
          <w:b/>
          <w:i/>
          <w:sz w:val="24"/>
          <w:szCs w:val="24"/>
          <w:lang w:val="es-ES"/>
        </w:rPr>
        <w:t>“Artículo 5.- …</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i/>
          <w:sz w:val="24"/>
          <w:szCs w:val="24"/>
          <w:lang w:val="es-ES"/>
        </w:rPr>
      </w:pPr>
      <w:r w:rsidRPr="009217A4">
        <w:rPr>
          <w:rFonts w:ascii="Times New Roman" w:eastAsia="Arial MT" w:hAnsi="Times New Roman" w:cs="Times New Roman"/>
          <w:b/>
          <w:i/>
          <w:sz w:val="24"/>
          <w:szCs w:val="24"/>
          <w:lang w:val="es-ES"/>
        </w:rPr>
        <w:t>I. Refiriéndonos a la integridad personal, toda persona tiene derecho a que se le respete de manera física, psíquica y moral.”</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En cuanto a nuestro orden jurídico nacional, el Artículo 1 de la Constitución Política de los Estados Unidos Mexicanos establece que todas las personas gozarán de los derechos humanos reconocidos en ella y en los tratados internacionales de los que el Estado mexicano sea parte. Por tanto, en el tercer párrafo de este artículo hace referencia a las competencias que tienen las autoridades.</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i/>
          <w:sz w:val="24"/>
          <w:szCs w:val="24"/>
          <w:lang w:val="es-ES"/>
        </w:rPr>
      </w:pPr>
      <w:r w:rsidRPr="009217A4">
        <w:rPr>
          <w:rFonts w:ascii="Times New Roman" w:eastAsia="Arial MT" w:hAnsi="Times New Roman" w:cs="Times New Roman"/>
          <w:b/>
          <w:i/>
          <w:sz w:val="24"/>
          <w:szCs w:val="24"/>
          <w:lang w:val="es-ES"/>
        </w:rPr>
        <w:t>“Artículo 1o.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i/>
          <w:sz w:val="24"/>
          <w:szCs w:val="24"/>
          <w:lang w:val="es-ES"/>
        </w:rPr>
      </w:pPr>
      <w:r w:rsidRPr="009217A4">
        <w:rPr>
          <w:rFonts w:ascii="Times New Roman" w:eastAsia="Arial MT" w:hAnsi="Times New Roman" w:cs="Times New Roman"/>
          <w:b/>
          <w:i/>
          <w:sz w:val="24"/>
          <w:szCs w:val="24"/>
          <w:lang w:val="es-ES"/>
        </w:rPr>
        <w:t>…</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i/>
          <w:sz w:val="24"/>
          <w:szCs w:val="24"/>
          <w:lang w:val="es-ES"/>
        </w:rPr>
      </w:pPr>
      <w:r w:rsidRPr="009217A4">
        <w:rPr>
          <w:rFonts w:ascii="Times New Roman" w:eastAsia="Arial MT" w:hAnsi="Times New Roman" w:cs="Times New Roman"/>
          <w:b/>
          <w:i/>
          <w:sz w:val="24"/>
          <w:szCs w:val="24"/>
          <w:lang w:val="es-ES"/>
        </w:rPr>
        <w:t xml:space="preserve">Todas las autoridades, en el ámbito de sus competencias, tienen la obligación de promover, respetar, proteger y garantizar los derechos humanos de conformidad con los principios de </w:t>
      </w:r>
      <w:r w:rsidRPr="009217A4">
        <w:rPr>
          <w:rFonts w:ascii="Times New Roman" w:eastAsia="Arial MT" w:hAnsi="Times New Roman" w:cs="Times New Roman"/>
          <w:b/>
          <w:i/>
          <w:sz w:val="24"/>
          <w:szCs w:val="24"/>
          <w:lang w:val="es-ES"/>
        </w:rPr>
        <w:lastRenderedPageBreak/>
        <w:t>universalidad, interdependencia, indivisibilidad y progresividad. En consecuencia, el Estado deberá prevenir, investigar, sancionar y reparar las violaciones a los derechos humanos, en los términos que establezca la ley.”</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Mientras tanto, en el párrafo 11 del artículo 4º, se priorizará el interés superior de niñas, niños, jóvenes y adolescentes:</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i/>
          <w:sz w:val="24"/>
          <w:szCs w:val="24"/>
          <w:lang w:val="es-ES"/>
        </w:rPr>
      </w:pPr>
      <w:r w:rsidRPr="009217A4">
        <w:rPr>
          <w:rFonts w:ascii="Times New Roman" w:eastAsia="Arial MT" w:hAnsi="Times New Roman" w:cs="Times New Roman"/>
          <w:b/>
          <w:i/>
          <w:sz w:val="24"/>
          <w:szCs w:val="24"/>
          <w:lang w:val="es-ES"/>
        </w:rPr>
        <w:t>“Artículo 4º. …</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i/>
          <w:sz w:val="24"/>
          <w:szCs w:val="24"/>
          <w:lang w:val="es-ES"/>
        </w:rPr>
      </w:pPr>
      <w:r w:rsidRPr="009217A4">
        <w:rPr>
          <w:rFonts w:ascii="Times New Roman" w:eastAsia="Arial MT" w:hAnsi="Times New Roman" w:cs="Times New Roman"/>
          <w:b/>
          <w:i/>
          <w:sz w:val="24"/>
          <w:szCs w:val="24"/>
          <w:lang w:val="es-ES"/>
        </w:rPr>
        <w:t>Párrafo 1 al 10. …</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i/>
          <w:sz w:val="24"/>
          <w:szCs w:val="24"/>
          <w:lang w:val="es-ES"/>
        </w:rPr>
      </w:pPr>
      <w:r w:rsidRPr="009217A4">
        <w:rPr>
          <w:rFonts w:ascii="Times New Roman" w:eastAsia="Arial MT" w:hAnsi="Times New Roman" w:cs="Times New Roman"/>
          <w:b/>
          <w:i/>
          <w:sz w:val="24"/>
          <w:szCs w:val="24"/>
          <w:lang w:val="es-ES"/>
        </w:rPr>
        <w:t>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i/>
          <w:sz w:val="24"/>
          <w:szCs w:val="24"/>
          <w:lang w:val="es-ES"/>
        </w:rPr>
      </w:pPr>
      <w:r w:rsidRPr="009217A4">
        <w:rPr>
          <w:rFonts w:ascii="Times New Roman" w:eastAsia="Arial MT" w:hAnsi="Times New Roman" w:cs="Times New Roman"/>
          <w:b/>
          <w:i/>
          <w:sz w:val="24"/>
          <w:szCs w:val="24"/>
          <w:lang w:val="es-ES"/>
        </w:rPr>
        <w:t>…”</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También, la Ley General de Educación menciona que la educación que se imparta en las escuelas debe estar encaminada contra los estereotipos y la violencia:</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i/>
          <w:sz w:val="24"/>
          <w:szCs w:val="24"/>
          <w:lang w:val="es-ES"/>
        </w:rPr>
      </w:pPr>
      <w:r w:rsidRPr="009217A4">
        <w:rPr>
          <w:rFonts w:ascii="Times New Roman" w:eastAsia="Arial MT" w:hAnsi="Times New Roman" w:cs="Times New Roman"/>
          <w:b/>
          <w:i/>
          <w:sz w:val="24"/>
          <w:szCs w:val="24"/>
          <w:lang w:val="es-ES"/>
        </w:rPr>
        <w:t>“Artículo 16. La educación que imparta el Estado, sus organismos descentralizados y los particulares con autorización o con reconocimiento de validez oficial de estudios, se basará en los resultados del progreso científico; luchará contra la ignorancia, sus causas y efectos, las servidumbres, los fanatismos, los prejuicios, la formación de estereotipos, la discriminación y la violencia, especialmente la que se ejerce contra la niñez y las mujeres, así como personas con discapacidad o en situación de vulnerabilidad social, debiendo implementar políticas públicas orientadas a garantizar la transversalidad de estos criterios en los tres órdenes de gobierno.”</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Con respecto a la entidad mexiquense, la Ley de los Derechos de las Niñas, Niños y Adolescentes del Estado de México, en su artículo 10 establece los derechos que tiene este sector poblacional, entre ellos, una vida libre de violencia:</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i/>
          <w:sz w:val="24"/>
          <w:szCs w:val="24"/>
          <w:lang w:val="es-ES"/>
        </w:rPr>
      </w:pPr>
      <w:r w:rsidRPr="009217A4">
        <w:rPr>
          <w:rFonts w:ascii="Times New Roman" w:eastAsia="Arial MT" w:hAnsi="Times New Roman" w:cs="Times New Roman"/>
          <w:b/>
          <w:i/>
          <w:sz w:val="24"/>
          <w:szCs w:val="24"/>
          <w:lang w:val="es-ES"/>
        </w:rPr>
        <w:t>“Artículo 10. Para efectos de la presente Ley son derechos de niñas, niños y adolescentes, de manera enunciativa más no limitativa, los siguientes:</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i/>
          <w:sz w:val="24"/>
          <w:szCs w:val="24"/>
          <w:lang w:val="es-ES"/>
        </w:rPr>
      </w:pPr>
      <w:r w:rsidRPr="009217A4">
        <w:rPr>
          <w:rFonts w:ascii="Times New Roman" w:eastAsia="Arial MT" w:hAnsi="Times New Roman" w:cs="Times New Roman"/>
          <w:b/>
          <w:i/>
          <w:sz w:val="24"/>
          <w:szCs w:val="24"/>
          <w:lang w:val="es-ES"/>
        </w:rPr>
        <w:t>I. a VII. …</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i/>
          <w:sz w:val="24"/>
          <w:szCs w:val="24"/>
          <w:lang w:val="es-ES"/>
        </w:rPr>
      </w:pPr>
      <w:r w:rsidRPr="009217A4">
        <w:rPr>
          <w:rFonts w:ascii="Times New Roman" w:eastAsia="Arial MT" w:hAnsi="Times New Roman" w:cs="Times New Roman"/>
          <w:b/>
          <w:i/>
          <w:sz w:val="24"/>
          <w:szCs w:val="24"/>
          <w:lang w:val="es-ES"/>
        </w:rPr>
        <w:t>VIII. Derecho a una vida libre de violencia y a la integridad personal.</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i/>
          <w:sz w:val="24"/>
          <w:szCs w:val="24"/>
          <w:lang w:val="es-ES"/>
        </w:rPr>
      </w:pPr>
      <w:r w:rsidRPr="009217A4">
        <w:rPr>
          <w:rFonts w:ascii="Times New Roman" w:eastAsia="Arial MT" w:hAnsi="Times New Roman" w:cs="Times New Roman"/>
          <w:b/>
          <w:i/>
          <w:sz w:val="24"/>
          <w:szCs w:val="24"/>
          <w:lang w:val="es-ES"/>
        </w:rPr>
        <w:t>IX. a XXI. …</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i/>
          <w:sz w:val="24"/>
          <w:szCs w:val="24"/>
          <w:lang w:val="es-ES"/>
        </w:rPr>
      </w:pPr>
      <w:r w:rsidRPr="009217A4">
        <w:rPr>
          <w:rFonts w:ascii="Times New Roman" w:eastAsia="Arial MT" w:hAnsi="Times New Roman" w:cs="Times New Roman"/>
          <w:b/>
          <w:i/>
          <w:sz w:val="24"/>
          <w:szCs w:val="24"/>
          <w:lang w:val="es-ES"/>
        </w:rPr>
        <w:t>…”</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En el caso particular del acoso escolar, la Ley para Atender y Prevenir el Acoso Escolar en el Estado de México establece los elementos necesarios para atenderlo y prevenirlo; no obstante, aún existe ambigüedad en cuanto a las modalidades, consecuencias y acciones en contra del bullying.</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lastRenderedPageBreak/>
        <w:t>Hoy en día, el Estado de México se encuentra por detrás de otros estados y países que ya se encuentran combatiendo la problemática del acoso escolar, tenemos ejemplos como:</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numPr>
          <w:ilvl w:val="0"/>
          <w:numId w:val="2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Suecia, Canadá y Finlandia, son territorios más avanzados en cuanto a la erradicación del acoso escolar, implementando sistemas como: acercamiento sistemático para que todo el recinto educativo pueda cooperar y así reducir el porcentaje de acoso en sus escuelas, el plan de dicho programa es confinar y alterar los factores que permiten que ocurra el bullying, de igual manera trabajan con un reconocimiento del problema, para después aprender los lugares dentro de la escuela donde es más probable que ocurra la intimidación y que sean supervisados regularmente.</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Sin irnos tan lejos, algunas entidades federativas del país se encuentran activamente buscando estrategias para disminuir el acoso escolar:</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numPr>
          <w:ilvl w:val="0"/>
          <w:numId w:val="2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Zacatecas: promulgó la “Ley para Prevenir, Atender y Erradicar el Acoso Escolar en el Estado de Zacatecas” el que establece directrices claras para abordar este fenómeno.</w:t>
      </w:r>
    </w:p>
    <w:p w:rsidR="009217A4" w:rsidRPr="009217A4" w:rsidRDefault="009217A4" w:rsidP="009217A4">
      <w:pPr>
        <w:widowControl w:val="0"/>
        <w:numPr>
          <w:ilvl w:val="0"/>
          <w:numId w:val="2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Nuevo León: para fortalecer a erradicar esta problemática la ha propuesto reformas a ley la ley estatal con el objetivo de implementar mecanismos que prevengan el acoso, agresión y violencia digital contra del estudiante y personal docente.</w:t>
      </w:r>
    </w:p>
    <w:p w:rsidR="009217A4" w:rsidRPr="009217A4" w:rsidRDefault="009217A4" w:rsidP="009217A4">
      <w:pPr>
        <w:widowControl w:val="0"/>
        <w:numPr>
          <w:ilvl w:val="0"/>
          <w:numId w:val="2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Veracruz: redacto la “Ley Número 303 Contra el Acoso Escolar para el Estado de Veracruz de Ignacio de Llave, además de que todos los ya mencionados actualmente ya reconocen más modalidades de acoso escolar y se encuentran trabajando en mejorar la atención y prevención del acoso escolar.</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Por tanto, para efectos de reforma, se propone adicionar cuatro enfoques dentro de los ejes y principios rectores de la Ley para Prevenir y Atender el Acoso Escolar para el Estado de México, los cuales se centran en la perspectiva de infancia, una vida libre de violencia, perspectiva de género, así como la preservación de la vida, supervivencia y al desarrollo.</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Con respecto a la perspectiva de infancia, exige que el interés superior de la niñez sea valorado y considerado como primordial en todas las decisiones que le conciernen, tanto en el ámbito público como privado, considerando que es importante escuchar y atender las opiniones de los estudiantes con la finalidad de que conocer a viva voz su opinión respecto a temas que son de su interés.</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En cuanto a una vida libre de violencia, en sintonía con la Ley General de los Derechos de las Niñas, Niños y Adolescentes, se establece el derecho que tienen a vivir libre de violencia y a que se resguarde su integridad personal en todos los ámbitos en los que se desenvuelven, a fin de lograr las mejores condiciones de bienestar y el libre desarrollo de su personalidad.</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Se propone considerar la preservación de la vida, supervivencia y desarrollo, estos elementos son importantes sobre todo para que los niños, niñas y adolescentes puedan llevar una buena calidad de vida sin preocuparse de ser molestados, maltratados, acosados o recibir maltrato por terceras personas.</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 xml:space="preserve">En adición, se busca considerar dentro de las modalidades de acoso escolar, la que hace referencia al bloqueo y exclusión social, refiriéndonos a esta como la acción encaminada hacia un miembro de la comunidad escolar con la finalidad de ser apartado, aislado y rechazado de la convivencia escolar, así como la recepción de amenazas directas y constantes, es de suma relevancia que se reconozca esta situación para establecer las acciones y medidas necesarias para su detección y </w:t>
      </w:r>
      <w:r w:rsidRPr="009217A4">
        <w:rPr>
          <w:rFonts w:ascii="Times New Roman" w:eastAsia="Arial MT" w:hAnsi="Times New Roman" w:cs="Times New Roman"/>
          <w:sz w:val="24"/>
          <w:szCs w:val="24"/>
          <w:lang w:val="es-ES"/>
        </w:rPr>
        <w:lastRenderedPageBreak/>
        <w:t>atención temprana.</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En cuanto a las autoridades escolares, nos referimos a todo personal dentro de una escuela que está a cargo de las y los estudiantes, son los primeros cuidadores de ellos, y deben promover un ambiente escolar sano para la convivencia niños, niñas y adolescentes, por ello se añade una responsabilidad de las autoridades del plantel educativo, para contrarrestar el de acoso y la exclusión desde un enfoque integral, transversal y de derechos humanos.</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También, se pretende identificar el acoso escolar por sus distintas modalidades (comportamiento intencional y dañino, predominio de un equilibrio entre participantes, persistencia de las acciones de forma reiterada) y se busca agrega la modalidad de exclusión la cual ocurre al momento desconocer de manera continua la situación de acoso escolar o bullying, así como la desatención de un estudiante de manera prolongada o innecesaria con el fin de afectar su bienestar.</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Las autoridades educativas son las responsables de lo que ocurre al interior de cada plantel, sin embargo, en casos de bullying, se deslindan argumentando que no estaban en su rango de visión, que alguien más debería estar vigilándolos, cuando existen lesiones, alegan que fueron causadas desde casa, es por eso que se busca ser más duro en cuanto a las sanciones que reciban, agregando que, todo aquel que haga caso omiso al reporte que se le hace por parte de un alumno y no procure salvaguardar su persona y bienestar, atendiendo a la Ley General de Niños, Niñas y Adolescentes.</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Desde el grupo parlamentario del Partido Verde Ecologista, sabemos que aún existen fallas en el sistema educativo en cuanto a un desarrollo libre y pleno de los estudiantes. Es por eso que estamos comprometidos con garantizar seguridad total sobre el alumnado, mejorar la cultura escolar, incrementar la participación de la comunidad sin olvidar los aspectos sociales y emocionales que son las bases para una buena conducta, así como identificar los elementos que integran el acoso escolar y sus distintas modalidades y, en dado caso de tener que aplicar una sanción, realizarlo de manera correcta y sin ambigüedades.</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Con la intención de contar con más elementos para facilitar la comprensión de las modificaciones planteadas en la presente iniciativa, se hace un estudio comparativo entre el texto vigente y el que se propone modificar:</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2"/>
        <w:tblW w:w="0" w:type="auto"/>
        <w:jc w:val="center"/>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4592"/>
        <w:gridCol w:w="4592"/>
      </w:tblGrid>
      <w:tr w:rsidR="009217A4" w:rsidRPr="009217A4" w:rsidTr="00311A88">
        <w:trPr>
          <w:trHeight w:val="230"/>
          <w:jc w:val="center"/>
        </w:trPr>
        <w:tc>
          <w:tcPr>
            <w:tcW w:w="9184" w:type="dxa"/>
            <w:gridSpan w:val="2"/>
            <w:shd w:val="clear" w:color="auto" w:fill="D9D9D9"/>
          </w:tcPr>
          <w:p w:rsidR="009217A4" w:rsidRPr="009217A4" w:rsidRDefault="009217A4" w:rsidP="009217A4">
            <w:pPr>
              <w:spacing w:line="240" w:lineRule="auto"/>
              <w:jc w:val="center"/>
              <w:rPr>
                <w:rFonts w:ascii="Times New Roman" w:eastAsia="Arial" w:hAnsi="Times New Roman" w:cs="Times New Roman"/>
                <w:b/>
                <w:sz w:val="24"/>
                <w:szCs w:val="24"/>
                <w:lang w:val="es-ES"/>
              </w:rPr>
            </w:pPr>
            <w:r w:rsidRPr="009217A4">
              <w:rPr>
                <w:rFonts w:ascii="Times New Roman" w:eastAsia="Arial" w:hAnsi="Times New Roman" w:cs="Times New Roman"/>
                <w:b/>
                <w:sz w:val="24"/>
                <w:szCs w:val="24"/>
                <w:lang w:val="es-ES"/>
              </w:rPr>
              <w:t>LEY PARA PREVENIR Y ATENDER EL ACOSO ESCOLAR EN EL ESTADO DE MÉXICO</w:t>
            </w:r>
          </w:p>
        </w:tc>
      </w:tr>
      <w:tr w:rsidR="009217A4" w:rsidRPr="009217A4" w:rsidTr="00311A88">
        <w:trPr>
          <w:trHeight w:val="230"/>
          <w:jc w:val="center"/>
        </w:trPr>
        <w:tc>
          <w:tcPr>
            <w:tcW w:w="4592" w:type="dxa"/>
            <w:shd w:val="clear" w:color="auto" w:fill="D9D9D9"/>
          </w:tcPr>
          <w:p w:rsidR="009217A4" w:rsidRPr="009217A4" w:rsidRDefault="009217A4" w:rsidP="009217A4">
            <w:pPr>
              <w:spacing w:line="240" w:lineRule="auto"/>
              <w:jc w:val="center"/>
              <w:rPr>
                <w:rFonts w:ascii="Times New Roman" w:eastAsia="Arial" w:hAnsi="Times New Roman" w:cs="Times New Roman"/>
                <w:b/>
                <w:sz w:val="24"/>
                <w:szCs w:val="24"/>
                <w:lang w:val="es-ES"/>
              </w:rPr>
            </w:pPr>
            <w:r w:rsidRPr="009217A4">
              <w:rPr>
                <w:rFonts w:ascii="Times New Roman" w:eastAsia="Arial" w:hAnsi="Times New Roman" w:cs="Times New Roman"/>
                <w:b/>
                <w:sz w:val="24"/>
                <w:szCs w:val="24"/>
                <w:lang w:val="es-ES"/>
              </w:rPr>
              <w:t>LEY VIGENTE</w:t>
            </w:r>
          </w:p>
        </w:tc>
        <w:tc>
          <w:tcPr>
            <w:tcW w:w="4592" w:type="dxa"/>
            <w:shd w:val="clear" w:color="auto" w:fill="D9D9D9"/>
          </w:tcPr>
          <w:p w:rsidR="009217A4" w:rsidRPr="009217A4" w:rsidRDefault="009217A4" w:rsidP="009217A4">
            <w:pPr>
              <w:spacing w:line="240" w:lineRule="auto"/>
              <w:jc w:val="center"/>
              <w:rPr>
                <w:rFonts w:ascii="Times New Roman" w:eastAsia="Arial" w:hAnsi="Times New Roman" w:cs="Times New Roman"/>
                <w:b/>
                <w:sz w:val="24"/>
                <w:szCs w:val="24"/>
                <w:lang w:val="es-ES"/>
              </w:rPr>
            </w:pPr>
            <w:r w:rsidRPr="009217A4">
              <w:rPr>
                <w:rFonts w:ascii="Times New Roman" w:eastAsia="Arial" w:hAnsi="Times New Roman" w:cs="Times New Roman"/>
                <w:b/>
                <w:sz w:val="24"/>
                <w:szCs w:val="24"/>
                <w:lang w:val="es-ES"/>
              </w:rPr>
              <w:t>INICIATIVA</w:t>
            </w:r>
          </w:p>
        </w:tc>
      </w:tr>
      <w:tr w:rsidR="009217A4" w:rsidRPr="009217A4" w:rsidTr="00311A88">
        <w:trPr>
          <w:trHeight w:val="2760"/>
          <w:jc w:val="center"/>
        </w:trPr>
        <w:tc>
          <w:tcPr>
            <w:tcW w:w="4592" w:type="dxa"/>
          </w:tcPr>
          <w:p w:rsidR="009217A4" w:rsidRPr="009217A4" w:rsidRDefault="009217A4" w:rsidP="009217A4">
            <w:pPr>
              <w:spacing w:line="240" w:lineRule="auto"/>
              <w:jc w:val="center"/>
              <w:rPr>
                <w:rFonts w:ascii="Times New Roman" w:eastAsia="Arial" w:hAnsi="Times New Roman" w:cs="Times New Roman"/>
                <w:b/>
                <w:sz w:val="24"/>
                <w:szCs w:val="24"/>
                <w:lang w:val="es-ES"/>
              </w:rPr>
            </w:pPr>
            <w:r w:rsidRPr="009217A4">
              <w:rPr>
                <w:rFonts w:ascii="Times New Roman" w:eastAsia="Arial" w:hAnsi="Times New Roman" w:cs="Times New Roman"/>
                <w:b/>
                <w:sz w:val="24"/>
                <w:szCs w:val="24"/>
                <w:lang w:val="es-ES"/>
              </w:rPr>
              <w:t>CAPÍTULO I</w:t>
            </w:r>
          </w:p>
          <w:p w:rsidR="009217A4" w:rsidRPr="009217A4" w:rsidRDefault="009217A4" w:rsidP="009217A4">
            <w:pPr>
              <w:spacing w:line="240" w:lineRule="auto"/>
              <w:jc w:val="center"/>
              <w:rPr>
                <w:rFonts w:ascii="Times New Roman" w:eastAsia="Arial" w:hAnsi="Times New Roman" w:cs="Times New Roman"/>
                <w:b/>
                <w:sz w:val="24"/>
                <w:szCs w:val="24"/>
                <w:lang w:val="es-ES"/>
              </w:rPr>
            </w:pPr>
            <w:r w:rsidRPr="009217A4">
              <w:rPr>
                <w:rFonts w:ascii="Times New Roman" w:eastAsia="Arial" w:hAnsi="Times New Roman" w:cs="Times New Roman"/>
                <w:b/>
                <w:sz w:val="24"/>
                <w:szCs w:val="24"/>
                <w:lang w:val="es-ES"/>
              </w:rPr>
              <w:t>DISPOSICIONES GENERALES</w:t>
            </w:r>
          </w:p>
          <w:p w:rsidR="009217A4" w:rsidRPr="009217A4" w:rsidRDefault="009217A4" w:rsidP="009217A4">
            <w:pPr>
              <w:spacing w:line="240" w:lineRule="auto"/>
              <w:jc w:val="both"/>
              <w:rPr>
                <w:rFonts w:ascii="Times New Roman" w:eastAsia="Arial" w:hAnsi="Times New Roman" w:cs="Times New Roman"/>
                <w:sz w:val="24"/>
                <w:szCs w:val="24"/>
                <w:lang w:val="es-ES"/>
              </w:rPr>
            </w:pPr>
          </w:p>
          <w:p w:rsidR="009217A4" w:rsidRPr="009217A4" w:rsidRDefault="009217A4" w:rsidP="009217A4">
            <w:pPr>
              <w:spacing w:line="240" w:lineRule="auto"/>
              <w:jc w:val="both"/>
              <w:rPr>
                <w:rFonts w:ascii="Times New Roman" w:eastAsia="Arial" w:hAnsi="Times New Roman" w:cs="Times New Roman"/>
                <w:sz w:val="24"/>
                <w:szCs w:val="24"/>
                <w:lang w:val="es-ES"/>
              </w:rPr>
            </w:pPr>
            <w:r w:rsidRPr="009217A4">
              <w:rPr>
                <w:rFonts w:ascii="Times New Roman" w:eastAsia="Arial" w:hAnsi="Times New Roman" w:cs="Times New Roman"/>
                <w:b/>
                <w:sz w:val="24"/>
                <w:szCs w:val="24"/>
                <w:lang w:val="es-ES"/>
              </w:rPr>
              <w:t xml:space="preserve">Artículo 2. </w:t>
            </w:r>
            <w:r w:rsidRPr="009217A4">
              <w:rPr>
                <w:rFonts w:ascii="Times New Roman" w:eastAsia="Arial" w:hAnsi="Times New Roman" w:cs="Times New Roman"/>
                <w:sz w:val="24"/>
                <w:szCs w:val="24"/>
                <w:lang w:val="es-ES"/>
              </w:rPr>
              <w:t>Los principios y ejes rectores de esta Ley, son:</w:t>
            </w:r>
          </w:p>
          <w:p w:rsidR="009217A4" w:rsidRPr="009217A4" w:rsidRDefault="009217A4" w:rsidP="009217A4">
            <w:pPr>
              <w:spacing w:line="240" w:lineRule="auto"/>
              <w:jc w:val="both"/>
              <w:rPr>
                <w:rFonts w:ascii="Times New Roman" w:eastAsia="Arial" w:hAnsi="Times New Roman" w:cs="Times New Roman"/>
                <w:sz w:val="24"/>
                <w:szCs w:val="24"/>
                <w:lang w:val="es-ES"/>
              </w:rPr>
            </w:pPr>
          </w:p>
          <w:p w:rsidR="009217A4" w:rsidRPr="009217A4" w:rsidRDefault="009217A4" w:rsidP="009217A4">
            <w:pPr>
              <w:spacing w:line="240" w:lineRule="auto"/>
              <w:jc w:val="both"/>
              <w:rPr>
                <w:rFonts w:ascii="Times New Roman" w:eastAsia="Arial" w:hAnsi="Times New Roman" w:cs="Times New Roman"/>
                <w:sz w:val="24"/>
                <w:szCs w:val="24"/>
                <w:lang w:val="es-ES"/>
              </w:rPr>
            </w:pPr>
            <w:r w:rsidRPr="009217A4">
              <w:rPr>
                <w:rFonts w:ascii="Times New Roman" w:eastAsia="Arial" w:hAnsi="Times New Roman" w:cs="Times New Roman"/>
                <w:sz w:val="24"/>
                <w:szCs w:val="24"/>
                <w:lang w:val="es-ES"/>
              </w:rPr>
              <w:t>I. al XII. …</w:t>
            </w:r>
          </w:p>
          <w:p w:rsidR="009217A4" w:rsidRPr="009217A4" w:rsidRDefault="009217A4" w:rsidP="009217A4">
            <w:pPr>
              <w:spacing w:line="240" w:lineRule="auto"/>
              <w:jc w:val="both"/>
              <w:rPr>
                <w:rFonts w:ascii="Times New Roman" w:eastAsia="Arial" w:hAnsi="Times New Roman" w:cs="Times New Roman"/>
                <w:sz w:val="24"/>
                <w:szCs w:val="24"/>
                <w:lang w:val="es-ES"/>
              </w:rPr>
            </w:pPr>
          </w:p>
          <w:p w:rsidR="009217A4" w:rsidRPr="009217A4" w:rsidRDefault="009217A4" w:rsidP="009217A4">
            <w:pPr>
              <w:spacing w:line="240" w:lineRule="auto"/>
              <w:jc w:val="both"/>
              <w:rPr>
                <w:rFonts w:ascii="Times New Roman" w:eastAsia="Arial" w:hAnsi="Times New Roman" w:cs="Times New Roman"/>
                <w:b/>
                <w:sz w:val="24"/>
                <w:szCs w:val="24"/>
                <w:lang w:val="es-ES"/>
              </w:rPr>
            </w:pPr>
            <w:r w:rsidRPr="009217A4">
              <w:rPr>
                <w:rFonts w:ascii="Times New Roman" w:eastAsia="Arial" w:hAnsi="Times New Roman" w:cs="Times New Roman"/>
                <w:b/>
                <w:sz w:val="24"/>
                <w:szCs w:val="24"/>
                <w:lang w:val="es-ES"/>
              </w:rPr>
              <w:t>Sin correlativo Sin correlativo Sin correlativo</w:t>
            </w:r>
          </w:p>
        </w:tc>
        <w:tc>
          <w:tcPr>
            <w:tcW w:w="4592" w:type="dxa"/>
          </w:tcPr>
          <w:p w:rsidR="009217A4" w:rsidRPr="009217A4" w:rsidRDefault="009217A4" w:rsidP="009217A4">
            <w:pPr>
              <w:spacing w:line="240" w:lineRule="auto"/>
              <w:jc w:val="center"/>
              <w:rPr>
                <w:rFonts w:ascii="Times New Roman" w:eastAsia="Arial" w:hAnsi="Times New Roman" w:cs="Times New Roman"/>
                <w:b/>
                <w:sz w:val="24"/>
                <w:szCs w:val="24"/>
                <w:lang w:val="es-ES"/>
              </w:rPr>
            </w:pPr>
            <w:r w:rsidRPr="009217A4">
              <w:rPr>
                <w:rFonts w:ascii="Times New Roman" w:eastAsia="Arial" w:hAnsi="Times New Roman" w:cs="Times New Roman"/>
                <w:b/>
                <w:sz w:val="24"/>
                <w:szCs w:val="24"/>
                <w:lang w:val="es-ES"/>
              </w:rPr>
              <w:t>CAPÍTULO I</w:t>
            </w:r>
          </w:p>
          <w:p w:rsidR="009217A4" w:rsidRPr="009217A4" w:rsidRDefault="009217A4" w:rsidP="009217A4">
            <w:pPr>
              <w:spacing w:line="240" w:lineRule="auto"/>
              <w:jc w:val="center"/>
              <w:rPr>
                <w:rFonts w:ascii="Times New Roman" w:eastAsia="Arial" w:hAnsi="Times New Roman" w:cs="Times New Roman"/>
                <w:b/>
                <w:sz w:val="24"/>
                <w:szCs w:val="24"/>
                <w:lang w:val="es-ES"/>
              </w:rPr>
            </w:pPr>
            <w:r w:rsidRPr="009217A4">
              <w:rPr>
                <w:rFonts w:ascii="Times New Roman" w:eastAsia="Arial" w:hAnsi="Times New Roman" w:cs="Times New Roman"/>
                <w:b/>
                <w:sz w:val="24"/>
                <w:szCs w:val="24"/>
                <w:lang w:val="es-ES"/>
              </w:rPr>
              <w:t>DISPOSICIONES GENERALES</w:t>
            </w:r>
          </w:p>
          <w:p w:rsidR="009217A4" w:rsidRPr="009217A4" w:rsidRDefault="009217A4" w:rsidP="009217A4">
            <w:pPr>
              <w:spacing w:line="240" w:lineRule="auto"/>
              <w:jc w:val="both"/>
              <w:rPr>
                <w:rFonts w:ascii="Times New Roman" w:eastAsia="Arial" w:hAnsi="Times New Roman" w:cs="Times New Roman"/>
                <w:sz w:val="24"/>
                <w:szCs w:val="24"/>
                <w:lang w:val="es-ES"/>
              </w:rPr>
            </w:pPr>
          </w:p>
          <w:p w:rsidR="009217A4" w:rsidRPr="009217A4" w:rsidRDefault="009217A4" w:rsidP="009217A4">
            <w:pPr>
              <w:spacing w:line="240" w:lineRule="auto"/>
              <w:jc w:val="both"/>
              <w:rPr>
                <w:rFonts w:ascii="Times New Roman" w:eastAsia="Arial" w:hAnsi="Times New Roman" w:cs="Times New Roman"/>
                <w:b/>
                <w:sz w:val="24"/>
                <w:szCs w:val="24"/>
                <w:lang w:val="es-ES"/>
              </w:rPr>
            </w:pPr>
            <w:r w:rsidRPr="009217A4">
              <w:rPr>
                <w:rFonts w:ascii="Times New Roman" w:eastAsia="Arial" w:hAnsi="Times New Roman" w:cs="Times New Roman"/>
                <w:b/>
                <w:sz w:val="24"/>
                <w:szCs w:val="24"/>
                <w:lang w:val="es-ES"/>
              </w:rPr>
              <w:t>Artículo 2. …</w:t>
            </w:r>
          </w:p>
          <w:p w:rsidR="009217A4" w:rsidRPr="009217A4" w:rsidRDefault="009217A4" w:rsidP="009217A4">
            <w:pPr>
              <w:spacing w:line="240" w:lineRule="auto"/>
              <w:jc w:val="both"/>
              <w:rPr>
                <w:rFonts w:ascii="Times New Roman" w:eastAsia="Arial" w:hAnsi="Times New Roman" w:cs="Times New Roman"/>
                <w:sz w:val="24"/>
                <w:szCs w:val="24"/>
                <w:lang w:val="es-ES"/>
              </w:rPr>
            </w:pPr>
          </w:p>
          <w:p w:rsidR="009217A4" w:rsidRPr="009217A4" w:rsidRDefault="009217A4" w:rsidP="009217A4">
            <w:pPr>
              <w:spacing w:line="240" w:lineRule="auto"/>
              <w:jc w:val="both"/>
              <w:rPr>
                <w:rFonts w:ascii="Times New Roman" w:eastAsia="Arial" w:hAnsi="Times New Roman" w:cs="Times New Roman"/>
                <w:sz w:val="24"/>
                <w:szCs w:val="24"/>
                <w:lang w:val="es-ES"/>
              </w:rPr>
            </w:pPr>
          </w:p>
          <w:p w:rsidR="009217A4" w:rsidRPr="009217A4" w:rsidRDefault="009217A4" w:rsidP="009217A4">
            <w:pPr>
              <w:spacing w:line="240" w:lineRule="auto"/>
              <w:jc w:val="both"/>
              <w:rPr>
                <w:rFonts w:ascii="Times New Roman" w:eastAsia="Arial" w:hAnsi="Times New Roman" w:cs="Times New Roman"/>
                <w:sz w:val="24"/>
                <w:szCs w:val="24"/>
                <w:lang w:val="es-ES"/>
              </w:rPr>
            </w:pPr>
            <w:r w:rsidRPr="009217A4">
              <w:rPr>
                <w:rFonts w:ascii="Times New Roman" w:eastAsia="Arial" w:hAnsi="Times New Roman" w:cs="Times New Roman"/>
                <w:sz w:val="24"/>
                <w:szCs w:val="24"/>
                <w:lang w:val="es-ES"/>
              </w:rPr>
              <w:t>I. al XII. …</w:t>
            </w:r>
          </w:p>
          <w:p w:rsidR="009217A4" w:rsidRPr="009217A4" w:rsidRDefault="009217A4" w:rsidP="009217A4">
            <w:pPr>
              <w:spacing w:line="240" w:lineRule="auto"/>
              <w:jc w:val="both"/>
              <w:rPr>
                <w:rFonts w:ascii="Times New Roman" w:eastAsia="Arial" w:hAnsi="Times New Roman" w:cs="Times New Roman"/>
                <w:sz w:val="24"/>
                <w:szCs w:val="24"/>
                <w:lang w:val="es-ES"/>
              </w:rPr>
            </w:pPr>
          </w:p>
          <w:p w:rsidR="009217A4" w:rsidRPr="009217A4" w:rsidRDefault="009217A4" w:rsidP="009217A4">
            <w:pPr>
              <w:numPr>
                <w:ilvl w:val="0"/>
                <w:numId w:val="21"/>
              </w:numPr>
              <w:spacing w:line="240" w:lineRule="auto"/>
              <w:ind w:left="0" w:firstLine="0"/>
              <w:jc w:val="both"/>
              <w:rPr>
                <w:rFonts w:ascii="Times New Roman" w:eastAsia="Arial" w:hAnsi="Times New Roman" w:cs="Times New Roman"/>
                <w:b/>
                <w:sz w:val="24"/>
                <w:szCs w:val="24"/>
                <w:lang w:val="es-ES"/>
              </w:rPr>
            </w:pPr>
            <w:r w:rsidRPr="009217A4">
              <w:rPr>
                <w:rFonts w:ascii="Times New Roman" w:eastAsia="Arial" w:hAnsi="Times New Roman" w:cs="Times New Roman"/>
                <w:b/>
                <w:sz w:val="24"/>
                <w:szCs w:val="24"/>
                <w:lang w:val="es-ES"/>
              </w:rPr>
              <w:t>Perspectiva de infancia</w:t>
            </w:r>
          </w:p>
          <w:p w:rsidR="009217A4" w:rsidRPr="009217A4" w:rsidRDefault="009217A4" w:rsidP="009217A4">
            <w:pPr>
              <w:spacing w:line="240" w:lineRule="auto"/>
              <w:ind w:left="107"/>
              <w:jc w:val="both"/>
              <w:rPr>
                <w:rFonts w:ascii="Times New Roman" w:eastAsia="Arial" w:hAnsi="Times New Roman" w:cs="Times New Roman"/>
                <w:b/>
                <w:sz w:val="24"/>
                <w:szCs w:val="24"/>
                <w:lang w:val="es-ES"/>
              </w:rPr>
            </w:pPr>
          </w:p>
          <w:p w:rsidR="009217A4" w:rsidRPr="009217A4" w:rsidRDefault="009217A4" w:rsidP="009217A4">
            <w:pPr>
              <w:numPr>
                <w:ilvl w:val="0"/>
                <w:numId w:val="21"/>
              </w:numPr>
              <w:spacing w:line="240" w:lineRule="auto"/>
              <w:ind w:left="0" w:firstLine="0"/>
              <w:jc w:val="both"/>
              <w:rPr>
                <w:rFonts w:ascii="Times New Roman" w:eastAsia="Arial" w:hAnsi="Times New Roman" w:cs="Times New Roman"/>
                <w:b/>
                <w:sz w:val="24"/>
                <w:szCs w:val="24"/>
                <w:lang w:val="es-ES"/>
              </w:rPr>
            </w:pPr>
            <w:r w:rsidRPr="009217A4">
              <w:rPr>
                <w:rFonts w:ascii="Times New Roman" w:eastAsia="Arial" w:hAnsi="Times New Roman" w:cs="Times New Roman"/>
                <w:b/>
                <w:sz w:val="24"/>
                <w:szCs w:val="24"/>
                <w:lang w:val="es-ES"/>
              </w:rPr>
              <w:t>Una vida libre de violencia</w:t>
            </w:r>
          </w:p>
          <w:p w:rsidR="009217A4" w:rsidRPr="009217A4" w:rsidRDefault="009217A4" w:rsidP="009217A4">
            <w:pPr>
              <w:spacing w:before="137" w:line="240" w:lineRule="auto"/>
              <w:ind w:left="1416" w:hanging="708"/>
              <w:rPr>
                <w:rFonts w:ascii="Times New Roman" w:eastAsia="Arial MT" w:hAnsi="Times New Roman" w:cs="Times New Roman"/>
                <w:b/>
                <w:sz w:val="24"/>
                <w:szCs w:val="24"/>
                <w:lang w:val="es-ES"/>
              </w:rPr>
            </w:pPr>
          </w:p>
          <w:p w:rsidR="009217A4" w:rsidRPr="009217A4" w:rsidRDefault="009217A4" w:rsidP="009217A4">
            <w:pPr>
              <w:numPr>
                <w:ilvl w:val="0"/>
                <w:numId w:val="21"/>
              </w:numPr>
              <w:spacing w:line="240" w:lineRule="auto"/>
              <w:ind w:left="0" w:firstLine="0"/>
              <w:jc w:val="both"/>
              <w:rPr>
                <w:rFonts w:ascii="Times New Roman" w:eastAsia="Arial" w:hAnsi="Times New Roman" w:cs="Times New Roman"/>
                <w:b/>
                <w:sz w:val="24"/>
                <w:szCs w:val="24"/>
                <w:lang w:val="es-ES"/>
              </w:rPr>
            </w:pPr>
            <w:r w:rsidRPr="009217A4">
              <w:rPr>
                <w:rFonts w:ascii="Times New Roman" w:eastAsia="Arial" w:hAnsi="Times New Roman" w:cs="Times New Roman"/>
                <w:b/>
                <w:sz w:val="24"/>
                <w:szCs w:val="24"/>
                <w:lang w:val="es-ES"/>
              </w:rPr>
              <w:lastRenderedPageBreak/>
              <w:t>Preservación de la vida, supervivencia y al desarrollo</w:t>
            </w:r>
          </w:p>
        </w:tc>
      </w:tr>
      <w:tr w:rsidR="009217A4" w:rsidRPr="009217A4" w:rsidTr="00311A88">
        <w:trPr>
          <w:trHeight w:val="2531"/>
          <w:jc w:val="center"/>
        </w:trPr>
        <w:tc>
          <w:tcPr>
            <w:tcW w:w="4592" w:type="dxa"/>
          </w:tcPr>
          <w:p w:rsidR="009217A4" w:rsidRPr="009217A4" w:rsidRDefault="009217A4" w:rsidP="009217A4">
            <w:pPr>
              <w:spacing w:line="240" w:lineRule="auto"/>
              <w:jc w:val="both"/>
              <w:rPr>
                <w:rFonts w:ascii="Times New Roman" w:eastAsia="Arial" w:hAnsi="Times New Roman" w:cs="Times New Roman"/>
                <w:sz w:val="24"/>
                <w:szCs w:val="24"/>
                <w:lang w:val="es-ES"/>
              </w:rPr>
            </w:pPr>
            <w:r w:rsidRPr="009217A4">
              <w:rPr>
                <w:rFonts w:ascii="Times New Roman" w:eastAsia="Arial" w:hAnsi="Times New Roman" w:cs="Times New Roman"/>
                <w:b/>
                <w:sz w:val="24"/>
                <w:szCs w:val="24"/>
                <w:lang w:val="es-ES"/>
              </w:rPr>
              <w:lastRenderedPageBreak/>
              <w:t xml:space="preserve">Artículo 3. </w:t>
            </w:r>
            <w:r w:rsidRPr="009217A4">
              <w:rPr>
                <w:rFonts w:ascii="Times New Roman" w:eastAsia="Arial" w:hAnsi="Times New Roman" w:cs="Times New Roman"/>
                <w:sz w:val="24"/>
                <w:szCs w:val="24"/>
                <w:lang w:val="es-ES"/>
              </w:rPr>
              <w:t>Para efectos de esta Ley, además de lo previsto por la Ley General de los Derechos de Niñas, Niños y Adolescentes, y la Ley de los Derechos de Niñas, Niños y Adolescentes del Estado de México, se entenderá por:</w:t>
            </w:r>
          </w:p>
          <w:p w:rsidR="009217A4" w:rsidRPr="009217A4" w:rsidRDefault="009217A4" w:rsidP="009217A4">
            <w:pPr>
              <w:spacing w:line="240" w:lineRule="auto"/>
              <w:jc w:val="both"/>
              <w:rPr>
                <w:rFonts w:ascii="Times New Roman" w:eastAsia="Arial" w:hAnsi="Times New Roman" w:cs="Times New Roman"/>
                <w:sz w:val="24"/>
                <w:szCs w:val="24"/>
                <w:lang w:val="es-ES"/>
              </w:rPr>
            </w:pPr>
          </w:p>
          <w:p w:rsidR="009217A4" w:rsidRPr="009217A4" w:rsidRDefault="009217A4" w:rsidP="009217A4">
            <w:pPr>
              <w:numPr>
                <w:ilvl w:val="0"/>
                <w:numId w:val="20"/>
              </w:numPr>
              <w:spacing w:line="240" w:lineRule="auto"/>
              <w:ind w:left="0"/>
              <w:jc w:val="both"/>
              <w:rPr>
                <w:rFonts w:ascii="Times New Roman" w:eastAsia="Arial" w:hAnsi="Times New Roman" w:cs="Times New Roman"/>
                <w:sz w:val="24"/>
                <w:szCs w:val="24"/>
                <w:lang w:val="es-ES"/>
              </w:rPr>
            </w:pPr>
            <w:r w:rsidRPr="009217A4">
              <w:rPr>
                <w:rFonts w:ascii="Times New Roman" w:eastAsia="Arial" w:hAnsi="Times New Roman" w:cs="Times New Roman"/>
                <w:sz w:val="24"/>
                <w:szCs w:val="24"/>
                <w:lang w:val="es-ES"/>
              </w:rPr>
              <w:t>al IX. …</w:t>
            </w:r>
          </w:p>
          <w:p w:rsidR="009217A4" w:rsidRPr="009217A4" w:rsidRDefault="009217A4" w:rsidP="009217A4">
            <w:pPr>
              <w:spacing w:line="240" w:lineRule="auto"/>
              <w:jc w:val="both"/>
              <w:rPr>
                <w:rFonts w:ascii="Times New Roman" w:eastAsia="Arial" w:hAnsi="Times New Roman" w:cs="Times New Roman"/>
                <w:sz w:val="24"/>
                <w:szCs w:val="24"/>
                <w:lang w:val="es-ES"/>
              </w:rPr>
            </w:pPr>
          </w:p>
          <w:p w:rsidR="009217A4" w:rsidRPr="009217A4" w:rsidRDefault="009217A4" w:rsidP="009217A4">
            <w:pPr>
              <w:spacing w:line="240" w:lineRule="auto"/>
              <w:jc w:val="both"/>
              <w:rPr>
                <w:rFonts w:ascii="Times New Roman" w:eastAsia="Arial" w:hAnsi="Times New Roman" w:cs="Times New Roman"/>
                <w:b/>
                <w:sz w:val="24"/>
                <w:szCs w:val="24"/>
                <w:lang w:val="es-ES"/>
              </w:rPr>
            </w:pPr>
            <w:r w:rsidRPr="009217A4">
              <w:rPr>
                <w:rFonts w:ascii="Times New Roman" w:eastAsia="Arial" w:hAnsi="Times New Roman" w:cs="Times New Roman"/>
                <w:b/>
                <w:sz w:val="24"/>
                <w:szCs w:val="24"/>
                <w:lang w:val="es-ES"/>
              </w:rPr>
              <w:t>Sin correlativo</w:t>
            </w:r>
          </w:p>
        </w:tc>
        <w:tc>
          <w:tcPr>
            <w:tcW w:w="4592" w:type="dxa"/>
          </w:tcPr>
          <w:p w:rsidR="009217A4" w:rsidRPr="009217A4" w:rsidRDefault="009217A4" w:rsidP="009217A4">
            <w:pPr>
              <w:spacing w:line="240" w:lineRule="auto"/>
              <w:jc w:val="both"/>
              <w:rPr>
                <w:rFonts w:ascii="Times New Roman" w:eastAsia="Arial" w:hAnsi="Times New Roman" w:cs="Times New Roman"/>
                <w:b/>
                <w:sz w:val="24"/>
                <w:szCs w:val="24"/>
                <w:lang w:val="es-ES"/>
              </w:rPr>
            </w:pPr>
            <w:r w:rsidRPr="009217A4">
              <w:rPr>
                <w:rFonts w:ascii="Times New Roman" w:eastAsia="Arial" w:hAnsi="Times New Roman" w:cs="Times New Roman"/>
                <w:b/>
                <w:sz w:val="24"/>
                <w:szCs w:val="24"/>
                <w:lang w:val="es-ES"/>
              </w:rPr>
              <w:t>Artículo 3. …</w:t>
            </w:r>
          </w:p>
          <w:p w:rsidR="009217A4" w:rsidRPr="009217A4" w:rsidRDefault="009217A4" w:rsidP="009217A4">
            <w:pPr>
              <w:spacing w:line="240" w:lineRule="auto"/>
              <w:jc w:val="both"/>
              <w:rPr>
                <w:rFonts w:ascii="Times New Roman" w:eastAsia="Arial" w:hAnsi="Times New Roman" w:cs="Times New Roman"/>
                <w:sz w:val="24"/>
                <w:szCs w:val="24"/>
                <w:lang w:val="es-ES"/>
              </w:rPr>
            </w:pPr>
          </w:p>
          <w:p w:rsidR="009217A4" w:rsidRPr="009217A4" w:rsidRDefault="009217A4" w:rsidP="009217A4">
            <w:pPr>
              <w:spacing w:line="240" w:lineRule="auto"/>
              <w:jc w:val="both"/>
              <w:rPr>
                <w:rFonts w:ascii="Times New Roman" w:eastAsia="Arial" w:hAnsi="Times New Roman" w:cs="Times New Roman"/>
                <w:sz w:val="24"/>
                <w:szCs w:val="24"/>
                <w:lang w:val="es-ES"/>
              </w:rPr>
            </w:pPr>
          </w:p>
          <w:p w:rsidR="009217A4" w:rsidRPr="009217A4" w:rsidRDefault="009217A4" w:rsidP="009217A4">
            <w:pPr>
              <w:spacing w:line="240" w:lineRule="auto"/>
              <w:jc w:val="both"/>
              <w:rPr>
                <w:rFonts w:ascii="Times New Roman" w:eastAsia="Arial" w:hAnsi="Times New Roman" w:cs="Times New Roman"/>
                <w:sz w:val="24"/>
                <w:szCs w:val="24"/>
                <w:lang w:val="es-ES"/>
              </w:rPr>
            </w:pPr>
          </w:p>
          <w:p w:rsidR="009217A4" w:rsidRPr="009217A4" w:rsidRDefault="009217A4" w:rsidP="009217A4">
            <w:pPr>
              <w:spacing w:line="240" w:lineRule="auto"/>
              <w:jc w:val="both"/>
              <w:rPr>
                <w:rFonts w:ascii="Times New Roman" w:eastAsia="Arial" w:hAnsi="Times New Roman" w:cs="Times New Roman"/>
                <w:sz w:val="24"/>
                <w:szCs w:val="24"/>
                <w:lang w:val="es-ES"/>
              </w:rPr>
            </w:pPr>
          </w:p>
          <w:p w:rsidR="009217A4" w:rsidRPr="009217A4" w:rsidRDefault="009217A4" w:rsidP="009217A4">
            <w:pPr>
              <w:spacing w:line="240" w:lineRule="auto"/>
              <w:jc w:val="both"/>
              <w:rPr>
                <w:rFonts w:ascii="Times New Roman" w:eastAsia="Arial" w:hAnsi="Times New Roman" w:cs="Times New Roman"/>
                <w:sz w:val="24"/>
                <w:szCs w:val="24"/>
                <w:lang w:val="es-ES"/>
              </w:rPr>
            </w:pPr>
          </w:p>
          <w:p w:rsidR="009217A4" w:rsidRPr="009217A4" w:rsidRDefault="009217A4" w:rsidP="009217A4">
            <w:pPr>
              <w:numPr>
                <w:ilvl w:val="0"/>
                <w:numId w:val="19"/>
              </w:numPr>
              <w:spacing w:line="240" w:lineRule="auto"/>
              <w:ind w:left="0"/>
              <w:jc w:val="both"/>
              <w:rPr>
                <w:rFonts w:ascii="Times New Roman" w:eastAsia="Arial" w:hAnsi="Times New Roman" w:cs="Times New Roman"/>
                <w:sz w:val="24"/>
                <w:szCs w:val="24"/>
                <w:lang w:val="es-ES"/>
              </w:rPr>
            </w:pPr>
            <w:r w:rsidRPr="009217A4">
              <w:rPr>
                <w:rFonts w:ascii="Times New Roman" w:eastAsia="Arial" w:hAnsi="Times New Roman" w:cs="Times New Roman"/>
                <w:sz w:val="24"/>
                <w:szCs w:val="24"/>
                <w:lang w:val="es-ES"/>
              </w:rPr>
              <w:t>al IX. …</w:t>
            </w:r>
          </w:p>
          <w:p w:rsidR="009217A4" w:rsidRPr="009217A4" w:rsidRDefault="009217A4" w:rsidP="009217A4">
            <w:pPr>
              <w:spacing w:line="240" w:lineRule="auto"/>
              <w:jc w:val="both"/>
              <w:rPr>
                <w:rFonts w:ascii="Times New Roman" w:eastAsia="Arial" w:hAnsi="Times New Roman" w:cs="Times New Roman"/>
                <w:b/>
                <w:sz w:val="24"/>
                <w:szCs w:val="24"/>
                <w:lang w:val="es-ES"/>
              </w:rPr>
            </w:pPr>
          </w:p>
          <w:p w:rsidR="009217A4" w:rsidRPr="009217A4" w:rsidRDefault="009217A4" w:rsidP="009217A4">
            <w:pPr>
              <w:spacing w:line="240" w:lineRule="auto"/>
              <w:jc w:val="both"/>
              <w:rPr>
                <w:rFonts w:ascii="Times New Roman" w:eastAsia="Arial" w:hAnsi="Times New Roman" w:cs="Times New Roman"/>
                <w:b/>
                <w:sz w:val="24"/>
                <w:szCs w:val="24"/>
                <w:lang w:val="es-ES"/>
              </w:rPr>
            </w:pPr>
          </w:p>
          <w:p w:rsidR="009217A4" w:rsidRPr="009217A4" w:rsidRDefault="009217A4" w:rsidP="009217A4">
            <w:pPr>
              <w:spacing w:line="240" w:lineRule="auto"/>
              <w:jc w:val="both"/>
              <w:rPr>
                <w:rFonts w:ascii="Times New Roman" w:eastAsia="Arial" w:hAnsi="Times New Roman" w:cs="Times New Roman"/>
                <w:b/>
                <w:sz w:val="24"/>
                <w:szCs w:val="24"/>
                <w:lang w:val="es-ES"/>
              </w:rPr>
            </w:pPr>
            <w:r w:rsidRPr="009217A4">
              <w:rPr>
                <w:rFonts w:ascii="Times New Roman" w:eastAsia="Arial" w:hAnsi="Times New Roman" w:cs="Times New Roman"/>
                <w:b/>
                <w:sz w:val="24"/>
                <w:szCs w:val="24"/>
                <w:lang w:val="es-ES"/>
              </w:rPr>
              <w:t>X. Exclusión escolar: acción encaminada a cualquier miembro de la convivencia escolar así como la recepción de amenazas de manera directa y constantes de la comunidad escolar con la finalidad de ser apartado, aislado y rechazado.</w:t>
            </w:r>
          </w:p>
        </w:tc>
      </w:tr>
      <w:tr w:rsidR="009217A4" w:rsidRPr="009217A4" w:rsidTr="00311A88">
        <w:trPr>
          <w:trHeight w:val="2068"/>
          <w:jc w:val="center"/>
        </w:trPr>
        <w:tc>
          <w:tcPr>
            <w:tcW w:w="4592" w:type="dxa"/>
          </w:tcPr>
          <w:p w:rsidR="009217A4" w:rsidRPr="009217A4" w:rsidRDefault="009217A4" w:rsidP="009217A4">
            <w:pPr>
              <w:spacing w:line="240" w:lineRule="auto"/>
              <w:jc w:val="both"/>
              <w:rPr>
                <w:rFonts w:ascii="Times New Roman" w:eastAsia="Arial" w:hAnsi="Times New Roman" w:cs="Times New Roman"/>
                <w:sz w:val="24"/>
                <w:szCs w:val="24"/>
                <w:lang w:val="es-ES"/>
              </w:rPr>
            </w:pPr>
            <w:r w:rsidRPr="009217A4">
              <w:rPr>
                <w:rFonts w:ascii="Times New Roman" w:eastAsia="Arial" w:hAnsi="Times New Roman" w:cs="Times New Roman"/>
                <w:b/>
                <w:sz w:val="24"/>
                <w:szCs w:val="24"/>
                <w:lang w:val="es-ES"/>
              </w:rPr>
              <w:t xml:space="preserve">Artículo 9. </w:t>
            </w:r>
            <w:r w:rsidRPr="009217A4">
              <w:rPr>
                <w:rFonts w:ascii="Times New Roman" w:eastAsia="Arial" w:hAnsi="Times New Roman" w:cs="Times New Roman"/>
                <w:sz w:val="24"/>
                <w:szCs w:val="24"/>
                <w:lang w:val="es-ES"/>
              </w:rPr>
              <w:t>Corresponde a las autoridades escolares en cada plantel educativo:</w:t>
            </w:r>
          </w:p>
          <w:p w:rsidR="009217A4" w:rsidRPr="009217A4" w:rsidRDefault="009217A4" w:rsidP="009217A4">
            <w:pPr>
              <w:spacing w:line="240" w:lineRule="auto"/>
              <w:jc w:val="both"/>
              <w:rPr>
                <w:rFonts w:ascii="Times New Roman" w:eastAsia="Arial" w:hAnsi="Times New Roman" w:cs="Times New Roman"/>
                <w:sz w:val="24"/>
                <w:szCs w:val="24"/>
                <w:lang w:val="es-ES"/>
              </w:rPr>
            </w:pPr>
          </w:p>
          <w:p w:rsidR="009217A4" w:rsidRPr="009217A4" w:rsidRDefault="009217A4" w:rsidP="009217A4">
            <w:pPr>
              <w:spacing w:line="240" w:lineRule="auto"/>
              <w:jc w:val="both"/>
              <w:rPr>
                <w:rFonts w:ascii="Times New Roman" w:eastAsia="Arial" w:hAnsi="Times New Roman" w:cs="Times New Roman"/>
                <w:sz w:val="24"/>
                <w:szCs w:val="24"/>
                <w:lang w:val="es-ES"/>
              </w:rPr>
            </w:pPr>
            <w:r w:rsidRPr="009217A4">
              <w:rPr>
                <w:rFonts w:ascii="Times New Roman" w:eastAsia="Arial" w:hAnsi="Times New Roman" w:cs="Times New Roman"/>
                <w:sz w:val="24"/>
                <w:szCs w:val="24"/>
                <w:lang w:val="es-ES"/>
              </w:rPr>
              <w:t>I. al V. …</w:t>
            </w:r>
          </w:p>
          <w:p w:rsidR="009217A4" w:rsidRPr="009217A4" w:rsidRDefault="009217A4" w:rsidP="009217A4">
            <w:pPr>
              <w:spacing w:line="240" w:lineRule="auto"/>
              <w:jc w:val="both"/>
              <w:rPr>
                <w:rFonts w:ascii="Times New Roman" w:eastAsia="Arial" w:hAnsi="Times New Roman" w:cs="Times New Roman"/>
                <w:sz w:val="24"/>
                <w:szCs w:val="24"/>
                <w:lang w:val="es-ES"/>
              </w:rPr>
            </w:pPr>
          </w:p>
          <w:p w:rsidR="009217A4" w:rsidRPr="009217A4" w:rsidRDefault="009217A4" w:rsidP="009217A4">
            <w:pPr>
              <w:spacing w:line="240" w:lineRule="auto"/>
              <w:jc w:val="both"/>
              <w:rPr>
                <w:rFonts w:ascii="Times New Roman" w:eastAsia="Arial" w:hAnsi="Times New Roman" w:cs="Times New Roman"/>
                <w:b/>
                <w:sz w:val="24"/>
                <w:szCs w:val="24"/>
                <w:lang w:val="es-ES"/>
              </w:rPr>
            </w:pPr>
            <w:r w:rsidRPr="009217A4">
              <w:rPr>
                <w:rFonts w:ascii="Times New Roman" w:eastAsia="Arial" w:hAnsi="Times New Roman" w:cs="Times New Roman"/>
                <w:b/>
                <w:sz w:val="24"/>
                <w:szCs w:val="24"/>
                <w:lang w:val="es-ES"/>
              </w:rPr>
              <w:t>Sin correlativo</w:t>
            </w:r>
          </w:p>
        </w:tc>
        <w:tc>
          <w:tcPr>
            <w:tcW w:w="4592" w:type="dxa"/>
          </w:tcPr>
          <w:p w:rsidR="009217A4" w:rsidRPr="009217A4" w:rsidRDefault="009217A4" w:rsidP="009217A4">
            <w:pPr>
              <w:spacing w:line="240" w:lineRule="auto"/>
              <w:jc w:val="both"/>
              <w:rPr>
                <w:rFonts w:ascii="Times New Roman" w:eastAsia="Arial" w:hAnsi="Times New Roman" w:cs="Times New Roman"/>
                <w:sz w:val="24"/>
                <w:szCs w:val="24"/>
                <w:lang w:val="es-ES"/>
              </w:rPr>
            </w:pPr>
            <w:r w:rsidRPr="009217A4">
              <w:rPr>
                <w:rFonts w:ascii="Times New Roman" w:eastAsia="Arial" w:hAnsi="Times New Roman" w:cs="Times New Roman"/>
                <w:b/>
                <w:sz w:val="24"/>
                <w:szCs w:val="24"/>
                <w:lang w:val="es-ES"/>
              </w:rPr>
              <w:t xml:space="preserve">Artículo 9. </w:t>
            </w:r>
            <w:r w:rsidRPr="009217A4">
              <w:rPr>
                <w:rFonts w:ascii="Times New Roman" w:eastAsia="Arial" w:hAnsi="Times New Roman" w:cs="Times New Roman"/>
                <w:sz w:val="24"/>
                <w:szCs w:val="24"/>
                <w:lang w:val="es-ES"/>
              </w:rPr>
              <w:t>…</w:t>
            </w:r>
          </w:p>
          <w:p w:rsidR="009217A4" w:rsidRPr="009217A4" w:rsidRDefault="009217A4" w:rsidP="009217A4">
            <w:pPr>
              <w:spacing w:line="240" w:lineRule="auto"/>
              <w:jc w:val="both"/>
              <w:rPr>
                <w:rFonts w:ascii="Times New Roman" w:eastAsia="Arial" w:hAnsi="Times New Roman" w:cs="Times New Roman"/>
                <w:sz w:val="24"/>
                <w:szCs w:val="24"/>
                <w:lang w:val="es-ES"/>
              </w:rPr>
            </w:pPr>
          </w:p>
          <w:p w:rsidR="009217A4" w:rsidRPr="009217A4" w:rsidRDefault="009217A4" w:rsidP="009217A4">
            <w:pPr>
              <w:spacing w:line="240" w:lineRule="auto"/>
              <w:jc w:val="both"/>
              <w:rPr>
                <w:rFonts w:ascii="Times New Roman" w:eastAsia="Arial" w:hAnsi="Times New Roman" w:cs="Times New Roman"/>
                <w:sz w:val="24"/>
                <w:szCs w:val="24"/>
                <w:lang w:val="es-ES"/>
              </w:rPr>
            </w:pPr>
          </w:p>
          <w:p w:rsidR="009217A4" w:rsidRPr="009217A4" w:rsidRDefault="009217A4" w:rsidP="009217A4">
            <w:pPr>
              <w:spacing w:line="240" w:lineRule="auto"/>
              <w:jc w:val="both"/>
              <w:rPr>
                <w:rFonts w:ascii="Times New Roman" w:eastAsia="Arial" w:hAnsi="Times New Roman" w:cs="Times New Roman"/>
                <w:sz w:val="24"/>
                <w:szCs w:val="24"/>
                <w:lang w:val="es-ES"/>
              </w:rPr>
            </w:pPr>
            <w:r w:rsidRPr="009217A4">
              <w:rPr>
                <w:rFonts w:ascii="Times New Roman" w:eastAsia="Arial" w:hAnsi="Times New Roman" w:cs="Times New Roman"/>
                <w:sz w:val="24"/>
                <w:szCs w:val="24"/>
                <w:lang w:val="es-ES"/>
              </w:rPr>
              <w:t>I. al V. …</w:t>
            </w:r>
          </w:p>
          <w:p w:rsidR="009217A4" w:rsidRPr="009217A4" w:rsidRDefault="009217A4" w:rsidP="009217A4">
            <w:pPr>
              <w:spacing w:line="240" w:lineRule="auto"/>
              <w:jc w:val="both"/>
              <w:rPr>
                <w:rFonts w:ascii="Times New Roman" w:eastAsia="Arial" w:hAnsi="Times New Roman" w:cs="Times New Roman"/>
                <w:sz w:val="24"/>
                <w:szCs w:val="24"/>
                <w:lang w:val="es-ES"/>
              </w:rPr>
            </w:pPr>
          </w:p>
          <w:p w:rsidR="009217A4" w:rsidRPr="009217A4" w:rsidRDefault="009217A4" w:rsidP="009217A4">
            <w:pPr>
              <w:spacing w:line="240" w:lineRule="auto"/>
              <w:jc w:val="both"/>
              <w:rPr>
                <w:rFonts w:ascii="Times New Roman" w:eastAsia="Arial" w:hAnsi="Times New Roman" w:cs="Times New Roman"/>
                <w:b/>
                <w:sz w:val="24"/>
                <w:szCs w:val="24"/>
                <w:lang w:val="es-ES"/>
              </w:rPr>
            </w:pPr>
            <w:r w:rsidRPr="009217A4">
              <w:rPr>
                <w:rFonts w:ascii="Times New Roman" w:eastAsia="Arial" w:hAnsi="Times New Roman" w:cs="Times New Roman"/>
                <w:b/>
                <w:sz w:val="24"/>
                <w:szCs w:val="24"/>
                <w:lang w:val="es-ES"/>
              </w:rPr>
              <w:t>VI. Garantizar una convivencia armónica y sana libre de acoso y de exclusión con un enfoque integral, transversal y de derechos</w:t>
            </w:r>
          </w:p>
          <w:p w:rsidR="009217A4" w:rsidRPr="009217A4" w:rsidRDefault="009217A4" w:rsidP="009217A4">
            <w:pPr>
              <w:spacing w:line="240" w:lineRule="auto"/>
              <w:jc w:val="both"/>
              <w:rPr>
                <w:rFonts w:ascii="Times New Roman" w:eastAsia="Arial" w:hAnsi="Times New Roman" w:cs="Times New Roman"/>
                <w:b/>
                <w:sz w:val="24"/>
                <w:szCs w:val="24"/>
                <w:lang w:val="es-ES"/>
              </w:rPr>
            </w:pPr>
            <w:r w:rsidRPr="009217A4">
              <w:rPr>
                <w:rFonts w:ascii="Times New Roman" w:eastAsia="Arial" w:hAnsi="Times New Roman" w:cs="Times New Roman"/>
                <w:b/>
                <w:sz w:val="24"/>
                <w:szCs w:val="24"/>
                <w:lang w:val="es-ES"/>
              </w:rPr>
              <w:t>humanos.</w:t>
            </w:r>
          </w:p>
        </w:tc>
      </w:tr>
      <w:tr w:rsidR="009217A4" w:rsidRPr="009217A4" w:rsidTr="00311A88">
        <w:trPr>
          <w:trHeight w:val="3221"/>
          <w:jc w:val="center"/>
        </w:trPr>
        <w:tc>
          <w:tcPr>
            <w:tcW w:w="4592" w:type="dxa"/>
          </w:tcPr>
          <w:p w:rsidR="009217A4" w:rsidRPr="009217A4" w:rsidRDefault="009217A4" w:rsidP="009217A4">
            <w:pPr>
              <w:spacing w:line="240" w:lineRule="auto"/>
              <w:jc w:val="both"/>
              <w:rPr>
                <w:rFonts w:ascii="Times New Roman" w:eastAsia="Arial" w:hAnsi="Times New Roman" w:cs="Times New Roman"/>
                <w:b/>
                <w:sz w:val="24"/>
                <w:szCs w:val="24"/>
                <w:lang w:val="es-ES"/>
              </w:rPr>
            </w:pPr>
            <w:r w:rsidRPr="009217A4">
              <w:rPr>
                <w:rFonts w:ascii="Times New Roman" w:eastAsia="Arial" w:hAnsi="Times New Roman" w:cs="Times New Roman"/>
                <w:b/>
                <w:sz w:val="24"/>
                <w:szCs w:val="24"/>
                <w:lang w:val="es-ES"/>
              </w:rPr>
              <w:t>CAPÍTULO II</w:t>
            </w:r>
          </w:p>
          <w:p w:rsidR="009217A4" w:rsidRPr="009217A4" w:rsidRDefault="009217A4" w:rsidP="009217A4">
            <w:pPr>
              <w:spacing w:line="240" w:lineRule="auto"/>
              <w:jc w:val="both"/>
              <w:rPr>
                <w:rFonts w:ascii="Times New Roman" w:eastAsia="Arial" w:hAnsi="Times New Roman" w:cs="Times New Roman"/>
                <w:sz w:val="24"/>
                <w:szCs w:val="24"/>
                <w:lang w:val="es-ES"/>
              </w:rPr>
            </w:pPr>
          </w:p>
          <w:p w:rsidR="009217A4" w:rsidRPr="009217A4" w:rsidRDefault="009217A4" w:rsidP="009217A4">
            <w:pPr>
              <w:spacing w:line="240" w:lineRule="auto"/>
              <w:jc w:val="both"/>
              <w:rPr>
                <w:rFonts w:ascii="Times New Roman" w:eastAsia="Arial" w:hAnsi="Times New Roman" w:cs="Times New Roman"/>
                <w:b/>
                <w:sz w:val="24"/>
                <w:szCs w:val="24"/>
                <w:lang w:val="es-ES"/>
              </w:rPr>
            </w:pPr>
            <w:r w:rsidRPr="009217A4">
              <w:rPr>
                <w:rFonts w:ascii="Times New Roman" w:eastAsia="Arial" w:hAnsi="Times New Roman" w:cs="Times New Roman"/>
                <w:b/>
                <w:sz w:val="24"/>
                <w:szCs w:val="24"/>
                <w:lang w:val="es-ES"/>
              </w:rPr>
              <w:t>DEFINICIÓN, CARACTERÍSTICAS Y MODALIDADES DEL ACOSO ESCOLAR</w:t>
            </w:r>
          </w:p>
          <w:p w:rsidR="009217A4" w:rsidRPr="009217A4" w:rsidRDefault="009217A4" w:rsidP="009217A4">
            <w:pPr>
              <w:spacing w:line="240" w:lineRule="auto"/>
              <w:jc w:val="both"/>
              <w:rPr>
                <w:rFonts w:ascii="Times New Roman" w:eastAsia="Arial" w:hAnsi="Times New Roman" w:cs="Times New Roman"/>
                <w:b/>
                <w:sz w:val="24"/>
                <w:szCs w:val="24"/>
                <w:lang w:val="es-ES"/>
              </w:rPr>
            </w:pPr>
          </w:p>
          <w:p w:rsidR="009217A4" w:rsidRPr="009217A4" w:rsidRDefault="009217A4" w:rsidP="009217A4">
            <w:pPr>
              <w:spacing w:line="240" w:lineRule="auto"/>
              <w:jc w:val="both"/>
              <w:rPr>
                <w:rFonts w:ascii="Times New Roman" w:eastAsia="Arial" w:hAnsi="Times New Roman" w:cs="Times New Roman"/>
                <w:sz w:val="24"/>
                <w:szCs w:val="24"/>
                <w:lang w:val="es-ES"/>
              </w:rPr>
            </w:pPr>
            <w:r w:rsidRPr="009217A4">
              <w:rPr>
                <w:rFonts w:ascii="Times New Roman" w:eastAsia="Arial" w:hAnsi="Times New Roman" w:cs="Times New Roman"/>
                <w:b/>
                <w:sz w:val="24"/>
                <w:szCs w:val="24"/>
                <w:lang w:val="es-ES"/>
              </w:rPr>
              <w:t xml:space="preserve">Artículo 11. </w:t>
            </w:r>
            <w:r w:rsidRPr="009217A4">
              <w:rPr>
                <w:rFonts w:ascii="Times New Roman" w:eastAsia="Arial" w:hAnsi="Times New Roman" w:cs="Times New Roman"/>
                <w:sz w:val="24"/>
                <w:szCs w:val="24"/>
                <w:lang w:val="es-ES"/>
              </w:rPr>
              <w:t>El acoso escolar se identificará por:</w:t>
            </w:r>
          </w:p>
          <w:p w:rsidR="009217A4" w:rsidRPr="009217A4" w:rsidRDefault="009217A4" w:rsidP="009217A4">
            <w:pPr>
              <w:spacing w:line="240" w:lineRule="auto"/>
              <w:jc w:val="both"/>
              <w:rPr>
                <w:rFonts w:ascii="Times New Roman" w:eastAsia="Arial" w:hAnsi="Times New Roman" w:cs="Times New Roman"/>
                <w:sz w:val="24"/>
                <w:szCs w:val="24"/>
                <w:lang w:val="es-ES"/>
              </w:rPr>
            </w:pPr>
          </w:p>
          <w:p w:rsidR="009217A4" w:rsidRPr="009217A4" w:rsidRDefault="009217A4" w:rsidP="009217A4">
            <w:pPr>
              <w:spacing w:line="240" w:lineRule="auto"/>
              <w:jc w:val="both"/>
              <w:rPr>
                <w:rFonts w:ascii="Times New Roman" w:eastAsia="Arial" w:hAnsi="Times New Roman" w:cs="Times New Roman"/>
                <w:sz w:val="24"/>
                <w:szCs w:val="24"/>
                <w:lang w:val="es-ES"/>
              </w:rPr>
            </w:pPr>
            <w:r w:rsidRPr="009217A4">
              <w:rPr>
                <w:rFonts w:ascii="Times New Roman" w:eastAsia="Arial" w:hAnsi="Times New Roman" w:cs="Times New Roman"/>
                <w:sz w:val="24"/>
                <w:szCs w:val="24"/>
                <w:lang w:val="es-ES"/>
              </w:rPr>
              <w:t>I. al V. …</w:t>
            </w:r>
          </w:p>
          <w:p w:rsidR="009217A4" w:rsidRPr="009217A4" w:rsidRDefault="009217A4" w:rsidP="009217A4">
            <w:pPr>
              <w:spacing w:line="240" w:lineRule="auto"/>
              <w:jc w:val="both"/>
              <w:rPr>
                <w:rFonts w:ascii="Times New Roman" w:eastAsia="Arial" w:hAnsi="Times New Roman" w:cs="Times New Roman"/>
                <w:sz w:val="24"/>
                <w:szCs w:val="24"/>
                <w:lang w:val="es-ES"/>
              </w:rPr>
            </w:pPr>
          </w:p>
          <w:p w:rsidR="009217A4" w:rsidRPr="009217A4" w:rsidRDefault="009217A4" w:rsidP="009217A4">
            <w:pPr>
              <w:spacing w:line="240" w:lineRule="auto"/>
              <w:jc w:val="both"/>
              <w:rPr>
                <w:rFonts w:ascii="Times New Roman" w:eastAsia="Arial" w:hAnsi="Times New Roman" w:cs="Times New Roman"/>
                <w:b/>
                <w:sz w:val="24"/>
                <w:szCs w:val="24"/>
                <w:lang w:val="es-ES"/>
              </w:rPr>
            </w:pPr>
            <w:r w:rsidRPr="009217A4">
              <w:rPr>
                <w:rFonts w:ascii="Times New Roman" w:eastAsia="Arial" w:hAnsi="Times New Roman" w:cs="Times New Roman"/>
                <w:b/>
                <w:sz w:val="24"/>
                <w:szCs w:val="24"/>
                <w:lang w:val="es-ES"/>
              </w:rPr>
              <w:t>Sin correlativo</w:t>
            </w:r>
          </w:p>
        </w:tc>
        <w:tc>
          <w:tcPr>
            <w:tcW w:w="4592" w:type="dxa"/>
          </w:tcPr>
          <w:p w:rsidR="009217A4" w:rsidRPr="009217A4" w:rsidRDefault="009217A4" w:rsidP="009217A4">
            <w:pPr>
              <w:spacing w:line="240" w:lineRule="auto"/>
              <w:jc w:val="both"/>
              <w:rPr>
                <w:rFonts w:ascii="Times New Roman" w:eastAsia="Arial" w:hAnsi="Times New Roman" w:cs="Times New Roman"/>
                <w:b/>
                <w:sz w:val="24"/>
                <w:szCs w:val="24"/>
                <w:lang w:val="es-ES"/>
              </w:rPr>
            </w:pPr>
            <w:r w:rsidRPr="009217A4">
              <w:rPr>
                <w:rFonts w:ascii="Times New Roman" w:eastAsia="Arial" w:hAnsi="Times New Roman" w:cs="Times New Roman"/>
                <w:b/>
                <w:sz w:val="24"/>
                <w:szCs w:val="24"/>
                <w:lang w:val="es-ES"/>
              </w:rPr>
              <w:t>CAPÍTULO II</w:t>
            </w:r>
          </w:p>
          <w:p w:rsidR="009217A4" w:rsidRPr="009217A4" w:rsidRDefault="009217A4" w:rsidP="009217A4">
            <w:pPr>
              <w:spacing w:line="240" w:lineRule="auto"/>
              <w:jc w:val="both"/>
              <w:rPr>
                <w:rFonts w:ascii="Times New Roman" w:eastAsia="Arial" w:hAnsi="Times New Roman" w:cs="Times New Roman"/>
                <w:sz w:val="24"/>
                <w:szCs w:val="24"/>
                <w:lang w:val="es-ES"/>
              </w:rPr>
            </w:pPr>
          </w:p>
          <w:p w:rsidR="009217A4" w:rsidRPr="009217A4" w:rsidRDefault="009217A4" w:rsidP="009217A4">
            <w:pPr>
              <w:spacing w:line="240" w:lineRule="auto"/>
              <w:jc w:val="both"/>
              <w:rPr>
                <w:rFonts w:ascii="Times New Roman" w:eastAsia="Arial" w:hAnsi="Times New Roman" w:cs="Times New Roman"/>
                <w:b/>
                <w:sz w:val="24"/>
                <w:szCs w:val="24"/>
                <w:lang w:val="es-ES"/>
              </w:rPr>
            </w:pPr>
            <w:r w:rsidRPr="009217A4">
              <w:rPr>
                <w:rFonts w:ascii="Times New Roman" w:eastAsia="Arial" w:hAnsi="Times New Roman" w:cs="Times New Roman"/>
                <w:b/>
                <w:sz w:val="24"/>
                <w:szCs w:val="24"/>
                <w:lang w:val="es-ES"/>
              </w:rPr>
              <w:t>DEFINICIÓN, CARACTERÍSTICAS Y MODALIDADES DEL ACOSO ESCOLAR</w:t>
            </w:r>
          </w:p>
          <w:p w:rsidR="009217A4" w:rsidRPr="009217A4" w:rsidRDefault="009217A4" w:rsidP="009217A4">
            <w:pPr>
              <w:spacing w:line="240" w:lineRule="auto"/>
              <w:jc w:val="both"/>
              <w:rPr>
                <w:rFonts w:ascii="Times New Roman" w:eastAsia="Arial" w:hAnsi="Times New Roman" w:cs="Times New Roman"/>
                <w:b/>
                <w:sz w:val="24"/>
                <w:szCs w:val="24"/>
                <w:lang w:val="es-ES"/>
              </w:rPr>
            </w:pPr>
          </w:p>
          <w:p w:rsidR="009217A4" w:rsidRPr="009217A4" w:rsidRDefault="009217A4" w:rsidP="009217A4">
            <w:pPr>
              <w:spacing w:line="240" w:lineRule="auto"/>
              <w:jc w:val="both"/>
              <w:rPr>
                <w:rFonts w:ascii="Times New Roman" w:eastAsia="Arial" w:hAnsi="Times New Roman" w:cs="Times New Roman"/>
                <w:b/>
                <w:sz w:val="24"/>
                <w:szCs w:val="24"/>
                <w:lang w:val="es-ES"/>
              </w:rPr>
            </w:pPr>
            <w:r w:rsidRPr="009217A4">
              <w:rPr>
                <w:rFonts w:ascii="Times New Roman" w:eastAsia="Arial" w:hAnsi="Times New Roman" w:cs="Times New Roman"/>
                <w:b/>
                <w:sz w:val="24"/>
                <w:szCs w:val="24"/>
                <w:lang w:val="es-ES"/>
              </w:rPr>
              <w:t>Artículo 11. …</w:t>
            </w:r>
          </w:p>
          <w:p w:rsidR="009217A4" w:rsidRPr="009217A4" w:rsidRDefault="009217A4" w:rsidP="009217A4">
            <w:pPr>
              <w:spacing w:line="240" w:lineRule="auto"/>
              <w:jc w:val="both"/>
              <w:rPr>
                <w:rFonts w:ascii="Times New Roman" w:eastAsia="Arial" w:hAnsi="Times New Roman" w:cs="Times New Roman"/>
                <w:sz w:val="24"/>
                <w:szCs w:val="24"/>
                <w:lang w:val="es-ES"/>
              </w:rPr>
            </w:pPr>
          </w:p>
          <w:p w:rsidR="009217A4" w:rsidRPr="009217A4" w:rsidRDefault="009217A4" w:rsidP="009217A4">
            <w:pPr>
              <w:spacing w:line="240" w:lineRule="auto"/>
              <w:jc w:val="both"/>
              <w:rPr>
                <w:rFonts w:ascii="Times New Roman" w:eastAsia="Arial" w:hAnsi="Times New Roman" w:cs="Times New Roman"/>
                <w:sz w:val="24"/>
                <w:szCs w:val="24"/>
                <w:lang w:val="es-ES"/>
              </w:rPr>
            </w:pPr>
          </w:p>
          <w:p w:rsidR="009217A4" w:rsidRPr="009217A4" w:rsidRDefault="009217A4" w:rsidP="009217A4">
            <w:pPr>
              <w:spacing w:line="240" w:lineRule="auto"/>
              <w:jc w:val="both"/>
              <w:rPr>
                <w:rFonts w:ascii="Times New Roman" w:eastAsia="Arial" w:hAnsi="Times New Roman" w:cs="Times New Roman"/>
                <w:sz w:val="24"/>
                <w:szCs w:val="24"/>
                <w:lang w:val="es-ES"/>
              </w:rPr>
            </w:pPr>
            <w:r w:rsidRPr="009217A4">
              <w:rPr>
                <w:rFonts w:ascii="Times New Roman" w:eastAsia="Arial" w:hAnsi="Times New Roman" w:cs="Times New Roman"/>
                <w:sz w:val="24"/>
                <w:szCs w:val="24"/>
                <w:lang w:val="es-ES"/>
              </w:rPr>
              <w:t>I. al V. …</w:t>
            </w:r>
          </w:p>
          <w:p w:rsidR="009217A4" w:rsidRPr="009217A4" w:rsidRDefault="009217A4" w:rsidP="009217A4">
            <w:pPr>
              <w:spacing w:line="240" w:lineRule="auto"/>
              <w:jc w:val="both"/>
              <w:rPr>
                <w:rFonts w:ascii="Times New Roman" w:eastAsia="Arial" w:hAnsi="Times New Roman" w:cs="Times New Roman"/>
                <w:sz w:val="24"/>
                <w:szCs w:val="24"/>
                <w:lang w:val="es-ES"/>
              </w:rPr>
            </w:pPr>
          </w:p>
          <w:p w:rsidR="009217A4" w:rsidRPr="009217A4" w:rsidRDefault="009217A4" w:rsidP="009217A4">
            <w:pPr>
              <w:spacing w:line="240" w:lineRule="auto"/>
              <w:jc w:val="both"/>
              <w:rPr>
                <w:rFonts w:ascii="Times New Roman" w:eastAsia="Arial" w:hAnsi="Times New Roman" w:cs="Times New Roman"/>
                <w:b/>
                <w:sz w:val="24"/>
                <w:szCs w:val="24"/>
                <w:lang w:val="es-ES"/>
              </w:rPr>
            </w:pPr>
            <w:r w:rsidRPr="009217A4">
              <w:rPr>
                <w:rFonts w:ascii="Times New Roman" w:eastAsia="Arial" w:hAnsi="Times New Roman" w:cs="Times New Roman"/>
                <w:b/>
                <w:sz w:val="24"/>
                <w:szCs w:val="24"/>
                <w:lang w:val="es-ES"/>
              </w:rPr>
              <w:t>VI. Desconocer de manera continua, así como la desatención de un profesor hacer hacia un alumno, o de alumno a alumno de manera prolongada o innecesaria con el fin de afectar</w:t>
            </w:r>
          </w:p>
          <w:p w:rsidR="009217A4" w:rsidRPr="009217A4" w:rsidRDefault="009217A4" w:rsidP="009217A4">
            <w:pPr>
              <w:spacing w:line="240" w:lineRule="auto"/>
              <w:jc w:val="both"/>
              <w:rPr>
                <w:rFonts w:ascii="Times New Roman" w:eastAsia="Arial" w:hAnsi="Times New Roman" w:cs="Times New Roman"/>
                <w:b/>
                <w:sz w:val="24"/>
                <w:szCs w:val="24"/>
                <w:lang w:val="es-ES"/>
              </w:rPr>
            </w:pPr>
            <w:r w:rsidRPr="009217A4">
              <w:rPr>
                <w:rFonts w:ascii="Times New Roman" w:eastAsia="Arial" w:hAnsi="Times New Roman" w:cs="Times New Roman"/>
                <w:b/>
                <w:sz w:val="24"/>
                <w:szCs w:val="24"/>
                <w:lang w:val="es-ES"/>
              </w:rPr>
              <w:lastRenderedPageBreak/>
              <w:t>su bienestar.</w:t>
            </w:r>
          </w:p>
        </w:tc>
      </w:tr>
      <w:tr w:rsidR="009217A4" w:rsidRPr="009217A4" w:rsidTr="00311A88">
        <w:trPr>
          <w:trHeight w:val="1610"/>
          <w:jc w:val="center"/>
        </w:trPr>
        <w:tc>
          <w:tcPr>
            <w:tcW w:w="4592" w:type="dxa"/>
          </w:tcPr>
          <w:p w:rsidR="009217A4" w:rsidRPr="009217A4" w:rsidRDefault="009217A4" w:rsidP="009217A4">
            <w:pPr>
              <w:spacing w:line="240" w:lineRule="auto"/>
              <w:jc w:val="both"/>
              <w:rPr>
                <w:rFonts w:ascii="Times New Roman" w:eastAsia="Arial" w:hAnsi="Times New Roman" w:cs="Times New Roman"/>
                <w:sz w:val="24"/>
                <w:szCs w:val="24"/>
                <w:lang w:val="es-ES"/>
              </w:rPr>
            </w:pPr>
            <w:r w:rsidRPr="009217A4">
              <w:rPr>
                <w:rFonts w:ascii="Times New Roman" w:eastAsia="Arial" w:hAnsi="Times New Roman" w:cs="Times New Roman"/>
                <w:b/>
                <w:sz w:val="24"/>
                <w:szCs w:val="24"/>
                <w:lang w:val="es-ES"/>
              </w:rPr>
              <w:lastRenderedPageBreak/>
              <w:t xml:space="preserve">Artículo 12. </w:t>
            </w:r>
            <w:r w:rsidRPr="009217A4">
              <w:rPr>
                <w:rFonts w:ascii="Times New Roman" w:eastAsia="Arial" w:hAnsi="Times New Roman" w:cs="Times New Roman"/>
                <w:sz w:val="24"/>
                <w:szCs w:val="24"/>
                <w:lang w:val="es-ES"/>
              </w:rPr>
              <w:t>Las modalidades en términos de esta Ley en que se identificará el acoso escolar son las siguientes:</w:t>
            </w:r>
          </w:p>
          <w:p w:rsidR="009217A4" w:rsidRPr="009217A4" w:rsidRDefault="009217A4" w:rsidP="009217A4">
            <w:pPr>
              <w:spacing w:line="240" w:lineRule="auto"/>
              <w:jc w:val="both"/>
              <w:rPr>
                <w:rFonts w:ascii="Times New Roman" w:eastAsia="Arial" w:hAnsi="Times New Roman" w:cs="Times New Roman"/>
                <w:sz w:val="24"/>
                <w:szCs w:val="24"/>
                <w:lang w:val="es-ES"/>
              </w:rPr>
            </w:pPr>
          </w:p>
          <w:p w:rsidR="009217A4" w:rsidRPr="009217A4" w:rsidRDefault="009217A4" w:rsidP="009217A4">
            <w:pPr>
              <w:spacing w:line="240" w:lineRule="auto"/>
              <w:jc w:val="both"/>
              <w:rPr>
                <w:rFonts w:ascii="Times New Roman" w:eastAsia="Arial" w:hAnsi="Times New Roman" w:cs="Times New Roman"/>
                <w:sz w:val="24"/>
                <w:szCs w:val="24"/>
                <w:lang w:val="es-ES"/>
              </w:rPr>
            </w:pPr>
            <w:r w:rsidRPr="009217A4">
              <w:rPr>
                <w:rFonts w:ascii="Times New Roman" w:eastAsia="Arial" w:hAnsi="Times New Roman" w:cs="Times New Roman"/>
                <w:sz w:val="24"/>
                <w:szCs w:val="24"/>
                <w:lang w:val="es-ES"/>
              </w:rPr>
              <w:t>I. a la VI. …</w:t>
            </w:r>
          </w:p>
          <w:p w:rsidR="009217A4" w:rsidRPr="009217A4" w:rsidRDefault="009217A4" w:rsidP="009217A4">
            <w:pPr>
              <w:spacing w:line="240" w:lineRule="auto"/>
              <w:jc w:val="both"/>
              <w:rPr>
                <w:rFonts w:ascii="Times New Roman" w:eastAsia="Arial" w:hAnsi="Times New Roman" w:cs="Times New Roman"/>
                <w:sz w:val="24"/>
                <w:szCs w:val="24"/>
                <w:lang w:val="es-ES"/>
              </w:rPr>
            </w:pPr>
          </w:p>
          <w:p w:rsidR="009217A4" w:rsidRPr="009217A4" w:rsidRDefault="009217A4" w:rsidP="009217A4">
            <w:pPr>
              <w:spacing w:line="240" w:lineRule="auto"/>
              <w:jc w:val="both"/>
              <w:rPr>
                <w:rFonts w:ascii="Times New Roman" w:eastAsia="Arial" w:hAnsi="Times New Roman" w:cs="Times New Roman"/>
                <w:b/>
                <w:sz w:val="24"/>
                <w:szCs w:val="24"/>
                <w:lang w:val="es-ES"/>
              </w:rPr>
            </w:pPr>
            <w:r w:rsidRPr="009217A4">
              <w:rPr>
                <w:rFonts w:ascii="Times New Roman" w:eastAsia="Arial" w:hAnsi="Times New Roman" w:cs="Times New Roman"/>
                <w:b/>
                <w:sz w:val="24"/>
                <w:szCs w:val="24"/>
                <w:lang w:val="es-ES"/>
              </w:rPr>
              <w:t>Sin correlativo</w:t>
            </w:r>
          </w:p>
        </w:tc>
        <w:tc>
          <w:tcPr>
            <w:tcW w:w="4592" w:type="dxa"/>
          </w:tcPr>
          <w:p w:rsidR="009217A4" w:rsidRPr="009217A4" w:rsidRDefault="009217A4" w:rsidP="009217A4">
            <w:pPr>
              <w:spacing w:line="240" w:lineRule="auto"/>
              <w:jc w:val="both"/>
              <w:rPr>
                <w:rFonts w:ascii="Times New Roman" w:eastAsia="Arial" w:hAnsi="Times New Roman" w:cs="Times New Roman"/>
                <w:sz w:val="24"/>
                <w:szCs w:val="24"/>
                <w:lang w:val="es-ES"/>
              </w:rPr>
            </w:pPr>
            <w:r w:rsidRPr="009217A4">
              <w:rPr>
                <w:rFonts w:ascii="Times New Roman" w:eastAsia="Arial" w:hAnsi="Times New Roman" w:cs="Times New Roman"/>
                <w:b/>
                <w:sz w:val="24"/>
                <w:szCs w:val="24"/>
                <w:lang w:val="es-ES"/>
              </w:rPr>
              <w:t xml:space="preserve">Artículo 12. </w:t>
            </w:r>
            <w:r w:rsidRPr="009217A4">
              <w:rPr>
                <w:rFonts w:ascii="Times New Roman" w:eastAsia="Arial" w:hAnsi="Times New Roman" w:cs="Times New Roman"/>
                <w:sz w:val="24"/>
                <w:szCs w:val="24"/>
                <w:lang w:val="es-ES"/>
              </w:rPr>
              <w:t>Las modalidades en términos de esta Ley en que se identificará el acoso escolar son las siguientes:</w:t>
            </w:r>
          </w:p>
          <w:p w:rsidR="009217A4" w:rsidRPr="009217A4" w:rsidRDefault="009217A4" w:rsidP="009217A4">
            <w:pPr>
              <w:spacing w:line="240" w:lineRule="auto"/>
              <w:jc w:val="both"/>
              <w:rPr>
                <w:rFonts w:ascii="Times New Roman" w:eastAsia="Arial" w:hAnsi="Times New Roman" w:cs="Times New Roman"/>
                <w:sz w:val="24"/>
                <w:szCs w:val="24"/>
                <w:lang w:val="es-ES"/>
              </w:rPr>
            </w:pPr>
          </w:p>
          <w:p w:rsidR="009217A4" w:rsidRPr="009217A4" w:rsidRDefault="009217A4" w:rsidP="009217A4">
            <w:pPr>
              <w:spacing w:line="240" w:lineRule="auto"/>
              <w:jc w:val="both"/>
              <w:rPr>
                <w:rFonts w:ascii="Times New Roman" w:eastAsia="Arial" w:hAnsi="Times New Roman" w:cs="Times New Roman"/>
                <w:sz w:val="24"/>
                <w:szCs w:val="24"/>
                <w:lang w:val="es-ES"/>
              </w:rPr>
            </w:pPr>
            <w:r w:rsidRPr="009217A4">
              <w:rPr>
                <w:rFonts w:ascii="Times New Roman" w:eastAsia="Arial" w:hAnsi="Times New Roman" w:cs="Times New Roman"/>
                <w:sz w:val="24"/>
                <w:szCs w:val="24"/>
                <w:lang w:val="es-ES"/>
              </w:rPr>
              <w:t>I. a la VI. …</w:t>
            </w:r>
          </w:p>
          <w:p w:rsidR="009217A4" w:rsidRPr="009217A4" w:rsidRDefault="009217A4" w:rsidP="009217A4">
            <w:pPr>
              <w:spacing w:line="240" w:lineRule="auto"/>
              <w:jc w:val="both"/>
              <w:rPr>
                <w:rFonts w:ascii="Times New Roman" w:eastAsia="Arial" w:hAnsi="Times New Roman" w:cs="Times New Roman"/>
                <w:sz w:val="24"/>
                <w:szCs w:val="24"/>
                <w:lang w:val="es-ES"/>
              </w:rPr>
            </w:pPr>
          </w:p>
          <w:p w:rsidR="009217A4" w:rsidRPr="009217A4" w:rsidRDefault="009217A4" w:rsidP="009217A4">
            <w:pPr>
              <w:spacing w:line="240" w:lineRule="auto"/>
              <w:jc w:val="both"/>
              <w:rPr>
                <w:rFonts w:ascii="Times New Roman" w:eastAsia="Arial" w:hAnsi="Times New Roman" w:cs="Times New Roman"/>
                <w:b/>
                <w:sz w:val="24"/>
                <w:szCs w:val="24"/>
                <w:lang w:val="es-ES"/>
              </w:rPr>
            </w:pPr>
            <w:r w:rsidRPr="009217A4">
              <w:rPr>
                <w:rFonts w:ascii="Times New Roman" w:eastAsia="Arial" w:hAnsi="Times New Roman" w:cs="Times New Roman"/>
                <w:b/>
                <w:sz w:val="24"/>
                <w:szCs w:val="24"/>
                <w:lang w:val="es-ES"/>
              </w:rPr>
              <w:t>VII. Bloqueo y exclusión social</w:t>
            </w:r>
          </w:p>
        </w:tc>
      </w:tr>
      <w:tr w:rsidR="009217A4" w:rsidRPr="009217A4" w:rsidTr="00311A88">
        <w:trPr>
          <w:trHeight w:val="2990"/>
          <w:jc w:val="center"/>
        </w:trPr>
        <w:tc>
          <w:tcPr>
            <w:tcW w:w="4592" w:type="dxa"/>
          </w:tcPr>
          <w:p w:rsidR="009217A4" w:rsidRPr="009217A4" w:rsidRDefault="009217A4" w:rsidP="009217A4">
            <w:pPr>
              <w:spacing w:line="240" w:lineRule="auto"/>
              <w:jc w:val="center"/>
              <w:rPr>
                <w:rFonts w:ascii="Times New Roman" w:eastAsia="Arial" w:hAnsi="Times New Roman" w:cs="Times New Roman"/>
                <w:b/>
                <w:sz w:val="24"/>
                <w:szCs w:val="24"/>
                <w:lang w:val="es-ES"/>
              </w:rPr>
            </w:pPr>
            <w:r w:rsidRPr="009217A4">
              <w:rPr>
                <w:rFonts w:ascii="Times New Roman" w:eastAsia="Arial" w:hAnsi="Times New Roman" w:cs="Times New Roman"/>
                <w:b/>
                <w:sz w:val="24"/>
                <w:szCs w:val="24"/>
                <w:lang w:val="es-ES"/>
              </w:rPr>
              <w:t>CAPITULO VI</w:t>
            </w:r>
          </w:p>
          <w:p w:rsidR="009217A4" w:rsidRPr="009217A4" w:rsidRDefault="009217A4" w:rsidP="009217A4">
            <w:pPr>
              <w:spacing w:line="240" w:lineRule="auto"/>
              <w:jc w:val="center"/>
              <w:rPr>
                <w:rFonts w:ascii="Times New Roman" w:eastAsia="Arial" w:hAnsi="Times New Roman" w:cs="Times New Roman"/>
                <w:b/>
                <w:sz w:val="24"/>
                <w:szCs w:val="24"/>
                <w:lang w:val="es-ES"/>
              </w:rPr>
            </w:pPr>
            <w:r w:rsidRPr="009217A4">
              <w:rPr>
                <w:rFonts w:ascii="Times New Roman" w:eastAsia="Arial" w:hAnsi="Times New Roman" w:cs="Times New Roman"/>
                <w:b/>
                <w:sz w:val="24"/>
                <w:szCs w:val="24"/>
                <w:lang w:val="es-ES"/>
              </w:rPr>
              <w:t>INFRACCIONES Y SANCIONES</w:t>
            </w:r>
          </w:p>
          <w:p w:rsidR="009217A4" w:rsidRPr="009217A4" w:rsidRDefault="009217A4" w:rsidP="009217A4">
            <w:pPr>
              <w:spacing w:line="240" w:lineRule="auto"/>
              <w:jc w:val="both"/>
              <w:rPr>
                <w:rFonts w:ascii="Times New Roman" w:eastAsia="Arial" w:hAnsi="Times New Roman" w:cs="Times New Roman"/>
                <w:b/>
                <w:sz w:val="24"/>
                <w:szCs w:val="24"/>
                <w:lang w:val="es-ES"/>
              </w:rPr>
            </w:pPr>
          </w:p>
          <w:p w:rsidR="009217A4" w:rsidRPr="009217A4" w:rsidRDefault="009217A4" w:rsidP="009217A4">
            <w:pPr>
              <w:spacing w:line="240" w:lineRule="auto"/>
              <w:jc w:val="both"/>
              <w:rPr>
                <w:rFonts w:ascii="Times New Roman" w:eastAsia="Arial" w:hAnsi="Times New Roman" w:cs="Times New Roman"/>
                <w:sz w:val="24"/>
                <w:szCs w:val="24"/>
                <w:lang w:val="es-ES"/>
              </w:rPr>
            </w:pPr>
            <w:r w:rsidRPr="009217A4">
              <w:rPr>
                <w:rFonts w:ascii="Times New Roman" w:eastAsia="Arial" w:hAnsi="Times New Roman" w:cs="Times New Roman"/>
                <w:b/>
                <w:sz w:val="24"/>
                <w:szCs w:val="24"/>
                <w:lang w:val="es-ES"/>
              </w:rPr>
              <w:t xml:space="preserve">Artículo 27. </w:t>
            </w:r>
            <w:r w:rsidRPr="009217A4">
              <w:rPr>
                <w:rFonts w:ascii="Times New Roman" w:eastAsia="Arial" w:hAnsi="Times New Roman" w:cs="Times New Roman"/>
                <w:sz w:val="24"/>
                <w:szCs w:val="24"/>
                <w:lang w:val="es-ES"/>
              </w:rPr>
              <w:t>El personal docente, administrativo y directivo escolar, se hará acreedor a sanciones en términos de la legislación aplicable, cuando:</w:t>
            </w:r>
          </w:p>
          <w:p w:rsidR="009217A4" w:rsidRPr="009217A4" w:rsidRDefault="009217A4" w:rsidP="009217A4">
            <w:pPr>
              <w:spacing w:line="240" w:lineRule="auto"/>
              <w:jc w:val="both"/>
              <w:rPr>
                <w:rFonts w:ascii="Times New Roman" w:eastAsia="Arial" w:hAnsi="Times New Roman" w:cs="Times New Roman"/>
                <w:sz w:val="24"/>
                <w:szCs w:val="24"/>
                <w:lang w:val="es-ES"/>
              </w:rPr>
            </w:pPr>
          </w:p>
          <w:p w:rsidR="009217A4" w:rsidRPr="009217A4" w:rsidRDefault="009217A4" w:rsidP="009217A4">
            <w:pPr>
              <w:spacing w:line="240" w:lineRule="auto"/>
              <w:jc w:val="both"/>
              <w:rPr>
                <w:rFonts w:ascii="Times New Roman" w:eastAsia="Arial" w:hAnsi="Times New Roman" w:cs="Times New Roman"/>
                <w:sz w:val="24"/>
                <w:szCs w:val="24"/>
                <w:lang w:val="es-ES"/>
              </w:rPr>
            </w:pPr>
            <w:r w:rsidRPr="009217A4">
              <w:rPr>
                <w:rFonts w:ascii="Times New Roman" w:eastAsia="Arial" w:hAnsi="Times New Roman" w:cs="Times New Roman"/>
                <w:sz w:val="24"/>
                <w:szCs w:val="24"/>
                <w:lang w:val="es-ES"/>
              </w:rPr>
              <w:t>I al VI …</w:t>
            </w:r>
          </w:p>
          <w:p w:rsidR="009217A4" w:rsidRPr="009217A4" w:rsidRDefault="009217A4" w:rsidP="009217A4">
            <w:pPr>
              <w:spacing w:line="240" w:lineRule="auto"/>
              <w:jc w:val="both"/>
              <w:rPr>
                <w:rFonts w:ascii="Times New Roman" w:eastAsia="Arial" w:hAnsi="Times New Roman" w:cs="Times New Roman"/>
                <w:b/>
                <w:sz w:val="24"/>
                <w:szCs w:val="24"/>
                <w:lang w:val="es-ES"/>
              </w:rPr>
            </w:pPr>
          </w:p>
          <w:p w:rsidR="009217A4" w:rsidRPr="009217A4" w:rsidRDefault="009217A4" w:rsidP="009217A4">
            <w:pPr>
              <w:spacing w:line="240" w:lineRule="auto"/>
              <w:jc w:val="both"/>
              <w:rPr>
                <w:rFonts w:ascii="Times New Roman" w:eastAsia="Arial" w:hAnsi="Times New Roman" w:cs="Times New Roman"/>
                <w:b/>
                <w:sz w:val="24"/>
                <w:szCs w:val="24"/>
                <w:lang w:val="es-ES"/>
              </w:rPr>
            </w:pPr>
            <w:r w:rsidRPr="009217A4">
              <w:rPr>
                <w:rFonts w:ascii="Times New Roman" w:eastAsia="Arial" w:hAnsi="Times New Roman" w:cs="Times New Roman"/>
                <w:b/>
                <w:sz w:val="24"/>
                <w:szCs w:val="24"/>
                <w:lang w:val="es-ES"/>
              </w:rPr>
              <w:t>Sin correlativo</w:t>
            </w:r>
          </w:p>
        </w:tc>
        <w:tc>
          <w:tcPr>
            <w:tcW w:w="4592" w:type="dxa"/>
          </w:tcPr>
          <w:p w:rsidR="009217A4" w:rsidRPr="009217A4" w:rsidRDefault="009217A4" w:rsidP="009217A4">
            <w:pPr>
              <w:spacing w:line="240" w:lineRule="auto"/>
              <w:jc w:val="center"/>
              <w:rPr>
                <w:rFonts w:ascii="Times New Roman" w:eastAsia="Arial" w:hAnsi="Times New Roman" w:cs="Times New Roman"/>
                <w:b/>
                <w:sz w:val="24"/>
                <w:szCs w:val="24"/>
                <w:lang w:val="es-ES"/>
              </w:rPr>
            </w:pPr>
            <w:r w:rsidRPr="009217A4">
              <w:rPr>
                <w:rFonts w:ascii="Times New Roman" w:eastAsia="Arial" w:hAnsi="Times New Roman" w:cs="Times New Roman"/>
                <w:b/>
                <w:sz w:val="24"/>
                <w:szCs w:val="24"/>
                <w:lang w:val="es-ES"/>
              </w:rPr>
              <w:t>CAPITULO VI</w:t>
            </w:r>
          </w:p>
          <w:p w:rsidR="009217A4" w:rsidRPr="009217A4" w:rsidRDefault="009217A4" w:rsidP="009217A4">
            <w:pPr>
              <w:spacing w:line="240" w:lineRule="auto"/>
              <w:jc w:val="center"/>
              <w:rPr>
                <w:rFonts w:ascii="Times New Roman" w:eastAsia="Arial" w:hAnsi="Times New Roman" w:cs="Times New Roman"/>
                <w:b/>
                <w:sz w:val="24"/>
                <w:szCs w:val="24"/>
                <w:lang w:val="es-ES"/>
              </w:rPr>
            </w:pPr>
            <w:r w:rsidRPr="009217A4">
              <w:rPr>
                <w:rFonts w:ascii="Times New Roman" w:eastAsia="Arial" w:hAnsi="Times New Roman" w:cs="Times New Roman"/>
                <w:b/>
                <w:sz w:val="24"/>
                <w:szCs w:val="24"/>
                <w:lang w:val="es-ES"/>
              </w:rPr>
              <w:t>INFRACCIONES Y SANCIONES</w:t>
            </w:r>
          </w:p>
          <w:p w:rsidR="009217A4" w:rsidRPr="009217A4" w:rsidRDefault="009217A4" w:rsidP="009217A4">
            <w:pPr>
              <w:spacing w:line="240" w:lineRule="auto"/>
              <w:jc w:val="both"/>
              <w:rPr>
                <w:rFonts w:ascii="Times New Roman" w:eastAsia="Arial" w:hAnsi="Times New Roman" w:cs="Times New Roman"/>
                <w:b/>
                <w:sz w:val="24"/>
                <w:szCs w:val="24"/>
                <w:lang w:val="es-ES"/>
              </w:rPr>
            </w:pPr>
          </w:p>
          <w:p w:rsidR="009217A4" w:rsidRPr="009217A4" w:rsidRDefault="009217A4" w:rsidP="009217A4">
            <w:pPr>
              <w:spacing w:line="240" w:lineRule="auto"/>
              <w:jc w:val="both"/>
              <w:rPr>
                <w:rFonts w:ascii="Times New Roman" w:eastAsia="Arial" w:hAnsi="Times New Roman" w:cs="Times New Roman"/>
                <w:sz w:val="24"/>
                <w:szCs w:val="24"/>
                <w:lang w:val="es-ES"/>
              </w:rPr>
            </w:pPr>
            <w:r w:rsidRPr="009217A4">
              <w:rPr>
                <w:rFonts w:ascii="Times New Roman" w:eastAsia="Arial" w:hAnsi="Times New Roman" w:cs="Times New Roman"/>
                <w:b/>
                <w:sz w:val="24"/>
                <w:szCs w:val="24"/>
                <w:lang w:val="es-ES"/>
              </w:rPr>
              <w:t xml:space="preserve">Artículo 27. </w:t>
            </w:r>
            <w:r w:rsidRPr="009217A4">
              <w:rPr>
                <w:rFonts w:ascii="Times New Roman" w:eastAsia="Arial" w:hAnsi="Times New Roman" w:cs="Times New Roman"/>
                <w:sz w:val="24"/>
                <w:szCs w:val="24"/>
                <w:lang w:val="es-ES"/>
              </w:rPr>
              <w:t>…</w:t>
            </w:r>
          </w:p>
          <w:p w:rsidR="009217A4" w:rsidRPr="009217A4" w:rsidRDefault="009217A4" w:rsidP="009217A4">
            <w:pPr>
              <w:spacing w:line="240" w:lineRule="auto"/>
              <w:jc w:val="both"/>
              <w:rPr>
                <w:rFonts w:ascii="Times New Roman" w:eastAsia="Arial" w:hAnsi="Times New Roman" w:cs="Times New Roman"/>
                <w:sz w:val="24"/>
                <w:szCs w:val="24"/>
                <w:lang w:val="es-ES"/>
              </w:rPr>
            </w:pPr>
          </w:p>
          <w:p w:rsidR="009217A4" w:rsidRPr="009217A4" w:rsidRDefault="009217A4" w:rsidP="009217A4">
            <w:pPr>
              <w:spacing w:line="240" w:lineRule="auto"/>
              <w:jc w:val="both"/>
              <w:rPr>
                <w:rFonts w:ascii="Times New Roman" w:eastAsia="Arial" w:hAnsi="Times New Roman" w:cs="Times New Roman"/>
                <w:sz w:val="24"/>
                <w:szCs w:val="24"/>
                <w:lang w:val="es-ES"/>
              </w:rPr>
            </w:pPr>
          </w:p>
          <w:p w:rsidR="009217A4" w:rsidRPr="009217A4" w:rsidRDefault="009217A4" w:rsidP="009217A4">
            <w:pPr>
              <w:spacing w:line="240" w:lineRule="auto"/>
              <w:jc w:val="both"/>
              <w:rPr>
                <w:rFonts w:ascii="Times New Roman" w:eastAsia="Arial" w:hAnsi="Times New Roman" w:cs="Times New Roman"/>
                <w:sz w:val="24"/>
                <w:szCs w:val="24"/>
                <w:lang w:val="es-ES"/>
              </w:rPr>
            </w:pPr>
          </w:p>
          <w:p w:rsidR="009217A4" w:rsidRPr="009217A4" w:rsidRDefault="009217A4" w:rsidP="009217A4">
            <w:pPr>
              <w:spacing w:line="240" w:lineRule="auto"/>
              <w:jc w:val="both"/>
              <w:rPr>
                <w:rFonts w:ascii="Times New Roman" w:eastAsia="Arial" w:hAnsi="Times New Roman" w:cs="Times New Roman"/>
                <w:sz w:val="24"/>
                <w:szCs w:val="24"/>
                <w:lang w:val="es-ES"/>
              </w:rPr>
            </w:pPr>
          </w:p>
          <w:p w:rsidR="009217A4" w:rsidRPr="009217A4" w:rsidRDefault="009217A4" w:rsidP="009217A4">
            <w:pPr>
              <w:spacing w:line="240" w:lineRule="auto"/>
              <w:jc w:val="both"/>
              <w:rPr>
                <w:rFonts w:ascii="Times New Roman" w:eastAsia="Arial" w:hAnsi="Times New Roman" w:cs="Times New Roman"/>
                <w:b/>
                <w:sz w:val="24"/>
                <w:szCs w:val="24"/>
                <w:lang w:val="es-ES"/>
              </w:rPr>
            </w:pPr>
          </w:p>
          <w:p w:rsidR="009217A4" w:rsidRPr="009217A4" w:rsidRDefault="009217A4" w:rsidP="009217A4">
            <w:pPr>
              <w:spacing w:line="240" w:lineRule="auto"/>
              <w:jc w:val="both"/>
              <w:rPr>
                <w:rFonts w:ascii="Times New Roman" w:eastAsia="Arial" w:hAnsi="Times New Roman" w:cs="Times New Roman"/>
                <w:b/>
                <w:sz w:val="24"/>
                <w:szCs w:val="24"/>
                <w:lang w:val="es-ES"/>
              </w:rPr>
            </w:pPr>
            <w:r w:rsidRPr="009217A4">
              <w:rPr>
                <w:rFonts w:ascii="Times New Roman" w:eastAsia="Arial" w:hAnsi="Times New Roman" w:cs="Times New Roman"/>
                <w:b/>
                <w:sz w:val="24"/>
                <w:szCs w:val="24"/>
                <w:lang w:val="es-ES"/>
              </w:rPr>
              <w:t>Haga caso omiso al reporte que se le hace por parte de un cualquier menor dentro de un espacio educativo y no procure salvaguardar su persona y bienestar</w:t>
            </w:r>
          </w:p>
        </w:tc>
      </w:tr>
    </w:tbl>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sz w:val="24"/>
          <w:szCs w:val="24"/>
          <w:lang w:val="es-ES"/>
        </w:rPr>
      </w:pPr>
      <w:r w:rsidRPr="009217A4">
        <w:rPr>
          <w:rFonts w:ascii="Times New Roman" w:eastAsia="Arial MT" w:hAnsi="Times New Roman" w:cs="Times New Roman"/>
          <w:sz w:val="24"/>
          <w:szCs w:val="24"/>
          <w:lang w:val="es-ES"/>
        </w:rPr>
        <w:t xml:space="preserve">Por lo anteriormente expuesto, se somete a la consideración de este H. Poder Legislativo del Estado de México, para su análisis, discusión y en su caso aprobación en sus términos, la presente: </w:t>
      </w:r>
      <w:r w:rsidRPr="009217A4">
        <w:rPr>
          <w:rFonts w:ascii="Times New Roman" w:eastAsia="Arial MT" w:hAnsi="Times New Roman" w:cs="Times New Roman"/>
          <w:b/>
          <w:sz w:val="24"/>
          <w:szCs w:val="24"/>
          <w:lang w:val="es-ES"/>
        </w:rPr>
        <w:t>Iniciativa con Proyecto de Decreto por el que se adicionan las fracciones XIII, XIV Y XV al Artículo 2, se adiciona la fracción X al Artículo 3, la fracción VI al Artículo 9, la fracción VI al Artículo 11, la fracción VII al Artículo 12 y la fracción VII al Artículo 27 a la Ley Para Prevenir y Atender el Acoso Escolar en el Estado de México.</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sz w:val="24"/>
          <w:szCs w:val="24"/>
          <w:lang w:val="es-ES"/>
        </w:rPr>
      </w:pPr>
    </w:p>
    <w:p w:rsidR="009217A4" w:rsidRPr="009217A4" w:rsidRDefault="009217A4" w:rsidP="009217A4">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9217A4">
        <w:rPr>
          <w:rFonts w:ascii="Times New Roman" w:eastAsia="Arial" w:hAnsi="Times New Roman" w:cs="Times New Roman"/>
          <w:b/>
          <w:bCs/>
          <w:sz w:val="24"/>
          <w:szCs w:val="24"/>
          <w:lang w:val="es-ES"/>
        </w:rPr>
        <w:t>A T E N T A M E N T E</w:t>
      </w:r>
    </w:p>
    <w:p w:rsidR="009217A4" w:rsidRPr="009217A4" w:rsidRDefault="009217A4" w:rsidP="009217A4">
      <w:pPr>
        <w:widowControl w:val="0"/>
        <w:autoSpaceDE w:val="0"/>
        <w:autoSpaceDN w:val="0"/>
        <w:spacing w:after="0" w:line="240" w:lineRule="auto"/>
        <w:jc w:val="center"/>
        <w:rPr>
          <w:rFonts w:ascii="Times New Roman" w:eastAsia="Arial MT" w:hAnsi="Times New Roman" w:cs="Times New Roman"/>
          <w:b/>
          <w:sz w:val="24"/>
          <w:szCs w:val="24"/>
          <w:lang w:val="es-ES"/>
        </w:rPr>
      </w:pPr>
      <w:r w:rsidRPr="009217A4">
        <w:rPr>
          <w:rFonts w:ascii="Times New Roman" w:eastAsia="Arial MT" w:hAnsi="Times New Roman" w:cs="Times New Roman"/>
          <w:b/>
          <w:sz w:val="24"/>
          <w:szCs w:val="24"/>
          <w:lang w:val="es-ES"/>
        </w:rPr>
        <w:t>DIP. JOSÉ ALBERTO COUTTOLENC BUENTELLO</w:t>
      </w:r>
    </w:p>
    <w:p w:rsidR="009217A4" w:rsidRPr="009217A4" w:rsidRDefault="009217A4" w:rsidP="009217A4">
      <w:pPr>
        <w:widowControl w:val="0"/>
        <w:autoSpaceDE w:val="0"/>
        <w:autoSpaceDN w:val="0"/>
        <w:spacing w:after="0" w:line="240" w:lineRule="auto"/>
        <w:jc w:val="center"/>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COORDINADOR DEL GRUPO PARLAMENTARIO DEL PARTIDO VERDE ECOLOGISTA DE MÉXICO</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rsidR="009217A4" w:rsidRPr="009217A4" w:rsidRDefault="009217A4" w:rsidP="009217A4">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9217A4">
        <w:rPr>
          <w:rFonts w:ascii="Times New Roman" w:eastAsia="Arial" w:hAnsi="Times New Roman" w:cs="Times New Roman"/>
          <w:b/>
          <w:bCs/>
          <w:sz w:val="24"/>
          <w:szCs w:val="24"/>
          <w:lang w:val="es-ES"/>
        </w:rPr>
        <w:t>DECRETO NÚMERO</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sz w:val="24"/>
          <w:szCs w:val="24"/>
          <w:lang w:val="es-ES"/>
        </w:rPr>
      </w:pPr>
      <w:r w:rsidRPr="009217A4">
        <w:rPr>
          <w:rFonts w:ascii="Times New Roman" w:eastAsia="Arial MT" w:hAnsi="Times New Roman" w:cs="Times New Roman"/>
          <w:b/>
          <w:sz w:val="24"/>
          <w:szCs w:val="24"/>
          <w:lang w:val="es-ES"/>
        </w:rPr>
        <w:t>LA LXII LEGISLATURA DEL ESTADO DE MÉXICO</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sz w:val="24"/>
          <w:szCs w:val="24"/>
          <w:lang w:val="es-ES"/>
        </w:rPr>
      </w:pPr>
      <w:r w:rsidRPr="009217A4">
        <w:rPr>
          <w:rFonts w:ascii="Times New Roman" w:eastAsia="Arial MT" w:hAnsi="Times New Roman" w:cs="Times New Roman"/>
          <w:b/>
          <w:sz w:val="24"/>
          <w:szCs w:val="24"/>
          <w:lang w:val="es-ES"/>
        </w:rPr>
        <w:t>DECRETA:</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b/>
          <w:sz w:val="24"/>
          <w:szCs w:val="24"/>
          <w:lang w:val="es-ES"/>
        </w:rPr>
        <w:t xml:space="preserve">ÚNICO: </w:t>
      </w:r>
      <w:r w:rsidRPr="009217A4">
        <w:rPr>
          <w:rFonts w:ascii="Times New Roman" w:eastAsia="Arial MT" w:hAnsi="Times New Roman" w:cs="Times New Roman"/>
          <w:sz w:val="24"/>
          <w:szCs w:val="24"/>
          <w:lang w:val="es-ES"/>
        </w:rPr>
        <w:t>Se adicionan las fracciones XIII, XIV y XV del Artículo 2, se adiciona la fracción X al Artículo 3, se adiciona la fracción VI al Artículo 9, se adiciona la fracción VI al artículo 11, se adiciona la fracción VII al Artículo 12 y se adiciona la fracción VII al Artículo 27 a la Ley Para Prevenir y Atender el Acoso Escolar en el Estado de México, para quedar como sigue:</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9217A4">
        <w:rPr>
          <w:rFonts w:ascii="Times New Roman" w:eastAsia="Arial" w:hAnsi="Times New Roman" w:cs="Times New Roman"/>
          <w:b/>
          <w:bCs/>
          <w:sz w:val="24"/>
          <w:szCs w:val="24"/>
          <w:lang w:val="es-ES"/>
        </w:rPr>
        <w:t>LEY PARA PREVENIR Y ATENDER EL ACOSO ESCOLAR EN EL ESTADO DE MÉXICO</w:t>
      </w:r>
    </w:p>
    <w:p w:rsidR="009217A4" w:rsidRPr="009217A4" w:rsidRDefault="009217A4" w:rsidP="009217A4">
      <w:pPr>
        <w:widowControl w:val="0"/>
        <w:autoSpaceDE w:val="0"/>
        <w:autoSpaceDN w:val="0"/>
        <w:spacing w:after="0" w:line="240" w:lineRule="auto"/>
        <w:jc w:val="center"/>
        <w:rPr>
          <w:rFonts w:ascii="Times New Roman" w:eastAsia="Arial MT" w:hAnsi="Times New Roman" w:cs="Times New Roman"/>
          <w:b/>
          <w:sz w:val="24"/>
          <w:szCs w:val="24"/>
          <w:lang w:val="es-ES"/>
        </w:rPr>
      </w:pPr>
    </w:p>
    <w:p w:rsidR="009217A4" w:rsidRPr="009217A4" w:rsidRDefault="009217A4" w:rsidP="009217A4">
      <w:pPr>
        <w:widowControl w:val="0"/>
        <w:autoSpaceDE w:val="0"/>
        <w:autoSpaceDN w:val="0"/>
        <w:spacing w:after="0" w:line="240" w:lineRule="auto"/>
        <w:jc w:val="center"/>
        <w:rPr>
          <w:rFonts w:ascii="Times New Roman" w:eastAsia="Arial MT" w:hAnsi="Times New Roman" w:cs="Times New Roman"/>
          <w:b/>
          <w:sz w:val="24"/>
          <w:szCs w:val="24"/>
          <w:lang w:val="es-ES"/>
        </w:rPr>
      </w:pPr>
      <w:r w:rsidRPr="009217A4">
        <w:rPr>
          <w:rFonts w:ascii="Times New Roman" w:eastAsia="Arial MT" w:hAnsi="Times New Roman" w:cs="Times New Roman"/>
          <w:b/>
          <w:sz w:val="24"/>
          <w:szCs w:val="24"/>
          <w:lang w:val="es-ES"/>
        </w:rPr>
        <w:t>Capítulo I,</w:t>
      </w:r>
    </w:p>
    <w:p w:rsidR="009217A4" w:rsidRPr="009217A4" w:rsidRDefault="009217A4" w:rsidP="009217A4">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9217A4">
        <w:rPr>
          <w:rFonts w:ascii="Times New Roman" w:eastAsia="Arial" w:hAnsi="Times New Roman" w:cs="Times New Roman"/>
          <w:b/>
          <w:bCs/>
          <w:sz w:val="24"/>
          <w:szCs w:val="24"/>
          <w:lang w:val="es-ES"/>
        </w:rPr>
        <w:t>DISPOSICIONES GENERALES</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b/>
          <w:sz w:val="24"/>
          <w:szCs w:val="24"/>
          <w:lang w:val="es-ES"/>
        </w:rPr>
        <w:t xml:space="preserve">Artículo 2.- </w:t>
      </w:r>
      <w:r w:rsidRPr="009217A4">
        <w:rPr>
          <w:rFonts w:ascii="Times New Roman" w:eastAsia="Arial MT" w:hAnsi="Times New Roman" w:cs="Times New Roman"/>
          <w:sz w:val="24"/>
          <w:szCs w:val="24"/>
          <w:lang w:val="es-ES"/>
        </w:rPr>
        <w:t>Los principios y ejes rectores de esta Ley son:</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I al XII …</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numPr>
          <w:ilvl w:val="0"/>
          <w:numId w:val="18"/>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9217A4">
        <w:rPr>
          <w:rFonts w:ascii="Times New Roman" w:eastAsia="Arial MT" w:hAnsi="Times New Roman" w:cs="Times New Roman"/>
          <w:b/>
          <w:sz w:val="24"/>
          <w:szCs w:val="24"/>
          <w:lang w:val="es-ES"/>
        </w:rPr>
        <w:t>Perspectiva de infancia</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sz w:val="24"/>
          <w:szCs w:val="24"/>
          <w:lang w:val="es-ES"/>
        </w:rPr>
      </w:pPr>
    </w:p>
    <w:p w:rsidR="009217A4" w:rsidRPr="009217A4" w:rsidRDefault="009217A4" w:rsidP="009217A4">
      <w:pPr>
        <w:widowControl w:val="0"/>
        <w:numPr>
          <w:ilvl w:val="0"/>
          <w:numId w:val="18"/>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9217A4">
        <w:rPr>
          <w:rFonts w:ascii="Times New Roman" w:eastAsia="Arial MT" w:hAnsi="Times New Roman" w:cs="Times New Roman"/>
          <w:b/>
          <w:sz w:val="24"/>
          <w:szCs w:val="24"/>
          <w:lang w:val="es-ES"/>
        </w:rPr>
        <w:t>Una vida libre de violencia</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sz w:val="24"/>
          <w:szCs w:val="24"/>
          <w:lang w:val="es-ES"/>
        </w:rPr>
      </w:pPr>
    </w:p>
    <w:p w:rsidR="009217A4" w:rsidRPr="009217A4" w:rsidRDefault="009217A4" w:rsidP="009217A4">
      <w:pPr>
        <w:widowControl w:val="0"/>
        <w:numPr>
          <w:ilvl w:val="0"/>
          <w:numId w:val="18"/>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9217A4">
        <w:rPr>
          <w:rFonts w:ascii="Times New Roman" w:eastAsia="Arial MT" w:hAnsi="Times New Roman" w:cs="Times New Roman"/>
          <w:b/>
          <w:sz w:val="24"/>
          <w:szCs w:val="24"/>
          <w:lang w:val="es-ES"/>
        </w:rPr>
        <w:t>Preservación de la vida, supervivencia y al desarrollo</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b/>
          <w:sz w:val="24"/>
          <w:szCs w:val="24"/>
          <w:lang w:val="es-ES"/>
        </w:rPr>
        <w:t xml:space="preserve">Artículo 3.- </w:t>
      </w:r>
      <w:r w:rsidRPr="009217A4">
        <w:rPr>
          <w:rFonts w:ascii="Times New Roman" w:eastAsia="Arial MT" w:hAnsi="Times New Roman" w:cs="Times New Roman"/>
          <w:sz w:val="24"/>
          <w:szCs w:val="24"/>
          <w:lang w:val="es-ES"/>
        </w:rPr>
        <w:t>Para efectos de esta Ley, se entenderá por:</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I al IX …</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sz w:val="24"/>
          <w:szCs w:val="24"/>
          <w:lang w:val="es-ES"/>
        </w:rPr>
      </w:pPr>
      <w:r w:rsidRPr="009217A4">
        <w:rPr>
          <w:rFonts w:ascii="Times New Roman" w:eastAsia="Arial MT" w:hAnsi="Times New Roman" w:cs="Times New Roman"/>
          <w:b/>
          <w:sz w:val="24"/>
          <w:szCs w:val="24"/>
          <w:lang w:val="es-ES"/>
        </w:rPr>
        <w:t>X. Exclusión escolar: acción encaminada a cualquier miembro de la convivencia escolar así como la recepción de amenazas de manera directa y constantes de la comunidad escolar con la finalidad de ser apartado, aislado y rechazado.</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b/>
          <w:sz w:val="24"/>
          <w:szCs w:val="24"/>
          <w:lang w:val="es-ES"/>
        </w:rPr>
        <w:t xml:space="preserve">Artículo 9.- </w:t>
      </w:r>
      <w:r w:rsidRPr="009217A4">
        <w:rPr>
          <w:rFonts w:ascii="Times New Roman" w:eastAsia="Arial MT" w:hAnsi="Times New Roman" w:cs="Times New Roman"/>
          <w:sz w:val="24"/>
          <w:szCs w:val="24"/>
          <w:lang w:val="es-ES"/>
        </w:rPr>
        <w:t>Corresponde a las autoridades en el plantel educativo: I al V …</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sz w:val="24"/>
          <w:szCs w:val="24"/>
          <w:lang w:val="es-ES"/>
        </w:rPr>
      </w:pPr>
      <w:r w:rsidRPr="009217A4">
        <w:rPr>
          <w:rFonts w:ascii="Times New Roman" w:eastAsia="Arial MT" w:hAnsi="Times New Roman" w:cs="Times New Roman"/>
          <w:b/>
          <w:sz w:val="24"/>
          <w:szCs w:val="24"/>
          <w:lang w:val="es-ES"/>
        </w:rPr>
        <w:t>VI. Garantizar una convivencia armónica y sana libre de acoso y de exclusión con un enfoque integral, transversal y de derechos humanos.</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sz w:val="24"/>
          <w:szCs w:val="24"/>
          <w:lang w:val="es-ES"/>
        </w:rPr>
      </w:pPr>
    </w:p>
    <w:p w:rsidR="009217A4" w:rsidRPr="009217A4" w:rsidRDefault="009217A4" w:rsidP="009217A4">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9217A4">
        <w:rPr>
          <w:rFonts w:ascii="Times New Roman" w:eastAsia="Arial" w:hAnsi="Times New Roman" w:cs="Times New Roman"/>
          <w:b/>
          <w:bCs/>
          <w:sz w:val="24"/>
          <w:szCs w:val="24"/>
          <w:lang w:val="es-ES"/>
        </w:rPr>
        <w:t>CAPÍTULO II</w:t>
      </w:r>
    </w:p>
    <w:p w:rsidR="009217A4" w:rsidRPr="009217A4" w:rsidRDefault="009217A4" w:rsidP="009217A4">
      <w:pPr>
        <w:widowControl w:val="0"/>
        <w:autoSpaceDE w:val="0"/>
        <w:autoSpaceDN w:val="0"/>
        <w:spacing w:after="0" w:line="240" w:lineRule="auto"/>
        <w:jc w:val="center"/>
        <w:rPr>
          <w:rFonts w:ascii="Times New Roman" w:eastAsia="Arial MT" w:hAnsi="Times New Roman" w:cs="Times New Roman"/>
          <w:b/>
          <w:sz w:val="24"/>
          <w:szCs w:val="24"/>
          <w:lang w:val="es-ES"/>
        </w:rPr>
      </w:pPr>
      <w:r w:rsidRPr="009217A4">
        <w:rPr>
          <w:rFonts w:ascii="Times New Roman" w:eastAsia="Arial MT" w:hAnsi="Times New Roman" w:cs="Times New Roman"/>
          <w:b/>
          <w:sz w:val="24"/>
          <w:szCs w:val="24"/>
          <w:lang w:val="es-ES"/>
        </w:rPr>
        <w:t>DEFINICIÓN, CARACTERÍSTICAS Y MODALIDADES DEL ACOSO ESCOLAR</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b/>
          <w:sz w:val="24"/>
          <w:szCs w:val="24"/>
          <w:lang w:val="es-ES"/>
        </w:rPr>
        <w:t xml:space="preserve">Artículo 11.- </w:t>
      </w:r>
      <w:r w:rsidRPr="009217A4">
        <w:rPr>
          <w:rFonts w:ascii="Times New Roman" w:eastAsia="Arial MT" w:hAnsi="Times New Roman" w:cs="Times New Roman"/>
          <w:sz w:val="24"/>
          <w:szCs w:val="24"/>
          <w:lang w:val="es-ES"/>
        </w:rPr>
        <w:t>El acoso escolar se identificará por:</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I al V …</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sz w:val="24"/>
          <w:szCs w:val="24"/>
          <w:lang w:val="es-ES"/>
        </w:rPr>
      </w:pPr>
      <w:r w:rsidRPr="009217A4">
        <w:rPr>
          <w:rFonts w:ascii="Times New Roman" w:eastAsia="Arial MT" w:hAnsi="Times New Roman" w:cs="Times New Roman"/>
          <w:b/>
          <w:sz w:val="24"/>
          <w:szCs w:val="24"/>
          <w:lang w:val="es-ES"/>
        </w:rPr>
        <w:t>VI. Desconocer de manera continua, así como la desatención de un profesor hacer hacia un alumno, o de alumno a alumno de manera prolongada o innecesaria con el fin de afectar su bienestar.</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b/>
          <w:sz w:val="24"/>
          <w:szCs w:val="24"/>
          <w:lang w:val="es-ES"/>
        </w:rPr>
        <w:t xml:space="preserve">Artículo 12.- </w:t>
      </w:r>
      <w:r w:rsidRPr="009217A4">
        <w:rPr>
          <w:rFonts w:ascii="Times New Roman" w:eastAsia="Arial MT" w:hAnsi="Times New Roman" w:cs="Times New Roman"/>
          <w:sz w:val="24"/>
          <w:szCs w:val="24"/>
          <w:lang w:val="es-ES"/>
        </w:rPr>
        <w:t>Las modalidades en términos de esta ley en que se identificará el acoso escolar son las siguientes:</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lastRenderedPageBreak/>
        <w:t>I al VI …</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sz w:val="24"/>
          <w:szCs w:val="24"/>
          <w:lang w:val="es-ES"/>
        </w:rPr>
      </w:pPr>
      <w:r w:rsidRPr="009217A4">
        <w:rPr>
          <w:rFonts w:ascii="Times New Roman" w:eastAsia="Arial MT" w:hAnsi="Times New Roman" w:cs="Times New Roman"/>
          <w:b/>
          <w:sz w:val="24"/>
          <w:szCs w:val="24"/>
          <w:lang w:val="es-ES"/>
        </w:rPr>
        <w:t>VII</w:t>
      </w:r>
      <w:r w:rsidRPr="009217A4">
        <w:rPr>
          <w:rFonts w:ascii="Times New Roman" w:eastAsia="Arial MT" w:hAnsi="Times New Roman" w:cs="Times New Roman"/>
          <w:sz w:val="24"/>
          <w:szCs w:val="24"/>
          <w:lang w:val="es-ES"/>
        </w:rPr>
        <w:t xml:space="preserve">. </w:t>
      </w:r>
      <w:r w:rsidRPr="009217A4">
        <w:rPr>
          <w:rFonts w:ascii="Times New Roman" w:eastAsia="Arial MT" w:hAnsi="Times New Roman" w:cs="Times New Roman"/>
          <w:b/>
          <w:sz w:val="24"/>
          <w:szCs w:val="24"/>
          <w:lang w:val="es-ES"/>
        </w:rPr>
        <w:t>Bloqueo y exclusión social</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sz w:val="24"/>
          <w:szCs w:val="24"/>
          <w:lang w:val="es-ES"/>
        </w:rPr>
      </w:pPr>
    </w:p>
    <w:p w:rsidR="009217A4" w:rsidRPr="009217A4" w:rsidRDefault="009217A4" w:rsidP="009217A4">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9217A4">
        <w:rPr>
          <w:rFonts w:ascii="Times New Roman" w:eastAsia="Arial" w:hAnsi="Times New Roman" w:cs="Times New Roman"/>
          <w:b/>
          <w:bCs/>
          <w:sz w:val="24"/>
          <w:szCs w:val="24"/>
          <w:lang w:val="es-ES"/>
        </w:rPr>
        <w:t>CAPITULO VI</w:t>
      </w:r>
    </w:p>
    <w:p w:rsidR="009217A4" w:rsidRPr="009217A4" w:rsidRDefault="009217A4" w:rsidP="009217A4">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9217A4">
        <w:rPr>
          <w:rFonts w:ascii="Times New Roman" w:eastAsia="Arial" w:hAnsi="Times New Roman" w:cs="Times New Roman"/>
          <w:b/>
          <w:bCs/>
          <w:sz w:val="24"/>
          <w:szCs w:val="24"/>
          <w:lang w:val="es-ES"/>
        </w:rPr>
        <w:t>INFRACCIONES Y SANCIONES</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b/>
          <w:sz w:val="24"/>
          <w:szCs w:val="24"/>
          <w:lang w:val="es-ES"/>
        </w:rPr>
        <w:t xml:space="preserve">Artículo 27.- </w:t>
      </w:r>
      <w:r w:rsidRPr="009217A4">
        <w:rPr>
          <w:rFonts w:ascii="Times New Roman" w:eastAsia="Arial MT" w:hAnsi="Times New Roman" w:cs="Times New Roman"/>
          <w:sz w:val="24"/>
          <w:szCs w:val="24"/>
          <w:lang w:val="es-ES"/>
        </w:rPr>
        <w:t>El personal docente, administrativo y directivo escolar, se hará acreedor a sanciones cuando:</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I al VI …</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sz w:val="24"/>
          <w:szCs w:val="24"/>
          <w:lang w:val="es-ES"/>
        </w:rPr>
      </w:pPr>
      <w:r w:rsidRPr="009217A4">
        <w:rPr>
          <w:rFonts w:ascii="Times New Roman" w:eastAsia="Arial MT" w:hAnsi="Times New Roman" w:cs="Times New Roman"/>
          <w:b/>
          <w:sz w:val="24"/>
          <w:szCs w:val="24"/>
          <w:lang w:val="es-ES"/>
        </w:rPr>
        <w:t>VII. Haga caso omiso al reporte que se le hace por parte de un cualquier menor dentro de un espacio educativo y no procure salvaguardar su persona y bienestar</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sz w:val="24"/>
          <w:szCs w:val="24"/>
          <w:lang w:val="es-ES"/>
        </w:rPr>
      </w:pPr>
    </w:p>
    <w:p w:rsidR="009217A4" w:rsidRPr="009217A4" w:rsidRDefault="009217A4" w:rsidP="009217A4">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9217A4">
        <w:rPr>
          <w:rFonts w:ascii="Times New Roman" w:eastAsia="Arial" w:hAnsi="Times New Roman" w:cs="Times New Roman"/>
          <w:b/>
          <w:bCs/>
          <w:sz w:val="24"/>
          <w:szCs w:val="24"/>
          <w:lang w:val="es-ES"/>
        </w:rPr>
        <w:t>T R A N S I T O R I O S</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b/>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b/>
          <w:sz w:val="24"/>
          <w:szCs w:val="24"/>
          <w:lang w:val="es-ES"/>
        </w:rPr>
        <w:t xml:space="preserve">ARTÍCULO PRIMERO. </w:t>
      </w:r>
      <w:r w:rsidRPr="009217A4">
        <w:rPr>
          <w:rFonts w:ascii="Times New Roman" w:eastAsia="Arial MT" w:hAnsi="Times New Roman" w:cs="Times New Roman"/>
          <w:sz w:val="24"/>
          <w:szCs w:val="24"/>
          <w:lang w:val="es-ES"/>
        </w:rPr>
        <w:t>Publíquese el presente en el periódico oficial “Gaceta de Gobierno”.</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b/>
          <w:sz w:val="24"/>
          <w:szCs w:val="24"/>
          <w:lang w:val="es-ES"/>
        </w:rPr>
        <w:t xml:space="preserve">ARTÍCULO SEGUNDO. </w:t>
      </w:r>
      <w:r w:rsidRPr="009217A4">
        <w:rPr>
          <w:rFonts w:ascii="Times New Roman" w:eastAsia="Arial MT" w:hAnsi="Times New Roman" w:cs="Times New Roman"/>
          <w:sz w:val="24"/>
          <w:szCs w:val="24"/>
          <w:lang w:val="es-ES"/>
        </w:rPr>
        <w:t>El presente decreto entrará en vigor el día siguiente al de su publicación en el Periódico Oficial “Gaceta de Gobierno” del Estado de México.</w:t>
      </w: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p>
    <w:p w:rsidR="009217A4" w:rsidRPr="009217A4" w:rsidRDefault="009217A4" w:rsidP="009217A4">
      <w:pPr>
        <w:widowControl w:val="0"/>
        <w:autoSpaceDE w:val="0"/>
        <w:autoSpaceDN w:val="0"/>
        <w:spacing w:after="0" w:line="240" w:lineRule="auto"/>
        <w:jc w:val="both"/>
        <w:rPr>
          <w:rFonts w:ascii="Times New Roman" w:eastAsia="Arial MT" w:hAnsi="Times New Roman" w:cs="Times New Roman"/>
          <w:sz w:val="24"/>
          <w:szCs w:val="24"/>
          <w:lang w:val="es-ES"/>
        </w:rPr>
      </w:pPr>
      <w:r w:rsidRPr="009217A4">
        <w:rPr>
          <w:rFonts w:ascii="Times New Roman" w:eastAsia="Arial MT" w:hAnsi="Times New Roman" w:cs="Times New Roman"/>
          <w:sz w:val="24"/>
          <w:szCs w:val="24"/>
          <w:lang w:val="es-ES"/>
        </w:rPr>
        <w:t>Dado en el Palacio del Poder Legislativo en la Ciudad de Toluca, Capital del Estado de México, a los días ____ del mes _______ de dos mil veinticinco.</w:t>
      </w:r>
    </w:p>
    <w:p w:rsidR="009217A4" w:rsidRPr="00343903" w:rsidRDefault="009217A4" w:rsidP="00311A88">
      <w:pPr>
        <w:spacing w:after="0" w:line="240" w:lineRule="auto"/>
        <w:jc w:val="center"/>
        <w:rPr>
          <w:rFonts w:ascii="Times New Roman" w:hAnsi="Times New Roman"/>
          <w:sz w:val="24"/>
          <w:szCs w:val="24"/>
        </w:rPr>
      </w:pPr>
    </w:p>
    <w:p w:rsidR="009217A4" w:rsidRPr="00343903" w:rsidRDefault="009217A4" w:rsidP="00311A88">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9217A4" w:rsidRPr="00343903" w:rsidRDefault="009217A4" w:rsidP="00311A88">
      <w:pPr>
        <w:spacing w:after="0" w:line="240" w:lineRule="auto"/>
        <w:jc w:val="center"/>
        <w:rPr>
          <w:rFonts w:ascii="Times New Roman" w:hAnsi="Times New Roman"/>
          <w:sz w:val="24"/>
          <w:szCs w:val="24"/>
        </w:rPr>
      </w:pPr>
    </w:p>
    <w:p w:rsidR="00426BD5" w:rsidRPr="0085218D" w:rsidRDefault="00426BD5" w:rsidP="00216A12">
      <w:pPr>
        <w:pStyle w:val="Sinespaciado"/>
        <w:jc w:val="both"/>
        <w:rPr>
          <w:rFonts w:ascii="Times New Roman" w:eastAsia="Times New Roman" w:hAnsi="Times New Roman" w:cs="Times New Roman"/>
          <w:sz w:val="24"/>
          <w:szCs w:val="24"/>
          <w:lang w:eastAsia="es-MX"/>
        </w:rPr>
      </w:pPr>
      <w:r w:rsidRPr="0085218D">
        <w:rPr>
          <w:rFonts w:ascii="Times New Roman" w:hAnsi="Times New Roman" w:cs="Times New Roman"/>
          <w:sz w:val="24"/>
          <w:szCs w:val="24"/>
        </w:rPr>
        <w:t xml:space="preserve">PRESIDENTE DIP. MAURILIO HERNÁNDEZ GONZÁLEZ. </w:t>
      </w:r>
      <w:r w:rsidRPr="0085218D">
        <w:rPr>
          <w:rFonts w:ascii="Times New Roman" w:eastAsia="Times New Roman" w:hAnsi="Times New Roman" w:cs="Times New Roman"/>
          <w:sz w:val="24"/>
          <w:szCs w:val="24"/>
          <w:lang w:eastAsia="es-MX"/>
        </w:rPr>
        <w:t>Gracias, diputada.</w:t>
      </w:r>
    </w:p>
    <w:p w:rsidR="00426BD5" w:rsidRPr="0085218D" w:rsidRDefault="00426BD5" w:rsidP="00216A12">
      <w:pPr>
        <w:pStyle w:val="Sinespaciado"/>
        <w:ind w:firstLine="708"/>
        <w:jc w:val="both"/>
        <w:rPr>
          <w:rFonts w:ascii="Times New Roman" w:eastAsia="Times New Roman" w:hAnsi="Times New Roman" w:cs="Times New Roman"/>
          <w:sz w:val="24"/>
          <w:szCs w:val="24"/>
          <w:lang w:eastAsia="es-MX"/>
        </w:rPr>
      </w:pPr>
      <w:r w:rsidRPr="0085218D">
        <w:rPr>
          <w:rFonts w:ascii="Times New Roman" w:eastAsia="Times New Roman" w:hAnsi="Times New Roman" w:cs="Times New Roman"/>
          <w:sz w:val="24"/>
          <w:szCs w:val="24"/>
          <w:lang w:eastAsia="es-MX"/>
        </w:rPr>
        <w:t>Se registra la iniciativa y se remite a las Comisiones Legislativas de Procuración y Administración de Justicia y de Educación, Cultura, Ciencia y Tecnología, para su estudio y dictaminación.</w:t>
      </w:r>
    </w:p>
    <w:p w:rsidR="00426BD5" w:rsidRPr="0085218D" w:rsidRDefault="00426BD5" w:rsidP="00216A12">
      <w:pPr>
        <w:pStyle w:val="Sinespaciado"/>
        <w:ind w:firstLine="708"/>
        <w:jc w:val="both"/>
        <w:rPr>
          <w:rFonts w:ascii="Times New Roman" w:eastAsia="Times New Roman" w:hAnsi="Times New Roman" w:cs="Times New Roman"/>
          <w:sz w:val="24"/>
          <w:szCs w:val="24"/>
          <w:lang w:eastAsia="es-MX"/>
        </w:rPr>
      </w:pPr>
      <w:r w:rsidRPr="0085218D">
        <w:rPr>
          <w:rFonts w:ascii="Times New Roman" w:eastAsia="Times New Roman" w:hAnsi="Times New Roman" w:cs="Times New Roman"/>
          <w:sz w:val="24"/>
          <w:szCs w:val="24"/>
          <w:lang w:eastAsia="es-MX"/>
        </w:rPr>
        <w:t>Para desahogar el punto número 10 del orden del día, se concede el uso de la palabra al diputado Eduardo Zarzosa Sánchez para presentar, en nombre del Grupo Parlamentario del Partido Revolucionario Institucional, iniciativa por la que se reforman diversas disposiciones del Reglamento del Poder Legislativo del Estado Libre y Soberano de México para eficientar la presentación de iniciativas y proposiciones con punto de acuerdo.</w:t>
      </w:r>
    </w:p>
    <w:p w:rsidR="00426BD5" w:rsidRPr="0085218D" w:rsidRDefault="00426BD5" w:rsidP="00216A12">
      <w:pPr>
        <w:pStyle w:val="Sinespaciado"/>
        <w:ind w:firstLine="708"/>
        <w:jc w:val="both"/>
        <w:rPr>
          <w:rFonts w:ascii="Times New Roman" w:eastAsia="Times New Roman" w:hAnsi="Times New Roman" w:cs="Times New Roman"/>
          <w:sz w:val="24"/>
          <w:szCs w:val="24"/>
          <w:lang w:eastAsia="es-MX"/>
        </w:rPr>
      </w:pPr>
      <w:r w:rsidRPr="0085218D">
        <w:rPr>
          <w:rFonts w:ascii="Times New Roman" w:eastAsia="Times New Roman" w:hAnsi="Times New Roman" w:cs="Times New Roman"/>
          <w:sz w:val="24"/>
          <w:szCs w:val="24"/>
          <w:lang w:eastAsia="es-MX"/>
        </w:rPr>
        <w:t xml:space="preserve">Adelante, diputado. </w:t>
      </w:r>
    </w:p>
    <w:p w:rsidR="00426BD5" w:rsidRPr="0085218D" w:rsidRDefault="00426BD5" w:rsidP="00216A12">
      <w:pPr>
        <w:pStyle w:val="Sinespaciado"/>
        <w:jc w:val="both"/>
        <w:rPr>
          <w:rFonts w:ascii="Times New Roman" w:eastAsia="Times New Roman" w:hAnsi="Times New Roman" w:cs="Times New Roman"/>
          <w:sz w:val="24"/>
          <w:szCs w:val="24"/>
          <w:lang w:eastAsia="es-MX"/>
        </w:rPr>
      </w:pPr>
      <w:r w:rsidRPr="0085218D">
        <w:rPr>
          <w:rFonts w:ascii="Times New Roman" w:eastAsia="Times New Roman" w:hAnsi="Times New Roman" w:cs="Times New Roman"/>
          <w:sz w:val="24"/>
          <w:szCs w:val="24"/>
          <w:lang w:eastAsia="es-MX"/>
        </w:rPr>
        <w:t xml:space="preserve">DIP. EDUARDO ZARZOSA SÁNCHEZ. Muchas gracias. </w:t>
      </w:r>
    </w:p>
    <w:p w:rsidR="00426BD5" w:rsidRPr="0085218D" w:rsidRDefault="00426BD5" w:rsidP="00216A12">
      <w:pPr>
        <w:pStyle w:val="Sinespaciado"/>
        <w:ind w:firstLine="708"/>
        <w:jc w:val="both"/>
        <w:rPr>
          <w:rFonts w:ascii="Times New Roman" w:eastAsia="Times New Roman" w:hAnsi="Times New Roman" w:cs="Times New Roman"/>
          <w:sz w:val="24"/>
          <w:szCs w:val="24"/>
          <w:lang w:eastAsia="es-MX"/>
        </w:rPr>
      </w:pPr>
      <w:r w:rsidRPr="0085218D">
        <w:rPr>
          <w:rFonts w:ascii="Times New Roman" w:eastAsia="Times New Roman" w:hAnsi="Times New Roman" w:cs="Times New Roman"/>
          <w:sz w:val="24"/>
          <w:szCs w:val="24"/>
          <w:lang w:eastAsia="es-MX"/>
        </w:rPr>
        <w:t>Con el permiso de la Presidencia de la Mesa Directiva; compañeras y compañeros diputados; pueblo del Estado de México.</w:t>
      </w:r>
    </w:p>
    <w:p w:rsidR="00426BD5" w:rsidRPr="0085218D" w:rsidRDefault="00426BD5" w:rsidP="00216A12">
      <w:pPr>
        <w:pStyle w:val="Sinespaciado"/>
        <w:ind w:firstLine="708"/>
        <w:jc w:val="both"/>
        <w:rPr>
          <w:rFonts w:ascii="Times New Roman" w:eastAsia="Times New Roman" w:hAnsi="Times New Roman" w:cs="Times New Roman"/>
          <w:sz w:val="24"/>
          <w:szCs w:val="24"/>
          <w:lang w:eastAsia="es-MX"/>
        </w:rPr>
      </w:pPr>
      <w:r w:rsidRPr="0085218D">
        <w:rPr>
          <w:rFonts w:ascii="Times New Roman" w:eastAsia="Times New Roman" w:hAnsi="Times New Roman" w:cs="Times New Roman"/>
          <w:sz w:val="24"/>
          <w:szCs w:val="24"/>
          <w:lang w:eastAsia="es-MX"/>
        </w:rPr>
        <w:t xml:space="preserve">El Partido Revolucionario Institucional lleva en el nombre una de sus principales características que lo han distinguido a lo largo del tiempo: la formación y consolidación de las instituciones del Estado mexicano. </w:t>
      </w:r>
    </w:p>
    <w:p w:rsidR="00426BD5" w:rsidRPr="0085218D" w:rsidRDefault="00426BD5" w:rsidP="00216A12">
      <w:pPr>
        <w:pStyle w:val="Sinespaciado"/>
        <w:ind w:firstLine="708"/>
        <w:jc w:val="both"/>
        <w:rPr>
          <w:rFonts w:ascii="Times New Roman" w:eastAsia="Times New Roman" w:hAnsi="Times New Roman" w:cs="Times New Roman"/>
          <w:sz w:val="24"/>
          <w:szCs w:val="24"/>
          <w:lang w:eastAsia="es-MX"/>
        </w:rPr>
      </w:pPr>
      <w:r w:rsidRPr="0085218D">
        <w:rPr>
          <w:rFonts w:ascii="Times New Roman" w:eastAsia="Times New Roman" w:hAnsi="Times New Roman" w:cs="Times New Roman"/>
          <w:sz w:val="24"/>
          <w:szCs w:val="24"/>
          <w:lang w:eastAsia="es-MX"/>
        </w:rPr>
        <w:t>Entendemos que el Estado es la forma en que una sociedad humana decide estructurarse dentro de un territorio establecido con reglas y normas comunes y aplicadas por una autoridad, con el objetivo de conseguir el bienestar y desarrollo de su población.</w:t>
      </w:r>
    </w:p>
    <w:p w:rsidR="00426BD5" w:rsidRPr="0085218D" w:rsidRDefault="00426BD5" w:rsidP="00216A12">
      <w:pPr>
        <w:pStyle w:val="Sinespaciado"/>
        <w:ind w:firstLine="708"/>
        <w:jc w:val="both"/>
        <w:rPr>
          <w:rFonts w:ascii="Times New Roman" w:eastAsia="Times New Roman" w:hAnsi="Times New Roman" w:cs="Times New Roman"/>
          <w:sz w:val="24"/>
          <w:szCs w:val="24"/>
          <w:lang w:eastAsia="es-MX"/>
        </w:rPr>
      </w:pPr>
      <w:r w:rsidRPr="0085218D">
        <w:rPr>
          <w:rFonts w:ascii="Times New Roman" w:eastAsia="Times New Roman" w:hAnsi="Times New Roman" w:cs="Times New Roman"/>
          <w:sz w:val="24"/>
          <w:szCs w:val="24"/>
          <w:lang w:eastAsia="es-MX"/>
        </w:rPr>
        <w:t xml:space="preserve">Así, </w:t>
      </w:r>
      <w:r w:rsidRPr="0085218D">
        <w:rPr>
          <w:rFonts w:ascii="Times New Roman" w:eastAsia="Arial" w:hAnsi="Times New Roman" w:cs="Times New Roman"/>
          <w:sz w:val="24"/>
          <w:szCs w:val="24"/>
        </w:rPr>
        <w:t xml:space="preserve">nuestro País decidió adoptar como forma de gobierno la división de Poderes establecida en el artículo 41 de nuestra Carta Magna, siendo el Poder Legislativo en el que recaen una serie de funciones establecidas en la propia Carta Magna, entre ellas, la creación y modificación de leyes, </w:t>
      </w:r>
      <w:r w:rsidRPr="0085218D">
        <w:rPr>
          <w:rFonts w:ascii="Times New Roman" w:eastAsia="Arial" w:hAnsi="Times New Roman" w:cs="Times New Roman"/>
          <w:sz w:val="24"/>
          <w:szCs w:val="24"/>
        </w:rPr>
        <w:lastRenderedPageBreak/>
        <w:t>la aprobación de todo lo relacionado con el Presupuesto de Egresos, así como la fiscalización de los recursos públicos.</w:t>
      </w:r>
    </w:p>
    <w:p w:rsidR="00426BD5" w:rsidRPr="0085218D" w:rsidRDefault="00426BD5" w:rsidP="00216A12">
      <w:pPr>
        <w:spacing w:after="0" w:line="240" w:lineRule="aut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En nuestra Entidad la conformación del Poder Legislativo se encuentra establecida en el artículo 38 de nuestra Constitución Política Local. Nuestra máxima norma, además de contemplar la constitución de este poder, también establece de manera general la existencia de un órgano de dirección de los trabajos de la Legislatura.</w:t>
      </w:r>
    </w:p>
    <w:p w:rsidR="00426BD5" w:rsidRPr="0085218D" w:rsidRDefault="00426BD5" w:rsidP="00216A12">
      <w:pPr>
        <w:spacing w:after="0" w:line="240" w:lineRule="aut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 xml:space="preserve">Concretamente, respecto a la dirección de los trabajos del Poder Legislativo en nuestra Entidad, la Ley Orgánica del Poder Legislativo del Estado Libre y Soberano de México establece que le corresponde a la Directiva, bajo la autoridad del Presidente, vigilar la buena marcha del trabajo legislativo, aplicando con imparcialidad las disposiciones de la ley y el reglamento, entre ellas, conducir los debates y deliberaciones; conceder el uso de la palabra a los diputados; exhortar a los diputados a guardar orden, respeto y compostura durante el desarrollo de las sesiones; proveer lo necesario para preservar el orden y respeto durante las sesiones, así como adoptar las decisiones y medidas que se requieran para la organización y buena marcha del trabajo legislativo. </w:t>
      </w:r>
    </w:p>
    <w:p w:rsidR="00426BD5" w:rsidRPr="0085218D" w:rsidRDefault="00426BD5" w:rsidP="00216A12">
      <w:pPr>
        <w:spacing w:after="0" w:line="240" w:lineRule="aut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 xml:space="preserve">Además, el mismo reglamento de nuestro Poder Legislativo señala en diversos artículos los tiempos para las intervenciones de las y los diputados en cada una de estas; sin embargo, los tiempos establecidos para cada caso no reflejan la realidad de la importancia de los asuntos tratados y permiten, en muchos casos, una serie de intervenciones sin apego al tema, fuera del tiempo, entre otras irregularidades por parte de algunos de los integrantes de la Legislatura. </w:t>
      </w:r>
    </w:p>
    <w:p w:rsidR="00426BD5" w:rsidRPr="0085218D" w:rsidRDefault="00426BD5" w:rsidP="00216A12">
      <w:pPr>
        <w:spacing w:after="0" w:line="240" w:lineRule="aut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 xml:space="preserve">Todos hemos sido testigos en esta LXII Legislatura de nuestro Estado, y en otras, cómo algunas diputadas y diputados piden el uso de la palabra aludiendo mociones para intervenir y dar el posicionamiento respecto de alguna iniciativa presentada, definiendo un posicionamiento político de las mismas y restándole al presentador, de manera indirecta, su derecho constitucional de presentar sus iniciativas y ejercer su derecho a expresar libremente sin ser reconvenido por esto. </w:t>
      </w:r>
    </w:p>
    <w:p w:rsidR="00426BD5" w:rsidRPr="0085218D" w:rsidRDefault="00426BD5" w:rsidP="00216A12">
      <w:pPr>
        <w:spacing w:after="0" w:line="240" w:lineRule="aut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 xml:space="preserve">Por ello, se vuelve indispensable que busquemos mecanismos que permitan el libre desarrollo de las sesiones, evitando que estas se conviertan únicamente en un escaparate personal. </w:t>
      </w:r>
    </w:p>
    <w:p w:rsidR="00426BD5" w:rsidRPr="0085218D" w:rsidRDefault="00426BD5" w:rsidP="00216A12">
      <w:pPr>
        <w:spacing w:after="0" w:line="240" w:lineRule="aut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Un ejemplo de la forma en que se debe de llevar el orden dentro de las sesiones, y me atrevería a decir que muy exitoso por el número de diputados casi siete veces mayor de nuestro Congreso, es el que observamos en la Cámara de Diputados Federal, cuyo reglamento dispone, en su artículo 76, los tiempos considerados para cada intervención, y cito textualmente el numeral 1 de dicho artículo.</w:t>
      </w:r>
    </w:p>
    <w:p w:rsidR="00426BD5" w:rsidRPr="0085218D" w:rsidRDefault="00426BD5" w:rsidP="00216A12">
      <w:pPr>
        <w:spacing w:after="0" w:line="240" w:lineRule="aut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 xml:space="preserve">Artículo 76. El tiempo para la presentación de los asuntos en el Pleno será, primero, de las iniciativas que se propongan, la expedición de una nueva norma o la abrogación de una existente, hasta por diez minutos; dos, iniciativas que propongan la derogación, reforma o modificación de una norma, hasta por cinco minutos; tres, dictámenes, hasta por diez minutos, excepto cuando se trate de reformas constitucionales, en cuyo caso será de 15 minutos; proposiciones con punto de acuerdo calificadas por el Pleno como de urgente y obvia resolución, hasta por cinco minutos; y agenda política, hasta por diez minutos para el promovente y cinco para los demás oradores, excepto cuando se enlistan en el orden del día un solo tema, en cuyo caso el tiempo será hasta por diez minutos para los oradores, y sexto, efemérides hasta por tres minutos. </w:t>
      </w:r>
    </w:p>
    <w:p w:rsidR="00426BD5" w:rsidRPr="0085218D" w:rsidRDefault="00426BD5" w:rsidP="00216A12">
      <w:pPr>
        <w:spacing w:after="0" w:line="240" w:lineRule="aut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El Reglamento de la Cámara Federal también considera la forma y los tiempos en que cada legislador podrá hacer uso de la palabra en momentos diferentes a los descritos en el citado artículo 76, al establecer, en el artículo 114 las llamadas mociones.</w:t>
      </w:r>
    </w:p>
    <w:p w:rsidR="00426BD5" w:rsidRPr="0085218D" w:rsidRDefault="00426BD5" w:rsidP="00216A12">
      <w:pPr>
        <w:spacing w:after="0" w:line="240" w:lineRule="aut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Artículo 114. Las mociones podrán ser:</w:t>
      </w:r>
    </w:p>
    <w:p w:rsidR="00426BD5" w:rsidRPr="0085218D" w:rsidRDefault="00426BD5" w:rsidP="00216A12">
      <w:pPr>
        <w:pStyle w:val="Prrafodelista"/>
        <w:numPr>
          <w:ilvl w:val="0"/>
          <w:numId w:val="1"/>
        </w:numPr>
        <w:spacing w:after="0" w:line="240" w:lineRule="auto"/>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De orden;</w:t>
      </w:r>
    </w:p>
    <w:p w:rsidR="00426BD5" w:rsidRPr="0085218D" w:rsidRDefault="00426BD5" w:rsidP="00216A12">
      <w:pPr>
        <w:pStyle w:val="Prrafodelista"/>
        <w:numPr>
          <w:ilvl w:val="0"/>
          <w:numId w:val="1"/>
        </w:numPr>
        <w:spacing w:after="0" w:line="240" w:lineRule="auto"/>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 xml:space="preserve">De apego al tema; </w:t>
      </w:r>
    </w:p>
    <w:p w:rsidR="00426BD5" w:rsidRPr="0085218D" w:rsidRDefault="00426BD5" w:rsidP="00216A12">
      <w:pPr>
        <w:pStyle w:val="Prrafodelista"/>
        <w:numPr>
          <w:ilvl w:val="0"/>
          <w:numId w:val="1"/>
        </w:numPr>
        <w:spacing w:after="0" w:line="240" w:lineRule="auto"/>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De cuestionamiento al orador;</w:t>
      </w:r>
    </w:p>
    <w:p w:rsidR="00426BD5" w:rsidRPr="0085218D" w:rsidRDefault="00426BD5" w:rsidP="00216A12">
      <w:pPr>
        <w:pStyle w:val="Prrafodelista"/>
        <w:numPr>
          <w:ilvl w:val="0"/>
          <w:numId w:val="1"/>
        </w:numPr>
        <w:spacing w:after="0" w:line="240" w:lineRule="auto"/>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 xml:space="preserve">De ilustración al Pleno; </w:t>
      </w:r>
    </w:p>
    <w:p w:rsidR="00426BD5" w:rsidRPr="0085218D" w:rsidRDefault="00426BD5" w:rsidP="00216A12">
      <w:pPr>
        <w:pStyle w:val="Prrafodelista"/>
        <w:numPr>
          <w:ilvl w:val="0"/>
          <w:numId w:val="1"/>
        </w:numPr>
        <w:spacing w:after="0" w:line="240" w:lineRule="auto"/>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 xml:space="preserve">De rectificación de trámite; </w:t>
      </w:r>
    </w:p>
    <w:p w:rsidR="00426BD5" w:rsidRPr="0085218D" w:rsidRDefault="00426BD5" w:rsidP="00216A12">
      <w:pPr>
        <w:pStyle w:val="Prrafodelista"/>
        <w:numPr>
          <w:ilvl w:val="0"/>
          <w:numId w:val="1"/>
        </w:numPr>
        <w:spacing w:after="0" w:line="240" w:lineRule="auto"/>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lastRenderedPageBreak/>
        <w:t xml:space="preserve">Por alusiones personales; </w:t>
      </w:r>
    </w:p>
    <w:p w:rsidR="00426BD5" w:rsidRPr="0085218D" w:rsidRDefault="00426BD5" w:rsidP="00216A12">
      <w:pPr>
        <w:pStyle w:val="Prrafodelista"/>
        <w:numPr>
          <w:ilvl w:val="0"/>
          <w:numId w:val="1"/>
        </w:numPr>
        <w:spacing w:after="0" w:line="240" w:lineRule="auto"/>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Rectificación de hechos;</w:t>
      </w:r>
    </w:p>
    <w:p w:rsidR="00426BD5" w:rsidRPr="0085218D" w:rsidRDefault="00426BD5" w:rsidP="00216A12">
      <w:pPr>
        <w:pStyle w:val="Prrafodelista"/>
        <w:numPr>
          <w:ilvl w:val="0"/>
          <w:numId w:val="1"/>
        </w:numPr>
        <w:spacing w:after="0" w:line="240" w:lineRule="auto"/>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Discusión y votación por conjunto de artículos, en términos del artículo 108 numeral 1 de este Reglamento;</w:t>
      </w:r>
    </w:p>
    <w:p w:rsidR="00426BD5" w:rsidRPr="0085218D" w:rsidRDefault="00426BD5" w:rsidP="00216A12">
      <w:pPr>
        <w:pStyle w:val="Prrafodelista"/>
        <w:numPr>
          <w:ilvl w:val="0"/>
          <w:numId w:val="1"/>
        </w:numPr>
        <w:spacing w:after="0" w:line="240" w:lineRule="auto"/>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Suspensión de la discusión.</w:t>
      </w:r>
    </w:p>
    <w:p w:rsidR="00426BD5" w:rsidRPr="0085218D" w:rsidRDefault="00426BD5" w:rsidP="00216A12">
      <w:pPr>
        <w:spacing w:after="0" w:line="240" w:lineRule="auto"/>
        <w:ind w:firstLine="708"/>
        <w:jc w:val="both"/>
        <w:rPr>
          <w:rFonts w:ascii="Times New Roman" w:hAnsi="Times New Roman" w:cs="Times New Roman"/>
          <w:sz w:val="24"/>
          <w:szCs w:val="24"/>
        </w:rPr>
      </w:pPr>
      <w:r w:rsidRPr="0085218D">
        <w:rPr>
          <w:rFonts w:ascii="Times New Roman" w:eastAsia="Arial" w:hAnsi="Times New Roman" w:cs="Times New Roman"/>
          <w:sz w:val="24"/>
          <w:szCs w:val="24"/>
        </w:rPr>
        <w:t xml:space="preserve">Las intervenciones en el desahogo de las mociones serán </w:t>
      </w:r>
      <w:r w:rsidRPr="0085218D">
        <w:rPr>
          <w:rFonts w:ascii="Times New Roman" w:hAnsi="Times New Roman" w:cs="Times New Roman"/>
          <w:sz w:val="24"/>
          <w:szCs w:val="24"/>
        </w:rPr>
        <w:t>de hasta por tres minutos desde su curul, excepto las alusiones personales y la rectificación de hechos, que estarán a consideración del Presidente.</w:t>
      </w:r>
    </w:p>
    <w:p w:rsidR="00426BD5" w:rsidRPr="0085218D" w:rsidRDefault="00426BD5" w:rsidP="00216A12">
      <w:pPr>
        <w:spacing w:after="0" w:line="240" w:lineRule="auto"/>
        <w:ind w:firstLine="708"/>
        <w:jc w:val="both"/>
        <w:rPr>
          <w:rFonts w:ascii="Times New Roman" w:eastAsia="Calibri" w:hAnsi="Times New Roman" w:cs="Times New Roman"/>
          <w:sz w:val="24"/>
          <w:szCs w:val="24"/>
        </w:rPr>
      </w:pPr>
      <w:r w:rsidRPr="0085218D">
        <w:rPr>
          <w:rFonts w:ascii="Times New Roman" w:hAnsi="Times New Roman" w:cs="Times New Roman"/>
          <w:sz w:val="24"/>
          <w:szCs w:val="24"/>
        </w:rPr>
        <w:t xml:space="preserve">Las mociones a que se refieren las fracciones 3, 4, 6, 7, 8 y 9 solo procederán en la discusión de un asunto ante el Pleno. </w:t>
      </w:r>
    </w:p>
    <w:p w:rsidR="00426BD5" w:rsidRPr="0085218D" w:rsidRDefault="00426BD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 xml:space="preserve">En este numeral quiero hacer notar que estas mociones, que son de uso común en esta Legislatura para intervenir después de la presentación de la iniciativa, es decir, cuestionamientos al orador, ilustración al Pleno, alusiones personales y rectificación de hechos, se utilizan únicamente en la discusión de los temas. </w:t>
      </w:r>
    </w:p>
    <w:p w:rsidR="00426BD5" w:rsidRPr="0085218D" w:rsidRDefault="00426BD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 xml:space="preserve">Es por lo anterior que se propone establecer tiempos adecuados para las distintas intervenciones de las y los legisladores que integran la presente Legislatura y las futuras, homologándolos con los establecidos en el Reglamento de la Cámara de Diputados del Congreso de la Unión, así como precisar el uso de las distintas mociones. Todo ello, con el fin de agilizar el desahogo de los asuntos enlistados en el orden del día de las sesiones deliberativas en esta Legislatura. </w:t>
      </w:r>
    </w:p>
    <w:p w:rsidR="00426BD5" w:rsidRPr="0085218D" w:rsidRDefault="00426BD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 xml:space="preserve">Volver más eficiente el trabajo legislativo, haciendo más en menos tiempo, sin duda alguna traerá mayores beneficios para todos nuestros representados. Actualizar nuestro marco legal, por lo que se refiere a nuestro reglamento, es necesario en virtud de que los tiempos y las circunstancias cambian todos los días. </w:t>
      </w:r>
    </w:p>
    <w:p w:rsidR="00426BD5" w:rsidRPr="0085218D" w:rsidRDefault="00426BD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 xml:space="preserve">Por ello solicito respetuosamente a las y a los diputados y diputade su apoyo para la aprobación de la presente iniciativa, que tiene por objeto fundamental hacer más dinámica la tarea de este Congreso y, con ello, ofrecer mejores resultados a la ciudadanía que representamos. </w:t>
      </w:r>
    </w:p>
    <w:p w:rsidR="00426BD5" w:rsidRPr="0085218D" w:rsidRDefault="00426BD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 xml:space="preserve">En mérito de las anteriores consideraciones planteadas, someto a la estimación de la Asamblea la presente iniciativa para que, de estimarla conducente, se apruebe en sus términos, anexando el proyecto de decreto correspondiente. </w:t>
      </w:r>
    </w:p>
    <w:p w:rsidR="00426BD5" w:rsidRPr="0085218D" w:rsidRDefault="00426BD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 xml:space="preserve">ÚNICO. Se reforma la fracción III del artículo 16, la fracción III del artículo 8, la fracción III del artículo 20, el artículo 34, el inciso b) de la fracción III del artículo 36, todos del Reglamento del Poder Legislativo del Estado Libre y Soberano de México, en los términos en que se acompaña la presente iniciativa. </w:t>
      </w:r>
    </w:p>
    <w:p w:rsidR="00426BD5" w:rsidRPr="0085218D" w:rsidRDefault="00426BD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 xml:space="preserve">Le pido al Presidente de esta Asamblea que el texto íntegro de la presente iniciativa sea obviamente integrado en el </w:t>
      </w:r>
      <w:r w:rsidRPr="0085218D">
        <w:rPr>
          <w:rFonts w:ascii="Times New Roman" w:hAnsi="Times New Roman" w:cs="Times New Roman"/>
          <w:i/>
          <w:sz w:val="24"/>
          <w:szCs w:val="24"/>
        </w:rPr>
        <w:t>Diario de los Debates</w:t>
      </w:r>
      <w:r w:rsidRPr="0085218D">
        <w:rPr>
          <w:rFonts w:ascii="Times New Roman" w:hAnsi="Times New Roman" w:cs="Times New Roman"/>
          <w:sz w:val="24"/>
          <w:szCs w:val="24"/>
        </w:rPr>
        <w:t xml:space="preserve"> y les pido a nuestras compañeras y compañeros diputados tomar en cuenta esta iniciativa que, insisto, lo único que tiene como finalidad es que este Congreso sea un Congreso más eficiente, que dé mejores resultados y que, evidentemente, esto se vea reflejado en mayores beneficios para todos nuestros representados.</w:t>
      </w:r>
    </w:p>
    <w:p w:rsidR="00426BD5" w:rsidRPr="0085218D" w:rsidRDefault="00426BD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Es cuanto, señor Presidente.</w:t>
      </w:r>
    </w:p>
    <w:p w:rsidR="004E0222" w:rsidRPr="00343903" w:rsidRDefault="004E0222" w:rsidP="00311A88">
      <w:pPr>
        <w:pStyle w:val="Sinespaciado"/>
        <w:jc w:val="both"/>
        <w:rPr>
          <w:rFonts w:ascii="Times New Roman" w:hAnsi="Times New Roman" w:cs="Times New Roman"/>
          <w:sz w:val="24"/>
          <w:szCs w:val="24"/>
        </w:rPr>
      </w:pPr>
    </w:p>
    <w:p w:rsidR="004E0222" w:rsidRPr="00343903" w:rsidRDefault="004E0222" w:rsidP="00311A88">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4E0222" w:rsidRPr="00343903" w:rsidRDefault="004E0222" w:rsidP="00311A88">
      <w:pPr>
        <w:spacing w:after="0" w:line="240" w:lineRule="auto"/>
        <w:jc w:val="center"/>
        <w:rPr>
          <w:rFonts w:ascii="Times New Roman" w:hAnsi="Times New Roman"/>
          <w:sz w:val="24"/>
          <w:szCs w:val="24"/>
        </w:rPr>
      </w:pPr>
    </w:p>
    <w:p w:rsidR="00101E59" w:rsidRPr="00101E59" w:rsidRDefault="00101E59" w:rsidP="00101E59">
      <w:pPr>
        <w:widowControl w:val="0"/>
        <w:autoSpaceDE w:val="0"/>
        <w:autoSpaceDN w:val="0"/>
        <w:spacing w:after="0" w:line="240" w:lineRule="auto"/>
        <w:jc w:val="right"/>
        <w:rPr>
          <w:rFonts w:ascii="Times New Roman" w:eastAsia="Arial MT" w:hAnsi="Times New Roman" w:cs="Times New Roman"/>
          <w:sz w:val="24"/>
          <w:szCs w:val="24"/>
          <w:lang w:val="es-ES"/>
        </w:rPr>
      </w:pPr>
      <w:r w:rsidRPr="00101E59">
        <w:rPr>
          <w:rFonts w:ascii="Times New Roman" w:eastAsia="Arial MT" w:hAnsi="Times New Roman" w:cs="Times New Roman"/>
          <w:sz w:val="24"/>
          <w:szCs w:val="24"/>
          <w:lang w:val="es-ES"/>
        </w:rPr>
        <w:t>Toluca, Estado de México, a 9 de abril de 2025.</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b/>
          <w:sz w:val="24"/>
          <w:szCs w:val="24"/>
          <w:lang w:val="es-ES"/>
        </w:rPr>
      </w:pPr>
      <w:r w:rsidRPr="00101E59">
        <w:rPr>
          <w:rFonts w:ascii="Times New Roman" w:eastAsia="Arial MT" w:hAnsi="Times New Roman" w:cs="Times New Roman"/>
          <w:b/>
          <w:sz w:val="24"/>
          <w:szCs w:val="24"/>
          <w:lang w:val="es-ES"/>
        </w:rPr>
        <w:t>DIPUTADO MAURILIO HERNÁNDEZ GONZÁLEZ</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b/>
          <w:sz w:val="24"/>
          <w:szCs w:val="24"/>
          <w:lang w:val="es-ES"/>
        </w:rPr>
      </w:pPr>
      <w:r w:rsidRPr="00101E59">
        <w:rPr>
          <w:rFonts w:ascii="Times New Roman" w:eastAsia="Arial MT" w:hAnsi="Times New Roman" w:cs="Times New Roman"/>
          <w:b/>
          <w:sz w:val="24"/>
          <w:szCs w:val="24"/>
          <w:lang w:val="es-ES"/>
        </w:rPr>
        <w:t>PRESIDENTE DE LA H. LXII LEGISLATURA</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b/>
          <w:sz w:val="24"/>
          <w:szCs w:val="24"/>
          <w:lang w:val="es-ES"/>
        </w:rPr>
      </w:pPr>
      <w:r w:rsidRPr="00101E59">
        <w:rPr>
          <w:rFonts w:ascii="Times New Roman" w:eastAsia="Arial MT" w:hAnsi="Times New Roman" w:cs="Times New Roman"/>
          <w:b/>
          <w:sz w:val="24"/>
          <w:szCs w:val="24"/>
          <w:lang w:val="es-ES"/>
        </w:rPr>
        <w:t>DEL CONGRESO DEL ESTADO DE MÉXICO</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b/>
          <w:sz w:val="24"/>
          <w:szCs w:val="24"/>
          <w:lang w:val="es-ES"/>
        </w:rPr>
      </w:pPr>
      <w:r w:rsidRPr="00101E59">
        <w:rPr>
          <w:rFonts w:ascii="Times New Roman" w:eastAsia="Arial MT" w:hAnsi="Times New Roman" w:cs="Times New Roman"/>
          <w:b/>
          <w:sz w:val="24"/>
          <w:szCs w:val="24"/>
          <w:lang w:val="es-ES"/>
        </w:rPr>
        <w:t>P R E S E N T E</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b/>
          <w:sz w:val="24"/>
          <w:szCs w:val="24"/>
          <w:lang w:val="es-ES"/>
        </w:rPr>
      </w:pP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r w:rsidRPr="00101E59">
        <w:rPr>
          <w:rFonts w:ascii="Times New Roman" w:eastAsia="Arial MT" w:hAnsi="Times New Roman" w:cs="Times New Roman"/>
          <w:sz w:val="24"/>
          <w:szCs w:val="24"/>
          <w:lang w:val="es-ES"/>
        </w:rPr>
        <w:t xml:space="preserve">El que suscribe, </w:t>
      </w:r>
      <w:r w:rsidRPr="00101E59">
        <w:rPr>
          <w:rFonts w:ascii="Times New Roman" w:eastAsia="Arial MT" w:hAnsi="Times New Roman" w:cs="Times New Roman"/>
          <w:b/>
          <w:sz w:val="24"/>
          <w:szCs w:val="24"/>
          <w:lang w:val="es-ES"/>
        </w:rPr>
        <w:t xml:space="preserve">diputado Eduardo Zarzosa Sánchez, integrante del Grupo Parlamentario del Partido Revolucionario Institucional </w:t>
      </w:r>
      <w:r w:rsidRPr="00101E59">
        <w:rPr>
          <w:rFonts w:ascii="Times New Roman" w:eastAsia="Arial MT" w:hAnsi="Times New Roman" w:cs="Times New Roman"/>
          <w:sz w:val="24"/>
          <w:szCs w:val="24"/>
          <w:lang w:val="es-ES"/>
        </w:rPr>
        <w:t xml:space="preserve">en la LXII Legislatura del Congreso del Estado de México, con fundamento en los artículos 51, fracción II, 57 y 61, fracción I, de la Constitución Política del Estado Libre y Soberano de México; 28, fracción I, y 38, fracción I, de la Ley Orgánica del Poder Legislativo del Estado Libre y Soberano de México; así como 68 del Reglamento del Poder Legislativo del Estado Libre y Soberano de México, someto a consideración de este órgano legislativo, la presente </w:t>
      </w:r>
      <w:r w:rsidRPr="00101E59">
        <w:rPr>
          <w:rFonts w:ascii="Times New Roman" w:eastAsia="Arial MT" w:hAnsi="Times New Roman" w:cs="Times New Roman"/>
          <w:b/>
          <w:sz w:val="24"/>
          <w:szCs w:val="24"/>
          <w:lang w:val="es-ES"/>
        </w:rPr>
        <w:t>Iniciativa con proyecto de decreto por el que se reforman diversas disposiciones del Reglamento del Poder Legislativo del Estado Libre y Soberano de México, para eficientar la presentación de iniciativas y proposiciones con punto de acuerdo</w:t>
      </w:r>
      <w:r w:rsidRPr="00101E59">
        <w:rPr>
          <w:rFonts w:ascii="Times New Roman" w:eastAsia="Arial MT" w:hAnsi="Times New Roman" w:cs="Times New Roman"/>
          <w:sz w:val="24"/>
          <w:szCs w:val="24"/>
          <w:lang w:val="es-ES"/>
        </w:rPr>
        <w:t>, al tenor de la siguiente:</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p>
    <w:p w:rsidR="00101E59" w:rsidRPr="00101E59" w:rsidRDefault="00101E59" w:rsidP="00101E59">
      <w:pPr>
        <w:widowControl w:val="0"/>
        <w:autoSpaceDE w:val="0"/>
        <w:autoSpaceDN w:val="0"/>
        <w:spacing w:after="0" w:line="240" w:lineRule="auto"/>
        <w:jc w:val="center"/>
        <w:rPr>
          <w:rFonts w:ascii="Times New Roman" w:eastAsia="Arial MT" w:hAnsi="Times New Roman" w:cs="Times New Roman"/>
          <w:b/>
          <w:sz w:val="24"/>
          <w:szCs w:val="24"/>
          <w:lang w:val="es-ES"/>
        </w:rPr>
      </w:pPr>
      <w:r w:rsidRPr="00101E59">
        <w:rPr>
          <w:rFonts w:ascii="Times New Roman" w:eastAsia="Arial MT" w:hAnsi="Times New Roman" w:cs="Times New Roman"/>
          <w:b/>
          <w:sz w:val="24"/>
          <w:szCs w:val="24"/>
          <w:lang w:val="es-ES"/>
        </w:rPr>
        <w:t>E X P O S I C I Ó N D E M O T I V O S</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b/>
          <w:sz w:val="24"/>
          <w:szCs w:val="24"/>
          <w:lang w:val="es-ES"/>
        </w:rPr>
      </w:pP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r w:rsidRPr="00101E59">
        <w:rPr>
          <w:rFonts w:ascii="Times New Roman" w:eastAsia="Arial MT" w:hAnsi="Times New Roman" w:cs="Times New Roman"/>
          <w:sz w:val="24"/>
          <w:szCs w:val="24"/>
          <w:lang w:val="es-ES"/>
        </w:rPr>
        <w:t>El Estado, en términos generales, es la forma en que una sociedad decide estructurarse dentro de un territorio establecido, con reglas y normas comunes y aplicadas por una autoridad, con el objetivo de conseguir bienestar y desarrollo compartidos.</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r w:rsidRPr="00101E59">
        <w:rPr>
          <w:rFonts w:ascii="Times New Roman" w:eastAsia="Arial MT" w:hAnsi="Times New Roman" w:cs="Times New Roman"/>
          <w:sz w:val="24"/>
          <w:szCs w:val="24"/>
          <w:lang w:val="es-ES"/>
        </w:rPr>
        <w:t>Para lograr sus fines, los estados se han organizado de distintas formas a lo largo de la historia: estados unitarios o federales, gobiernos monárquicos o republicanos, sistemas parlamentarios o presidenciales, entre muchas otras modalidades.</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r w:rsidRPr="00101E59">
        <w:rPr>
          <w:rFonts w:ascii="Times New Roman" w:eastAsia="Arial MT" w:hAnsi="Times New Roman" w:cs="Times New Roman"/>
          <w:sz w:val="24"/>
          <w:szCs w:val="24"/>
          <w:lang w:val="es-ES"/>
        </w:rPr>
        <w:t>Sin embargo, más allá de la forma de Estado o de gobierno que adopten, la mayoría de los estados contemporáneos, y razonablemente democráticos, han optado por delinear un sistema de frenos y contrapesos, basado en el principio de división de poderes.</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r w:rsidRPr="00101E59">
        <w:rPr>
          <w:rFonts w:ascii="Times New Roman" w:eastAsia="Arial MT" w:hAnsi="Times New Roman" w:cs="Times New Roman"/>
          <w:sz w:val="24"/>
          <w:szCs w:val="24"/>
          <w:lang w:val="es-ES"/>
        </w:rPr>
        <w:t>Así, nuestro país se ha constituido como república democrática y federal, en la que el poder público se divide para su ejercicio, tal como dispone el artículo 49 de la Constitución Política de los Estados Unidos Mexicanos: “El Supremo Poder de la Federación se divide para su ejercicio en Legislativo, Ejecutivo y Judicial.”</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r w:rsidRPr="00101E59">
        <w:rPr>
          <w:rFonts w:ascii="Times New Roman" w:eastAsia="Arial MT" w:hAnsi="Times New Roman" w:cs="Times New Roman"/>
          <w:sz w:val="24"/>
          <w:szCs w:val="24"/>
          <w:lang w:val="es-ES"/>
        </w:rPr>
        <w:t>Particularmente en nuestra entidad, la conformación del Poder Legislativo se encuentra establecida en el artículo 38 de la Constitución Política del Estado Libre y Soberano de México:</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r w:rsidRPr="00101E59">
        <w:rPr>
          <w:rFonts w:ascii="Times New Roman" w:eastAsia="Arial MT" w:hAnsi="Times New Roman" w:cs="Times New Roman"/>
          <w:sz w:val="24"/>
          <w:szCs w:val="24"/>
          <w:lang w:val="es-ES"/>
        </w:rPr>
        <w:t>“El ejercicio del Poder Legislativo se deposita en una Asamblea denominada Congreso del Estado Libre y Soberano de México, integrada por diputadas y diputados electos en su totalidad cada tres años, conforme a los principios de mayoría relativa y de representación proporcional, mediante sufragio universal, libre, secreto y directo. Los congresos constitucionales electos mediante los principios democráticos se denominan legislaturas precedidas por su numeración cronológica.”</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r w:rsidRPr="00101E59">
        <w:rPr>
          <w:rFonts w:ascii="Times New Roman" w:eastAsia="Arial MT" w:hAnsi="Times New Roman" w:cs="Times New Roman"/>
          <w:sz w:val="24"/>
          <w:szCs w:val="24"/>
          <w:lang w:val="es-ES"/>
        </w:rPr>
        <w:t>Para normar y conducir los trabajos del Congreso, nuestra Constitución local contempla, en su artículo 50, la existencia de un órgano colegiado: “Las sesiones serán conducidas por una directiva, cuyos integrantes velarán por el cumplimiento de las normas contenidas en la Ley Orgánica correspondiente sobre el debate y votación de los asuntos.”</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r w:rsidRPr="00101E59">
        <w:rPr>
          <w:rFonts w:ascii="Times New Roman" w:eastAsia="Arial MT" w:hAnsi="Times New Roman" w:cs="Times New Roman"/>
          <w:sz w:val="24"/>
          <w:szCs w:val="24"/>
          <w:lang w:val="es-ES"/>
        </w:rPr>
        <w:t>Concretamente, respecto a la conducción de los quehaceres parlamentarios, la Ley Orgánica del Poder Legislativo establece, en el primer párrafo de su artículo 46, que corresponde a la Directiva, bajo la autoridad del presidente, “vigilar la buena marcha del trabajo legislativo, aplicando con imparcialidad las disposiciones de la ley y el reglamento.”</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r w:rsidRPr="00101E59">
        <w:rPr>
          <w:rFonts w:ascii="Times New Roman" w:eastAsia="Arial MT" w:hAnsi="Times New Roman" w:cs="Times New Roman"/>
          <w:sz w:val="24"/>
          <w:szCs w:val="24"/>
          <w:lang w:val="es-ES"/>
        </w:rPr>
        <w:t>Además, en su artículo 47, otorga una serie de facultades a la Directiva, entre las que destacan: conducir los debates y deliberaciones; conceder el uso de la palabra a los diputados; exhortar a los diputados a guardar orden, respeto y compostura durante el desarrollo de las sesiones; así como adoptar las decisiones y medidas que se requieran para la organización y buena marcha del trabajo legislativo.</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r w:rsidRPr="00101E59">
        <w:rPr>
          <w:rFonts w:ascii="Times New Roman" w:eastAsia="Arial MT" w:hAnsi="Times New Roman" w:cs="Times New Roman"/>
          <w:sz w:val="24"/>
          <w:szCs w:val="24"/>
          <w:lang w:val="es-ES"/>
        </w:rPr>
        <w:t>Por su parte, el artículo 42 del Reglamento del Poder Legislativo considera, dentro del contenido de las sesiones deliberantes, la discusión de minutas y dictámenes, la lectura de iniciativas y la presentación de proposiciones con punto de acuerdo, entre otros asuntos de carácter parlamentario.</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r w:rsidRPr="00101E59">
        <w:rPr>
          <w:rFonts w:ascii="Times New Roman" w:eastAsia="Arial MT" w:hAnsi="Times New Roman" w:cs="Times New Roman"/>
          <w:sz w:val="24"/>
          <w:szCs w:val="24"/>
          <w:lang w:val="es-ES"/>
        </w:rPr>
        <w:t>Para su correcto desahogo, el mismo Reglamento prevé tiempos específicos. Sin embargo, no establece tiempos diferenciados con base en la naturaleza y complejidad de cada asunto, como sí sucede, por ejemplo, en la Cámara de Diputados del Congreso de la Unión, cuyo Reglamento dispone, en su artículo 76:</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i/>
          <w:sz w:val="24"/>
          <w:szCs w:val="24"/>
          <w:lang w:val="es-ES"/>
        </w:rPr>
      </w:pPr>
      <w:r w:rsidRPr="00101E59">
        <w:rPr>
          <w:rFonts w:ascii="Times New Roman" w:eastAsia="Arial MT" w:hAnsi="Times New Roman" w:cs="Times New Roman"/>
          <w:i/>
          <w:sz w:val="24"/>
          <w:szCs w:val="24"/>
          <w:lang w:val="es-ES"/>
        </w:rPr>
        <w:t>1. El tiempo para la presentación de los asuntos en el Pleno será:</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i/>
          <w:sz w:val="24"/>
          <w:szCs w:val="24"/>
          <w:lang w:val="es-ES"/>
        </w:rPr>
      </w:pPr>
    </w:p>
    <w:p w:rsidR="00101E59" w:rsidRPr="00101E59" w:rsidRDefault="00101E59" w:rsidP="00101E59">
      <w:pPr>
        <w:widowControl w:val="0"/>
        <w:numPr>
          <w:ilvl w:val="0"/>
          <w:numId w:val="26"/>
        </w:numPr>
        <w:autoSpaceDE w:val="0"/>
        <w:autoSpaceDN w:val="0"/>
        <w:spacing w:after="0" w:line="240" w:lineRule="auto"/>
        <w:ind w:left="0" w:firstLine="0"/>
        <w:jc w:val="both"/>
        <w:rPr>
          <w:rFonts w:ascii="Times New Roman" w:eastAsia="Arial" w:hAnsi="Times New Roman" w:cs="Times New Roman"/>
          <w:i/>
          <w:sz w:val="24"/>
          <w:szCs w:val="24"/>
          <w:lang w:val="es-ES"/>
        </w:rPr>
      </w:pPr>
      <w:r w:rsidRPr="00101E59">
        <w:rPr>
          <w:rFonts w:ascii="Times New Roman" w:eastAsia="Arial" w:hAnsi="Times New Roman" w:cs="Times New Roman"/>
          <w:i/>
          <w:sz w:val="24"/>
          <w:szCs w:val="24"/>
          <w:lang w:val="es-ES"/>
        </w:rPr>
        <w:t>Iniciativas que propongan la expedición de una nueva norma o la abrogación de una existente, hasta por diez minutos;</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i/>
          <w:sz w:val="24"/>
          <w:szCs w:val="24"/>
          <w:lang w:val="es-ES"/>
        </w:rPr>
      </w:pPr>
    </w:p>
    <w:p w:rsidR="00101E59" w:rsidRPr="00101E59" w:rsidRDefault="00101E59" w:rsidP="00101E59">
      <w:pPr>
        <w:widowControl w:val="0"/>
        <w:numPr>
          <w:ilvl w:val="0"/>
          <w:numId w:val="26"/>
        </w:numPr>
        <w:autoSpaceDE w:val="0"/>
        <w:autoSpaceDN w:val="0"/>
        <w:spacing w:after="0" w:line="240" w:lineRule="auto"/>
        <w:ind w:left="0" w:firstLine="0"/>
        <w:jc w:val="both"/>
        <w:rPr>
          <w:rFonts w:ascii="Times New Roman" w:eastAsia="Arial" w:hAnsi="Times New Roman" w:cs="Times New Roman"/>
          <w:i/>
          <w:sz w:val="24"/>
          <w:szCs w:val="24"/>
          <w:lang w:val="es-ES"/>
        </w:rPr>
      </w:pPr>
      <w:r w:rsidRPr="00101E59">
        <w:rPr>
          <w:rFonts w:ascii="Times New Roman" w:eastAsia="Arial" w:hAnsi="Times New Roman" w:cs="Times New Roman"/>
          <w:i/>
          <w:sz w:val="24"/>
          <w:szCs w:val="24"/>
          <w:lang w:val="es-ES"/>
        </w:rPr>
        <w:t>Iniciativas que propongan la derogación, reforma o modificación de una norma, hasta por cinco minutos.</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i/>
          <w:sz w:val="24"/>
          <w:szCs w:val="24"/>
          <w:lang w:val="es-ES"/>
        </w:rPr>
      </w:pPr>
    </w:p>
    <w:p w:rsidR="00101E59" w:rsidRPr="00101E59" w:rsidRDefault="00101E59" w:rsidP="00101E59">
      <w:pPr>
        <w:widowControl w:val="0"/>
        <w:numPr>
          <w:ilvl w:val="0"/>
          <w:numId w:val="26"/>
        </w:numPr>
        <w:autoSpaceDE w:val="0"/>
        <w:autoSpaceDN w:val="0"/>
        <w:spacing w:after="0" w:line="240" w:lineRule="auto"/>
        <w:ind w:left="0" w:firstLine="0"/>
        <w:jc w:val="both"/>
        <w:rPr>
          <w:rFonts w:ascii="Times New Roman" w:eastAsia="Arial" w:hAnsi="Times New Roman" w:cs="Times New Roman"/>
          <w:i/>
          <w:sz w:val="24"/>
          <w:szCs w:val="24"/>
          <w:lang w:val="es-ES"/>
        </w:rPr>
      </w:pPr>
      <w:r w:rsidRPr="00101E59">
        <w:rPr>
          <w:rFonts w:ascii="Times New Roman" w:eastAsia="Arial" w:hAnsi="Times New Roman" w:cs="Times New Roman"/>
          <w:i/>
          <w:sz w:val="24"/>
          <w:szCs w:val="24"/>
          <w:lang w:val="es-ES"/>
        </w:rPr>
        <w:t>Dictámenes, hasta por diez minutos, excepto cuando se trate de reformas constitucionales, en cuyo caso será de quince minutos;</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i/>
          <w:sz w:val="24"/>
          <w:szCs w:val="24"/>
          <w:lang w:val="es-ES"/>
        </w:rPr>
      </w:pPr>
    </w:p>
    <w:p w:rsidR="00101E59" w:rsidRPr="00101E59" w:rsidRDefault="00101E59" w:rsidP="00101E59">
      <w:pPr>
        <w:widowControl w:val="0"/>
        <w:numPr>
          <w:ilvl w:val="0"/>
          <w:numId w:val="26"/>
        </w:numPr>
        <w:autoSpaceDE w:val="0"/>
        <w:autoSpaceDN w:val="0"/>
        <w:spacing w:after="0" w:line="240" w:lineRule="auto"/>
        <w:ind w:left="0" w:firstLine="0"/>
        <w:jc w:val="both"/>
        <w:rPr>
          <w:rFonts w:ascii="Times New Roman" w:eastAsia="Arial" w:hAnsi="Times New Roman" w:cs="Times New Roman"/>
          <w:i/>
          <w:sz w:val="24"/>
          <w:szCs w:val="24"/>
          <w:lang w:val="es-ES"/>
        </w:rPr>
      </w:pPr>
      <w:r w:rsidRPr="00101E59">
        <w:rPr>
          <w:rFonts w:ascii="Times New Roman" w:eastAsia="Arial" w:hAnsi="Times New Roman" w:cs="Times New Roman"/>
          <w:i/>
          <w:sz w:val="24"/>
          <w:szCs w:val="24"/>
          <w:lang w:val="es-ES"/>
        </w:rPr>
        <w:t>Proposiciones con punto de acuerdo, calificadas por el Pleno como de urgente u obvia resolución, hasta por cinco minutos;</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i/>
          <w:sz w:val="24"/>
          <w:szCs w:val="24"/>
          <w:lang w:val="es-ES"/>
        </w:rPr>
      </w:pPr>
    </w:p>
    <w:p w:rsidR="00101E59" w:rsidRPr="00101E59" w:rsidRDefault="00101E59" w:rsidP="00101E59">
      <w:pPr>
        <w:widowControl w:val="0"/>
        <w:numPr>
          <w:ilvl w:val="0"/>
          <w:numId w:val="26"/>
        </w:numPr>
        <w:autoSpaceDE w:val="0"/>
        <w:autoSpaceDN w:val="0"/>
        <w:spacing w:after="0" w:line="240" w:lineRule="auto"/>
        <w:ind w:left="0" w:firstLine="0"/>
        <w:jc w:val="both"/>
        <w:rPr>
          <w:rFonts w:ascii="Times New Roman" w:eastAsia="Arial" w:hAnsi="Times New Roman" w:cs="Times New Roman"/>
          <w:i/>
          <w:sz w:val="24"/>
          <w:szCs w:val="24"/>
          <w:lang w:val="es-ES"/>
        </w:rPr>
      </w:pPr>
      <w:r w:rsidRPr="00101E59">
        <w:rPr>
          <w:rFonts w:ascii="Times New Roman" w:eastAsia="Arial" w:hAnsi="Times New Roman" w:cs="Times New Roman"/>
          <w:i/>
          <w:sz w:val="24"/>
          <w:szCs w:val="24"/>
          <w:lang w:val="es-ES"/>
        </w:rPr>
        <w:t>Agenda política, hasta por diez minutos para el promovente y cinco para los demás oradores, excepto cuando se enliste en el Orden del día un solo tema, en cuyo caso el tiempo será hasta por diez minutos para los oradores, y</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i/>
          <w:sz w:val="24"/>
          <w:szCs w:val="24"/>
          <w:lang w:val="es-ES"/>
        </w:rPr>
      </w:pPr>
    </w:p>
    <w:p w:rsidR="00101E59" w:rsidRPr="00101E59" w:rsidRDefault="00101E59" w:rsidP="00101E59">
      <w:pPr>
        <w:widowControl w:val="0"/>
        <w:numPr>
          <w:ilvl w:val="0"/>
          <w:numId w:val="26"/>
        </w:numPr>
        <w:autoSpaceDE w:val="0"/>
        <w:autoSpaceDN w:val="0"/>
        <w:spacing w:after="0" w:line="240" w:lineRule="auto"/>
        <w:ind w:left="0" w:firstLine="0"/>
        <w:jc w:val="both"/>
        <w:rPr>
          <w:rFonts w:ascii="Times New Roman" w:eastAsia="Arial" w:hAnsi="Times New Roman" w:cs="Times New Roman"/>
          <w:i/>
          <w:sz w:val="24"/>
          <w:szCs w:val="24"/>
          <w:lang w:val="es-ES"/>
        </w:rPr>
      </w:pPr>
      <w:r w:rsidRPr="00101E59">
        <w:rPr>
          <w:rFonts w:ascii="Times New Roman" w:eastAsia="Arial" w:hAnsi="Times New Roman" w:cs="Times New Roman"/>
          <w:i/>
          <w:sz w:val="24"/>
          <w:szCs w:val="24"/>
          <w:lang w:val="es-ES"/>
        </w:rPr>
        <w:t>Efemérides, hasta por tres minutos.</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i/>
          <w:sz w:val="24"/>
          <w:szCs w:val="24"/>
          <w:lang w:val="es-ES"/>
        </w:rPr>
      </w:pP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r w:rsidRPr="00101E59">
        <w:rPr>
          <w:rFonts w:ascii="Times New Roman" w:eastAsia="Arial MT" w:hAnsi="Times New Roman" w:cs="Times New Roman"/>
          <w:sz w:val="24"/>
          <w:szCs w:val="24"/>
          <w:lang w:val="es-ES"/>
        </w:rPr>
        <w:t xml:space="preserve">Como se advierte, el Reglamento de la Cámara de Diputados diferencia, </w:t>
      </w:r>
      <w:r w:rsidRPr="00101E59">
        <w:rPr>
          <w:rFonts w:ascii="Times New Roman" w:eastAsia="Arial MT" w:hAnsi="Times New Roman" w:cs="Times New Roman"/>
          <w:i/>
          <w:sz w:val="24"/>
          <w:szCs w:val="24"/>
          <w:lang w:val="es-ES"/>
        </w:rPr>
        <w:t>grosso modo</w:t>
      </w:r>
      <w:r w:rsidRPr="00101E59">
        <w:rPr>
          <w:rFonts w:ascii="Times New Roman" w:eastAsia="Arial MT" w:hAnsi="Times New Roman" w:cs="Times New Roman"/>
          <w:sz w:val="24"/>
          <w:szCs w:val="24"/>
          <w:lang w:val="es-ES"/>
        </w:rPr>
        <w:t>, entre iniciativas que reforman la Constitución, las que proponen una nueva ley y las que buscan reformar normas ordinarias; lo que no ocurre con el Reglamento de este Poder Legislativo, que otorga el mismo tiempo a todos los asuntos, sin importar su naturaleza o complejidad.</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r w:rsidRPr="00101E59">
        <w:rPr>
          <w:rFonts w:ascii="Times New Roman" w:eastAsia="Arial MT" w:hAnsi="Times New Roman" w:cs="Times New Roman"/>
          <w:sz w:val="24"/>
          <w:szCs w:val="24"/>
          <w:lang w:val="es-ES"/>
        </w:rPr>
        <w:t>Adicionalmente, el Reglamento de la Cámara de Diputados contempla, en su artículo 104, los tiempos correspondientes para la discusión de los dictámenes, otorgando, en términos generales, cinco minutos para el posicionamiento de cada grupo parlamentario y cinco minutos para cada uno de los oradores, ya sea que intervengan a favor o en contra.</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r w:rsidRPr="00101E59">
        <w:rPr>
          <w:rFonts w:ascii="Times New Roman" w:eastAsia="Arial MT" w:hAnsi="Times New Roman" w:cs="Times New Roman"/>
          <w:sz w:val="24"/>
          <w:szCs w:val="24"/>
          <w:lang w:val="es-ES"/>
        </w:rPr>
        <w:t xml:space="preserve">Por lo anteriormente expuesto, y con el propósito de imprimir mayor dinamismo al proceso legislativo y eficientar el desahogo de los asuntos enlistados en el orden del día, propongo ajustar los tiempos para la presentación de iniciativas y proposiciones con punto de acuerdo, con base en </w:t>
      </w:r>
      <w:r w:rsidRPr="00101E59">
        <w:rPr>
          <w:rFonts w:ascii="Times New Roman" w:eastAsia="Arial MT" w:hAnsi="Times New Roman" w:cs="Times New Roman"/>
          <w:sz w:val="24"/>
          <w:szCs w:val="24"/>
          <w:lang w:val="es-ES"/>
        </w:rPr>
        <w:lastRenderedPageBreak/>
        <w:t>la naturaleza y complejidad de cada una, homologándolos con los previstos en el Reglamento de la Cámara de Diputados del Congreso de la Unión.</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r w:rsidRPr="00101E59">
        <w:rPr>
          <w:rFonts w:ascii="Times New Roman" w:eastAsia="Arial MT" w:hAnsi="Times New Roman" w:cs="Times New Roman"/>
          <w:sz w:val="24"/>
          <w:szCs w:val="24"/>
          <w:lang w:val="es-ES"/>
        </w:rPr>
        <w:t>Con esta modificación, no sólo se busca adoptar prácticas parlamentarias que han demostrado su eficacia en la optimización del trabajo legislativo, sino favorecer la calidad de los trabajos parlamentarios, sin menoscabar, desde luego, el derecho de las y los diputados a presentar iniciativas o proposiciones con puntos de acuerdo.</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r w:rsidRPr="00101E59">
        <w:rPr>
          <w:rFonts w:ascii="Times New Roman" w:eastAsia="Arial MT" w:hAnsi="Times New Roman" w:cs="Times New Roman"/>
          <w:sz w:val="24"/>
          <w:szCs w:val="24"/>
          <w:lang w:val="es-ES"/>
        </w:rPr>
        <w:t>En mérito de las consideraciones planteadas, someto a la consideración de la Asamblea la presente iniciativa para que, de estimarla conducente, se apruebe en sus términos, anexando el proyecto de decreto correspondiente.</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p>
    <w:p w:rsidR="00101E59" w:rsidRPr="00101E59" w:rsidRDefault="00101E59" w:rsidP="00101E59">
      <w:pPr>
        <w:widowControl w:val="0"/>
        <w:autoSpaceDE w:val="0"/>
        <w:autoSpaceDN w:val="0"/>
        <w:spacing w:after="0" w:line="240" w:lineRule="auto"/>
        <w:jc w:val="center"/>
        <w:rPr>
          <w:rFonts w:ascii="Times New Roman" w:eastAsia="Arial MT" w:hAnsi="Times New Roman" w:cs="Times New Roman"/>
          <w:b/>
          <w:sz w:val="24"/>
          <w:szCs w:val="24"/>
          <w:lang w:val="es-ES"/>
        </w:rPr>
      </w:pPr>
      <w:r w:rsidRPr="00101E59">
        <w:rPr>
          <w:rFonts w:ascii="Times New Roman" w:eastAsia="Arial MT" w:hAnsi="Times New Roman" w:cs="Times New Roman"/>
          <w:b/>
          <w:sz w:val="24"/>
          <w:szCs w:val="24"/>
          <w:lang w:val="es-ES"/>
        </w:rPr>
        <w:t>DIP. EDUARDO ZARZOSA SÁNCHEZ</w:t>
      </w:r>
    </w:p>
    <w:p w:rsidR="00101E59" w:rsidRPr="00101E59" w:rsidRDefault="00101E59" w:rsidP="00101E59">
      <w:pPr>
        <w:widowControl w:val="0"/>
        <w:autoSpaceDE w:val="0"/>
        <w:autoSpaceDN w:val="0"/>
        <w:spacing w:after="0" w:line="240" w:lineRule="auto"/>
        <w:jc w:val="center"/>
        <w:rPr>
          <w:rFonts w:ascii="Times New Roman" w:eastAsia="Arial MT" w:hAnsi="Times New Roman" w:cs="Times New Roman"/>
          <w:b/>
          <w:sz w:val="24"/>
          <w:szCs w:val="24"/>
          <w:lang w:val="es-ES"/>
        </w:rPr>
      </w:pPr>
      <w:r w:rsidRPr="00101E59">
        <w:rPr>
          <w:rFonts w:ascii="Times New Roman" w:eastAsia="Arial MT" w:hAnsi="Times New Roman" w:cs="Times New Roman"/>
          <w:b/>
          <w:sz w:val="24"/>
          <w:szCs w:val="24"/>
          <w:lang w:val="es-ES"/>
        </w:rPr>
        <w:t>PRESENTANTE</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b/>
          <w:sz w:val="24"/>
          <w:szCs w:val="24"/>
          <w:lang w:val="es-ES"/>
        </w:rPr>
      </w:pP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b/>
          <w:sz w:val="24"/>
          <w:szCs w:val="24"/>
          <w:lang w:val="es-ES"/>
        </w:rPr>
      </w:pPr>
    </w:p>
    <w:p w:rsidR="00101E59" w:rsidRPr="00101E59" w:rsidRDefault="00101E59" w:rsidP="00101E59">
      <w:pPr>
        <w:widowControl w:val="0"/>
        <w:autoSpaceDE w:val="0"/>
        <w:autoSpaceDN w:val="0"/>
        <w:spacing w:after="0" w:line="240" w:lineRule="auto"/>
        <w:jc w:val="center"/>
        <w:rPr>
          <w:rFonts w:ascii="Times New Roman" w:eastAsia="Arial MT" w:hAnsi="Times New Roman" w:cs="Times New Roman"/>
          <w:b/>
          <w:sz w:val="24"/>
          <w:szCs w:val="24"/>
          <w:lang w:val="es-ES"/>
        </w:rPr>
      </w:pPr>
      <w:r w:rsidRPr="00101E59">
        <w:rPr>
          <w:rFonts w:ascii="Times New Roman" w:eastAsia="Arial MT" w:hAnsi="Times New Roman" w:cs="Times New Roman"/>
          <w:b/>
          <w:sz w:val="24"/>
          <w:szCs w:val="24"/>
          <w:lang w:val="es-ES"/>
        </w:rPr>
        <w:t>PROYECTO DE DECRETO</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b/>
          <w:sz w:val="24"/>
          <w:szCs w:val="24"/>
          <w:lang w:val="es-ES"/>
        </w:rPr>
      </w:pP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b/>
          <w:sz w:val="24"/>
          <w:szCs w:val="24"/>
          <w:lang w:val="es-ES"/>
        </w:rPr>
      </w:pPr>
      <w:r w:rsidRPr="00101E59">
        <w:rPr>
          <w:rFonts w:ascii="Times New Roman" w:eastAsia="Arial MT" w:hAnsi="Times New Roman" w:cs="Times New Roman"/>
          <w:b/>
          <w:sz w:val="24"/>
          <w:szCs w:val="24"/>
          <w:lang w:val="es-ES"/>
        </w:rPr>
        <w:t>DECRETO NÚMERO:</w:t>
      </w:r>
      <w:r w:rsidRPr="00101E59">
        <w:rPr>
          <w:rFonts w:ascii="Times New Roman" w:eastAsia="Arial MT" w:hAnsi="Times New Roman" w:cs="Times New Roman"/>
          <w:b/>
          <w:sz w:val="24"/>
          <w:szCs w:val="24"/>
          <w:u w:val="single"/>
          <w:lang w:val="es-ES"/>
        </w:rPr>
        <w:tab/>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b/>
          <w:sz w:val="24"/>
          <w:szCs w:val="24"/>
          <w:lang w:val="es-ES"/>
        </w:rPr>
      </w:pPr>
      <w:r w:rsidRPr="00101E59">
        <w:rPr>
          <w:rFonts w:ascii="Times New Roman" w:eastAsia="Arial MT" w:hAnsi="Times New Roman" w:cs="Times New Roman"/>
          <w:b/>
          <w:sz w:val="24"/>
          <w:szCs w:val="24"/>
          <w:lang w:val="es-ES"/>
        </w:rPr>
        <w:t>LA H. “LXI” LEGISLATURA</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b/>
          <w:sz w:val="24"/>
          <w:szCs w:val="24"/>
          <w:lang w:val="es-ES"/>
        </w:rPr>
      </w:pPr>
      <w:r w:rsidRPr="00101E59">
        <w:rPr>
          <w:rFonts w:ascii="Times New Roman" w:eastAsia="Arial MT" w:hAnsi="Times New Roman" w:cs="Times New Roman"/>
          <w:b/>
          <w:sz w:val="24"/>
          <w:szCs w:val="24"/>
          <w:lang w:val="es-ES"/>
        </w:rPr>
        <w:t>DEL ESTADO LIBRE Y SOBERANO DE MÉXICO</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b/>
          <w:sz w:val="24"/>
          <w:szCs w:val="24"/>
          <w:lang w:val="es-ES"/>
        </w:rPr>
      </w:pPr>
      <w:r w:rsidRPr="00101E59">
        <w:rPr>
          <w:rFonts w:ascii="Times New Roman" w:eastAsia="Arial MT" w:hAnsi="Times New Roman" w:cs="Times New Roman"/>
          <w:b/>
          <w:sz w:val="24"/>
          <w:szCs w:val="24"/>
          <w:lang w:val="es-ES"/>
        </w:rPr>
        <w:t>DECRETA:</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b/>
          <w:sz w:val="24"/>
          <w:szCs w:val="24"/>
          <w:lang w:val="es-ES"/>
        </w:rPr>
      </w:pP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r w:rsidRPr="00101E59">
        <w:rPr>
          <w:rFonts w:ascii="Times New Roman" w:eastAsia="Arial MT" w:hAnsi="Times New Roman" w:cs="Times New Roman"/>
          <w:b/>
          <w:sz w:val="24"/>
          <w:szCs w:val="24"/>
          <w:lang w:val="es-ES"/>
        </w:rPr>
        <w:t xml:space="preserve">ARTÍCULO ÚNICO. </w:t>
      </w:r>
      <w:r w:rsidRPr="00101E59">
        <w:rPr>
          <w:rFonts w:ascii="Times New Roman" w:eastAsia="Arial MT" w:hAnsi="Times New Roman" w:cs="Times New Roman"/>
          <w:sz w:val="24"/>
          <w:szCs w:val="24"/>
          <w:lang w:val="es-ES"/>
        </w:rPr>
        <w:t>Se reforman los artículos 68, 69, 72, fracción I, 87, 100, 102 y 103 del Reglamento del Poder Legislativo del Estado Libre y Soberano de México, para quedar como sigue:</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p>
    <w:p w:rsidR="00101E59" w:rsidRPr="00101E59" w:rsidRDefault="00101E59" w:rsidP="00101E59">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101E59">
        <w:rPr>
          <w:rFonts w:ascii="Times New Roman" w:eastAsia="Arial" w:hAnsi="Times New Roman" w:cs="Times New Roman"/>
          <w:b/>
          <w:bCs/>
          <w:sz w:val="24"/>
          <w:szCs w:val="24"/>
          <w:lang w:val="es-ES"/>
        </w:rPr>
        <w:t xml:space="preserve">Artículo 68.- </w:t>
      </w:r>
      <w:r w:rsidRPr="00101E59">
        <w:rPr>
          <w:rFonts w:ascii="Times New Roman" w:eastAsia="Arial" w:hAnsi="Times New Roman" w:cs="Times New Roman"/>
          <w:bCs/>
          <w:sz w:val="24"/>
          <w:szCs w:val="24"/>
          <w:lang w:val="es-ES"/>
        </w:rPr>
        <w:t>…</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b/>
          <w:sz w:val="24"/>
          <w:szCs w:val="24"/>
          <w:lang w:val="es-ES"/>
        </w:rPr>
      </w:pPr>
      <w:r w:rsidRPr="00101E59">
        <w:rPr>
          <w:rFonts w:ascii="Times New Roman" w:eastAsia="Arial MT" w:hAnsi="Times New Roman" w:cs="Times New Roman"/>
          <w:sz w:val="24"/>
          <w:szCs w:val="24"/>
          <w:lang w:val="es-ES"/>
        </w:rPr>
        <w:t>La presentación de iniciativas</w:t>
      </w:r>
      <w:r w:rsidRPr="00101E59">
        <w:rPr>
          <w:rFonts w:ascii="Times New Roman" w:eastAsia="Arial MT" w:hAnsi="Times New Roman" w:cs="Times New Roman"/>
          <w:b/>
          <w:sz w:val="24"/>
          <w:szCs w:val="24"/>
          <w:lang w:val="es-ES"/>
        </w:rPr>
        <w:t xml:space="preserve">, así como de las proposiciones que no tengan tal carácter, </w:t>
      </w:r>
      <w:r w:rsidRPr="00101E59">
        <w:rPr>
          <w:rFonts w:ascii="Times New Roman" w:eastAsia="Arial MT" w:hAnsi="Times New Roman" w:cs="Times New Roman"/>
          <w:sz w:val="24"/>
          <w:szCs w:val="24"/>
          <w:lang w:val="es-ES"/>
        </w:rPr>
        <w:t xml:space="preserve">será hasta por </w:t>
      </w:r>
      <w:r w:rsidRPr="00101E59">
        <w:rPr>
          <w:rFonts w:ascii="Times New Roman" w:eastAsia="Arial MT" w:hAnsi="Times New Roman" w:cs="Times New Roman"/>
          <w:b/>
          <w:sz w:val="24"/>
          <w:szCs w:val="24"/>
          <w:lang w:val="es-ES"/>
        </w:rPr>
        <w:t xml:space="preserve">cinco </w:t>
      </w:r>
      <w:r w:rsidRPr="00101E59">
        <w:rPr>
          <w:rFonts w:ascii="Times New Roman" w:eastAsia="Arial MT" w:hAnsi="Times New Roman" w:cs="Times New Roman"/>
          <w:sz w:val="24"/>
          <w:szCs w:val="24"/>
          <w:lang w:val="es-ES"/>
        </w:rPr>
        <w:t xml:space="preserve">minutos, </w:t>
      </w:r>
      <w:r w:rsidRPr="00101E59">
        <w:rPr>
          <w:rFonts w:ascii="Times New Roman" w:eastAsia="Arial MT" w:hAnsi="Times New Roman" w:cs="Times New Roman"/>
          <w:b/>
          <w:sz w:val="24"/>
          <w:szCs w:val="24"/>
          <w:lang w:val="es-ES"/>
        </w:rPr>
        <w:t>con excepción de las iniciativas que propongan alguna reforma constitucional, la expedición de una nueva ley o la abrogación de una existente, en cuyo caso será de hasta diez minutos</w:t>
      </w:r>
      <w:r w:rsidRPr="00101E59">
        <w:rPr>
          <w:rFonts w:ascii="Times New Roman" w:eastAsia="Arial MT" w:hAnsi="Times New Roman" w:cs="Times New Roman"/>
          <w:sz w:val="24"/>
          <w:szCs w:val="24"/>
          <w:lang w:val="es-ES"/>
        </w:rPr>
        <w:t xml:space="preserve">. La Presidencia de la Legislatura garantizará, en todo momento, que se respete el tiempo establecido para la presentación de las iniciativas y proposiciones que no tengan tal carácter; en caso de que no se pueda utilizar el cronómetro del salón de sesiones, se auxiliará con un cronómetro manual. </w:t>
      </w:r>
      <w:r w:rsidRPr="00101E59">
        <w:rPr>
          <w:rFonts w:ascii="Times New Roman" w:eastAsia="Arial MT" w:hAnsi="Times New Roman" w:cs="Times New Roman"/>
          <w:b/>
          <w:sz w:val="24"/>
          <w:szCs w:val="24"/>
          <w:lang w:val="es-ES"/>
        </w:rPr>
        <w:t>Las iniciativas, así como las proposiciones con punto de acuerdo, no estarán sujetas a discusión alguna, salvo que sean dispensadas de los trámites parlamentarios, conforme a los artículos 83 de la Ley Orgánica del Poder Legislativo, así como 72, fracción III, y 74 de este Reglamento.</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b/>
          <w:sz w:val="24"/>
          <w:szCs w:val="24"/>
          <w:lang w:val="es-ES"/>
        </w:rPr>
      </w:pPr>
    </w:p>
    <w:p w:rsidR="00101E59" w:rsidRPr="00101E59" w:rsidRDefault="00101E59" w:rsidP="00101E59">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101E59">
        <w:rPr>
          <w:rFonts w:ascii="Times New Roman" w:eastAsia="Arial" w:hAnsi="Times New Roman" w:cs="Times New Roman"/>
          <w:b/>
          <w:bCs/>
          <w:sz w:val="24"/>
          <w:szCs w:val="24"/>
          <w:lang w:val="es-ES"/>
        </w:rPr>
        <w:t xml:space="preserve">Artículo 69.- </w:t>
      </w:r>
      <w:r w:rsidRPr="00101E59">
        <w:rPr>
          <w:rFonts w:ascii="Times New Roman" w:eastAsia="Arial" w:hAnsi="Times New Roman" w:cs="Times New Roman"/>
          <w:bCs/>
          <w:sz w:val="24"/>
          <w:szCs w:val="24"/>
          <w:lang w:val="es-ES"/>
        </w:rPr>
        <w:t>…</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r w:rsidRPr="00101E59">
        <w:rPr>
          <w:rFonts w:ascii="Times New Roman" w:eastAsia="Arial MT" w:hAnsi="Times New Roman" w:cs="Times New Roman"/>
          <w:sz w:val="24"/>
          <w:szCs w:val="24"/>
          <w:lang w:val="es-ES"/>
        </w:rPr>
        <w:t>…</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r w:rsidRPr="00101E59">
        <w:rPr>
          <w:rFonts w:ascii="Times New Roman" w:eastAsia="Arial MT" w:hAnsi="Times New Roman" w:cs="Times New Roman"/>
          <w:sz w:val="24"/>
          <w:szCs w:val="24"/>
          <w:lang w:val="es-ES"/>
        </w:rPr>
        <w:t xml:space="preserve">La presentación de iniciativas </w:t>
      </w:r>
      <w:r w:rsidRPr="00101E59">
        <w:rPr>
          <w:rFonts w:ascii="Times New Roman" w:eastAsia="Arial MT" w:hAnsi="Times New Roman" w:cs="Times New Roman"/>
          <w:b/>
          <w:sz w:val="24"/>
          <w:szCs w:val="24"/>
          <w:lang w:val="es-ES"/>
        </w:rPr>
        <w:t xml:space="preserve">que no provengan de las y los diputados </w:t>
      </w:r>
      <w:r w:rsidRPr="00101E59">
        <w:rPr>
          <w:rFonts w:ascii="Times New Roman" w:eastAsia="Arial MT" w:hAnsi="Times New Roman" w:cs="Times New Roman"/>
          <w:sz w:val="24"/>
          <w:szCs w:val="24"/>
          <w:lang w:val="es-ES"/>
        </w:rPr>
        <w:t xml:space="preserve">será hasta por </w:t>
      </w:r>
      <w:r w:rsidRPr="00101E59">
        <w:rPr>
          <w:rFonts w:ascii="Times New Roman" w:eastAsia="Arial MT" w:hAnsi="Times New Roman" w:cs="Times New Roman"/>
          <w:b/>
          <w:sz w:val="24"/>
          <w:szCs w:val="24"/>
          <w:lang w:val="es-ES"/>
        </w:rPr>
        <w:t xml:space="preserve">cinco </w:t>
      </w:r>
      <w:r w:rsidRPr="00101E59">
        <w:rPr>
          <w:rFonts w:ascii="Times New Roman" w:eastAsia="Arial MT" w:hAnsi="Times New Roman" w:cs="Times New Roman"/>
          <w:sz w:val="24"/>
          <w:szCs w:val="24"/>
          <w:lang w:val="es-ES"/>
        </w:rPr>
        <w:t>minutos.</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p>
    <w:p w:rsidR="00101E59" w:rsidRPr="00101E59" w:rsidRDefault="00101E59" w:rsidP="00101E59">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101E59">
        <w:rPr>
          <w:rFonts w:ascii="Times New Roman" w:eastAsia="Arial" w:hAnsi="Times New Roman" w:cs="Times New Roman"/>
          <w:b/>
          <w:bCs/>
          <w:sz w:val="24"/>
          <w:szCs w:val="24"/>
          <w:lang w:val="es-ES"/>
        </w:rPr>
        <w:t xml:space="preserve">Artículo 72.- </w:t>
      </w:r>
      <w:r w:rsidRPr="00101E59">
        <w:rPr>
          <w:rFonts w:ascii="Times New Roman" w:eastAsia="Arial" w:hAnsi="Times New Roman" w:cs="Times New Roman"/>
          <w:bCs/>
          <w:sz w:val="24"/>
          <w:szCs w:val="24"/>
          <w:lang w:val="es-ES"/>
        </w:rPr>
        <w:t>…</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p>
    <w:p w:rsidR="00101E59" w:rsidRPr="00101E59" w:rsidRDefault="00101E59" w:rsidP="00101E59">
      <w:pPr>
        <w:widowControl w:val="0"/>
        <w:numPr>
          <w:ilvl w:val="0"/>
          <w:numId w:val="25"/>
        </w:numPr>
        <w:autoSpaceDE w:val="0"/>
        <w:autoSpaceDN w:val="0"/>
        <w:spacing w:after="0" w:line="240" w:lineRule="auto"/>
        <w:ind w:firstLine="0"/>
        <w:jc w:val="both"/>
        <w:rPr>
          <w:rFonts w:ascii="Times New Roman" w:eastAsia="Arial" w:hAnsi="Times New Roman" w:cs="Times New Roman"/>
          <w:sz w:val="24"/>
          <w:szCs w:val="24"/>
          <w:lang w:val="es-ES"/>
        </w:rPr>
      </w:pPr>
      <w:r w:rsidRPr="00101E59">
        <w:rPr>
          <w:rFonts w:ascii="Times New Roman" w:eastAsia="Arial" w:hAnsi="Times New Roman" w:cs="Times New Roman"/>
          <w:sz w:val="24"/>
          <w:szCs w:val="24"/>
          <w:lang w:val="es-ES"/>
        </w:rPr>
        <w:lastRenderedPageBreak/>
        <w:t xml:space="preserve">Deberán registrarse ante la Presidencia de la Legislatura y contener una propuesta específica de acuerdo, petición o declaración institucional de la Legislatura. Podrán ser presentadas de manera individual o a nombre de alguno de los Grupos Parlamentarios, en un tiempo de hasta </w:t>
      </w:r>
      <w:r w:rsidRPr="00101E59">
        <w:rPr>
          <w:rFonts w:ascii="Times New Roman" w:eastAsia="Arial" w:hAnsi="Times New Roman" w:cs="Times New Roman"/>
          <w:b/>
          <w:sz w:val="24"/>
          <w:szCs w:val="24"/>
          <w:lang w:val="es-ES"/>
        </w:rPr>
        <w:t xml:space="preserve">cinco </w:t>
      </w:r>
      <w:r w:rsidRPr="00101E59">
        <w:rPr>
          <w:rFonts w:ascii="Times New Roman" w:eastAsia="Arial" w:hAnsi="Times New Roman" w:cs="Times New Roman"/>
          <w:sz w:val="24"/>
          <w:szCs w:val="24"/>
          <w:lang w:val="es-ES"/>
        </w:rPr>
        <w:t>minutos;</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p>
    <w:p w:rsidR="00101E59" w:rsidRPr="00101E59" w:rsidRDefault="00101E59" w:rsidP="00101E59">
      <w:pPr>
        <w:widowControl w:val="0"/>
        <w:numPr>
          <w:ilvl w:val="0"/>
          <w:numId w:val="25"/>
        </w:numPr>
        <w:autoSpaceDE w:val="0"/>
        <w:autoSpaceDN w:val="0"/>
        <w:spacing w:after="0" w:line="240" w:lineRule="auto"/>
        <w:ind w:firstLine="0"/>
        <w:jc w:val="both"/>
        <w:rPr>
          <w:rFonts w:ascii="Times New Roman" w:eastAsia="Arial" w:hAnsi="Times New Roman" w:cs="Times New Roman"/>
          <w:sz w:val="24"/>
          <w:szCs w:val="24"/>
          <w:lang w:val="es-ES"/>
        </w:rPr>
      </w:pPr>
      <w:r w:rsidRPr="00101E59">
        <w:rPr>
          <w:rFonts w:ascii="Times New Roman" w:eastAsia="Arial" w:hAnsi="Times New Roman" w:cs="Times New Roman"/>
          <w:sz w:val="24"/>
          <w:szCs w:val="24"/>
          <w:lang w:val="es-ES"/>
        </w:rPr>
        <w:t>a la VI. …</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r w:rsidRPr="00101E59">
        <w:rPr>
          <w:rFonts w:ascii="Times New Roman" w:eastAsia="Arial MT" w:hAnsi="Times New Roman" w:cs="Times New Roman"/>
          <w:sz w:val="24"/>
          <w:szCs w:val="24"/>
          <w:lang w:val="es-ES"/>
        </w:rPr>
        <w:t>…</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r w:rsidRPr="00101E59">
        <w:rPr>
          <w:rFonts w:ascii="Times New Roman" w:eastAsia="Arial MT" w:hAnsi="Times New Roman" w:cs="Times New Roman"/>
          <w:b/>
          <w:sz w:val="24"/>
          <w:szCs w:val="24"/>
          <w:lang w:val="es-ES"/>
        </w:rPr>
        <w:t xml:space="preserve">Artículo 87.- </w:t>
      </w:r>
      <w:r w:rsidRPr="00101E59">
        <w:rPr>
          <w:rFonts w:ascii="Times New Roman" w:eastAsia="Arial MT" w:hAnsi="Times New Roman" w:cs="Times New Roman"/>
          <w:sz w:val="24"/>
          <w:szCs w:val="24"/>
          <w:lang w:val="es-ES"/>
        </w:rPr>
        <w:t>Las discusiones en la Asamblea se sujetarán a lo dispuesto por la ley</w:t>
      </w:r>
      <w:r w:rsidRPr="00101E59">
        <w:rPr>
          <w:rFonts w:ascii="Times New Roman" w:eastAsia="Arial MT" w:hAnsi="Times New Roman" w:cs="Times New Roman"/>
          <w:b/>
          <w:sz w:val="24"/>
          <w:szCs w:val="24"/>
          <w:lang w:val="es-ES"/>
        </w:rPr>
        <w:t xml:space="preserve">, </w:t>
      </w:r>
      <w:r w:rsidRPr="00101E59">
        <w:rPr>
          <w:rFonts w:ascii="Times New Roman" w:eastAsia="Arial MT" w:hAnsi="Times New Roman" w:cs="Times New Roman"/>
          <w:sz w:val="24"/>
          <w:szCs w:val="24"/>
          <w:lang w:val="es-ES"/>
        </w:rPr>
        <w:t xml:space="preserve">el reglamento y </w:t>
      </w:r>
      <w:r w:rsidRPr="00101E59">
        <w:rPr>
          <w:rFonts w:ascii="Times New Roman" w:eastAsia="Arial MT" w:hAnsi="Times New Roman" w:cs="Times New Roman"/>
          <w:b/>
          <w:sz w:val="24"/>
          <w:szCs w:val="24"/>
          <w:lang w:val="es-ES"/>
        </w:rPr>
        <w:t xml:space="preserve">el </w:t>
      </w:r>
      <w:r w:rsidRPr="00101E59">
        <w:rPr>
          <w:rFonts w:ascii="Times New Roman" w:eastAsia="Arial MT" w:hAnsi="Times New Roman" w:cs="Times New Roman"/>
          <w:sz w:val="24"/>
          <w:szCs w:val="24"/>
          <w:lang w:val="es-ES"/>
        </w:rPr>
        <w:t>orden del día aprobado.</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r w:rsidRPr="00101E59">
        <w:rPr>
          <w:rFonts w:ascii="Times New Roman" w:eastAsia="Arial MT" w:hAnsi="Times New Roman" w:cs="Times New Roman"/>
          <w:b/>
          <w:sz w:val="24"/>
          <w:szCs w:val="24"/>
          <w:lang w:val="es-ES"/>
        </w:rPr>
        <w:t xml:space="preserve">Artículo 100.- </w:t>
      </w:r>
      <w:r w:rsidRPr="00101E59">
        <w:rPr>
          <w:rFonts w:ascii="Times New Roman" w:eastAsia="Arial MT" w:hAnsi="Times New Roman" w:cs="Times New Roman"/>
          <w:sz w:val="24"/>
          <w:szCs w:val="24"/>
          <w:lang w:val="es-ES"/>
        </w:rPr>
        <w:t xml:space="preserve">En uso de la palabra, el orador en turno, dispondrá hasta de </w:t>
      </w:r>
      <w:r w:rsidRPr="00101E59">
        <w:rPr>
          <w:rFonts w:ascii="Times New Roman" w:eastAsia="Arial MT" w:hAnsi="Times New Roman" w:cs="Times New Roman"/>
          <w:b/>
          <w:sz w:val="24"/>
          <w:szCs w:val="24"/>
          <w:lang w:val="es-ES"/>
        </w:rPr>
        <w:t xml:space="preserve">cinco </w:t>
      </w:r>
      <w:r w:rsidRPr="00101E59">
        <w:rPr>
          <w:rFonts w:ascii="Times New Roman" w:eastAsia="Arial MT" w:hAnsi="Times New Roman" w:cs="Times New Roman"/>
          <w:sz w:val="24"/>
          <w:szCs w:val="24"/>
          <w:lang w:val="es-ES"/>
        </w:rPr>
        <w:t>minutos para exponer su posición respecto del dictamen en discusión y sólo a éste se referirá en su discurso. En caso de contravenir las disposiciones de la ley o el reglamento será llamado al orden por la Presidencia de la Directiva.</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r w:rsidRPr="00101E59">
        <w:rPr>
          <w:rFonts w:ascii="Times New Roman" w:eastAsia="Arial MT" w:hAnsi="Times New Roman" w:cs="Times New Roman"/>
          <w:b/>
          <w:sz w:val="24"/>
          <w:szCs w:val="24"/>
          <w:lang w:val="es-ES"/>
        </w:rPr>
        <w:t xml:space="preserve">Artículo 102.- </w:t>
      </w:r>
      <w:r w:rsidRPr="00101E59">
        <w:rPr>
          <w:rFonts w:ascii="Times New Roman" w:eastAsia="Arial MT" w:hAnsi="Times New Roman" w:cs="Times New Roman"/>
          <w:sz w:val="24"/>
          <w:szCs w:val="24"/>
          <w:lang w:val="es-ES"/>
        </w:rPr>
        <w:t xml:space="preserve">Cuando algún miembro de la Asamblea solicite del orador una explicación pertinente, deberá dirigirse a quien presida, quien consultará al primero si acepta la solicitud; en caso afirmativo se escuchará al interpelante y la respuesta será dirigida a la Asamblea, debiendo detenerse el cómputo de los </w:t>
      </w:r>
      <w:r w:rsidRPr="00101E59">
        <w:rPr>
          <w:rFonts w:ascii="Times New Roman" w:eastAsia="Arial MT" w:hAnsi="Times New Roman" w:cs="Times New Roman"/>
          <w:b/>
          <w:sz w:val="24"/>
          <w:szCs w:val="24"/>
          <w:lang w:val="es-ES"/>
        </w:rPr>
        <w:t xml:space="preserve">cinco </w:t>
      </w:r>
      <w:r w:rsidRPr="00101E59">
        <w:rPr>
          <w:rFonts w:ascii="Times New Roman" w:eastAsia="Arial MT" w:hAnsi="Times New Roman" w:cs="Times New Roman"/>
          <w:sz w:val="24"/>
          <w:szCs w:val="24"/>
          <w:lang w:val="es-ES"/>
        </w:rPr>
        <w:t>minutos, en tanto concluya la aclaración. De no ser aceptada la solicitud, el orador continuará con la presentación.</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r w:rsidRPr="00101E59">
        <w:rPr>
          <w:rFonts w:ascii="Times New Roman" w:eastAsia="Arial MT" w:hAnsi="Times New Roman" w:cs="Times New Roman"/>
          <w:b/>
          <w:sz w:val="24"/>
          <w:szCs w:val="24"/>
          <w:lang w:val="es-ES"/>
        </w:rPr>
        <w:t xml:space="preserve">Artículo 103.- </w:t>
      </w:r>
      <w:r w:rsidRPr="00101E59">
        <w:rPr>
          <w:rFonts w:ascii="Times New Roman" w:eastAsia="Arial MT" w:hAnsi="Times New Roman" w:cs="Times New Roman"/>
          <w:sz w:val="24"/>
          <w:szCs w:val="24"/>
          <w:lang w:val="es-ES"/>
        </w:rPr>
        <w:t xml:space="preserve">Los diputados podrán solicitar a la presidencia el uso de la palabra hasta por </w:t>
      </w:r>
      <w:r w:rsidRPr="00101E59">
        <w:rPr>
          <w:rFonts w:ascii="Times New Roman" w:eastAsia="Arial MT" w:hAnsi="Times New Roman" w:cs="Times New Roman"/>
          <w:b/>
          <w:sz w:val="24"/>
          <w:szCs w:val="24"/>
          <w:lang w:val="es-ES"/>
        </w:rPr>
        <w:t xml:space="preserve">cinco </w:t>
      </w:r>
      <w:r w:rsidRPr="00101E59">
        <w:rPr>
          <w:rFonts w:ascii="Times New Roman" w:eastAsia="Arial MT" w:hAnsi="Times New Roman" w:cs="Times New Roman"/>
          <w:sz w:val="24"/>
          <w:szCs w:val="24"/>
          <w:lang w:val="es-ES"/>
        </w:rPr>
        <w:t>minutos, para referirse a hechos relacionados con algún asunto tratado por el orador o para contestar alusiones personales; concluida la intervención se proseguirá con la lista de oradoras.</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p>
    <w:p w:rsidR="00101E59" w:rsidRPr="00101E59" w:rsidRDefault="00101E59" w:rsidP="00101E59">
      <w:pPr>
        <w:widowControl w:val="0"/>
        <w:autoSpaceDE w:val="0"/>
        <w:autoSpaceDN w:val="0"/>
        <w:spacing w:after="0" w:line="240" w:lineRule="auto"/>
        <w:jc w:val="center"/>
        <w:rPr>
          <w:rFonts w:ascii="Times New Roman" w:eastAsia="Arial MT" w:hAnsi="Times New Roman" w:cs="Times New Roman"/>
          <w:b/>
          <w:sz w:val="24"/>
          <w:szCs w:val="24"/>
          <w:lang w:val="es-ES"/>
        </w:rPr>
      </w:pPr>
      <w:r w:rsidRPr="00101E59">
        <w:rPr>
          <w:rFonts w:ascii="Times New Roman" w:eastAsia="Arial MT" w:hAnsi="Times New Roman" w:cs="Times New Roman"/>
          <w:b/>
          <w:sz w:val="24"/>
          <w:szCs w:val="24"/>
          <w:lang w:val="es-ES"/>
        </w:rPr>
        <w:t>T R A N S I T O R I O S</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b/>
          <w:sz w:val="24"/>
          <w:szCs w:val="24"/>
          <w:lang w:val="es-ES"/>
        </w:rPr>
      </w:pP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r w:rsidRPr="00101E59">
        <w:rPr>
          <w:rFonts w:ascii="Times New Roman" w:eastAsia="Arial MT" w:hAnsi="Times New Roman" w:cs="Times New Roman"/>
          <w:b/>
          <w:sz w:val="24"/>
          <w:szCs w:val="24"/>
          <w:lang w:val="es-ES"/>
        </w:rPr>
        <w:t xml:space="preserve">PRIMERO.- </w:t>
      </w:r>
      <w:r w:rsidRPr="00101E59">
        <w:rPr>
          <w:rFonts w:ascii="Times New Roman" w:eastAsia="Arial MT" w:hAnsi="Times New Roman" w:cs="Times New Roman"/>
          <w:sz w:val="24"/>
          <w:szCs w:val="24"/>
          <w:lang w:val="es-ES"/>
        </w:rPr>
        <w:t>Publíquese el presente Decreto en el Periódico Oficial “Gaceta del Gobierno”.</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r w:rsidRPr="00101E59">
        <w:rPr>
          <w:rFonts w:ascii="Times New Roman" w:eastAsia="Arial MT" w:hAnsi="Times New Roman" w:cs="Times New Roman"/>
          <w:b/>
          <w:sz w:val="24"/>
          <w:szCs w:val="24"/>
          <w:lang w:val="es-ES"/>
        </w:rPr>
        <w:t xml:space="preserve">SEGUNDO.- </w:t>
      </w:r>
      <w:r w:rsidRPr="00101E59">
        <w:rPr>
          <w:rFonts w:ascii="Times New Roman" w:eastAsia="Arial MT" w:hAnsi="Times New Roman" w:cs="Times New Roman"/>
          <w:sz w:val="24"/>
          <w:szCs w:val="24"/>
          <w:lang w:val="es-ES"/>
        </w:rPr>
        <w:t>El presente Decreto entrará en vigor al día siguiente de su publicación en el Periódico Oficial “Gaceta del Gobierno”.</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r w:rsidRPr="00101E59">
        <w:rPr>
          <w:rFonts w:ascii="Times New Roman" w:eastAsia="Arial MT" w:hAnsi="Times New Roman" w:cs="Times New Roman"/>
          <w:b/>
          <w:sz w:val="24"/>
          <w:szCs w:val="24"/>
          <w:lang w:val="es-ES"/>
        </w:rPr>
        <w:t xml:space="preserve">TERCERO.- </w:t>
      </w:r>
      <w:r w:rsidRPr="00101E59">
        <w:rPr>
          <w:rFonts w:ascii="Times New Roman" w:eastAsia="Arial MT" w:hAnsi="Times New Roman" w:cs="Times New Roman"/>
          <w:sz w:val="24"/>
          <w:szCs w:val="24"/>
          <w:lang w:val="es-ES"/>
        </w:rPr>
        <w:t>Se derogan las disposiciones de igual o menor jerarquía que se opongan al presente decreto, perdiendo vigor al momento de esta publicación.</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r w:rsidRPr="00101E59">
        <w:rPr>
          <w:rFonts w:ascii="Times New Roman" w:eastAsia="Arial MT" w:hAnsi="Times New Roman" w:cs="Times New Roman"/>
          <w:sz w:val="24"/>
          <w:szCs w:val="24"/>
          <w:lang w:val="es-ES"/>
        </w:rPr>
        <w:t>Dado en el Palacio del Poder Legislativo, en la Ciudad de Toluca, Capital del Estado de México, a los ________ días del mes de _______ de dos mil veinticinco.</w:t>
      </w:r>
    </w:p>
    <w:p w:rsidR="00101E59" w:rsidRPr="00101E59" w:rsidRDefault="00101E59" w:rsidP="00101E59">
      <w:pPr>
        <w:widowControl w:val="0"/>
        <w:autoSpaceDE w:val="0"/>
        <w:autoSpaceDN w:val="0"/>
        <w:spacing w:after="0" w:line="240" w:lineRule="auto"/>
        <w:jc w:val="both"/>
        <w:rPr>
          <w:rFonts w:ascii="Times New Roman" w:eastAsia="Arial MT" w:hAnsi="Times New Roman" w:cs="Times New Roman"/>
          <w:sz w:val="24"/>
          <w:szCs w:val="24"/>
          <w:lang w:val="es-ES"/>
        </w:rPr>
      </w:pPr>
    </w:p>
    <w:p w:rsidR="004E0222" w:rsidRPr="00343903" w:rsidRDefault="004E0222" w:rsidP="00311A88">
      <w:pPr>
        <w:spacing w:after="0" w:line="240" w:lineRule="auto"/>
        <w:jc w:val="center"/>
        <w:rPr>
          <w:rFonts w:ascii="Times New Roman" w:hAnsi="Times New Roman"/>
          <w:sz w:val="24"/>
          <w:szCs w:val="24"/>
        </w:rPr>
      </w:pPr>
    </w:p>
    <w:p w:rsidR="004E0222" w:rsidRPr="00343903" w:rsidRDefault="004E0222" w:rsidP="00311A88">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4E0222" w:rsidRPr="00343903" w:rsidRDefault="004E0222" w:rsidP="00311A88">
      <w:pPr>
        <w:spacing w:after="0" w:line="240" w:lineRule="auto"/>
        <w:jc w:val="center"/>
        <w:rPr>
          <w:rFonts w:ascii="Times New Roman" w:hAnsi="Times New Roman"/>
          <w:sz w:val="24"/>
          <w:szCs w:val="24"/>
        </w:rPr>
      </w:pPr>
    </w:p>
    <w:p w:rsidR="00426BD5" w:rsidRPr="0085218D" w:rsidRDefault="00426BD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 xml:space="preserve">PRESIDENTE DIP. MAURILIO HERNÁNDEZ GONZÁLEZ. Gracias, diputado. </w:t>
      </w:r>
    </w:p>
    <w:p w:rsidR="00426BD5" w:rsidRPr="0085218D" w:rsidRDefault="00426BD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 xml:space="preserve">Se registra la iniciativa en los términos solicitados por el diputado Eduardo Zarzosa Sánchez y se remite a la Comisión Legislativa de Gobernación y Puntos Constitucionales, para su estudio y dictaminación. </w:t>
      </w:r>
    </w:p>
    <w:p w:rsidR="00426BD5" w:rsidRPr="0085218D" w:rsidRDefault="00426BD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 xml:space="preserve">Para desahogar el punto número 11 del orden del día, se concede el uso de la palabra a la diputada Emma Laura Alvarez Villavicencio, quien dará lectura a la iniciativa con proyecto de </w:t>
      </w:r>
      <w:r w:rsidRPr="0085218D">
        <w:rPr>
          <w:rFonts w:ascii="Times New Roman" w:hAnsi="Times New Roman" w:cs="Times New Roman"/>
          <w:sz w:val="24"/>
          <w:szCs w:val="24"/>
        </w:rPr>
        <w:lastRenderedPageBreak/>
        <w:t>decreto por el que se reforman y adicionan diversas disposiciones de la Ley Orgánica del Poder Legislativo del Estado Libre y Soberano de México, la Ley de Responsabilidades Administrativas del Estado de México y Municipios y el Reglamento del Poder Legislativo del Estado Libre y Soberano de México, presentada por la diputada Emma Laura Alvarez Villavicencio y el diputado Pablo Fernández de Cevallos González, en nombre del Grupo Parlamentario del Partido Acción Nacional.</w:t>
      </w:r>
    </w:p>
    <w:p w:rsidR="00426BD5" w:rsidRPr="0085218D" w:rsidRDefault="00426BD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DIP. EMMA LAURA ALVAREZ VILLAVICENCIO. Muchas gracias. Con su venia, señor Presidente.</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Compañeros legisladores:</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En Acción Nacional estamos convencidos de que un Congreso más eficaz, más eficaz y más eficiente es sinónimo de una democracia más viva, más útil y más cercana a la gente. </w:t>
      </w:r>
    </w:p>
    <w:p w:rsidR="00426BD5" w:rsidRPr="0085218D" w:rsidRDefault="00426BD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 xml:space="preserve">Hoy, más que nunca, las y los mexiquenses exigen resultados, exigen claridad, exigen instituciones que no solo estén presentes en el papel, sino que funcionen con eficacia, oportunidad, pero, sobre todo, que funcionen con compromiso. </w:t>
      </w:r>
    </w:p>
    <w:p w:rsidR="00426BD5" w:rsidRPr="0085218D" w:rsidRDefault="00426BD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 xml:space="preserve">Esta iniciativa parte de la premisa sencilla pero poderosa: el Congreso del Estado de México no puede seguir operando bajo las mismas reglas que desde hace más de tres décadas han venido ejerciendo. </w:t>
      </w:r>
    </w:p>
    <w:p w:rsidR="00426BD5" w:rsidRPr="0085218D" w:rsidRDefault="00426BD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El Estado de México ha crecido en integrantes, en estructura, en funciones, pero no en eficiencia. No podemos aceptar que esa inercia persista cuando estamos llamados a dar soluciones inmediatas y a mejorar el marco normativo que rige nuestra convivencia.</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El espíritu de esta reforma no es alterar equilibrios de poder ni modificar procesos sustantivos. Su objetivo es claro: es agilizar procedimientos, establecer plazos para evitar la parálisis legislativa, profesionalizar el trabajo en comisiones para que los dictámenes fluyan y lleguen con oportunidad al Pleno. Todo esto, sin sacrificar la deliberación democrática ni el análisis profundo de los asuntos que nos competen.</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Sabemos que en ocasiones los tiempos del Congreso no responden a la urgencia de los ciudadanos. Esta reforma busca romper con esta indecencia, estableciendo plazos claros para turnar iniciativas, presentar observaciones, emitir dictámenes y someterlos al Pleno.</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El Congreso tiene un gran rezago en la dictaminación de iniciativas no por falta de trabajo, sino por falta de reglas claras que establezcan procedimientos eficientes, y quiero hacer énfasis en algo fundamental: esta reforma no elimina derechos de las y los legisladores, al contrario, nos da herramientas; esta reforma no limita el debate, lo organiza; esta reforma no restringe la pluralidad, la fortalece; no impone visiones unilaterales, por el contrario, busca que cada una de las expresiones políticas aquí representadas pueden incidir de manera más eficaz en los procesos legislativos.</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Las y los legisladores del Partido Acción Nacional tenemos claro que los retos de nuestro Estado requieren de instituciones a la altura de los mexiquenses, por eso apostamos por un Congreso moderno, funcional y verdaderamente representativo. No podemos seguir siendo un Congreso que escucha, pero que no responde. El Congreso no debe ser una caja de resonancia de los partidos políticos, sino una maquinaria funcional para el pueblo mexiquense.</w:t>
      </w:r>
    </w:p>
    <w:p w:rsidR="00426BD5" w:rsidRPr="0085218D" w:rsidRDefault="00426BD5"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El Partido Acción Nacional, desde su fundación, ha puesto por delante las construcciones, instituciones sólidas, funcionales y al servicio de las y los ciudadanos. Esta reforma tiene por objetivo eficientar el trabajo legislativo del Congreso del Estado de México. Consideramos que un Estado fuerte se construye desde sus instituciones fuertes. La representación se honra con discursos y también haciendo leyes útiles que nos funcionen. El verdadero compromiso democrático se muestra siendo el Congreso una herramienta real al servicio de las y los mexiquenses. </w:t>
      </w:r>
    </w:p>
    <w:p w:rsidR="00426BD5" w:rsidRPr="0085218D" w:rsidRDefault="00426BD5" w:rsidP="00216A12">
      <w:pPr>
        <w:pStyle w:val="Sinespaciado"/>
        <w:ind w:firstLine="720"/>
        <w:jc w:val="both"/>
        <w:rPr>
          <w:rFonts w:ascii="Times New Roman" w:hAnsi="Times New Roman" w:cs="Times New Roman"/>
          <w:sz w:val="24"/>
          <w:szCs w:val="24"/>
        </w:rPr>
      </w:pPr>
      <w:r w:rsidRPr="0085218D">
        <w:rPr>
          <w:rFonts w:ascii="Times New Roman" w:hAnsi="Times New Roman" w:cs="Times New Roman"/>
          <w:sz w:val="24"/>
          <w:szCs w:val="24"/>
        </w:rPr>
        <w:t xml:space="preserve">En el Grupo Parlamentario del Partido Acción Nacional siempre tendremos como principal objetivo legislar para hacer un mejor Estado de México, un Estado donde las leyes no solamente se queden en papel, donde las iniciativas no mueran en las comisiones y donde el diálogo político se traduzca en verdaderos resultados. </w:t>
      </w:r>
    </w:p>
    <w:p w:rsidR="00426BD5" w:rsidRPr="0085218D" w:rsidRDefault="00426BD5" w:rsidP="00216A12">
      <w:pPr>
        <w:pStyle w:val="Sinespaciado"/>
        <w:ind w:firstLine="720"/>
        <w:jc w:val="both"/>
        <w:rPr>
          <w:rFonts w:ascii="Times New Roman" w:hAnsi="Times New Roman" w:cs="Times New Roman"/>
          <w:sz w:val="24"/>
          <w:szCs w:val="24"/>
        </w:rPr>
      </w:pPr>
      <w:r w:rsidRPr="0085218D">
        <w:rPr>
          <w:rFonts w:ascii="Times New Roman" w:hAnsi="Times New Roman" w:cs="Times New Roman"/>
          <w:sz w:val="24"/>
          <w:szCs w:val="24"/>
        </w:rPr>
        <w:lastRenderedPageBreak/>
        <w:t>Compañeras y compañeros legisladores:</w:t>
      </w:r>
    </w:p>
    <w:p w:rsidR="00426BD5" w:rsidRPr="0085218D" w:rsidRDefault="00426BD5" w:rsidP="00216A12">
      <w:pPr>
        <w:pStyle w:val="Sinespaciado"/>
        <w:ind w:firstLine="720"/>
        <w:jc w:val="both"/>
        <w:rPr>
          <w:rFonts w:ascii="Times New Roman" w:hAnsi="Times New Roman" w:cs="Times New Roman"/>
          <w:sz w:val="24"/>
          <w:szCs w:val="24"/>
        </w:rPr>
      </w:pPr>
      <w:r w:rsidRPr="0085218D">
        <w:rPr>
          <w:rFonts w:ascii="Times New Roman" w:hAnsi="Times New Roman" w:cs="Times New Roman"/>
          <w:sz w:val="24"/>
          <w:szCs w:val="24"/>
        </w:rPr>
        <w:t xml:space="preserve">Es momento de pasar a las intenciones y a las acciones. Es momento de que el Congreso del Estado de México se modernice, porque cuando el Congreso funciona, ganan las y los mexiquenses, y Acción Nacional siempre estará del lado de las y los mexiquenses. </w:t>
      </w:r>
    </w:p>
    <w:p w:rsidR="00426BD5" w:rsidRPr="0085218D" w:rsidRDefault="00426BD5" w:rsidP="00216A12">
      <w:pPr>
        <w:pStyle w:val="Sinespaciado"/>
        <w:ind w:firstLine="720"/>
        <w:jc w:val="both"/>
        <w:rPr>
          <w:rFonts w:ascii="Times New Roman" w:hAnsi="Times New Roman" w:cs="Times New Roman"/>
          <w:sz w:val="24"/>
          <w:szCs w:val="24"/>
        </w:rPr>
      </w:pPr>
      <w:r w:rsidRPr="0085218D">
        <w:rPr>
          <w:rFonts w:ascii="Times New Roman" w:hAnsi="Times New Roman" w:cs="Times New Roman"/>
          <w:sz w:val="24"/>
          <w:szCs w:val="24"/>
        </w:rPr>
        <w:t>Es cuanto, Presidente. Muchas gracias.</w:t>
      </w:r>
    </w:p>
    <w:p w:rsidR="00EC731A" w:rsidRPr="00343903" w:rsidRDefault="00EC731A" w:rsidP="00311A88">
      <w:pPr>
        <w:pStyle w:val="Sinespaciado"/>
        <w:jc w:val="both"/>
        <w:rPr>
          <w:rFonts w:ascii="Times New Roman" w:hAnsi="Times New Roman" w:cs="Times New Roman"/>
          <w:sz w:val="24"/>
          <w:szCs w:val="24"/>
        </w:rPr>
      </w:pPr>
    </w:p>
    <w:p w:rsidR="00EC731A" w:rsidRPr="00343903" w:rsidRDefault="00EC731A" w:rsidP="00311A88">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EC731A" w:rsidRPr="00343903" w:rsidRDefault="00EC731A" w:rsidP="00311A88">
      <w:pPr>
        <w:spacing w:after="0" w:line="240" w:lineRule="auto"/>
        <w:jc w:val="center"/>
        <w:rPr>
          <w:rFonts w:ascii="Times New Roman" w:hAnsi="Times New Roman"/>
          <w:sz w:val="24"/>
          <w:szCs w:val="24"/>
        </w:rPr>
      </w:pPr>
    </w:p>
    <w:p w:rsidR="00791D77" w:rsidRPr="00791D77" w:rsidRDefault="00791D77" w:rsidP="00791D77">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rsidR="00791D77" w:rsidRPr="00791D77" w:rsidRDefault="00791D77" w:rsidP="00791D77">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91D77">
        <w:rPr>
          <w:rFonts w:ascii="Times New Roman" w:eastAsia="Arial MT" w:hAnsi="Times New Roman" w:cs="Times New Roman"/>
          <w:b/>
          <w:sz w:val="24"/>
          <w:szCs w:val="24"/>
          <w:lang w:val="es-ES"/>
        </w:rPr>
        <w:t>Grupo Parlamentario del Partido Acción Nacional</w:t>
      </w:r>
    </w:p>
    <w:p w:rsidR="00791D77" w:rsidRPr="00791D77" w:rsidRDefault="00791D77" w:rsidP="00791D77">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rsidR="00791D77" w:rsidRPr="00791D77" w:rsidRDefault="00791D77" w:rsidP="00791D77">
      <w:pPr>
        <w:widowControl w:val="0"/>
        <w:autoSpaceDE w:val="0"/>
        <w:autoSpaceDN w:val="0"/>
        <w:spacing w:after="0" w:line="240" w:lineRule="auto"/>
        <w:ind w:right="49"/>
        <w:jc w:val="center"/>
        <w:rPr>
          <w:rFonts w:ascii="Times New Roman" w:eastAsia="Calibri" w:hAnsi="Times New Roman" w:cs="Times New Roman"/>
          <w:sz w:val="24"/>
          <w:szCs w:val="24"/>
          <w:lang w:val="es-ES"/>
        </w:rPr>
      </w:pPr>
      <w:r w:rsidRPr="00791D77">
        <w:rPr>
          <w:rFonts w:ascii="Times New Roman" w:eastAsia="Calibri" w:hAnsi="Times New Roman" w:cs="Times New Roman"/>
          <w:b/>
          <w:sz w:val="24"/>
          <w:szCs w:val="24"/>
          <w:lang w:val="es-ES"/>
        </w:rPr>
        <w:t>"2025. Bicentenario de la vida municipal en el Estado de México”</w:t>
      </w: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91D77" w:rsidRPr="00791D77" w:rsidRDefault="00791D77" w:rsidP="00791D77">
      <w:pPr>
        <w:widowControl w:val="0"/>
        <w:autoSpaceDE w:val="0"/>
        <w:autoSpaceDN w:val="0"/>
        <w:spacing w:after="0" w:line="240" w:lineRule="auto"/>
        <w:ind w:right="49"/>
        <w:jc w:val="right"/>
        <w:rPr>
          <w:rFonts w:ascii="Times New Roman" w:eastAsia="Arial MT" w:hAnsi="Times New Roman" w:cs="Times New Roman"/>
          <w:b/>
          <w:sz w:val="24"/>
          <w:szCs w:val="24"/>
          <w:lang w:val="es-ES"/>
        </w:rPr>
      </w:pPr>
      <w:r w:rsidRPr="00791D77">
        <w:rPr>
          <w:rFonts w:ascii="Times New Roman" w:eastAsia="Arial MT" w:hAnsi="Times New Roman" w:cs="Times New Roman"/>
          <w:b/>
          <w:sz w:val="24"/>
          <w:szCs w:val="24"/>
          <w:lang w:val="es-ES"/>
        </w:rPr>
        <w:t>Toluca de Lerdo, Capital del Estado de México,</w:t>
      </w:r>
    </w:p>
    <w:p w:rsidR="00791D77" w:rsidRPr="00791D77" w:rsidRDefault="00791D77" w:rsidP="00791D77">
      <w:pPr>
        <w:widowControl w:val="0"/>
        <w:autoSpaceDE w:val="0"/>
        <w:autoSpaceDN w:val="0"/>
        <w:spacing w:after="0" w:line="240" w:lineRule="auto"/>
        <w:ind w:right="49"/>
        <w:jc w:val="right"/>
        <w:rPr>
          <w:rFonts w:ascii="Times New Roman" w:eastAsia="Arial MT" w:hAnsi="Times New Roman" w:cs="Times New Roman"/>
          <w:b/>
          <w:sz w:val="24"/>
          <w:szCs w:val="24"/>
          <w:lang w:val="es-ES"/>
        </w:rPr>
      </w:pPr>
      <w:r w:rsidRPr="00791D77">
        <w:rPr>
          <w:rFonts w:ascii="Times New Roman" w:eastAsia="Arial MT" w:hAnsi="Times New Roman" w:cs="Times New Roman"/>
          <w:b/>
          <w:sz w:val="24"/>
          <w:szCs w:val="24"/>
          <w:lang w:val="es-ES"/>
        </w:rPr>
        <w:t>09 de abril del 2025.</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b/>
          <w:sz w:val="24"/>
          <w:szCs w:val="24"/>
          <w:lang w:val="es-ES"/>
        </w:rPr>
      </w:pP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b/>
          <w:sz w:val="24"/>
          <w:szCs w:val="24"/>
          <w:lang w:val="es-ES"/>
        </w:rPr>
      </w:pPr>
      <w:r w:rsidRPr="00791D77">
        <w:rPr>
          <w:rFonts w:ascii="Times New Roman" w:eastAsia="Arial MT" w:hAnsi="Times New Roman" w:cs="Times New Roman"/>
          <w:b/>
          <w:sz w:val="24"/>
          <w:szCs w:val="24"/>
          <w:lang w:val="es-ES"/>
        </w:rPr>
        <w:t>DIPUTADO MAURILIO HERNÁNDEZ GONZÁLEZ</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b/>
          <w:sz w:val="24"/>
          <w:szCs w:val="24"/>
          <w:lang w:val="es-ES"/>
        </w:rPr>
      </w:pPr>
      <w:r w:rsidRPr="00791D77">
        <w:rPr>
          <w:rFonts w:ascii="Times New Roman" w:eastAsia="Arial MT" w:hAnsi="Times New Roman" w:cs="Times New Roman"/>
          <w:b/>
          <w:sz w:val="24"/>
          <w:szCs w:val="24"/>
          <w:lang w:val="es-ES"/>
        </w:rPr>
        <w:t>PRESIDENTE DE LA MESA DIRECTIVA</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b/>
          <w:sz w:val="24"/>
          <w:szCs w:val="24"/>
          <w:lang w:val="es-ES"/>
        </w:rPr>
      </w:pPr>
      <w:r w:rsidRPr="00791D77">
        <w:rPr>
          <w:rFonts w:ascii="Times New Roman" w:eastAsia="Arial MT" w:hAnsi="Times New Roman" w:cs="Times New Roman"/>
          <w:b/>
          <w:sz w:val="24"/>
          <w:szCs w:val="24"/>
          <w:lang w:val="es-ES"/>
        </w:rPr>
        <w:t>DE LA LXII LEGISLATURA</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b/>
          <w:sz w:val="24"/>
          <w:szCs w:val="24"/>
          <w:lang w:val="es-ES"/>
        </w:rPr>
      </w:pPr>
      <w:r w:rsidRPr="00791D77">
        <w:rPr>
          <w:rFonts w:ascii="Times New Roman" w:eastAsia="Arial MT" w:hAnsi="Times New Roman" w:cs="Times New Roman"/>
          <w:b/>
          <w:sz w:val="24"/>
          <w:szCs w:val="24"/>
          <w:lang w:val="es-ES"/>
        </w:rPr>
        <w:t>DEL ESTADO LIBRE Y SOBERANO DE MÉXICO</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b/>
          <w:sz w:val="24"/>
          <w:szCs w:val="24"/>
          <w:lang w:val="es-ES"/>
        </w:rPr>
      </w:pPr>
      <w:r w:rsidRPr="00791D77">
        <w:rPr>
          <w:rFonts w:ascii="Times New Roman" w:eastAsia="Arial MT" w:hAnsi="Times New Roman" w:cs="Times New Roman"/>
          <w:b/>
          <w:sz w:val="24"/>
          <w:szCs w:val="24"/>
          <w:lang w:val="es-ES"/>
        </w:rPr>
        <w:t>P R E S E N T E.</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b/>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 xml:space="preserve">Los que suscriben </w:t>
      </w:r>
      <w:r w:rsidRPr="00791D77">
        <w:rPr>
          <w:rFonts w:ascii="Times New Roman" w:eastAsia="Arial MT" w:hAnsi="Times New Roman" w:cs="Times New Roman"/>
          <w:b/>
          <w:sz w:val="24"/>
          <w:szCs w:val="24"/>
          <w:lang w:val="es-ES"/>
        </w:rPr>
        <w:t>Emma Laura Álvarez Villavicencio y Pablo Fernández De Cevallos González</w:t>
      </w:r>
      <w:r w:rsidRPr="00791D77">
        <w:rPr>
          <w:rFonts w:ascii="Times New Roman" w:eastAsia="Arial MT" w:hAnsi="Times New Roman" w:cs="Times New Roman"/>
          <w:sz w:val="24"/>
          <w:szCs w:val="24"/>
          <w:lang w:val="es-ES"/>
        </w:rPr>
        <w:t>, a nombre del Grupo Parlamentario del Partido Acción Nacional de la LXII Legislatura; con fundamento en lo dispuesto por los artículos 116 de la Constitución Política de los Estados Unidos Mexicanos; 51 fracción II, 57, 61 fracción I y demás relativos aplicables de la Constitución Política del Estado Libre y Soberano de México; 28 fracción I, 30 y demás aplicables de la Ley Orgánica del Poder Legislativo del Estado Libre y Soberano de México, así como de los artículo 68 y 70 del Reglamento del Poder Legislativo del Estado de México; sometemos a la consideración de esta soberanía la siguiente</w:t>
      </w:r>
      <w:r w:rsidRPr="00791D77">
        <w:rPr>
          <w:rFonts w:ascii="Times New Roman" w:eastAsia="Arial MT" w:hAnsi="Times New Roman" w:cs="Times New Roman"/>
          <w:b/>
          <w:sz w:val="24"/>
          <w:szCs w:val="24"/>
          <w:lang w:val="es-ES"/>
        </w:rPr>
        <w:t>, Iniciativa con Proyecto de Decreto por el que se reforman y adicionan diversas disposiciones a la Ley Orgánica del Poder Legislativo del Estado Libre y Soberano de México, la Ley de Responsabilidades Administrativas del Estado de México y Municipios y el Reglamento del Poder Legislativo del Estado Libre y Soberano de México</w:t>
      </w:r>
      <w:r w:rsidRPr="00791D77">
        <w:rPr>
          <w:rFonts w:ascii="Times New Roman" w:eastAsia="Arial MT" w:hAnsi="Times New Roman" w:cs="Times New Roman"/>
          <w:sz w:val="24"/>
          <w:szCs w:val="24"/>
          <w:lang w:val="es-ES"/>
        </w:rPr>
        <w:t>, en materia de eficiencia del proceso legislativo, al tenor del siguiente:</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b/>
          <w:sz w:val="24"/>
          <w:szCs w:val="24"/>
          <w:lang w:val="es-ES"/>
        </w:rPr>
      </w:pPr>
      <w:r w:rsidRPr="00791D77">
        <w:rPr>
          <w:rFonts w:ascii="Times New Roman" w:eastAsia="Arial MT" w:hAnsi="Times New Roman" w:cs="Times New Roman"/>
          <w:b/>
          <w:sz w:val="24"/>
          <w:szCs w:val="24"/>
          <w:lang w:val="es-ES"/>
        </w:rPr>
        <w:t>Planteamiento del problema:</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b/>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El Poder Legislativo del Estado de México enfrenta actualmente retos significativos para dar respuesta eficiente a las demandas de una población diversa y en constante crecimiento.</w:t>
      </w: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La complejidad social y los retos estructurales del Estado requieren que el Congreso cuente con procedimientos parlamentarios ágiles, modernos y eficaces que favorezcan una deliberación oportuna, sin menoscabo de la legalidad, la pluralidad ni la representatividad democrática. Es muy necesario retirar de la práctica los procesos legislativos anacrónicos que ralentizan la toma de decisiones y generan rezagos en la aprobación de iniciativas prioritarias para el desarrollo económico, la gobernabilidad y la atención a los derechos fundamentales.</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 xml:space="preserve">Además de los factores sociales y estructurales, existe un rezago normativo que limita la eficacia institucional del Poder Legislativo. La legislación y reglamentación interna que regula el </w:t>
      </w:r>
      <w:r w:rsidRPr="00791D77">
        <w:rPr>
          <w:rFonts w:ascii="Times New Roman" w:eastAsia="Arial MT" w:hAnsi="Times New Roman" w:cs="Times New Roman"/>
          <w:sz w:val="24"/>
          <w:szCs w:val="24"/>
          <w:lang w:val="es-ES"/>
        </w:rPr>
        <w:lastRenderedPageBreak/>
        <w:t>funcionamiento del congreso estatal no ha evolucionado al mismo ritmo que los desafíos de la administración pública y las exigencias de la ciudadanía. A pesar de los esfuerzos realizados en años recientes para modernizar el quehacer parlamentario, persisten vacíos normativos, duplicidades y procedimientos poco claros que dificultan la toma de decisiones ágiles y fundamentadas. Esta situación debilita la función de representación y merma la capacidad del Congreso para convertirse en un actor clave del desarrollo democrático y del control del poder público.</w:t>
      </w: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Asimismo, el uso de tecnologías de la información en los procesos legislativos debe dejar de ser accesorio para convertirse en parte esencial de la gestión parlamentaria. La digitalización de documentos, la automatización de tiempos de intervención, la consulta abierta de dictámenes y la transmisión en tiempo real de debates no sólo son herramientas técnicas, sino mecanismos para fortalecer la transparencia, la rendición de cuentas y la participación ciudadana. Al armonizar las disposiciones internas con estas prácticas modernas, se contribuye a construir un Congreso más accesible, más cercano a la población y con mayor legitimidad social. La presente iniciativa responde, por tanto, a la necesidad de institucionalizar esta visión de parlamento abierto y eficiente.</w:t>
      </w: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Por lo anterior, se propone una regulación más flexible, pero clara de las sesiones, permitiendo que la Junta de Coordinación Política pueda acordar la celebración de sesiones de naturaleza solemne, asegurando que estas continúen siendo actos representativos de la dignidad parlamentaria y a su vez, permitiendo que sean celebradas por la diputación permanente, dotándolas de un marco normativo que permita al protocolo respectivo adaptarse a la necesidad de cada tipo de sesión.</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Asimismo, se optimiza la presentación de dictámenes ante el Pleno, estableciendo que solo se dé lectura a su parte introductoria y resolutiva, con lo cual se agiliza el proceso sin restarle formalidad ni profundidad a la deliberación. Esta medida responde a la evolución de las herramientas digitales, que permiten a los legisladores y a la ciudadanía consultar los decretos en formato electrónico en cualquier momento, reduciendo la necesidad de extender innecesariamente la lectura en el Pleno.</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En este mismo sentido, se incorporan mecanismos para que los oradores conozcan el tiempo restante de su intervención mediante herramientas visuales o sonoras, promoviendo un uso más eficiente del tiempo en el debate parlamentario.</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Por otra parte, se propone otorgar a la Junta de Coordinación Política facultades para proponer la integración de la Mesa Directiva y de la Diputación Permanente, garantizando su conformación bajo principios de representatividad y consenso, sin menoscabo del derecho de la Asamblea a pronunciarse al respecto mediante votación nominal o secreta. De igual manera, se clarifica el procedimiento para la votación de reservas, evitando duplicidades en las votaciones que pueden generar incertidumbre sobre el contenido final del Decreto.</w:t>
      </w: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En materia de juicio político, la reforma propone una homologación de procedimientos para garantizar congruencia con la Ley de Responsabilidades Administrativas del Estado de México y Municipios. Se reafirma la integración de la Comisión de Examen Previo —omitida en la redacción de la Ley de 2017 pero aún vigente en la Ley Orgánica— eliminando contradicciones normativas y asegurando su integración plural desde la Junta de Coordinación Política.</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Finalmente, se fortalecen los criterios para la admisión de denuncias, estableciendo requisitos claros que brinden certeza jurídica a la ciudadanía y eviten dilaciones innecesarias, permitiendo que las denuncias con mérito se analicen con la atención debida.</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La presente iniciativa busca transformar de fondo los procedimientos parlamentarios, optimizar el uso del tiempo legislativo, adaptar las normas internas a la realidad tecnológica y dotar de mayor certeza jurídica a los procedimientos fundamentales del Congreso, incluyendo el juicio político. Estas reformas constituyen un paso decisivo hacia un Parlamento moderno, transparente y eficaz, alineado con las mejores prácticas democráticas y con una firme vocación de servicio al pueblo mexiquense.</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Por lo expuesto, y en atención a la necesidad de fortalecer las bases normativas del Congreso del Estado de México, se somete a consideración de esta Soberanía el presente proyecto de Decreto, para que, de considerarlo procedente, se apruebe en sus términos, atendiendo la siguiente:</w:t>
      </w: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91D77">
        <w:rPr>
          <w:rFonts w:ascii="Times New Roman" w:eastAsia="Arial MT" w:hAnsi="Times New Roman" w:cs="Times New Roman"/>
          <w:b/>
          <w:sz w:val="24"/>
          <w:szCs w:val="24"/>
          <w:lang w:val="es-ES"/>
        </w:rPr>
        <w:t>EXPOSICIÓN DE MOTIVOS</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b/>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El Poder Legislativo es la piedra angular del Estado democrático. Su función no se limita únicamente a la creación de normas, sino que constituye el espacio de deliberación por excelencia donde la pluralidad de visiones se traduce en decisiones con fuerza vinculante para la sociedad. En este contexto, la eficacia del proceso legislativo es fundamental para responder a los desafíos de la gobernanza contemporánea. La evolución de la realidad política, social y administrativa exige que el Congreso local se adapte a nuevas dinámicas que permitan un desempeño más ágil, representativo y eficiente.</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Históricamente, la normatividad parlamentaria ha sido concebida para garantizar el equilibrio entre la deliberación y la toma de decisiones. Así, el adecuado desempeño de la función legislativa exige la adopción de mecanismos que permitan la optimización de su operatividad.</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Por lo anterior, se propone una regulación más flexible, pero clara de las sesiones solemnes, permitiendo que la Junta de Coordinación Política pueda acordar la celebración de sesiones de esta naturaleza, asegurando que estas continúen siendo actos representativos de la dignidad parlamentaria y a su vez, permitiendo que sean celebradas por la diputación permanente, dotándolas de un marco normativo que permita al protocolo respectivo adaptarse a la necesidad de cada tipo de sesión.</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Asimismo, se optimiza la presentación de dictámenes ante el Pleno, estableciendo que solo se dé lectura a su parte introductoria y resolutiva, con lo cual se agiliza el proceso sin restarle formalidad ni profundidad a la deliberación. Esta medida responde a la evolución de las herramientas digitales, que permiten a los legisladores y a la ciudadanía consultar los decretos en formato electrónico en cualquier momento, reduciendo la necesidad de extender innecesariamente la lectura en el Pleno, pues en un entorno donde la tecnología ha transformado los mecanismos de acceso a la información, resulta anacrónico mantener procedimientos diseñados para una época en la que la disponibilidad de documentos legislativos estaba restringida a medios impresos.</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En este mismo sentido, se incorporan mecanismos para que los oradores conozcan el tiempo restante de su intervención mediante herramientas visuales o sonoras, promoviendo un uso más eficiente del tiempo en el debate parlamentario.</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 xml:space="preserve">Por otra parte, se propone otorgar a la Junta de Coordinación Política facultades para proponer la integración de la Mesa Directiva y de la Diputación Permanente, garantizando su conformación bajo principios de representatividad y consenso, sin menoscabo del derecho de la Asamblea a </w:t>
      </w:r>
      <w:r w:rsidRPr="00791D77">
        <w:rPr>
          <w:rFonts w:ascii="Times New Roman" w:eastAsia="Arial MT" w:hAnsi="Times New Roman" w:cs="Times New Roman"/>
          <w:sz w:val="24"/>
          <w:szCs w:val="24"/>
          <w:lang w:val="es-ES"/>
        </w:rPr>
        <w:lastRenderedPageBreak/>
        <w:t>pronunciarse al respecto mediante votación nominal o secreta. De igual manera, se clarifica el procedimiento para la votación de reservas, evitando duplicidades en las votaciones que pueden generar incertidumbre sobre el contenido final del Decreto, pues en caso de aprobarse una reserva, esta se entenderá automáticamente incorporada al texto del decreto. Por el contrario, si la reserva es rechazada, se considerará que el texto original es el aprobado. Este ajuste, además de optimizar el tiempo legislativo, refuerza la claridad del procedimiento y contribuye a una mejor comprensión de las decisiones adoptadas, fortaleciendo la confianza ciudadana en el trabajo parlamentario.</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En materia de procedimiento de juicio político, la reforma propone una homologación de procedimientos para garantizar congruencia con la Ley de Responsabilidades Administrativas del Estado de México y Municipios. Se reafirma la integración de la Comisión de Examen Previo, misma que fue omitida en la redacción de la Ley aprobada en el año 2017, pero que se mantuvo en la Ley Orgánica de este Congreso, eliminando así esta contradicción normativa. Esta comisión será integrada por las y los diputados que conforman la Junta de Coordinación Política, asegurando con ello la representación de todos los grupos parlamentarios y permitiendo que dicho órgano actúe con un alto grado de legitimidad y eficacia. Asimismo, se establece que el número de integrantes de esta Comisión coincida con la composición de la Junta de Coordinación Política en funciones, reforzando la coherencia institucional en la conducción de estos procedimientos.</w:t>
      </w: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Se fortalecen los criterios para la admisión de denuncias, estableciendo requisitos claros que brinden certeza jurídica a la ciudadanía y garanticen que los procedimientos de juicio político se desarrollen de manera ágil, imparcial y eficaz. Con el fin de evitar dilaciones innecesarias y asegurar que los casos con mérito sean analizados con la debida atención, se establece que la Comisión de Examen Previo podrá determinar la improcedencia de denuncias que no sean ratificadas dentro del plazo establecido, que carezcan de elementos de prueba suficientes o que no correspondan a las conductas sancionables previstas en la ley. Al mismo tiempo, se dota a esta Comisión de la facultad de remitir de inmediato al Pleno aquellas denuncias que cumplan con los requisitos legales, garantizando así que ninguna acusación fundamentada quede sin el debido análisis y seguimiento.</w:t>
      </w: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La función legislativa es, por naturaleza, un ejercicio de construcción política donde el debate, el consenso y la toma de decisiones deben articularse de manera armónica. La implementación de esta reforma permitirá consolidar un Poder Legislativo más eficiente y ordenado, reduciendo tiempos procesales, fortaleciendo la gobernabilidad interna y dotando de mayor certeza a los procedimientos parlamentarios. Asimismo, contribuirá a una mejor regulación del procedimiento de juicio político, asegurando que su desarrollo sea ágil, equitativo y apegado a derecho.</w:t>
      </w: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Como grupo Parlamentario consideramos que esta propuesta tiene un fuerte anclaje en el principio del bien común, el cual exige que las instituciones del Estado trabajen de manera coordinada, eficiente y con visión de largo plazo para garantizar condiciones de vida dignas para todas las personas. En este sentido, el Poder Legislativo tiene una responsabilidad ética y constitucional de construir un marco normativo que atienda las necesidades colectivas, promueva la justicia social y asegure el acceso equitativo a derechos y oportunidades.</w:t>
      </w: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 xml:space="preserve">Modernizar el proceso legislativo no es solo un acto de racionalización interna, sino un compromiso con el bienestar de millones de mexiquenses que esperan respuestas claras, leyes efectivas y una representación política a la altura de sus demandas. Cuando el Congreso legisla con mayor eficiencia, todos ganamos: se agilizan los programas sociales, se fortalecen los derechos, se protege el medio ambiente, se mejora la seguridad y se impulsa la economía. Es, en </w:t>
      </w:r>
      <w:r w:rsidRPr="00791D77">
        <w:rPr>
          <w:rFonts w:ascii="Times New Roman" w:eastAsia="Arial MT" w:hAnsi="Times New Roman" w:cs="Times New Roman"/>
          <w:sz w:val="24"/>
          <w:szCs w:val="24"/>
          <w:lang w:val="es-ES"/>
        </w:rPr>
        <w:lastRenderedPageBreak/>
        <w:t>suma, una acción concreta orientada al bien común y a la consolidación de un Estado más justo y solidario.</w:t>
      </w: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Por lo expuesto, y en atención a la necesidad de fortalecer las bases normativas del Congreso del Estado de México, se somete a consideración de esta Soberanía el presente proyecto de Decreto, para que, de considerarlo procedente, se apruebe en sus términos.</w:t>
      </w:r>
    </w:p>
    <w:p w:rsidR="00791D77" w:rsidRPr="00791D77" w:rsidRDefault="00791D77" w:rsidP="00791D77">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rsidR="00791D77" w:rsidRPr="00791D77" w:rsidRDefault="00791D77" w:rsidP="00791D77">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91D77">
        <w:rPr>
          <w:rFonts w:ascii="Times New Roman" w:eastAsia="Arial MT" w:hAnsi="Times New Roman" w:cs="Times New Roman"/>
          <w:b/>
          <w:sz w:val="24"/>
          <w:szCs w:val="24"/>
          <w:lang w:val="es-ES"/>
        </w:rPr>
        <w:t>A T E N T A M E N T E</w:t>
      </w:r>
    </w:p>
    <w:p w:rsidR="00791D77" w:rsidRPr="00791D77" w:rsidRDefault="00791D77" w:rsidP="00791D77">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rsidR="00791D77" w:rsidRPr="00791D77" w:rsidRDefault="00791D77" w:rsidP="00791D77">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91D77">
        <w:rPr>
          <w:rFonts w:ascii="Times New Roman" w:eastAsia="Arial MT" w:hAnsi="Times New Roman" w:cs="Times New Roman"/>
          <w:b/>
          <w:sz w:val="24"/>
          <w:szCs w:val="24"/>
          <w:lang w:val="es-ES"/>
        </w:rPr>
        <w:t>DIP. EMMA LAURA ÁLVAREZ VILLAVICENCIO</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b/>
          <w:sz w:val="24"/>
          <w:szCs w:val="24"/>
          <w:lang w:val="es-ES"/>
        </w:rPr>
      </w:pPr>
    </w:p>
    <w:p w:rsidR="00791D77" w:rsidRPr="00791D77" w:rsidRDefault="00791D77" w:rsidP="00791D77">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91D77">
        <w:rPr>
          <w:rFonts w:ascii="Times New Roman" w:eastAsia="Arial MT" w:hAnsi="Times New Roman" w:cs="Times New Roman"/>
          <w:b/>
          <w:sz w:val="24"/>
          <w:szCs w:val="24"/>
          <w:lang w:val="es-ES"/>
        </w:rPr>
        <w:t>DIP. PABLO FERNÁNDEZ DE CEVALLOS GONZÁLEZ</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b/>
          <w:sz w:val="24"/>
          <w:szCs w:val="24"/>
          <w:lang w:val="es-ES"/>
        </w:rPr>
      </w:pP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b/>
          <w:sz w:val="24"/>
          <w:szCs w:val="24"/>
          <w:lang w:val="es-ES"/>
        </w:rPr>
      </w:pPr>
    </w:p>
    <w:p w:rsidR="00791D77" w:rsidRPr="00791D77" w:rsidRDefault="00791D77" w:rsidP="00791D77">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91D77">
        <w:rPr>
          <w:rFonts w:ascii="Times New Roman" w:eastAsia="Arial MT" w:hAnsi="Times New Roman" w:cs="Times New Roman"/>
          <w:b/>
          <w:sz w:val="24"/>
          <w:szCs w:val="24"/>
          <w:lang w:val="es-ES"/>
        </w:rPr>
        <w:t>PROYECTO DE DECRETO</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b/>
          <w:sz w:val="24"/>
          <w:szCs w:val="24"/>
          <w:lang w:val="es-ES"/>
        </w:rPr>
      </w:pP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r w:rsidRPr="00791D77">
        <w:rPr>
          <w:rFonts w:ascii="Times New Roman" w:eastAsia="Arial MT" w:hAnsi="Times New Roman" w:cs="Times New Roman"/>
          <w:b/>
          <w:sz w:val="24"/>
          <w:szCs w:val="24"/>
          <w:lang w:val="es-ES"/>
        </w:rPr>
        <w:t xml:space="preserve">DECRETO NÚMERO. </w:t>
      </w:r>
      <w:r w:rsidRPr="00791D77">
        <w:rPr>
          <w:rFonts w:ascii="Times New Roman" w:eastAsia="Arial MT" w:hAnsi="Times New Roman" w:cs="Times New Roman"/>
          <w:sz w:val="24"/>
          <w:szCs w:val="24"/>
          <w:u w:val="thick"/>
          <w:lang w:val="es-ES"/>
        </w:rPr>
        <w:tab/>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b/>
          <w:sz w:val="24"/>
          <w:szCs w:val="24"/>
          <w:lang w:val="es-ES"/>
        </w:rPr>
      </w:pPr>
      <w:r w:rsidRPr="00791D77">
        <w:rPr>
          <w:rFonts w:ascii="Times New Roman" w:eastAsia="Arial MT" w:hAnsi="Times New Roman" w:cs="Times New Roman"/>
          <w:b/>
          <w:sz w:val="24"/>
          <w:szCs w:val="24"/>
          <w:lang w:val="es-ES"/>
        </w:rPr>
        <w:t>LA H. “LXII” LEGISLATURA DEL ESTADO DE MÉXICO</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b/>
          <w:sz w:val="24"/>
          <w:szCs w:val="24"/>
          <w:lang w:val="es-ES"/>
        </w:rPr>
      </w:pPr>
      <w:r w:rsidRPr="00791D77">
        <w:rPr>
          <w:rFonts w:ascii="Times New Roman" w:eastAsia="Arial MT" w:hAnsi="Times New Roman" w:cs="Times New Roman"/>
          <w:b/>
          <w:sz w:val="24"/>
          <w:szCs w:val="24"/>
          <w:lang w:val="es-ES"/>
        </w:rPr>
        <w:t>DECRETA</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b/>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b/>
          <w:sz w:val="24"/>
          <w:szCs w:val="24"/>
          <w:lang w:val="es-ES"/>
        </w:rPr>
        <w:t xml:space="preserve">PRIMERO. </w:t>
      </w:r>
      <w:r w:rsidRPr="00791D77">
        <w:rPr>
          <w:rFonts w:ascii="Times New Roman" w:eastAsia="Arial MT" w:hAnsi="Times New Roman" w:cs="Times New Roman"/>
          <w:sz w:val="24"/>
          <w:szCs w:val="24"/>
          <w:lang w:val="es-ES"/>
        </w:rPr>
        <w:t>Se reforman los artículos 17; 42, párrafo segundo; 43, párrafos primero y tercero; 47 fracción XXI, 52 párrafo primero, 60, párrafo cuarto, 84, párrafo primero; 98, 99 y 101, párrafo segundo de la Ley Orgánica del Poder Legislativo del Estado Libre y Soberano de México, para quedar como sigue:</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b/>
          <w:sz w:val="24"/>
          <w:szCs w:val="24"/>
          <w:lang w:val="es-ES"/>
        </w:rPr>
        <w:t xml:space="preserve">Artículo 17.- </w:t>
      </w:r>
      <w:r w:rsidRPr="00791D77">
        <w:rPr>
          <w:rFonts w:ascii="Times New Roman" w:eastAsia="Arial MT" w:hAnsi="Times New Roman" w:cs="Times New Roman"/>
          <w:sz w:val="24"/>
          <w:szCs w:val="24"/>
          <w:lang w:val="es-ES"/>
        </w:rPr>
        <w:t xml:space="preserve">A más tardar el 4 de septiembre del año de renovación de la Legislatura, con intervención de la Comisión Instaladora, los diputados electos se reunirán y elegirán mediante votación por cédula y por mayoría de votos a la Directiva, que se integrará por una Presidencia, dos Vicepresidencias y tres Secretarías. La Persona Titular de la Presidencia fungirá durante todo el </w:t>
      </w:r>
      <w:r w:rsidRPr="00791D77">
        <w:rPr>
          <w:rFonts w:ascii="Times New Roman" w:eastAsia="Arial MT" w:hAnsi="Times New Roman" w:cs="Times New Roman"/>
          <w:b/>
          <w:sz w:val="24"/>
          <w:szCs w:val="24"/>
          <w:lang w:val="es-ES"/>
        </w:rPr>
        <w:t xml:space="preserve">período ordinario de sesiones y los </w:t>
      </w:r>
      <w:r w:rsidRPr="00791D77">
        <w:rPr>
          <w:rFonts w:ascii="Times New Roman" w:eastAsia="Arial MT" w:hAnsi="Times New Roman" w:cs="Times New Roman"/>
          <w:sz w:val="24"/>
          <w:szCs w:val="24"/>
          <w:lang w:val="es-ES"/>
        </w:rPr>
        <w:t>demás integrantes serán renovados mensualmente.</w:t>
      </w: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91D77">
        <w:rPr>
          <w:rFonts w:ascii="Times New Roman" w:eastAsia="Arial MT" w:hAnsi="Times New Roman" w:cs="Times New Roman"/>
          <w:sz w:val="24"/>
          <w:szCs w:val="24"/>
          <w:lang w:val="es-ES"/>
        </w:rPr>
        <w:t xml:space="preserve">Los demás integrantes de la Directiva serán renovados mensualmente </w:t>
      </w:r>
      <w:r w:rsidRPr="00791D77">
        <w:rPr>
          <w:rFonts w:ascii="Times New Roman" w:eastAsia="Arial MT" w:hAnsi="Times New Roman" w:cs="Times New Roman"/>
          <w:b/>
          <w:sz w:val="24"/>
          <w:szCs w:val="24"/>
          <w:lang w:val="es-ES"/>
        </w:rPr>
        <w:t>por la Asamblea, a propuesta de la Junta de Coordinación Política o mediante votación por cédula.</w:t>
      </w: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91D77">
        <w:rPr>
          <w:rFonts w:ascii="Times New Roman" w:eastAsia="Arial MT" w:hAnsi="Times New Roman" w:cs="Times New Roman"/>
          <w:b/>
          <w:sz w:val="24"/>
          <w:szCs w:val="24"/>
          <w:lang w:val="es-ES"/>
        </w:rPr>
        <w:t>La Junta de Coordinación Política mediante acuerdo, podrá proponer a la Asamblea que el periodo de la Presidencia de la Directiva se prolongue por el año de ejercicio de constitucional respectivo, incluyendo periodos extraordinarios y la Diputación Permanente.</w:t>
      </w: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Artículo 42 …</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91D77">
        <w:rPr>
          <w:rFonts w:ascii="Times New Roman" w:eastAsia="Arial MT" w:hAnsi="Times New Roman" w:cs="Times New Roman"/>
          <w:sz w:val="24"/>
          <w:szCs w:val="24"/>
          <w:lang w:val="es-ES"/>
        </w:rPr>
        <w:t xml:space="preserve">La persona titular de la presidencia será electa </w:t>
      </w:r>
      <w:r w:rsidRPr="00791D77">
        <w:rPr>
          <w:rFonts w:ascii="Times New Roman" w:eastAsia="Arial MT" w:hAnsi="Times New Roman" w:cs="Times New Roman"/>
          <w:b/>
          <w:sz w:val="24"/>
          <w:szCs w:val="24"/>
          <w:lang w:val="es-ES"/>
        </w:rPr>
        <w:t>para todo el período ordinario de sesiones</w:t>
      </w:r>
      <w:r w:rsidRPr="00791D77">
        <w:rPr>
          <w:rFonts w:ascii="Times New Roman" w:eastAsia="Arial MT" w:hAnsi="Times New Roman" w:cs="Times New Roman"/>
          <w:sz w:val="24"/>
          <w:szCs w:val="24"/>
          <w:lang w:val="es-ES"/>
        </w:rPr>
        <w:t xml:space="preserve">, los demás integrantes de la Directiva serán renovados mensualmente, </w:t>
      </w:r>
      <w:r w:rsidRPr="00791D77">
        <w:rPr>
          <w:rFonts w:ascii="Times New Roman" w:eastAsia="Arial MT" w:hAnsi="Times New Roman" w:cs="Times New Roman"/>
          <w:b/>
          <w:sz w:val="24"/>
          <w:szCs w:val="24"/>
          <w:lang w:val="es-ES"/>
        </w:rPr>
        <w:t>a propuesta de la Junta de Coordinación Política, l</w:t>
      </w:r>
      <w:r w:rsidRPr="00791D77">
        <w:rPr>
          <w:rFonts w:ascii="Times New Roman" w:eastAsia="Arial MT" w:hAnsi="Times New Roman" w:cs="Times New Roman"/>
          <w:sz w:val="24"/>
          <w:szCs w:val="24"/>
          <w:lang w:val="es-ES"/>
        </w:rPr>
        <w:t xml:space="preserve">a elección se llevará a cabo </w:t>
      </w:r>
      <w:r w:rsidRPr="00791D77">
        <w:rPr>
          <w:rFonts w:ascii="Times New Roman" w:eastAsia="Arial MT" w:hAnsi="Times New Roman" w:cs="Times New Roman"/>
          <w:b/>
          <w:sz w:val="24"/>
          <w:szCs w:val="24"/>
          <w:lang w:val="es-ES"/>
        </w:rPr>
        <w:t xml:space="preserve">en el formato que esta determine, pudiendo llevarse realizarse </w:t>
      </w:r>
      <w:r w:rsidRPr="00791D77">
        <w:rPr>
          <w:rFonts w:ascii="Times New Roman" w:eastAsia="Arial MT" w:hAnsi="Times New Roman" w:cs="Times New Roman"/>
          <w:sz w:val="24"/>
          <w:szCs w:val="24"/>
          <w:lang w:val="es-ES"/>
        </w:rPr>
        <w:t xml:space="preserve">mediante votación secreta. </w:t>
      </w:r>
      <w:r w:rsidRPr="00791D77">
        <w:rPr>
          <w:rFonts w:ascii="Times New Roman" w:eastAsia="Arial MT" w:hAnsi="Times New Roman" w:cs="Times New Roman"/>
          <w:b/>
          <w:sz w:val="24"/>
          <w:szCs w:val="24"/>
          <w:lang w:val="es-ES"/>
        </w:rPr>
        <w:t xml:space="preserve">La persona titular de la Presidencia fungirá en su encargo por todo el período ordinario de sesiones, las demás personas integrantes fungirán por un mes. </w:t>
      </w:r>
      <w:r w:rsidRPr="00791D77">
        <w:rPr>
          <w:rFonts w:ascii="Times New Roman" w:eastAsia="Arial MT" w:hAnsi="Times New Roman" w:cs="Times New Roman"/>
          <w:sz w:val="24"/>
          <w:szCs w:val="24"/>
          <w:lang w:val="es-ES"/>
        </w:rPr>
        <w:t xml:space="preserve">Quien ocupe la presidencia no podrá reelegirse para ocupar igual cargo durante el </w:t>
      </w:r>
      <w:r w:rsidRPr="00791D77">
        <w:rPr>
          <w:rFonts w:ascii="Times New Roman" w:eastAsia="Arial MT" w:hAnsi="Times New Roman" w:cs="Times New Roman"/>
          <w:b/>
          <w:sz w:val="24"/>
          <w:szCs w:val="24"/>
          <w:lang w:val="es-ES"/>
        </w:rPr>
        <w:t xml:space="preserve">período de sesiones siguiente. Las mismas disposiciones regirán en la elección de </w:t>
      </w:r>
      <w:r w:rsidRPr="00791D77">
        <w:rPr>
          <w:rFonts w:ascii="Times New Roman" w:eastAsia="Arial MT" w:hAnsi="Times New Roman" w:cs="Times New Roman"/>
          <w:b/>
          <w:sz w:val="24"/>
          <w:szCs w:val="24"/>
          <w:lang w:val="es-ES"/>
        </w:rPr>
        <w:lastRenderedPageBreak/>
        <w:t>la directiva de los períodos extraordinarios.</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 xml:space="preserve">Quien ocupe la presidencia no podrá elegirse para ocupar igual cargo durante el período de sesiones siguiente, </w:t>
      </w:r>
      <w:r w:rsidRPr="00791D77">
        <w:rPr>
          <w:rFonts w:ascii="Times New Roman" w:eastAsia="Arial MT" w:hAnsi="Times New Roman" w:cs="Times New Roman"/>
          <w:b/>
          <w:sz w:val="24"/>
          <w:szCs w:val="24"/>
          <w:lang w:val="es-ES"/>
        </w:rPr>
        <w:t xml:space="preserve">salvo en los casos en que la Asamblea, a propuesta de la Junta de Coordinación Política, determine la ampliación de su periodo, sin que esta pueda extenderse por más de un año de ejercicio constitucional. </w:t>
      </w:r>
      <w:r w:rsidRPr="00791D77">
        <w:rPr>
          <w:rFonts w:ascii="Times New Roman" w:eastAsia="Arial MT" w:hAnsi="Times New Roman" w:cs="Times New Roman"/>
          <w:sz w:val="24"/>
          <w:szCs w:val="24"/>
          <w:lang w:val="es-ES"/>
        </w:rPr>
        <w:t>Las mismas disposiciones regirán en la elección de la directiva de los períodos extraordinarios.</w:t>
      </w: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91D77">
        <w:rPr>
          <w:rFonts w:ascii="Times New Roman" w:eastAsia="Arial MT" w:hAnsi="Times New Roman" w:cs="Times New Roman"/>
          <w:b/>
          <w:sz w:val="24"/>
          <w:szCs w:val="24"/>
          <w:lang w:val="es-ES"/>
        </w:rPr>
        <w:t>La Diputación Permanente será electa conforme lo dispuesto en esta Ley.</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b/>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91D77">
        <w:rPr>
          <w:rFonts w:ascii="Times New Roman" w:eastAsia="Arial MT" w:hAnsi="Times New Roman" w:cs="Times New Roman"/>
          <w:sz w:val="24"/>
          <w:szCs w:val="24"/>
          <w:lang w:val="es-ES"/>
        </w:rPr>
        <w:t xml:space="preserve">La persona que presida la Directiva, lo será también de la Legislatura del </w:t>
      </w:r>
      <w:r w:rsidRPr="00791D77">
        <w:rPr>
          <w:rFonts w:ascii="Times New Roman" w:eastAsia="Arial MT" w:hAnsi="Times New Roman" w:cs="Times New Roman"/>
          <w:b/>
          <w:sz w:val="24"/>
          <w:szCs w:val="24"/>
          <w:lang w:val="es-ES"/>
        </w:rPr>
        <w:t>Congreso del Estado Libre y Soberano de México.</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b/>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b/>
          <w:sz w:val="24"/>
          <w:szCs w:val="24"/>
          <w:lang w:val="es-ES"/>
        </w:rPr>
        <w:t xml:space="preserve">Artículo 43.- </w:t>
      </w:r>
      <w:r w:rsidRPr="00791D77">
        <w:rPr>
          <w:rFonts w:ascii="Times New Roman" w:eastAsia="Arial MT" w:hAnsi="Times New Roman" w:cs="Times New Roman"/>
          <w:sz w:val="24"/>
          <w:szCs w:val="24"/>
          <w:lang w:val="es-ES"/>
        </w:rPr>
        <w:t xml:space="preserve">Quienes integren la Directiva que presidirá la Legislatura al inicio del año de ejercicio constitucional y del primer mes del Periodo Ordinario o Extraordinario que corresponda en el caso de las Vicepresidencias y las Secretarías, serán electos </w:t>
      </w:r>
      <w:r w:rsidRPr="00791D77">
        <w:rPr>
          <w:rFonts w:ascii="Times New Roman" w:eastAsia="Arial MT" w:hAnsi="Times New Roman" w:cs="Times New Roman"/>
          <w:b/>
          <w:sz w:val="24"/>
          <w:szCs w:val="24"/>
          <w:lang w:val="es-ES"/>
        </w:rPr>
        <w:t xml:space="preserve">a propuesta de la Junta de Coordinación Política </w:t>
      </w:r>
      <w:r w:rsidRPr="00791D77">
        <w:rPr>
          <w:rFonts w:ascii="Times New Roman" w:eastAsia="Arial MT" w:hAnsi="Times New Roman" w:cs="Times New Roman"/>
          <w:sz w:val="24"/>
          <w:szCs w:val="24"/>
          <w:lang w:val="es-ES"/>
        </w:rPr>
        <w:t xml:space="preserve">en junta preparatoria dentro de los siete días previos al inicio del año de ejercicio constitucional o del Periodo Ordinario o Extraordinario según corresponda </w:t>
      </w:r>
      <w:r w:rsidRPr="00791D77">
        <w:rPr>
          <w:rFonts w:ascii="Times New Roman" w:eastAsia="Arial MT" w:hAnsi="Times New Roman" w:cs="Times New Roman"/>
          <w:b/>
          <w:sz w:val="24"/>
          <w:szCs w:val="24"/>
          <w:lang w:val="es-ES"/>
        </w:rPr>
        <w:t xml:space="preserve">o mediante votación por cédula, </w:t>
      </w:r>
      <w:r w:rsidRPr="00791D77">
        <w:rPr>
          <w:rFonts w:ascii="Times New Roman" w:eastAsia="Arial MT" w:hAnsi="Times New Roman" w:cs="Times New Roman"/>
          <w:sz w:val="24"/>
          <w:szCs w:val="24"/>
          <w:lang w:val="es-ES"/>
        </w:rPr>
        <w:t>en el supuesto de que la junta no pudiere realizarse, podrán elegirse, en junta el primer día del período respectivo, antes de la primera Sesión.</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 xml:space="preserve">Cada mes en la fecha en que se hubieren abierto las sesiones iniciarán su gestión las personas titulares de las Vicepresidencias y Secretarías, para lo cual deberán elegirse </w:t>
      </w:r>
      <w:r w:rsidRPr="00791D77">
        <w:rPr>
          <w:rFonts w:ascii="Times New Roman" w:eastAsia="Arial MT" w:hAnsi="Times New Roman" w:cs="Times New Roman"/>
          <w:b/>
          <w:sz w:val="24"/>
          <w:szCs w:val="24"/>
          <w:lang w:val="es-ES"/>
        </w:rPr>
        <w:t xml:space="preserve">a propuesta de la Junta de Coordinación Política, o mediante votación por cédula, </w:t>
      </w:r>
      <w:r w:rsidRPr="00791D77">
        <w:rPr>
          <w:rFonts w:ascii="Times New Roman" w:eastAsia="Arial MT" w:hAnsi="Times New Roman" w:cs="Times New Roman"/>
          <w:sz w:val="24"/>
          <w:szCs w:val="24"/>
          <w:lang w:val="es-ES"/>
        </w:rPr>
        <w:t>dentro de los siete días anteriores, o bien, en la primera sesión del mes en el que deban fungir. En el caso del Segundo Período Ordinario de Sesiones, cuando el mes que corresponda no tenga treinta y un días, las personas titulares serán electas dentro de los siete días anteriores al primer día del mes siguiente o bien ese día; e iniciarán sus funciones el primer día del mes.</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Artículo 47.- …</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I. a XX. …</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 xml:space="preserve">XXI. Dar cuenta a la Asamblea, al término del periodo </w:t>
      </w:r>
      <w:r w:rsidRPr="00791D77">
        <w:rPr>
          <w:rFonts w:ascii="Times New Roman" w:eastAsia="Arial MT" w:hAnsi="Times New Roman" w:cs="Times New Roman"/>
          <w:b/>
          <w:sz w:val="24"/>
          <w:szCs w:val="24"/>
          <w:lang w:val="es-ES"/>
        </w:rPr>
        <w:t xml:space="preserve">ordinario </w:t>
      </w:r>
      <w:r w:rsidRPr="00791D77">
        <w:rPr>
          <w:rFonts w:ascii="Times New Roman" w:eastAsia="Arial MT" w:hAnsi="Times New Roman" w:cs="Times New Roman"/>
          <w:sz w:val="24"/>
          <w:szCs w:val="24"/>
          <w:lang w:val="es-ES"/>
        </w:rPr>
        <w:t>o extraordinario de sesiones que presida, del desarrollo de los trabajos legislativos, y de los informes que emitan las comisiones legislativas;</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Artículo 52.- …</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b/>
          <w:sz w:val="24"/>
          <w:szCs w:val="24"/>
          <w:lang w:val="es-ES"/>
        </w:rPr>
        <w:t xml:space="preserve">La Junta de Coordinación Político propondrá su integración y la </w:t>
      </w:r>
      <w:r w:rsidRPr="00791D77">
        <w:rPr>
          <w:rFonts w:ascii="Times New Roman" w:eastAsia="Arial MT" w:hAnsi="Times New Roman" w:cs="Times New Roman"/>
          <w:sz w:val="24"/>
          <w:szCs w:val="24"/>
          <w:lang w:val="es-ES"/>
        </w:rPr>
        <w:t xml:space="preserve">elección </w:t>
      </w:r>
      <w:r w:rsidRPr="00791D77">
        <w:rPr>
          <w:rFonts w:ascii="Times New Roman" w:eastAsia="Arial MT" w:hAnsi="Times New Roman" w:cs="Times New Roman"/>
          <w:b/>
          <w:sz w:val="24"/>
          <w:szCs w:val="24"/>
          <w:lang w:val="es-ES"/>
        </w:rPr>
        <w:t xml:space="preserve">podrá llevarse </w:t>
      </w:r>
      <w:r w:rsidRPr="00791D77">
        <w:rPr>
          <w:rFonts w:ascii="Times New Roman" w:eastAsia="Arial MT" w:hAnsi="Times New Roman" w:cs="Times New Roman"/>
          <w:sz w:val="24"/>
          <w:szCs w:val="24"/>
          <w:lang w:val="es-ES"/>
        </w:rPr>
        <w:t>a cabo en votación secreta debiendo integrarse preferentemente de manera plural y paritaria en términos similares a la Directiva.</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lastRenderedPageBreak/>
        <w:t>Artículo 60.- …</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91D77">
        <w:rPr>
          <w:rFonts w:ascii="Times New Roman" w:eastAsia="Arial MT" w:hAnsi="Times New Roman" w:cs="Times New Roman"/>
          <w:sz w:val="24"/>
          <w:szCs w:val="24"/>
          <w:lang w:val="es-ES"/>
        </w:rPr>
        <w:t xml:space="preserve">La Junta de Coordinación Política </w:t>
      </w:r>
      <w:r w:rsidRPr="00791D77">
        <w:rPr>
          <w:rFonts w:ascii="Times New Roman" w:eastAsia="Arial MT" w:hAnsi="Times New Roman" w:cs="Times New Roman"/>
          <w:b/>
          <w:sz w:val="24"/>
          <w:szCs w:val="24"/>
          <w:lang w:val="es-ES"/>
        </w:rPr>
        <w:t>podrá proponer a la asamblea la integración de la Directiva en los Periodos de Sesiones Ordinarias, Periodos Extraordinarios, y de la Diputación Permanente, que serán designados conforme al procedimiento establecido en esta Ley.</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b/>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b/>
          <w:sz w:val="24"/>
          <w:szCs w:val="24"/>
          <w:lang w:val="es-ES"/>
        </w:rPr>
        <w:t xml:space="preserve">Artículo 84.- </w:t>
      </w:r>
      <w:r w:rsidRPr="00791D77">
        <w:rPr>
          <w:rFonts w:ascii="Times New Roman" w:eastAsia="Arial MT" w:hAnsi="Times New Roman" w:cs="Times New Roman"/>
          <w:sz w:val="24"/>
          <w:szCs w:val="24"/>
          <w:lang w:val="es-ES"/>
        </w:rPr>
        <w:t xml:space="preserve">La comisión o comisiones a las que sean remitidas las iniciativas o asuntos presentados a la Legislatura, harán llegar su dictamen al Presidente </w:t>
      </w:r>
      <w:r w:rsidRPr="00791D77">
        <w:rPr>
          <w:rFonts w:ascii="Times New Roman" w:eastAsia="Arial MT" w:hAnsi="Times New Roman" w:cs="Times New Roman"/>
          <w:b/>
          <w:sz w:val="24"/>
          <w:szCs w:val="24"/>
          <w:lang w:val="es-ES"/>
        </w:rPr>
        <w:t>conforme a los plazos y calendarios que establezca la Conferencia para la Dirección y Programación de los Trabajos Legislativos</w:t>
      </w:r>
      <w:r w:rsidRPr="00791D77">
        <w:rPr>
          <w:rFonts w:ascii="Times New Roman" w:eastAsia="Arial MT" w:hAnsi="Times New Roman" w:cs="Times New Roman"/>
          <w:sz w:val="24"/>
          <w:szCs w:val="24"/>
          <w:lang w:val="es-ES"/>
        </w:rPr>
        <w:t>, para el efecto de su presentación a la Asamblea; si esto no fuere posible, deberán solicitar a la Presidencia una prórroga que les será concedida hasta por igual término y por una sola vez, salvo que por acuerdo de la Asamblea se les conceda un plazo mayor. Si en el plazo señalado no presentan el dictamen, el Presidente nombrará una comisión especial para que dictamine en el término improrrogable de 10 días. Cuando las leyes establezcan plazos, las comisiones se sujetarán a ellos.</w:t>
      </w: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 xml:space="preserve">Artículo 94 Ter.- La Legislatura contará con un Comité de </w:t>
      </w:r>
      <w:r w:rsidRPr="00791D77">
        <w:rPr>
          <w:rFonts w:ascii="Times New Roman" w:eastAsia="Arial MT" w:hAnsi="Times New Roman" w:cs="Times New Roman"/>
          <w:b/>
          <w:sz w:val="24"/>
          <w:szCs w:val="24"/>
          <w:lang w:val="es-ES"/>
        </w:rPr>
        <w:t xml:space="preserve">Transparencia, que </w:t>
      </w:r>
      <w:r w:rsidRPr="00791D77">
        <w:rPr>
          <w:rFonts w:ascii="Times New Roman" w:eastAsia="Arial MT" w:hAnsi="Times New Roman" w:cs="Times New Roman"/>
          <w:sz w:val="24"/>
          <w:szCs w:val="24"/>
          <w:lang w:val="es-ES"/>
        </w:rPr>
        <w:t>se integrará de acuerdo a lo establecido en la Ley de Transparencia y Acceso a la Información Pública del Estado de México y Municipios.</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Artículo 96 Bis.- …</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 xml:space="preserve">1. Permanentes: La Secretaría de Asuntos Parlamentarios; </w:t>
      </w:r>
      <w:r w:rsidRPr="00791D77">
        <w:rPr>
          <w:rFonts w:ascii="Times New Roman" w:eastAsia="Arial MT" w:hAnsi="Times New Roman" w:cs="Times New Roman"/>
          <w:b/>
          <w:sz w:val="24"/>
          <w:szCs w:val="24"/>
          <w:lang w:val="es-ES"/>
        </w:rPr>
        <w:t xml:space="preserve">la Secretaría Ejecutiva </w:t>
      </w:r>
      <w:r w:rsidRPr="00791D77">
        <w:rPr>
          <w:rFonts w:ascii="Times New Roman" w:eastAsia="Arial MT" w:hAnsi="Times New Roman" w:cs="Times New Roman"/>
          <w:sz w:val="24"/>
          <w:szCs w:val="24"/>
          <w:lang w:val="es-ES"/>
        </w:rPr>
        <w:t xml:space="preserve">de la Junta de Coordinación Política; el Coordinador de Enlace Parlamentario o su equivalente que será designado por la Junta de Coordinación Política </w:t>
      </w:r>
      <w:r w:rsidRPr="00791D77">
        <w:rPr>
          <w:rFonts w:ascii="Times New Roman" w:eastAsia="Arial MT" w:hAnsi="Times New Roman" w:cs="Times New Roman"/>
          <w:b/>
          <w:sz w:val="24"/>
          <w:szCs w:val="24"/>
          <w:lang w:val="es-ES"/>
        </w:rPr>
        <w:t>a propuesta de la persona titular de su Presidencia</w:t>
      </w:r>
      <w:r w:rsidRPr="00791D77">
        <w:rPr>
          <w:rFonts w:ascii="Times New Roman" w:eastAsia="Arial MT" w:hAnsi="Times New Roman" w:cs="Times New Roman"/>
          <w:sz w:val="24"/>
          <w:szCs w:val="24"/>
          <w:lang w:val="es-ES"/>
        </w:rPr>
        <w:t>; los Coordinadores de Asesores de los diferentes grupos parlamentarios o sus equivalentes;</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II y III. …</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91D77">
        <w:rPr>
          <w:rFonts w:ascii="Times New Roman" w:eastAsia="Arial MT" w:hAnsi="Times New Roman" w:cs="Times New Roman"/>
          <w:b/>
          <w:sz w:val="24"/>
          <w:szCs w:val="24"/>
          <w:lang w:val="es-ES"/>
        </w:rPr>
        <w:t xml:space="preserve">Artículo 98.- </w:t>
      </w:r>
      <w:r w:rsidRPr="00791D77">
        <w:rPr>
          <w:rFonts w:ascii="Times New Roman" w:eastAsia="Arial MT" w:hAnsi="Times New Roman" w:cs="Times New Roman"/>
          <w:sz w:val="24"/>
          <w:szCs w:val="24"/>
          <w:lang w:val="es-ES"/>
        </w:rPr>
        <w:t xml:space="preserve">Para el examen previo de las denuncias sobre juicio político, se integrará una comisión conformada por </w:t>
      </w:r>
      <w:r w:rsidRPr="00791D77">
        <w:rPr>
          <w:rFonts w:ascii="Times New Roman" w:eastAsia="Arial MT" w:hAnsi="Times New Roman" w:cs="Times New Roman"/>
          <w:b/>
          <w:sz w:val="24"/>
          <w:szCs w:val="24"/>
          <w:lang w:val="es-ES"/>
        </w:rPr>
        <w:t>las diputadas y diputados que integren la Junta de Coordinación Política.</w:t>
      </w: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Artículo 99.- La Sección Instructora se integrará por cinco diputados insaculados en sesión reservada. Los insaculados designarán de entre ellos a un Presidente y un Secretario; los demás fungirán como Vocales.</w:t>
      </w: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Artículo 101.- …</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91D77">
        <w:rPr>
          <w:rFonts w:ascii="Times New Roman" w:eastAsia="Arial MT" w:hAnsi="Times New Roman" w:cs="Times New Roman"/>
          <w:b/>
          <w:sz w:val="24"/>
          <w:szCs w:val="24"/>
          <w:lang w:val="es-ES"/>
        </w:rPr>
        <w:t>Para estos casos se integrará también la Sección Instructora.</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b/>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b/>
          <w:sz w:val="24"/>
          <w:szCs w:val="24"/>
          <w:lang w:val="es-ES"/>
        </w:rPr>
        <w:t xml:space="preserve">SEGUNDO. Se reforman </w:t>
      </w:r>
      <w:r w:rsidRPr="00791D77">
        <w:rPr>
          <w:rFonts w:ascii="Times New Roman" w:eastAsia="Arial MT" w:hAnsi="Times New Roman" w:cs="Times New Roman"/>
          <w:sz w:val="24"/>
          <w:szCs w:val="24"/>
          <w:lang w:val="es-ES"/>
        </w:rPr>
        <w:t xml:space="preserve">los artículos 218, párrafo primero; 219, párrafo primero, 220, 230, 237, 240, tercer párrafo; y 247; y </w:t>
      </w:r>
      <w:r w:rsidRPr="00791D77">
        <w:rPr>
          <w:rFonts w:ascii="Times New Roman" w:eastAsia="Arial MT" w:hAnsi="Times New Roman" w:cs="Times New Roman"/>
          <w:b/>
          <w:sz w:val="24"/>
          <w:szCs w:val="24"/>
          <w:lang w:val="es-ES"/>
        </w:rPr>
        <w:t xml:space="preserve">se adiciona </w:t>
      </w:r>
      <w:r w:rsidRPr="00791D77">
        <w:rPr>
          <w:rFonts w:ascii="Times New Roman" w:eastAsia="Arial MT" w:hAnsi="Times New Roman" w:cs="Times New Roman"/>
          <w:sz w:val="24"/>
          <w:szCs w:val="24"/>
          <w:lang w:val="es-ES"/>
        </w:rPr>
        <w:t>un párrafo segundo y tercero, así como las fracciones I, II, III y IV al artículo 219 de la Ley de Responsabilidades Administrativas del Estado de México y Municipios, para quedar como siguen:</w:t>
      </w: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 xml:space="preserve">Artículo 218. Corresponde a la Legislatura del Estado iniciar el juicio político, constituyendo al efecto una </w:t>
      </w:r>
      <w:r w:rsidRPr="00791D77">
        <w:rPr>
          <w:rFonts w:ascii="Times New Roman" w:eastAsia="Arial MT" w:hAnsi="Times New Roman" w:cs="Times New Roman"/>
          <w:b/>
          <w:sz w:val="24"/>
          <w:szCs w:val="24"/>
          <w:lang w:val="es-ES"/>
        </w:rPr>
        <w:t xml:space="preserve">Comisión de Examen Previo, </w:t>
      </w:r>
      <w:r w:rsidRPr="00791D77">
        <w:rPr>
          <w:rFonts w:ascii="Times New Roman" w:eastAsia="Arial MT" w:hAnsi="Times New Roman" w:cs="Times New Roman"/>
          <w:sz w:val="24"/>
          <w:szCs w:val="24"/>
          <w:lang w:val="es-ES"/>
        </w:rPr>
        <w:t>integrada en los términos de la Ley Orgánica del Poder Legislativo del Estado Libre y Soberano de México.</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91D77">
        <w:rPr>
          <w:rFonts w:ascii="Times New Roman" w:eastAsia="Arial MT" w:hAnsi="Times New Roman" w:cs="Times New Roman"/>
          <w:b/>
          <w:sz w:val="24"/>
          <w:szCs w:val="24"/>
          <w:lang w:val="es-ES"/>
        </w:rPr>
        <w:t xml:space="preserve">Artículo 219. </w:t>
      </w:r>
      <w:r w:rsidRPr="00791D77">
        <w:rPr>
          <w:rFonts w:ascii="Times New Roman" w:eastAsia="Arial MT" w:hAnsi="Times New Roman" w:cs="Times New Roman"/>
          <w:sz w:val="24"/>
          <w:szCs w:val="24"/>
          <w:lang w:val="es-ES"/>
        </w:rPr>
        <w:t xml:space="preserve">Cualquier ciudadano bajo su más estricta responsabilidad y a través de la presentación de elementos de prueba, podrá formular por escrito denuncia ante la Legislatura por las conductas a que se refiere el artículo 215 de esta Ley presentada la denuncia y ratificada dentro de tres días naturales, se turnará con la documentación que la acompañe a la </w:t>
      </w:r>
      <w:r w:rsidRPr="00791D77">
        <w:rPr>
          <w:rFonts w:ascii="Times New Roman" w:eastAsia="Arial MT" w:hAnsi="Times New Roman" w:cs="Times New Roman"/>
          <w:b/>
          <w:sz w:val="24"/>
          <w:szCs w:val="24"/>
          <w:lang w:val="es-ES"/>
        </w:rPr>
        <w:t>Comisión de Examen Previo</w:t>
      </w:r>
      <w:r w:rsidRPr="00791D77">
        <w:rPr>
          <w:rFonts w:ascii="Times New Roman" w:eastAsia="Arial MT" w:hAnsi="Times New Roman" w:cs="Times New Roman"/>
          <w:sz w:val="24"/>
          <w:szCs w:val="24"/>
          <w:lang w:val="es-ES"/>
        </w:rPr>
        <w:t xml:space="preserve">, para que </w:t>
      </w:r>
      <w:r w:rsidRPr="00791D77">
        <w:rPr>
          <w:rFonts w:ascii="Times New Roman" w:eastAsia="Arial MT" w:hAnsi="Times New Roman" w:cs="Times New Roman"/>
          <w:b/>
          <w:sz w:val="24"/>
          <w:szCs w:val="24"/>
          <w:lang w:val="es-ES"/>
        </w:rPr>
        <w:t xml:space="preserve">determine </w:t>
      </w:r>
      <w:r w:rsidRPr="00791D77">
        <w:rPr>
          <w:rFonts w:ascii="Times New Roman" w:eastAsia="Arial MT" w:hAnsi="Times New Roman" w:cs="Times New Roman"/>
          <w:sz w:val="24"/>
          <w:szCs w:val="24"/>
          <w:lang w:val="es-ES"/>
        </w:rPr>
        <w:t xml:space="preserve">si la denuncia es procedente y por lo tanto amerita la incoación del procedimiento, </w:t>
      </w:r>
      <w:r w:rsidRPr="00791D77">
        <w:rPr>
          <w:rFonts w:ascii="Times New Roman" w:eastAsia="Arial MT" w:hAnsi="Times New Roman" w:cs="Times New Roman"/>
          <w:b/>
          <w:sz w:val="24"/>
          <w:szCs w:val="24"/>
          <w:lang w:val="es-ES"/>
        </w:rPr>
        <w:t>o por el contrario, si esta debe ser inadmitida o desechada.</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b/>
          <w:sz w:val="24"/>
          <w:szCs w:val="24"/>
          <w:lang w:val="es-ES"/>
        </w:rPr>
      </w:pPr>
      <w:r w:rsidRPr="00791D77">
        <w:rPr>
          <w:rFonts w:ascii="Times New Roman" w:eastAsia="Arial MT" w:hAnsi="Times New Roman" w:cs="Times New Roman"/>
          <w:b/>
          <w:sz w:val="24"/>
          <w:szCs w:val="24"/>
          <w:lang w:val="es-ES"/>
        </w:rPr>
        <w:t>La Comisión de Examen Previo podrá inadmitir las denuncias que resulten notoriamente improcedentes, cuando:</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b/>
          <w:sz w:val="24"/>
          <w:szCs w:val="24"/>
          <w:lang w:val="es-ES"/>
        </w:rPr>
      </w:pPr>
    </w:p>
    <w:p w:rsidR="00791D77" w:rsidRPr="00791D77" w:rsidRDefault="00791D77" w:rsidP="00791D77">
      <w:pPr>
        <w:widowControl w:val="0"/>
        <w:numPr>
          <w:ilvl w:val="0"/>
          <w:numId w:val="28"/>
        </w:numPr>
        <w:autoSpaceDE w:val="0"/>
        <w:autoSpaceDN w:val="0"/>
        <w:spacing w:after="0" w:line="240" w:lineRule="auto"/>
        <w:ind w:left="0" w:right="49" w:firstLine="0"/>
        <w:rPr>
          <w:rFonts w:ascii="Times New Roman" w:eastAsia="Arial" w:hAnsi="Times New Roman" w:cs="Times New Roman"/>
          <w:b/>
          <w:sz w:val="24"/>
          <w:szCs w:val="24"/>
          <w:lang w:val="es-ES"/>
        </w:rPr>
      </w:pPr>
      <w:r w:rsidRPr="00791D77">
        <w:rPr>
          <w:rFonts w:ascii="Times New Roman" w:eastAsia="Arial" w:hAnsi="Times New Roman" w:cs="Times New Roman"/>
          <w:b/>
          <w:sz w:val="24"/>
          <w:szCs w:val="24"/>
          <w:lang w:val="es-ES"/>
        </w:rPr>
        <w:t>La denuncia no sea ratificada dentro de los tres días naturales siguientes a su presentación;</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b/>
          <w:sz w:val="24"/>
          <w:szCs w:val="24"/>
          <w:lang w:val="es-ES"/>
        </w:rPr>
      </w:pPr>
    </w:p>
    <w:p w:rsidR="00791D77" w:rsidRPr="00791D77" w:rsidRDefault="00791D77" w:rsidP="00791D77">
      <w:pPr>
        <w:widowControl w:val="0"/>
        <w:numPr>
          <w:ilvl w:val="0"/>
          <w:numId w:val="28"/>
        </w:numPr>
        <w:autoSpaceDE w:val="0"/>
        <w:autoSpaceDN w:val="0"/>
        <w:spacing w:after="0" w:line="240" w:lineRule="auto"/>
        <w:ind w:left="0" w:right="49" w:firstLine="0"/>
        <w:rPr>
          <w:rFonts w:ascii="Times New Roman" w:eastAsia="Arial" w:hAnsi="Times New Roman" w:cs="Times New Roman"/>
          <w:b/>
          <w:sz w:val="24"/>
          <w:szCs w:val="24"/>
          <w:lang w:val="es-ES"/>
        </w:rPr>
      </w:pPr>
      <w:r w:rsidRPr="00791D77">
        <w:rPr>
          <w:rFonts w:ascii="Times New Roman" w:eastAsia="Arial" w:hAnsi="Times New Roman" w:cs="Times New Roman"/>
          <w:b/>
          <w:sz w:val="24"/>
          <w:szCs w:val="24"/>
          <w:lang w:val="es-ES"/>
        </w:rPr>
        <w:t>No se cuente con elementos de prueba suficientes para incoar el procedimiento;</w:t>
      </w:r>
    </w:p>
    <w:p w:rsidR="00791D77" w:rsidRPr="00791D77" w:rsidRDefault="00791D77" w:rsidP="00791D77">
      <w:pPr>
        <w:widowControl w:val="0"/>
        <w:autoSpaceDE w:val="0"/>
        <w:autoSpaceDN w:val="0"/>
        <w:spacing w:after="0" w:line="240" w:lineRule="auto"/>
        <w:ind w:right="49"/>
        <w:rPr>
          <w:rFonts w:ascii="Times New Roman" w:eastAsia="Arial" w:hAnsi="Times New Roman" w:cs="Times New Roman"/>
          <w:b/>
          <w:sz w:val="24"/>
          <w:szCs w:val="24"/>
          <w:lang w:val="es-ES"/>
        </w:rPr>
      </w:pPr>
    </w:p>
    <w:p w:rsidR="00791D77" w:rsidRPr="00791D77" w:rsidRDefault="00791D77" w:rsidP="00791D77">
      <w:pPr>
        <w:widowControl w:val="0"/>
        <w:numPr>
          <w:ilvl w:val="0"/>
          <w:numId w:val="28"/>
        </w:numPr>
        <w:autoSpaceDE w:val="0"/>
        <w:autoSpaceDN w:val="0"/>
        <w:spacing w:after="0" w:line="240" w:lineRule="auto"/>
        <w:ind w:left="0" w:right="49" w:firstLine="0"/>
        <w:rPr>
          <w:rFonts w:ascii="Times New Roman" w:eastAsia="Arial" w:hAnsi="Times New Roman" w:cs="Times New Roman"/>
          <w:b/>
          <w:sz w:val="24"/>
          <w:szCs w:val="24"/>
          <w:lang w:val="es-ES"/>
        </w:rPr>
      </w:pPr>
      <w:r w:rsidRPr="00791D77">
        <w:rPr>
          <w:rFonts w:ascii="Times New Roman" w:eastAsia="Arial" w:hAnsi="Times New Roman" w:cs="Times New Roman"/>
          <w:b/>
          <w:sz w:val="24"/>
          <w:szCs w:val="24"/>
          <w:lang w:val="es-ES"/>
        </w:rPr>
        <w:t>La conducta atribuida no corresponda a las nominadas en el artículo 215 de esta Ley, y</w:t>
      </w:r>
    </w:p>
    <w:p w:rsidR="00791D77" w:rsidRPr="00791D77" w:rsidRDefault="00791D77" w:rsidP="00791D77">
      <w:pPr>
        <w:widowControl w:val="0"/>
        <w:autoSpaceDE w:val="0"/>
        <w:autoSpaceDN w:val="0"/>
        <w:spacing w:after="0" w:line="240" w:lineRule="auto"/>
        <w:ind w:right="49"/>
        <w:rPr>
          <w:rFonts w:ascii="Times New Roman" w:eastAsia="Arial" w:hAnsi="Times New Roman" w:cs="Times New Roman"/>
          <w:b/>
          <w:sz w:val="24"/>
          <w:szCs w:val="24"/>
          <w:lang w:val="es-ES"/>
        </w:rPr>
      </w:pPr>
    </w:p>
    <w:p w:rsidR="00791D77" w:rsidRPr="00791D77" w:rsidRDefault="00791D77" w:rsidP="00791D77">
      <w:pPr>
        <w:widowControl w:val="0"/>
        <w:numPr>
          <w:ilvl w:val="0"/>
          <w:numId w:val="28"/>
        </w:numPr>
        <w:autoSpaceDE w:val="0"/>
        <w:autoSpaceDN w:val="0"/>
        <w:spacing w:after="0" w:line="240" w:lineRule="auto"/>
        <w:ind w:left="0" w:right="49" w:firstLine="0"/>
        <w:rPr>
          <w:rFonts w:ascii="Times New Roman" w:eastAsia="Arial" w:hAnsi="Times New Roman" w:cs="Times New Roman"/>
          <w:b/>
          <w:sz w:val="24"/>
          <w:szCs w:val="24"/>
          <w:lang w:val="es-ES"/>
        </w:rPr>
      </w:pPr>
      <w:r w:rsidRPr="00791D77">
        <w:rPr>
          <w:rFonts w:ascii="Times New Roman" w:eastAsia="Arial" w:hAnsi="Times New Roman" w:cs="Times New Roman"/>
          <w:b/>
          <w:sz w:val="24"/>
          <w:szCs w:val="24"/>
          <w:lang w:val="es-ES"/>
        </w:rPr>
        <w:t>La persona inculpada no se encuentre comprendida entre los servidores públicos a que se refiere el artículo 213, de la presente Ley.</w:t>
      </w:r>
    </w:p>
    <w:p w:rsidR="00791D77" w:rsidRPr="00791D77" w:rsidRDefault="00791D77" w:rsidP="00791D77">
      <w:pPr>
        <w:widowControl w:val="0"/>
        <w:autoSpaceDE w:val="0"/>
        <w:autoSpaceDN w:val="0"/>
        <w:spacing w:after="0" w:line="240" w:lineRule="auto"/>
        <w:ind w:right="49"/>
        <w:rPr>
          <w:rFonts w:ascii="Times New Roman" w:eastAsia="Arial" w:hAnsi="Times New Roman" w:cs="Times New Roman"/>
          <w:b/>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91D77">
        <w:rPr>
          <w:rFonts w:ascii="Times New Roman" w:eastAsia="Arial MT" w:hAnsi="Times New Roman" w:cs="Times New Roman"/>
          <w:b/>
          <w:sz w:val="24"/>
          <w:szCs w:val="24"/>
          <w:lang w:val="es-ES"/>
        </w:rPr>
        <w:t>En caso de admitirse la denuncia, se hará del conocimiento del Pleno de la Asamblea para que se constituya la Sección Instructora, a la que se hará llegar el expediente que al efecto haya integrado la Comisión de Examen Previo.</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b/>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b/>
          <w:sz w:val="24"/>
          <w:szCs w:val="24"/>
          <w:lang w:val="es-ES"/>
        </w:rPr>
        <w:t>Artículo 220</w:t>
      </w:r>
      <w:r w:rsidRPr="00791D77">
        <w:rPr>
          <w:rFonts w:ascii="Times New Roman" w:eastAsia="Arial MT" w:hAnsi="Times New Roman" w:cs="Times New Roman"/>
          <w:sz w:val="24"/>
          <w:szCs w:val="24"/>
          <w:lang w:val="es-ES"/>
        </w:rPr>
        <w:t>.</w:t>
      </w:r>
      <w:r w:rsidRPr="00791D77">
        <w:rPr>
          <w:rFonts w:ascii="Times New Roman" w:eastAsia="Arial MT" w:hAnsi="Times New Roman" w:cs="Times New Roman"/>
          <w:b/>
          <w:sz w:val="24"/>
          <w:szCs w:val="24"/>
          <w:lang w:val="es-ES"/>
        </w:rPr>
        <w:t xml:space="preserve">Una vez remitida la documentación correspondiente, dentro de los tres días naturales siguientes, la Sección Instructora notificará por vía de emplazamiento la persona servidora pública de que se trate sobre la materia de la denuncia, haciéndole saber su derecho a un proceso justo, a la garantía de defensa y que deberá a su elección, comparecer personalmente o a través de su defensor o informar por escrito, dentro de los siete días naturales siguientes a la notificación citada. </w:t>
      </w:r>
      <w:r w:rsidRPr="00791D77">
        <w:rPr>
          <w:rFonts w:ascii="Times New Roman" w:eastAsia="Arial MT" w:hAnsi="Times New Roman" w:cs="Times New Roman"/>
          <w:sz w:val="24"/>
          <w:szCs w:val="24"/>
          <w:lang w:val="es-ES"/>
        </w:rPr>
        <w:t>La sección instructora practicará todas las diligencias necesarias para la comprobación de la conducta o hecho material de la denuncia, estableciendo las características y circunstancias del caso y precisando la intervención que haya tenido el servidor público denunciado.</w:t>
      </w: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b/>
          <w:sz w:val="24"/>
          <w:szCs w:val="24"/>
          <w:lang w:val="es-ES"/>
        </w:rPr>
        <w:t xml:space="preserve">Artículo 230. </w:t>
      </w:r>
      <w:r w:rsidRPr="00791D77">
        <w:rPr>
          <w:rFonts w:ascii="Times New Roman" w:eastAsia="Arial MT" w:hAnsi="Times New Roman" w:cs="Times New Roman"/>
          <w:sz w:val="24"/>
          <w:szCs w:val="24"/>
          <w:lang w:val="es-ES"/>
        </w:rPr>
        <w:t xml:space="preserve">Cuando se presente denuncia o querella por cualquier ciudadano o requerimiento del Ministerio Público, cumplidos los requisitos procedimentales para la vinculación a proceso, y fundamente un procedimiento en contra de los servidores públicos a que se refiere la Constitución Local, se actuará, en lo pertinente, de acuerdo con lo previsto en el capítulo anterior de esta Ley, en materia de juicio político ante la Legislatura. En este caso, </w:t>
      </w:r>
      <w:r w:rsidRPr="00791D77">
        <w:rPr>
          <w:rFonts w:ascii="Times New Roman" w:eastAsia="Arial MT" w:hAnsi="Times New Roman" w:cs="Times New Roman"/>
          <w:b/>
          <w:sz w:val="24"/>
          <w:szCs w:val="24"/>
          <w:lang w:val="es-ES"/>
        </w:rPr>
        <w:t xml:space="preserve">una vez que la Comisión de Examen Previo haya admitido la denuncia, querella o requerimiento del Ministerio Público, se haya comunicado al Pleno e Instalado la Sección Instructora, esta última </w:t>
      </w:r>
      <w:r w:rsidRPr="00791D77">
        <w:rPr>
          <w:rFonts w:ascii="Times New Roman" w:eastAsia="Arial MT" w:hAnsi="Times New Roman" w:cs="Times New Roman"/>
          <w:sz w:val="24"/>
          <w:szCs w:val="24"/>
          <w:lang w:val="es-ES"/>
        </w:rPr>
        <w:t>practicará todas las diligencias conducentes a establecer la probable existencia de delito y la presunta responsabilidad del inculpado, así como la subsistencia de la protección Constitucional o fuero cuya remoción se solicita. Concluida esta averiguación, la Sección dictaminará si ha lugar o no a proceder penalmente en contra del inculpado.</w:t>
      </w: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 xml:space="preserve">Si a juicio de la </w:t>
      </w:r>
      <w:r w:rsidRPr="00791D77">
        <w:rPr>
          <w:rFonts w:ascii="Times New Roman" w:eastAsia="Arial MT" w:hAnsi="Times New Roman" w:cs="Times New Roman"/>
          <w:b/>
          <w:sz w:val="24"/>
          <w:szCs w:val="24"/>
          <w:lang w:val="es-ES"/>
        </w:rPr>
        <w:t xml:space="preserve">Comisión de Examen Previo </w:t>
      </w:r>
      <w:r w:rsidRPr="00791D77">
        <w:rPr>
          <w:rFonts w:ascii="Times New Roman" w:eastAsia="Arial MT" w:hAnsi="Times New Roman" w:cs="Times New Roman"/>
          <w:sz w:val="24"/>
          <w:szCs w:val="24"/>
          <w:lang w:val="es-ES"/>
        </w:rPr>
        <w:t xml:space="preserve">la imputación fuese notoriamente improcedente, </w:t>
      </w:r>
      <w:r w:rsidRPr="00791D77">
        <w:rPr>
          <w:rFonts w:ascii="Times New Roman" w:eastAsia="Arial MT" w:hAnsi="Times New Roman" w:cs="Times New Roman"/>
          <w:b/>
          <w:sz w:val="24"/>
          <w:szCs w:val="24"/>
          <w:lang w:val="es-ES"/>
        </w:rPr>
        <w:t>se hará del conocimiento del Pleno de la Asamblea</w:t>
      </w:r>
      <w:r w:rsidRPr="00791D77">
        <w:rPr>
          <w:rFonts w:ascii="Times New Roman" w:eastAsia="Arial MT" w:hAnsi="Times New Roman" w:cs="Times New Roman"/>
          <w:sz w:val="24"/>
          <w:szCs w:val="24"/>
          <w:lang w:val="es-ES"/>
        </w:rPr>
        <w:t>, sin perjuicio de reanudar el procedimiento si posteriormente aparecen motivos que los justifiquen.</w:t>
      </w: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 xml:space="preserve">Para los efectos del primer párrafo de este artículo, </w:t>
      </w:r>
      <w:r w:rsidRPr="00791D77">
        <w:rPr>
          <w:rFonts w:ascii="Times New Roman" w:eastAsia="Arial MT" w:hAnsi="Times New Roman" w:cs="Times New Roman"/>
          <w:b/>
          <w:sz w:val="24"/>
          <w:szCs w:val="24"/>
          <w:lang w:val="es-ES"/>
        </w:rPr>
        <w:t xml:space="preserve">una vez admitida la denuncia, querella o requerimiento del Ministerio Público, </w:t>
      </w:r>
      <w:r w:rsidRPr="00791D77">
        <w:rPr>
          <w:rFonts w:ascii="Times New Roman" w:eastAsia="Arial MT" w:hAnsi="Times New Roman" w:cs="Times New Roman"/>
          <w:sz w:val="24"/>
          <w:szCs w:val="24"/>
          <w:lang w:val="es-ES"/>
        </w:rPr>
        <w:t>la Sección deberá rendir su dictamen en un plazo de sesenta días naturales, salvo que fuese necesario disponer de más tiempo, a criterio de la propia Sección. En este caso se observarán las normas acerca de ampliación de plazos para la recepción de pruebas en el procedimiento referente al juicio político.</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91D77">
        <w:rPr>
          <w:rFonts w:ascii="Times New Roman" w:eastAsia="Arial MT" w:hAnsi="Times New Roman" w:cs="Times New Roman"/>
          <w:sz w:val="24"/>
          <w:szCs w:val="24"/>
          <w:lang w:val="es-ES"/>
        </w:rPr>
        <w:t xml:space="preserve">Artículo 237. Las denuncias, querellas, requerimientos del Ministerio Público o acusaciones que se le presenten, </w:t>
      </w:r>
      <w:r w:rsidRPr="00791D77">
        <w:rPr>
          <w:rFonts w:ascii="Times New Roman" w:eastAsia="Arial MT" w:hAnsi="Times New Roman" w:cs="Times New Roman"/>
          <w:b/>
          <w:sz w:val="24"/>
          <w:szCs w:val="24"/>
          <w:lang w:val="es-ES"/>
        </w:rPr>
        <w:t>serán remitidas directamente y sin dilación a la Comisión de Examen Previo, a efecto de que esta provea lo conducente.</w:t>
      </w: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b/>
          <w:sz w:val="24"/>
          <w:szCs w:val="24"/>
          <w:lang w:val="es-ES"/>
        </w:rPr>
        <w:t xml:space="preserve">Artículo 240. </w:t>
      </w:r>
      <w:r w:rsidRPr="00791D77">
        <w:rPr>
          <w:rFonts w:ascii="Times New Roman" w:eastAsia="Arial MT" w:hAnsi="Times New Roman" w:cs="Times New Roman"/>
          <w:sz w:val="24"/>
          <w:szCs w:val="24"/>
          <w:lang w:val="es-ES"/>
        </w:rPr>
        <w:t>…</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 xml:space="preserve">Por su parte, la </w:t>
      </w:r>
      <w:r w:rsidRPr="00791D77">
        <w:rPr>
          <w:rFonts w:ascii="Times New Roman" w:eastAsia="Arial MT" w:hAnsi="Times New Roman" w:cs="Times New Roman"/>
          <w:b/>
          <w:sz w:val="24"/>
          <w:szCs w:val="24"/>
          <w:lang w:val="es-ES"/>
        </w:rPr>
        <w:t xml:space="preserve">Comisión de Examen Previo y la </w:t>
      </w:r>
      <w:r w:rsidRPr="00791D77">
        <w:rPr>
          <w:rFonts w:ascii="Times New Roman" w:eastAsia="Arial MT" w:hAnsi="Times New Roman" w:cs="Times New Roman"/>
          <w:sz w:val="24"/>
          <w:szCs w:val="24"/>
          <w:lang w:val="es-ES"/>
        </w:rPr>
        <w:t xml:space="preserve">Sección </w:t>
      </w:r>
      <w:r w:rsidRPr="00791D77">
        <w:rPr>
          <w:rFonts w:ascii="Times New Roman" w:eastAsia="Arial MT" w:hAnsi="Times New Roman" w:cs="Times New Roman"/>
          <w:b/>
          <w:sz w:val="24"/>
          <w:szCs w:val="24"/>
          <w:lang w:val="es-ES"/>
        </w:rPr>
        <w:t xml:space="preserve">podrán solicitar </w:t>
      </w:r>
      <w:r w:rsidRPr="00791D77">
        <w:rPr>
          <w:rFonts w:ascii="Times New Roman" w:eastAsia="Arial MT" w:hAnsi="Times New Roman" w:cs="Times New Roman"/>
          <w:sz w:val="24"/>
          <w:szCs w:val="24"/>
          <w:lang w:val="es-ES"/>
        </w:rPr>
        <w:t xml:space="preserve">las copias certificadas de constancias que </w:t>
      </w:r>
      <w:r w:rsidRPr="00791D77">
        <w:rPr>
          <w:rFonts w:ascii="Times New Roman" w:eastAsia="Arial MT" w:hAnsi="Times New Roman" w:cs="Times New Roman"/>
          <w:b/>
          <w:sz w:val="24"/>
          <w:szCs w:val="24"/>
          <w:lang w:val="es-ES"/>
        </w:rPr>
        <w:t xml:space="preserve">estimen </w:t>
      </w:r>
      <w:r w:rsidRPr="00791D77">
        <w:rPr>
          <w:rFonts w:ascii="Times New Roman" w:eastAsia="Arial MT" w:hAnsi="Times New Roman" w:cs="Times New Roman"/>
          <w:sz w:val="24"/>
          <w:szCs w:val="24"/>
          <w:lang w:val="es-ES"/>
        </w:rPr>
        <w:t xml:space="preserve">necesarias para el </w:t>
      </w:r>
      <w:r w:rsidRPr="00791D77">
        <w:rPr>
          <w:rFonts w:ascii="Times New Roman" w:eastAsia="Arial MT" w:hAnsi="Times New Roman" w:cs="Times New Roman"/>
          <w:b/>
          <w:sz w:val="24"/>
          <w:szCs w:val="24"/>
          <w:lang w:val="es-ES"/>
        </w:rPr>
        <w:t xml:space="preserve">examen previo y el desarrollo del </w:t>
      </w:r>
      <w:r w:rsidRPr="00791D77">
        <w:rPr>
          <w:rFonts w:ascii="Times New Roman" w:eastAsia="Arial MT" w:hAnsi="Times New Roman" w:cs="Times New Roman"/>
          <w:sz w:val="24"/>
          <w:szCs w:val="24"/>
          <w:lang w:val="es-ES"/>
        </w:rPr>
        <w:t xml:space="preserve">procedimiento y si la autoridad de quienes la solicitasen no las remite dentro del plazo discrecional, que se le </w:t>
      </w:r>
      <w:r w:rsidRPr="00791D77">
        <w:rPr>
          <w:rFonts w:ascii="Times New Roman" w:eastAsia="Arial MT" w:hAnsi="Times New Roman" w:cs="Times New Roman"/>
          <w:b/>
          <w:sz w:val="24"/>
          <w:szCs w:val="24"/>
          <w:lang w:val="es-ES"/>
        </w:rPr>
        <w:t xml:space="preserve">señalen, </w:t>
      </w:r>
      <w:r w:rsidRPr="00791D77">
        <w:rPr>
          <w:rFonts w:ascii="Times New Roman" w:eastAsia="Arial MT" w:hAnsi="Times New Roman" w:cs="Times New Roman"/>
          <w:sz w:val="24"/>
          <w:szCs w:val="24"/>
          <w:lang w:val="es-ES"/>
        </w:rPr>
        <w:t>se le impondrá la multa, señalada en el párrafo previo.</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91D77">
        <w:rPr>
          <w:rFonts w:ascii="Times New Roman" w:eastAsia="Arial MT" w:hAnsi="Times New Roman" w:cs="Times New Roman"/>
          <w:sz w:val="24"/>
          <w:szCs w:val="24"/>
          <w:lang w:val="es-ES"/>
        </w:rPr>
        <w:t xml:space="preserve">Artículo 247. La </w:t>
      </w:r>
      <w:r w:rsidRPr="00791D77">
        <w:rPr>
          <w:rFonts w:ascii="Times New Roman" w:eastAsia="Arial MT" w:hAnsi="Times New Roman" w:cs="Times New Roman"/>
          <w:b/>
          <w:sz w:val="24"/>
          <w:szCs w:val="24"/>
          <w:lang w:val="es-ES"/>
        </w:rPr>
        <w:t xml:space="preserve">Comisión de Examen Previo, así como la </w:t>
      </w:r>
      <w:r w:rsidRPr="00791D77">
        <w:rPr>
          <w:rFonts w:ascii="Times New Roman" w:eastAsia="Arial MT" w:hAnsi="Times New Roman" w:cs="Times New Roman"/>
          <w:sz w:val="24"/>
          <w:szCs w:val="24"/>
          <w:lang w:val="es-ES"/>
        </w:rPr>
        <w:t xml:space="preserve">Sección </w:t>
      </w:r>
      <w:r w:rsidRPr="00791D77">
        <w:rPr>
          <w:rFonts w:ascii="Times New Roman" w:eastAsia="Arial MT" w:hAnsi="Times New Roman" w:cs="Times New Roman"/>
          <w:b/>
          <w:sz w:val="24"/>
          <w:szCs w:val="24"/>
          <w:lang w:val="es-ES"/>
        </w:rPr>
        <w:t xml:space="preserve">Instructora, podrán </w:t>
      </w:r>
      <w:r w:rsidRPr="00791D77">
        <w:rPr>
          <w:rFonts w:ascii="Times New Roman" w:eastAsia="Arial MT" w:hAnsi="Times New Roman" w:cs="Times New Roman"/>
          <w:sz w:val="24"/>
          <w:szCs w:val="24"/>
          <w:lang w:val="es-ES"/>
        </w:rPr>
        <w:t xml:space="preserve">disponer las medidas de apercibimiento que fueren procedentes por acuerdo de sus </w:t>
      </w:r>
      <w:r w:rsidRPr="00791D77">
        <w:rPr>
          <w:rFonts w:ascii="Times New Roman" w:eastAsia="Arial MT" w:hAnsi="Times New Roman" w:cs="Times New Roman"/>
          <w:b/>
          <w:sz w:val="24"/>
          <w:szCs w:val="24"/>
          <w:lang w:val="es-ES"/>
        </w:rPr>
        <w:t>integrantes.</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b/>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b/>
          <w:sz w:val="24"/>
          <w:szCs w:val="24"/>
          <w:lang w:val="es-ES"/>
        </w:rPr>
        <w:t xml:space="preserve">TERCERO. </w:t>
      </w:r>
      <w:r w:rsidRPr="00791D77">
        <w:rPr>
          <w:rFonts w:ascii="Times New Roman" w:eastAsia="Arial MT" w:hAnsi="Times New Roman" w:cs="Times New Roman"/>
          <w:sz w:val="24"/>
          <w:szCs w:val="24"/>
          <w:lang w:val="es-ES"/>
        </w:rPr>
        <w:t>Se reforman los artículos 43; 44, fracción VI, 72, fracción I; 81, párrafo primero; 87, 95 y 138; y se adiciona el segundo párrafo del artículo 44 y el tercer párrafo al artículo 68 del Reglamento del Poder Legislativo del Estado Libre y Soberano de México, para quedar como sigue:</w:t>
      </w: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 xml:space="preserve">Artículo 43.- Las sesiones solemnes que se realicen por mandato legal o por acuerdo expreso de la Asamblea </w:t>
      </w:r>
      <w:r w:rsidRPr="00791D77">
        <w:rPr>
          <w:rFonts w:ascii="Times New Roman" w:eastAsia="Arial MT" w:hAnsi="Times New Roman" w:cs="Times New Roman"/>
          <w:b/>
          <w:sz w:val="24"/>
          <w:szCs w:val="24"/>
          <w:lang w:val="es-ES"/>
        </w:rPr>
        <w:t xml:space="preserve">o de la Junta de Coordinación Política, </w:t>
      </w:r>
      <w:r w:rsidRPr="00791D77">
        <w:rPr>
          <w:rFonts w:ascii="Times New Roman" w:eastAsia="Arial MT" w:hAnsi="Times New Roman" w:cs="Times New Roman"/>
          <w:sz w:val="24"/>
          <w:szCs w:val="24"/>
          <w:lang w:val="es-ES"/>
        </w:rPr>
        <w:t xml:space="preserve">se sujetarán en su desarrollo a lo previsto en el orden del día y en el protocolo respectivo. La directiva </w:t>
      </w:r>
      <w:r w:rsidRPr="00791D77">
        <w:rPr>
          <w:rFonts w:ascii="Times New Roman" w:eastAsia="Arial MT" w:hAnsi="Times New Roman" w:cs="Times New Roman"/>
          <w:b/>
          <w:sz w:val="24"/>
          <w:szCs w:val="24"/>
          <w:lang w:val="es-ES"/>
        </w:rPr>
        <w:t xml:space="preserve">o la diputación permanente, </w:t>
      </w:r>
      <w:r w:rsidRPr="00791D77">
        <w:rPr>
          <w:rFonts w:ascii="Times New Roman" w:eastAsia="Arial MT" w:hAnsi="Times New Roman" w:cs="Times New Roman"/>
          <w:sz w:val="24"/>
          <w:szCs w:val="24"/>
          <w:lang w:val="es-ES"/>
        </w:rPr>
        <w:t>cuidará de preservar el carácter solemne, sin que en ningún caso sea procedente el tratamiento de asuntos ajenos a la misma y sólo intervendrán los oradores registrados.</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r w:rsidRPr="00791D77">
        <w:rPr>
          <w:rFonts w:ascii="Times New Roman" w:eastAsia="Arial MT" w:hAnsi="Times New Roman" w:cs="Times New Roman"/>
          <w:b/>
          <w:sz w:val="24"/>
          <w:szCs w:val="24"/>
          <w:lang w:val="es-ES"/>
        </w:rPr>
        <w:t xml:space="preserve">Artículo 44.- </w:t>
      </w:r>
      <w:r w:rsidRPr="00791D77">
        <w:rPr>
          <w:rFonts w:ascii="Times New Roman" w:eastAsia="Arial MT" w:hAnsi="Times New Roman" w:cs="Times New Roman"/>
          <w:sz w:val="24"/>
          <w:szCs w:val="24"/>
          <w:lang w:val="es-ES"/>
        </w:rPr>
        <w:t xml:space="preserve">… </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I a V. …</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b/>
          <w:sz w:val="24"/>
          <w:szCs w:val="24"/>
          <w:lang w:val="es-ES"/>
        </w:rPr>
      </w:pPr>
      <w:r w:rsidRPr="00791D77">
        <w:rPr>
          <w:rFonts w:ascii="Times New Roman" w:eastAsia="Arial MT" w:hAnsi="Times New Roman" w:cs="Times New Roman"/>
          <w:sz w:val="24"/>
          <w:szCs w:val="24"/>
          <w:lang w:val="es-ES"/>
        </w:rPr>
        <w:t xml:space="preserve">VI.- Así lo acuerde la Asamblea </w:t>
      </w:r>
      <w:r w:rsidRPr="00791D77">
        <w:rPr>
          <w:rFonts w:ascii="Times New Roman" w:eastAsia="Arial MT" w:hAnsi="Times New Roman" w:cs="Times New Roman"/>
          <w:b/>
          <w:sz w:val="24"/>
          <w:szCs w:val="24"/>
          <w:lang w:val="es-ES"/>
        </w:rPr>
        <w:t>o la Junta de Coordinación Política.</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b/>
          <w:sz w:val="24"/>
          <w:szCs w:val="24"/>
          <w:lang w:val="es-ES"/>
        </w:rPr>
      </w:pP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b/>
          <w:sz w:val="24"/>
          <w:szCs w:val="24"/>
          <w:lang w:val="es-ES"/>
        </w:rPr>
      </w:pPr>
      <w:r w:rsidRPr="00791D77">
        <w:rPr>
          <w:rFonts w:ascii="Times New Roman" w:eastAsia="Arial MT" w:hAnsi="Times New Roman" w:cs="Times New Roman"/>
          <w:b/>
          <w:sz w:val="24"/>
          <w:szCs w:val="24"/>
          <w:lang w:val="es-ES"/>
        </w:rPr>
        <w:t>Cuando un diputado o diputada haga uso de la voz para presentar un punto previamente acordado en el orden del día, y se refiera a uno distinto, será reconvenido por la presidencia de la Directiva, para que se ciña al orden acordado por la asamblea.</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b/>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b/>
          <w:sz w:val="24"/>
          <w:szCs w:val="24"/>
          <w:lang w:val="es-ES"/>
        </w:rPr>
        <w:t xml:space="preserve">Artículo 68.- </w:t>
      </w:r>
      <w:r w:rsidRPr="00791D77">
        <w:rPr>
          <w:rFonts w:ascii="Times New Roman" w:eastAsia="Arial MT" w:hAnsi="Times New Roman" w:cs="Times New Roman"/>
          <w:sz w:val="24"/>
          <w:szCs w:val="24"/>
          <w:lang w:val="es-ES"/>
        </w:rPr>
        <w:t>…</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91D77">
        <w:rPr>
          <w:rFonts w:ascii="Times New Roman" w:eastAsia="Arial MT" w:hAnsi="Times New Roman" w:cs="Times New Roman"/>
          <w:b/>
          <w:sz w:val="24"/>
          <w:szCs w:val="24"/>
          <w:lang w:val="es-ES"/>
        </w:rPr>
        <w:t>La Secretaría de Asuntos Parlamentarios implementará los mecanismos necesarios para hacer saber a la persona oradora sobre la finalización de su tiempo, a través de elementos sonoros y/o visuales.</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b/>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b/>
          <w:sz w:val="24"/>
          <w:szCs w:val="24"/>
          <w:lang w:val="es-ES"/>
        </w:rPr>
        <w:t xml:space="preserve">Artículo 72.- </w:t>
      </w:r>
      <w:r w:rsidRPr="00791D77">
        <w:rPr>
          <w:rFonts w:ascii="Times New Roman" w:eastAsia="Arial MT" w:hAnsi="Times New Roman" w:cs="Times New Roman"/>
          <w:sz w:val="24"/>
          <w:szCs w:val="24"/>
          <w:lang w:val="es-ES"/>
        </w:rPr>
        <w:t>…</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numPr>
          <w:ilvl w:val="0"/>
          <w:numId w:val="27"/>
        </w:numPr>
        <w:autoSpaceDE w:val="0"/>
        <w:autoSpaceDN w:val="0"/>
        <w:spacing w:after="0" w:line="240" w:lineRule="auto"/>
        <w:ind w:left="0" w:right="49" w:firstLine="0"/>
        <w:jc w:val="both"/>
        <w:rPr>
          <w:rFonts w:ascii="Times New Roman" w:eastAsia="Arial" w:hAnsi="Times New Roman" w:cs="Times New Roman"/>
          <w:b/>
          <w:sz w:val="24"/>
          <w:szCs w:val="24"/>
          <w:lang w:val="es-ES"/>
        </w:rPr>
      </w:pPr>
      <w:r w:rsidRPr="00791D77">
        <w:rPr>
          <w:rFonts w:ascii="Times New Roman" w:eastAsia="Arial" w:hAnsi="Times New Roman" w:cs="Times New Roman"/>
          <w:sz w:val="24"/>
          <w:szCs w:val="24"/>
          <w:lang w:val="es-ES"/>
        </w:rPr>
        <w:t xml:space="preserve">Deberán registrarse ante la Presidencia de la Legislatura y contener una propuesta específica de acuerdo, petición o declaración institucional de la Legislatura. Podrán ser presentadas de manera individual o a nombre de alguno de los Grupos Parlamentarios, en un tiempo de hasta diez minutos. </w:t>
      </w:r>
      <w:r w:rsidRPr="00791D77">
        <w:rPr>
          <w:rFonts w:ascii="Times New Roman" w:eastAsia="Arial" w:hAnsi="Times New Roman" w:cs="Times New Roman"/>
          <w:b/>
          <w:sz w:val="24"/>
          <w:szCs w:val="24"/>
          <w:lang w:val="es-ES"/>
        </w:rPr>
        <w:t>La Secretaría de Asuntos Parlamentarios implementará los mecanismos necesarios para hacer saber a la persona oradora sobre la finalización de su tiempo, a través de elementos sonoros o visuales.</w:t>
      </w: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91D77" w:rsidRPr="00791D77" w:rsidRDefault="00791D77" w:rsidP="00791D77">
      <w:pPr>
        <w:widowControl w:val="0"/>
        <w:numPr>
          <w:ilvl w:val="0"/>
          <w:numId w:val="27"/>
        </w:numPr>
        <w:autoSpaceDE w:val="0"/>
        <w:autoSpaceDN w:val="0"/>
        <w:spacing w:after="0" w:line="240" w:lineRule="auto"/>
        <w:ind w:left="0" w:right="49" w:firstLine="0"/>
        <w:jc w:val="both"/>
        <w:rPr>
          <w:rFonts w:ascii="Times New Roman" w:eastAsia="Arial" w:hAnsi="Times New Roman" w:cs="Times New Roman"/>
          <w:sz w:val="24"/>
          <w:szCs w:val="24"/>
          <w:lang w:val="es-ES"/>
        </w:rPr>
      </w:pPr>
      <w:r w:rsidRPr="00791D77">
        <w:rPr>
          <w:rFonts w:ascii="Times New Roman" w:eastAsia="Arial" w:hAnsi="Times New Roman" w:cs="Times New Roman"/>
          <w:sz w:val="24"/>
          <w:szCs w:val="24"/>
          <w:lang w:val="es-ES"/>
        </w:rPr>
        <w:t>a VI. …</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 xml:space="preserve">Artículo 81.- EI diputado encargado de presentar el dictamen a </w:t>
      </w:r>
      <w:r w:rsidRPr="00791D77">
        <w:rPr>
          <w:rFonts w:ascii="Times New Roman" w:eastAsia="Arial MT" w:hAnsi="Times New Roman" w:cs="Times New Roman"/>
          <w:b/>
          <w:sz w:val="24"/>
          <w:szCs w:val="24"/>
          <w:lang w:val="es-ES"/>
        </w:rPr>
        <w:t xml:space="preserve">consideración </w:t>
      </w:r>
      <w:r w:rsidRPr="00791D77">
        <w:rPr>
          <w:rFonts w:ascii="Times New Roman" w:eastAsia="Arial MT" w:hAnsi="Times New Roman" w:cs="Times New Roman"/>
          <w:sz w:val="24"/>
          <w:szCs w:val="24"/>
          <w:lang w:val="es-ES"/>
        </w:rPr>
        <w:t>de la Asamblea, le dará lectura únicamente, a la parte introductoria</w:t>
      </w:r>
      <w:r w:rsidRPr="00791D77">
        <w:rPr>
          <w:rFonts w:ascii="Times New Roman" w:eastAsia="Arial MT" w:hAnsi="Times New Roman" w:cs="Times New Roman"/>
          <w:noProof/>
          <w:sz w:val="24"/>
          <w:szCs w:val="24"/>
          <w:lang w:val="es-ES"/>
        </w:rPr>
        <w:drawing>
          <wp:inline distT="0" distB="0" distL="0" distR="0" wp14:anchorId="2E5035E0" wp14:editId="562FA731">
            <wp:extent cx="65532" cy="7619"/>
            <wp:effectExtent l="0" t="0" r="0" b="0"/>
            <wp:docPr id="2"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0" cstate="print"/>
                    <a:stretch>
                      <a:fillRect/>
                    </a:stretch>
                  </pic:blipFill>
                  <pic:spPr>
                    <a:xfrm>
                      <a:off x="0" y="0"/>
                      <a:ext cx="65532" cy="7619"/>
                    </a:xfrm>
                    <a:prstGeom prst="rect">
                      <a:avLst/>
                    </a:prstGeom>
                  </pic:spPr>
                </pic:pic>
              </a:graphicData>
            </a:graphic>
          </wp:inline>
        </w:drawing>
      </w:r>
      <w:r w:rsidRPr="00791D77">
        <w:rPr>
          <w:rFonts w:ascii="Times New Roman" w:eastAsia="Arial MT" w:hAnsi="Times New Roman" w:cs="Times New Roman"/>
          <w:sz w:val="24"/>
          <w:szCs w:val="24"/>
          <w:lang w:val="es-ES"/>
        </w:rPr>
        <w:t xml:space="preserve">y a los puntos resolutivos; </w:t>
      </w:r>
      <w:r w:rsidRPr="00791D77">
        <w:rPr>
          <w:rFonts w:ascii="Times New Roman" w:eastAsia="Arial MT" w:hAnsi="Times New Roman" w:cs="Times New Roman"/>
          <w:b/>
          <w:sz w:val="24"/>
          <w:szCs w:val="24"/>
          <w:lang w:val="es-ES"/>
        </w:rPr>
        <w:t xml:space="preserve">pudiendo solicitar su reproducción íntegra en la Gaceta Parlamentaria y en el Diario de los Debates, </w:t>
      </w:r>
      <w:r w:rsidRPr="00791D77">
        <w:rPr>
          <w:rFonts w:ascii="Times New Roman" w:eastAsia="Arial MT" w:hAnsi="Times New Roman" w:cs="Times New Roman"/>
          <w:sz w:val="24"/>
          <w:szCs w:val="24"/>
          <w:lang w:val="es-ES"/>
        </w:rPr>
        <w:t>concluida la misma, el Presidente de la Legislatura lo someterá a discusión.</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91D77">
        <w:rPr>
          <w:rFonts w:ascii="Times New Roman" w:eastAsia="Arial MT" w:hAnsi="Times New Roman" w:cs="Times New Roman"/>
          <w:sz w:val="24"/>
          <w:szCs w:val="24"/>
          <w:lang w:val="es-ES"/>
        </w:rPr>
        <w:t xml:space="preserve">Artículo 87.- Las discusiones en la Asamblea, respecto de iniciativas de ley o decreto, proposiciones, dictámenes o de cualquier otro asunto, se sujetarán a lo dispuesto por la ley y el reglamento y al orden del día aprobado, </w:t>
      </w:r>
      <w:r w:rsidRPr="00791D77">
        <w:rPr>
          <w:rFonts w:ascii="Times New Roman" w:eastAsia="Arial MT" w:hAnsi="Times New Roman" w:cs="Times New Roman"/>
          <w:b/>
          <w:sz w:val="24"/>
          <w:szCs w:val="24"/>
          <w:lang w:val="es-ES"/>
        </w:rPr>
        <w:t>cualquier punto que se presente a la asamblea diverso a los aprobados en el orden del día correspondiente, se tendrá por no presentado.</w:t>
      </w: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791D77">
        <w:rPr>
          <w:rFonts w:ascii="Times New Roman" w:eastAsia="Arial MT" w:hAnsi="Times New Roman" w:cs="Times New Roman"/>
          <w:sz w:val="24"/>
          <w:szCs w:val="24"/>
          <w:lang w:val="es-ES"/>
        </w:rPr>
        <w:t>Artículo 95.- Cuando durante la discusión se proponga alguna modificación al proyecto de ley o decreto, deberá hacerse por escrito y se someterá a votación para determinar si se admite o no; en caso afirmativo, pasará a formar parte del proyecto, de lo contrario, se tendrá por desechada</w:t>
      </w:r>
      <w:r w:rsidRPr="00791D77">
        <w:rPr>
          <w:rFonts w:ascii="Times New Roman" w:eastAsia="Arial MT" w:hAnsi="Times New Roman" w:cs="Times New Roman"/>
          <w:b/>
          <w:sz w:val="24"/>
          <w:szCs w:val="24"/>
          <w:lang w:val="es-ES"/>
        </w:rPr>
        <w:t xml:space="preserve">, sin </w:t>
      </w:r>
      <w:r w:rsidRPr="00791D77">
        <w:rPr>
          <w:rFonts w:ascii="Times New Roman" w:eastAsia="Arial MT" w:hAnsi="Times New Roman" w:cs="Times New Roman"/>
          <w:b/>
          <w:sz w:val="24"/>
          <w:szCs w:val="24"/>
          <w:lang w:val="es-ES"/>
        </w:rPr>
        <w:lastRenderedPageBreak/>
        <w:t>que para ello sea necesaria una nueva votación.</w:t>
      </w: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 xml:space="preserve">Artículo 138.- Las demás sesiones solemnes y las especiales que acuerde la Asamblea </w:t>
      </w:r>
      <w:r w:rsidRPr="00791D77">
        <w:rPr>
          <w:rFonts w:ascii="Times New Roman" w:eastAsia="Arial MT" w:hAnsi="Times New Roman" w:cs="Times New Roman"/>
          <w:b/>
          <w:sz w:val="24"/>
          <w:szCs w:val="24"/>
          <w:lang w:val="es-ES"/>
        </w:rPr>
        <w:t xml:space="preserve">o la Junta de Coordinación Política </w:t>
      </w:r>
      <w:r w:rsidRPr="00791D77">
        <w:rPr>
          <w:rFonts w:ascii="Times New Roman" w:eastAsia="Arial MT" w:hAnsi="Times New Roman" w:cs="Times New Roman"/>
          <w:sz w:val="24"/>
          <w:szCs w:val="24"/>
          <w:lang w:val="es-ES"/>
        </w:rPr>
        <w:t>se sujetarán al protocolo que previamente se determine en el respectivo orden del día.</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91D77">
        <w:rPr>
          <w:rFonts w:ascii="Times New Roman" w:eastAsia="Arial MT" w:hAnsi="Times New Roman" w:cs="Times New Roman"/>
          <w:b/>
          <w:sz w:val="24"/>
          <w:szCs w:val="24"/>
          <w:lang w:val="es-ES"/>
        </w:rPr>
        <w:t>TRANSITORIOS</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b/>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b/>
          <w:sz w:val="24"/>
          <w:szCs w:val="24"/>
          <w:lang w:val="es-ES"/>
        </w:rPr>
        <w:t xml:space="preserve">PRIMERO. - </w:t>
      </w:r>
      <w:r w:rsidRPr="00791D77">
        <w:rPr>
          <w:rFonts w:ascii="Times New Roman" w:eastAsia="Arial MT" w:hAnsi="Times New Roman" w:cs="Times New Roman"/>
          <w:sz w:val="24"/>
          <w:szCs w:val="24"/>
          <w:lang w:val="es-ES"/>
        </w:rPr>
        <w:t>Publíquese el presente Decreto en el Periódico Oficial “Gaceta del Gobierno”.</w:t>
      </w: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b/>
          <w:sz w:val="24"/>
          <w:szCs w:val="24"/>
          <w:lang w:val="es-ES"/>
        </w:rPr>
        <w:t xml:space="preserve">SEGUNDO. - </w:t>
      </w:r>
      <w:r w:rsidRPr="00791D77">
        <w:rPr>
          <w:rFonts w:ascii="Times New Roman" w:eastAsia="Arial MT" w:hAnsi="Times New Roman" w:cs="Times New Roman"/>
          <w:sz w:val="24"/>
          <w:szCs w:val="24"/>
          <w:lang w:val="es-ES"/>
        </w:rPr>
        <w:t>El presente Decreto entrará en vigor al día siguiente al de su publicación en el Periódico Oficial “Gaceta del Gobierno”:</w:t>
      </w:r>
    </w:p>
    <w:p w:rsidR="00791D77" w:rsidRPr="00791D77" w:rsidRDefault="00791D77" w:rsidP="00791D77">
      <w:pPr>
        <w:widowControl w:val="0"/>
        <w:autoSpaceDE w:val="0"/>
        <w:autoSpaceDN w:val="0"/>
        <w:spacing w:after="0" w:line="240" w:lineRule="auto"/>
        <w:ind w:right="49"/>
        <w:rPr>
          <w:rFonts w:ascii="Times New Roman" w:eastAsia="Arial MT" w:hAnsi="Times New Roman" w:cs="Times New Roman"/>
          <w:sz w:val="24"/>
          <w:szCs w:val="24"/>
          <w:lang w:val="es-ES"/>
        </w:rPr>
      </w:pPr>
    </w:p>
    <w:p w:rsidR="00791D77" w:rsidRPr="00791D77" w:rsidRDefault="00791D77" w:rsidP="00791D7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91D77">
        <w:rPr>
          <w:rFonts w:ascii="Times New Roman" w:eastAsia="Arial MT" w:hAnsi="Times New Roman" w:cs="Times New Roman"/>
          <w:sz w:val="24"/>
          <w:szCs w:val="24"/>
          <w:lang w:val="es-ES"/>
        </w:rPr>
        <w:t>Dado en la Sede del Poder Legislativo del Estado Libre y Soberano de México a los ______ días del mes de abril del 2025.</w:t>
      </w:r>
    </w:p>
    <w:p w:rsidR="00EC731A" w:rsidRPr="00343903" w:rsidRDefault="00EC731A" w:rsidP="00311A88">
      <w:pPr>
        <w:spacing w:after="0" w:line="240" w:lineRule="auto"/>
        <w:jc w:val="center"/>
        <w:rPr>
          <w:rFonts w:ascii="Times New Roman" w:hAnsi="Times New Roman"/>
          <w:sz w:val="24"/>
          <w:szCs w:val="24"/>
        </w:rPr>
      </w:pPr>
    </w:p>
    <w:p w:rsidR="00EC731A" w:rsidRPr="00343903" w:rsidRDefault="00EC731A" w:rsidP="00311A88">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EC731A" w:rsidRPr="00343903" w:rsidRDefault="00EC731A" w:rsidP="00311A88">
      <w:pPr>
        <w:spacing w:after="0" w:line="240" w:lineRule="auto"/>
        <w:jc w:val="center"/>
        <w:rPr>
          <w:rFonts w:ascii="Times New Roman" w:hAnsi="Times New Roman"/>
          <w:sz w:val="24"/>
          <w:szCs w:val="24"/>
        </w:rPr>
      </w:pPr>
    </w:p>
    <w:p w:rsidR="00426BD5" w:rsidRPr="0085218D" w:rsidRDefault="00426BD5" w:rsidP="00216A12">
      <w:pPr>
        <w:pStyle w:val="Sinespaciado"/>
        <w:jc w:val="both"/>
        <w:rPr>
          <w:rFonts w:ascii="Times New Roman" w:hAnsi="Times New Roman" w:cs="Times New Roman"/>
          <w:sz w:val="24"/>
          <w:szCs w:val="24"/>
        </w:rPr>
      </w:pPr>
      <w:r w:rsidRPr="0085218D">
        <w:rPr>
          <w:rFonts w:ascii="Times New Roman" w:hAnsi="Times New Roman" w:cs="Times New Roman"/>
          <w:kern w:val="2"/>
          <w:sz w:val="24"/>
          <w:szCs w:val="24"/>
          <w:lang w:eastAsia="es-MX"/>
        </w:rPr>
        <w:t xml:space="preserve">PRESIDENTE DIP. MAURILIO HERNÁNDEZ GONZÁLEZ. </w:t>
      </w:r>
      <w:r w:rsidRPr="0085218D">
        <w:rPr>
          <w:rFonts w:ascii="Times New Roman" w:hAnsi="Times New Roman" w:cs="Times New Roman"/>
          <w:sz w:val="24"/>
          <w:szCs w:val="24"/>
        </w:rPr>
        <w:t>Gracias, diputada.</w:t>
      </w:r>
    </w:p>
    <w:p w:rsidR="00426BD5" w:rsidRPr="0085218D" w:rsidRDefault="00426BD5" w:rsidP="00216A12">
      <w:pPr>
        <w:pStyle w:val="Sinespaciado"/>
        <w:ind w:firstLine="720"/>
        <w:jc w:val="both"/>
        <w:rPr>
          <w:rFonts w:ascii="Times New Roman" w:hAnsi="Times New Roman" w:cs="Times New Roman"/>
          <w:sz w:val="24"/>
          <w:szCs w:val="24"/>
        </w:rPr>
      </w:pPr>
      <w:r w:rsidRPr="0085218D">
        <w:rPr>
          <w:rFonts w:ascii="Times New Roman" w:hAnsi="Times New Roman" w:cs="Times New Roman"/>
          <w:sz w:val="24"/>
          <w:szCs w:val="24"/>
        </w:rPr>
        <w:t xml:space="preserve">Se registra la iniciativa y se remite a la Comisión Legislativa de Gobernación y Puntos Constitucionales, para su estudio y dictaminación. </w:t>
      </w:r>
    </w:p>
    <w:p w:rsidR="00426BD5" w:rsidRPr="0085218D" w:rsidRDefault="00426BD5" w:rsidP="00216A12">
      <w:pPr>
        <w:pStyle w:val="Sinespaciado"/>
        <w:ind w:firstLine="720"/>
        <w:jc w:val="both"/>
        <w:rPr>
          <w:rFonts w:ascii="Times New Roman" w:hAnsi="Times New Roman" w:cs="Times New Roman"/>
          <w:sz w:val="24"/>
          <w:szCs w:val="24"/>
        </w:rPr>
      </w:pPr>
      <w:r w:rsidRPr="0085218D">
        <w:rPr>
          <w:rFonts w:ascii="Times New Roman" w:hAnsi="Times New Roman" w:cs="Times New Roman"/>
          <w:sz w:val="24"/>
          <w:szCs w:val="24"/>
        </w:rPr>
        <w:t>Para desahogar el punto número 12 del orden del día, se concede el uso de la palabra al diputado Román Francisco Cortés Lugo, quien dará lectura a la  iniciativa con proyecto de decreto por el que se adiciona un párrafo a la fracción IV del artículo 22 de la Ley de Fomento Económico para el Estado de México para crear la Academia de Mercado Digital Mexiquense, presentada por el diputado Román Francisco Cortés Lugo y el diputado Pablo Fernández de Cevallos González, en nombre del Grupo Parlamentario del Partido Acción Nacional.</w:t>
      </w:r>
    </w:p>
    <w:p w:rsidR="00426BD5" w:rsidRPr="0085218D" w:rsidRDefault="00426BD5" w:rsidP="00216A12">
      <w:pPr>
        <w:pStyle w:val="Sinespaciado"/>
        <w:ind w:firstLine="720"/>
        <w:jc w:val="both"/>
        <w:rPr>
          <w:rFonts w:ascii="Times New Roman" w:hAnsi="Times New Roman" w:cs="Times New Roman"/>
          <w:sz w:val="24"/>
          <w:szCs w:val="24"/>
        </w:rPr>
      </w:pPr>
      <w:r w:rsidRPr="0085218D">
        <w:rPr>
          <w:rFonts w:ascii="Times New Roman" w:hAnsi="Times New Roman" w:cs="Times New Roman"/>
          <w:sz w:val="24"/>
          <w:szCs w:val="24"/>
        </w:rPr>
        <w:t>Adelante, diputado.</w:t>
      </w:r>
    </w:p>
    <w:p w:rsidR="00426BD5" w:rsidRPr="0085218D" w:rsidRDefault="00426BD5"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 xml:space="preserve">DIP. ROMÁN FRANCISCO CORTÉS LUGO. Muchas gracias, Presidente. </w:t>
      </w:r>
    </w:p>
    <w:p w:rsidR="00426BD5" w:rsidRPr="00EC731A" w:rsidRDefault="00426BD5" w:rsidP="00216A12">
      <w:pPr>
        <w:pStyle w:val="Sinespaciado"/>
        <w:ind w:firstLine="720"/>
        <w:jc w:val="both"/>
        <w:rPr>
          <w:rFonts w:ascii="Times New Roman" w:hAnsi="Times New Roman" w:cs="Times New Roman"/>
          <w:sz w:val="24"/>
          <w:szCs w:val="24"/>
        </w:rPr>
      </w:pPr>
      <w:r w:rsidRPr="0085218D">
        <w:rPr>
          <w:rFonts w:ascii="Times New Roman" w:hAnsi="Times New Roman" w:cs="Times New Roman"/>
          <w:sz w:val="24"/>
          <w:szCs w:val="24"/>
        </w:rPr>
        <w:t xml:space="preserve">Con su venia, Presidente de la Mesa Directiva de la Honorable Legislatura del Estado de México, </w:t>
      </w:r>
      <w:r w:rsidRPr="00EC731A">
        <w:rPr>
          <w:rFonts w:ascii="Times New Roman" w:hAnsi="Times New Roman" w:cs="Times New Roman"/>
          <w:sz w:val="24"/>
          <w:szCs w:val="24"/>
        </w:rPr>
        <w:t>diputado Maurilio Hernández González, y de todos sus integrantes.</w:t>
      </w:r>
    </w:p>
    <w:p w:rsidR="00426BD5" w:rsidRPr="00EC731A" w:rsidRDefault="00426BD5" w:rsidP="00216A12">
      <w:pPr>
        <w:pStyle w:val="Sinespaciado"/>
        <w:ind w:firstLine="720"/>
        <w:jc w:val="both"/>
        <w:rPr>
          <w:rFonts w:ascii="Times New Roman" w:hAnsi="Times New Roman" w:cs="Times New Roman"/>
          <w:sz w:val="24"/>
          <w:szCs w:val="24"/>
        </w:rPr>
      </w:pPr>
      <w:r w:rsidRPr="00EC731A">
        <w:rPr>
          <w:rFonts w:ascii="Times New Roman" w:hAnsi="Times New Roman" w:cs="Times New Roman"/>
          <w:sz w:val="24"/>
          <w:szCs w:val="24"/>
        </w:rPr>
        <w:t xml:space="preserve"> Me dirijo a mis compañeros diputados, a todos los presentes, así como a los ciudadanos que nos siguen en las diversas transmisiones que se realizan en los medios de comunicación.</w:t>
      </w:r>
    </w:p>
    <w:p w:rsidR="001F5869" w:rsidRPr="00EC731A" w:rsidRDefault="00426BD5" w:rsidP="00216A12">
      <w:pPr>
        <w:pStyle w:val="Sinespaciado"/>
        <w:ind w:firstLine="720"/>
        <w:jc w:val="both"/>
        <w:rPr>
          <w:rFonts w:ascii="Times New Roman" w:hAnsi="Times New Roman" w:cs="Times New Roman"/>
          <w:sz w:val="24"/>
          <w:szCs w:val="24"/>
        </w:rPr>
      </w:pPr>
      <w:r w:rsidRPr="00EC731A">
        <w:rPr>
          <w:rFonts w:ascii="Times New Roman" w:hAnsi="Times New Roman" w:cs="Times New Roman"/>
          <w:sz w:val="24"/>
          <w:szCs w:val="24"/>
        </w:rPr>
        <w:t xml:space="preserve">En representación del Grupo Parlamentario del Partido Acción Nacional y en conjunto de mi Coordinador, el diputado Pablo Fernández de Cevallos González, me permito dirigir la iniciativa con proyecto de decreto por el que se adiciona un párrafo a la fracción IV del artículo 22 de la Ley de </w:t>
      </w:r>
      <w:bookmarkStart w:id="9" w:name="_Hlk195110123"/>
      <w:r w:rsidR="001F5869" w:rsidRPr="00EC731A">
        <w:rPr>
          <w:rFonts w:ascii="Times New Roman" w:hAnsi="Times New Roman" w:cs="Times New Roman"/>
          <w:sz w:val="24"/>
          <w:szCs w:val="24"/>
        </w:rPr>
        <w:t>Fomento Económico para el Estado de México para la creación de la Academia de Mercado Digital Mexiquense, en consideración de lo siguiente:</w:t>
      </w:r>
    </w:p>
    <w:p w:rsidR="001F5869" w:rsidRPr="0085218D" w:rsidRDefault="001F5869" w:rsidP="00216A12">
      <w:pPr>
        <w:pStyle w:val="Sinespaciado"/>
        <w:ind w:firstLine="708"/>
        <w:jc w:val="both"/>
        <w:rPr>
          <w:rFonts w:ascii="Times New Roman" w:hAnsi="Times New Roman" w:cs="Times New Roman"/>
          <w:sz w:val="24"/>
          <w:szCs w:val="24"/>
        </w:rPr>
      </w:pPr>
      <w:r w:rsidRPr="00EC731A">
        <w:rPr>
          <w:rFonts w:ascii="Times New Roman" w:hAnsi="Times New Roman" w:cs="Times New Roman"/>
          <w:sz w:val="24"/>
          <w:szCs w:val="24"/>
        </w:rPr>
        <w:t xml:space="preserve">El Estado de México enfrenta desafíos significativos en su desarrollo económico y social, una estructura productiva que se caracteriza por limitar el crecimiento y la equidad. La economía estatal se basa predominantemente </w:t>
      </w:r>
      <w:r w:rsidRPr="0085218D">
        <w:rPr>
          <w:rFonts w:ascii="Times New Roman" w:hAnsi="Times New Roman" w:cs="Times New Roman"/>
          <w:sz w:val="24"/>
          <w:szCs w:val="24"/>
        </w:rPr>
        <w:t>en sectores tradicionales que hoy en día resultan de baja productividad, por lo que restringe la capacidad para generar empleos de calidad y mejorar el bienestar de la población.</w:t>
      </w:r>
    </w:p>
    <w:p w:rsidR="001F5869" w:rsidRPr="0085218D" w:rsidRDefault="001F5869"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Esta situación se ve agravada por una adopción limitada de tecnologías de la información y la comunicación, TIC, que en la actualidad son esenciales para impulsar la innovación y la competitividad de la era digital.</w:t>
      </w:r>
    </w:p>
    <w:p w:rsidR="001F5869" w:rsidRPr="0085218D" w:rsidRDefault="001F5869"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Actualmente, la falta de esta infraestructura tecnológica adecuada y la escasa adopción de tecnologías de la información y comunicación en sectores productivos y sociales perpetúan un círculo vicioso de desigualdad. Sin una intervención estratégica, el Estado de México corre el </w:t>
      </w:r>
      <w:r w:rsidRPr="0085218D">
        <w:rPr>
          <w:rFonts w:ascii="Times New Roman" w:hAnsi="Times New Roman" w:cs="Times New Roman"/>
          <w:sz w:val="24"/>
          <w:szCs w:val="24"/>
        </w:rPr>
        <w:lastRenderedPageBreak/>
        <w:t xml:space="preserve">riesgo de rezagarse aún más en el contexto nacional e internacional, perdiendo oportunidades para mejorar la calidad de vida de sus habitantes en múltiples servicios. Esta es una problemática que debemos considerar, ya que enfrentamos una lucha serial nada fácil de combatir, una de las principales es el acceso limitado. </w:t>
      </w:r>
    </w:p>
    <w:p w:rsidR="001F5869" w:rsidRPr="0085218D" w:rsidRDefault="001F5869"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La cobertura de banda ancha, especialmente en zonas rurales y periurbanas, es insuficiente, lo que restringe a la población y, por ende, a los beneficios asociados, por lo que es necesario invertir en la expansión y modernización de infraestructura que garantice una conectividad universal y de calidad.</w:t>
      </w:r>
    </w:p>
    <w:p w:rsidR="001F5869" w:rsidRPr="0085218D" w:rsidRDefault="001F5869"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En el mismo orden de ideas, es fundamental implementar programas de capacitación y alfabetización digital que permitan a los ciudadanos en general, así como a las empresas, desarrollar las habilidades necesarias para participar activamente en la economía digital. Esto incluye</w:t>
      </w:r>
      <w:r w:rsidR="00036B78" w:rsidRPr="0085218D">
        <w:rPr>
          <w:rFonts w:ascii="Times New Roman" w:hAnsi="Times New Roman" w:cs="Times New Roman"/>
          <w:sz w:val="24"/>
          <w:szCs w:val="24"/>
        </w:rPr>
        <w:t>,</w:t>
      </w:r>
      <w:r w:rsidRPr="0085218D">
        <w:rPr>
          <w:rFonts w:ascii="Times New Roman" w:hAnsi="Times New Roman" w:cs="Times New Roman"/>
          <w:sz w:val="24"/>
          <w:szCs w:val="24"/>
        </w:rPr>
        <w:t xml:space="preserve"> desde competencias básicas para el uso de herramientas digitales, hasta habilidades avanzadas en áreas como programación, análisis de datos y ciberseguridad. Por ende, a lo anteriormente mencionado surge la importancia de la integración de las TIC en el sector educativo básico. La incorporación de tecnologías digitales en los procesos de enseñanza y aprendizaje mejora la calidad educativa y prepara a los estudiantes para los desafíos que socialmente se requieren en la vida diaria.</w:t>
      </w:r>
    </w:p>
    <w:p w:rsidR="001F5869" w:rsidRPr="0085218D" w:rsidRDefault="001F5869"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El Gobierno Electrónico es otro componente esencial de la economía digital. La digitalización de los servicios públicos puede mejorar la eficiencia administrativa, reducir la corrupción y facilitar la interacción entre el Gobierno y los ciudadanos. Es imperativo desarrollar plataformas digitales que permitan a los ciudadanos realizar trámites en línea, acceder a la información pública y participar en procesos de toma de decisiones.</w:t>
      </w:r>
    </w:p>
    <w:p w:rsidR="001F5869" w:rsidRPr="0085218D" w:rsidRDefault="001F5869"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En el ámbito empresarial, especialmente en las pequeñas y medianas empresas, la adopción de TIC puede mejorar la eficiencia operativa, ampliar mercados y fomentar la innovación.</w:t>
      </w:r>
    </w:p>
    <w:p w:rsidR="001F5869" w:rsidRPr="0085218D" w:rsidRDefault="001F5869"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La razón de esta cadena de dificultades es importante la creación de una Academia de Mercado Digital abierta en el Estado de México. Esto representaría un paso importante para impulsar el desarrollo de habilidades competentes y competencias en el ámbito digital, trayendo consigo una serie de beneficios como desarrollo de habilidades, donde principalmente se ofrezcan programas de capacitación y formación en áreas como el </w:t>
      </w:r>
      <w:r w:rsidRPr="0085218D">
        <w:rPr>
          <w:rFonts w:ascii="Times New Roman" w:hAnsi="Times New Roman" w:cs="Times New Roman"/>
          <w:i/>
          <w:sz w:val="24"/>
          <w:szCs w:val="24"/>
        </w:rPr>
        <w:t>marketing</w:t>
      </w:r>
      <w:r w:rsidRPr="0085218D">
        <w:rPr>
          <w:rFonts w:ascii="Times New Roman" w:hAnsi="Times New Roman" w:cs="Times New Roman"/>
          <w:sz w:val="24"/>
          <w:szCs w:val="24"/>
        </w:rPr>
        <w:t xml:space="preserve"> digital, la programación, el diseño gráfico y la gestión de redes sociales, lo que permitiría no solo a los estudiantes y profesionales, sino que toda la ciudadanía en general podrán desarrollar habilidades y competencias en demanda en el mercado laboral; innovación y emprendimiento, fomentar la innovación y el emprendimiento en el ámbito digital, lo que podría generar nuevas oportunidades de negocios y empleo en la región; crecimiento económico, el crecimiento en el mercado digital es atractivo para atraer inversiones y talentos, lo que contribuye al crecimiento económico y social del Estado de México; mejora de la educación y facilita el acceso a la ciudadanía al manejo de las plataformas digitales en cuanto a educación, salud, trámites de servicios que, sin duda, mejorarán su calidad de vida.</w:t>
      </w:r>
    </w:p>
    <w:p w:rsidR="001F5869" w:rsidRPr="0085218D" w:rsidRDefault="001F5869"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Como lo apoyan estos razonamientos, resulta urgente que impulsemos esta agenda en el Estado de México, y por eso invitamos a todos los Grupos Parlamentarios a sumarse a este esfuerzo. Es hora de que tomemos acción y trabajemos juntos para hacer que este proyecto sea una realidad.</w:t>
      </w:r>
    </w:p>
    <w:p w:rsidR="001F5869" w:rsidRPr="0085218D" w:rsidRDefault="001F5869" w:rsidP="00216A12">
      <w:pPr>
        <w:spacing w:after="0" w:line="240" w:lineRule="auto"/>
        <w:ind w:firstLine="708"/>
        <w:jc w:val="both"/>
        <w:rPr>
          <w:rFonts w:ascii="Times New Roman" w:hAnsi="Times New Roman" w:cs="Times New Roman"/>
          <w:sz w:val="24"/>
          <w:szCs w:val="24"/>
        </w:rPr>
      </w:pPr>
      <w:r w:rsidRPr="0085218D">
        <w:rPr>
          <w:rFonts w:ascii="Times New Roman" w:hAnsi="Times New Roman" w:cs="Times New Roman"/>
          <w:sz w:val="24"/>
          <w:szCs w:val="24"/>
        </w:rPr>
        <w:t>Con el firme objetivo de construir un mejor Estado de México, someto a la consideración de este Honorable Poder Legislativo del Estado de México, para su análisis, discusión y, en su caso, aprobación, la presente iniciativa con proyecto de decreto que reforma la Ley de Fomento Económico y así aprovechar este potencial desarrollando competencias digitales, principalmente integrando las TIC en la educación, apoyar la digitalización de las pymes y promover el Gobierno Económico. Estas acciones contribuirán a construir una sociedad mexiquense más equitativa, próspera y preparada por los desafíos del siglo XXI.</w:t>
      </w:r>
    </w:p>
    <w:p w:rsidR="001F5869" w:rsidRPr="0085218D" w:rsidRDefault="001F5869"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Gracias por su atención. Es cuanto.</w:t>
      </w:r>
    </w:p>
    <w:p w:rsidR="00311A88" w:rsidRPr="00343903" w:rsidRDefault="00311A88" w:rsidP="00311A88">
      <w:pPr>
        <w:pStyle w:val="Sinespaciado"/>
        <w:jc w:val="both"/>
        <w:rPr>
          <w:rFonts w:ascii="Times New Roman" w:hAnsi="Times New Roman" w:cs="Times New Roman"/>
          <w:sz w:val="24"/>
          <w:szCs w:val="24"/>
        </w:rPr>
      </w:pPr>
    </w:p>
    <w:p w:rsidR="00311A88" w:rsidRPr="00343903" w:rsidRDefault="00311A88" w:rsidP="00311A88">
      <w:pPr>
        <w:spacing w:after="0" w:line="240" w:lineRule="auto"/>
        <w:jc w:val="center"/>
        <w:rPr>
          <w:rFonts w:ascii="Times New Roman" w:hAnsi="Times New Roman"/>
          <w:i/>
          <w:sz w:val="24"/>
          <w:szCs w:val="24"/>
        </w:rPr>
      </w:pPr>
      <w:r w:rsidRPr="00343903">
        <w:rPr>
          <w:rFonts w:ascii="Times New Roman" w:hAnsi="Times New Roman"/>
          <w:i/>
          <w:sz w:val="24"/>
          <w:szCs w:val="24"/>
        </w:rPr>
        <w:lastRenderedPageBreak/>
        <w:t>(Se inserta documento)</w:t>
      </w:r>
    </w:p>
    <w:p w:rsidR="00311A88" w:rsidRPr="00343903" w:rsidRDefault="00311A88" w:rsidP="00311A88">
      <w:pPr>
        <w:spacing w:after="0" w:line="240" w:lineRule="auto"/>
        <w:jc w:val="center"/>
        <w:rPr>
          <w:rFonts w:ascii="Times New Roman" w:hAnsi="Times New Roman"/>
          <w:sz w:val="24"/>
          <w:szCs w:val="24"/>
        </w:rPr>
      </w:pPr>
    </w:p>
    <w:p w:rsidR="006339E8" w:rsidRPr="006339E8" w:rsidRDefault="006339E8" w:rsidP="006339E8">
      <w:pPr>
        <w:spacing w:after="0" w:line="240" w:lineRule="auto"/>
        <w:jc w:val="center"/>
        <w:rPr>
          <w:rFonts w:ascii="Times New Roman" w:hAnsi="Times New Roman" w:cs="Times New Roman"/>
          <w:b/>
          <w:sz w:val="24"/>
          <w:szCs w:val="24"/>
          <w:lang w:val="es-ES"/>
        </w:rPr>
      </w:pPr>
      <w:r w:rsidRPr="006339E8">
        <w:rPr>
          <w:rFonts w:ascii="Times New Roman" w:hAnsi="Times New Roman" w:cs="Times New Roman"/>
          <w:b/>
          <w:sz w:val="24"/>
          <w:szCs w:val="24"/>
        </w:rPr>
        <w:t>Grupo Parlamentario del Partido Acción Nacional</w:t>
      </w:r>
    </w:p>
    <w:p w:rsidR="006339E8" w:rsidRPr="006339E8" w:rsidRDefault="006339E8" w:rsidP="006339E8">
      <w:pPr>
        <w:spacing w:after="0" w:line="240" w:lineRule="auto"/>
        <w:jc w:val="center"/>
        <w:rPr>
          <w:rFonts w:ascii="Times New Roman" w:hAnsi="Times New Roman" w:cs="Times New Roman"/>
          <w:b/>
          <w:sz w:val="24"/>
          <w:szCs w:val="24"/>
          <w:lang w:val="es-ES"/>
        </w:rPr>
      </w:pPr>
    </w:p>
    <w:p w:rsidR="006339E8" w:rsidRPr="006339E8" w:rsidRDefault="006339E8" w:rsidP="006339E8">
      <w:pPr>
        <w:spacing w:after="0" w:line="240" w:lineRule="auto"/>
        <w:jc w:val="center"/>
        <w:rPr>
          <w:rFonts w:ascii="Times New Roman" w:hAnsi="Times New Roman" w:cs="Times New Roman"/>
          <w:b/>
          <w:bCs/>
          <w:color w:val="253166"/>
          <w:sz w:val="24"/>
          <w:szCs w:val="24"/>
          <w:lang w:val="es-ES"/>
        </w:rPr>
      </w:pPr>
      <w:r w:rsidRPr="006339E8">
        <w:rPr>
          <w:rFonts w:ascii="Times New Roman" w:hAnsi="Times New Roman" w:cs="Times New Roman"/>
          <w:b/>
          <w:sz w:val="24"/>
          <w:szCs w:val="24"/>
        </w:rPr>
        <w:t>DIP. ROMÁN CORTES LUGO</w:t>
      </w:r>
    </w:p>
    <w:p w:rsidR="006339E8" w:rsidRPr="006339E8" w:rsidRDefault="006339E8" w:rsidP="006339E8">
      <w:pPr>
        <w:spacing w:after="0" w:line="240" w:lineRule="auto"/>
        <w:jc w:val="center"/>
        <w:rPr>
          <w:rFonts w:ascii="Times New Roman" w:hAnsi="Times New Roman" w:cs="Times New Roman"/>
          <w:b/>
          <w:sz w:val="24"/>
          <w:szCs w:val="24"/>
          <w:lang w:val="es-ES"/>
        </w:rPr>
      </w:pPr>
    </w:p>
    <w:p w:rsidR="006339E8" w:rsidRPr="006339E8" w:rsidRDefault="006339E8" w:rsidP="006339E8">
      <w:pPr>
        <w:spacing w:after="0" w:line="276" w:lineRule="auto"/>
        <w:jc w:val="center"/>
        <w:rPr>
          <w:rFonts w:ascii="Times New Roman" w:eastAsia="Calibri" w:hAnsi="Times New Roman" w:cs="Times New Roman"/>
          <w:sz w:val="24"/>
          <w:szCs w:val="24"/>
        </w:rPr>
      </w:pPr>
      <w:r w:rsidRPr="006339E8">
        <w:rPr>
          <w:rFonts w:ascii="Times New Roman" w:eastAsia="Calibri" w:hAnsi="Times New Roman" w:cs="Times New Roman"/>
          <w:b/>
          <w:sz w:val="24"/>
          <w:szCs w:val="24"/>
        </w:rPr>
        <w:t>"2025. Bicentenario de la vida municipal en el Estado de México”</w:t>
      </w:r>
    </w:p>
    <w:p w:rsidR="006339E8" w:rsidRPr="006339E8" w:rsidRDefault="006339E8" w:rsidP="006339E8">
      <w:pPr>
        <w:spacing w:after="0" w:line="240" w:lineRule="auto"/>
        <w:jc w:val="center"/>
        <w:rPr>
          <w:rFonts w:ascii="Times New Roman" w:hAnsi="Times New Roman" w:cs="Times New Roman"/>
          <w:b/>
          <w:sz w:val="24"/>
          <w:szCs w:val="24"/>
          <w:lang w:val="es-ES"/>
        </w:rPr>
      </w:pPr>
    </w:p>
    <w:p w:rsidR="006339E8" w:rsidRPr="006339E8" w:rsidRDefault="006339E8" w:rsidP="006339E8">
      <w:pPr>
        <w:spacing w:after="0" w:line="240" w:lineRule="auto"/>
        <w:jc w:val="right"/>
        <w:rPr>
          <w:rFonts w:ascii="Times New Roman" w:hAnsi="Times New Roman" w:cs="Times New Roman"/>
          <w:b/>
          <w:sz w:val="24"/>
          <w:szCs w:val="24"/>
          <w:lang w:val="es-ES"/>
        </w:rPr>
      </w:pPr>
      <w:r w:rsidRPr="006339E8">
        <w:rPr>
          <w:rFonts w:ascii="Times New Roman" w:hAnsi="Times New Roman" w:cs="Times New Roman"/>
          <w:b/>
          <w:sz w:val="24"/>
          <w:szCs w:val="24"/>
          <w:lang w:val="es-ES"/>
        </w:rPr>
        <w:t xml:space="preserve">Toluca de Lerdo, Capital del Estado de México, </w:t>
      </w:r>
    </w:p>
    <w:p w:rsidR="006339E8" w:rsidRPr="006339E8" w:rsidRDefault="006339E8" w:rsidP="006339E8">
      <w:pPr>
        <w:spacing w:after="0" w:line="240" w:lineRule="auto"/>
        <w:jc w:val="right"/>
        <w:rPr>
          <w:rFonts w:ascii="Times New Roman" w:hAnsi="Times New Roman" w:cs="Times New Roman"/>
          <w:b/>
          <w:sz w:val="24"/>
          <w:szCs w:val="24"/>
          <w:lang w:val="es-ES"/>
        </w:rPr>
      </w:pPr>
      <w:r w:rsidRPr="006339E8">
        <w:rPr>
          <w:rFonts w:ascii="Times New Roman" w:hAnsi="Times New Roman" w:cs="Times New Roman"/>
          <w:b/>
          <w:sz w:val="24"/>
          <w:szCs w:val="24"/>
          <w:lang w:val="es-ES"/>
        </w:rPr>
        <w:t>__ de abril del 2025.</w:t>
      </w:r>
    </w:p>
    <w:p w:rsidR="006339E8" w:rsidRPr="006339E8" w:rsidRDefault="006339E8" w:rsidP="006339E8">
      <w:pPr>
        <w:spacing w:after="0" w:line="240" w:lineRule="auto"/>
        <w:jc w:val="both"/>
        <w:rPr>
          <w:rFonts w:ascii="Times New Roman" w:hAnsi="Times New Roman" w:cs="Times New Roman"/>
          <w:b/>
          <w:bCs/>
          <w:sz w:val="24"/>
          <w:szCs w:val="24"/>
        </w:rPr>
      </w:pPr>
    </w:p>
    <w:p w:rsidR="006339E8" w:rsidRPr="006339E8" w:rsidRDefault="006339E8" w:rsidP="006339E8">
      <w:pPr>
        <w:spacing w:after="0" w:line="240" w:lineRule="auto"/>
        <w:jc w:val="both"/>
        <w:rPr>
          <w:rFonts w:ascii="Times New Roman" w:hAnsi="Times New Roman" w:cs="Times New Roman"/>
          <w:b/>
          <w:sz w:val="24"/>
          <w:szCs w:val="24"/>
        </w:rPr>
      </w:pPr>
      <w:r w:rsidRPr="006339E8">
        <w:rPr>
          <w:rFonts w:ascii="Times New Roman" w:hAnsi="Times New Roman" w:cs="Times New Roman"/>
          <w:b/>
          <w:sz w:val="24"/>
          <w:szCs w:val="24"/>
        </w:rPr>
        <w:t xml:space="preserve">DIPUTADO </w:t>
      </w:r>
      <w:r w:rsidRPr="006339E8">
        <w:rPr>
          <w:rFonts w:ascii="Times New Roman" w:hAnsi="Times New Roman" w:cs="Times New Roman"/>
          <w:b/>
          <w:bCs/>
          <w:sz w:val="24"/>
          <w:szCs w:val="24"/>
        </w:rPr>
        <w:t>MAURILIO HERNÁNDEZ GONZÁLEZ</w:t>
      </w:r>
    </w:p>
    <w:p w:rsidR="006339E8" w:rsidRPr="006339E8" w:rsidRDefault="006339E8" w:rsidP="006339E8">
      <w:pPr>
        <w:spacing w:after="0" w:line="240" w:lineRule="auto"/>
        <w:jc w:val="both"/>
        <w:rPr>
          <w:rFonts w:ascii="Times New Roman" w:hAnsi="Times New Roman" w:cs="Times New Roman"/>
          <w:b/>
          <w:sz w:val="24"/>
          <w:szCs w:val="24"/>
        </w:rPr>
      </w:pPr>
      <w:r w:rsidRPr="006339E8">
        <w:rPr>
          <w:rFonts w:ascii="Times New Roman" w:hAnsi="Times New Roman" w:cs="Times New Roman"/>
          <w:b/>
          <w:sz w:val="24"/>
          <w:szCs w:val="24"/>
        </w:rPr>
        <w:t>PRESIDENTE DE LA MESA DIRECTIVA DE LA</w:t>
      </w:r>
    </w:p>
    <w:p w:rsidR="006339E8" w:rsidRPr="006339E8" w:rsidRDefault="006339E8" w:rsidP="006339E8">
      <w:pPr>
        <w:spacing w:after="0" w:line="240" w:lineRule="auto"/>
        <w:jc w:val="both"/>
        <w:rPr>
          <w:rFonts w:ascii="Times New Roman" w:hAnsi="Times New Roman" w:cs="Times New Roman"/>
          <w:b/>
          <w:sz w:val="24"/>
          <w:szCs w:val="24"/>
        </w:rPr>
      </w:pPr>
      <w:r w:rsidRPr="006339E8">
        <w:rPr>
          <w:rFonts w:ascii="Times New Roman" w:hAnsi="Times New Roman" w:cs="Times New Roman"/>
          <w:b/>
          <w:sz w:val="24"/>
          <w:szCs w:val="24"/>
        </w:rPr>
        <w:t xml:space="preserve">LXII LEGISLATURA DEL ESTADO LIBRE Y </w:t>
      </w:r>
    </w:p>
    <w:p w:rsidR="006339E8" w:rsidRPr="006339E8" w:rsidRDefault="006339E8" w:rsidP="006339E8">
      <w:pPr>
        <w:spacing w:after="0" w:line="240" w:lineRule="auto"/>
        <w:jc w:val="both"/>
        <w:rPr>
          <w:rFonts w:ascii="Times New Roman" w:hAnsi="Times New Roman" w:cs="Times New Roman"/>
          <w:b/>
          <w:sz w:val="24"/>
          <w:szCs w:val="24"/>
          <w:lang w:val="pt-BR"/>
        </w:rPr>
      </w:pPr>
      <w:r w:rsidRPr="006339E8">
        <w:rPr>
          <w:rFonts w:ascii="Times New Roman" w:hAnsi="Times New Roman" w:cs="Times New Roman"/>
          <w:b/>
          <w:sz w:val="24"/>
          <w:szCs w:val="24"/>
          <w:lang w:val="pt-BR"/>
        </w:rPr>
        <w:t>SOBERANO DE MÉXICO</w:t>
      </w:r>
    </w:p>
    <w:p w:rsidR="006339E8" w:rsidRPr="006339E8" w:rsidRDefault="006339E8" w:rsidP="006339E8">
      <w:pPr>
        <w:spacing w:after="0" w:line="240" w:lineRule="auto"/>
        <w:jc w:val="both"/>
        <w:rPr>
          <w:rFonts w:ascii="Times New Roman" w:hAnsi="Times New Roman" w:cs="Times New Roman"/>
          <w:b/>
          <w:sz w:val="24"/>
          <w:szCs w:val="24"/>
          <w:lang w:val="pt-BR"/>
        </w:rPr>
      </w:pPr>
      <w:r w:rsidRPr="006339E8">
        <w:rPr>
          <w:rFonts w:ascii="Times New Roman" w:hAnsi="Times New Roman" w:cs="Times New Roman"/>
          <w:b/>
          <w:sz w:val="24"/>
          <w:szCs w:val="24"/>
          <w:lang w:val="pt-BR"/>
        </w:rPr>
        <w:t>P R E S E N T E.</w:t>
      </w:r>
    </w:p>
    <w:p w:rsidR="006339E8" w:rsidRPr="006339E8" w:rsidRDefault="006339E8" w:rsidP="006339E8">
      <w:pPr>
        <w:spacing w:after="0" w:line="240" w:lineRule="atLeast"/>
        <w:jc w:val="both"/>
        <w:rPr>
          <w:rFonts w:ascii="Times New Roman" w:hAnsi="Times New Roman" w:cs="Times New Roman"/>
          <w:sz w:val="24"/>
          <w:szCs w:val="24"/>
        </w:rPr>
      </w:pPr>
    </w:p>
    <w:p w:rsidR="006339E8" w:rsidRPr="006339E8" w:rsidRDefault="006339E8" w:rsidP="006339E8">
      <w:pPr>
        <w:spacing w:after="0" w:line="240" w:lineRule="atLeast"/>
        <w:jc w:val="both"/>
        <w:rPr>
          <w:rFonts w:ascii="Times New Roman" w:hAnsi="Times New Roman" w:cs="Times New Roman"/>
          <w:sz w:val="24"/>
          <w:szCs w:val="24"/>
        </w:rPr>
      </w:pPr>
      <w:r w:rsidRPr="006339E8">
        <w:rPr>
          <w:rFonts w:ascii="Times New Roman" w:hAnsi="Times New Roman" w:cs="Times New Roman"/>
          <w:sz w:val="24"/>
          <w:szCs w:val="24"/>
        </w:rPr>
        <w:t xml:space="preserve">Los Diputados Román Cortes Lugo y Pablo Fernández de Cevallos González y quienes se suscriben e integrantes del Grupo Parlamentario del Partido Acción Nacional de la LXII Legislatura; con sustento en lo dispuesto por los artículos 116 de la Constitución Política de los Estados Unidos Mexicanos; 51 fracción II, 57, 61 fracción I y demás relativos aplicables de la Constitución Política del Estado Libre y Soberano de México; 28 fracción I, 30 y demás aplicables de la Ley Orgánica del Poder Legislativo del Estado Libre y Soberano de México, </w:t>
      </w:r>
      <w:r w:rsidRPr="006339E8">
        <w:rPr>
          <w:rFonts w:ascii="Times New Roman" w:hAnsi="Times New Roman" w:cs="Times New Roman"/>
          <w:b/>
          <w:bCs/>
          <w:sz w:val="24"/>
          <w:szCs w:val="24"/>
        </w:rPr>
        <w:t xml:space="preserve">se presenta Iniciativa con proyecto de Decreto por el que </w:t>
      </w:r>
      <w:bookmarkStart w:id="10" w:name="_Hlk190005503"/>
      <w:r w:rsidRPr="006339E8">
        <w:rPr>
          <w:rFonts w:ascii="Times New Roman" w:hAnsi="Times New Roman" w:cs="Times New Roman"/>
          <w:b/>
          <w:bCs/>
          <w:sz w:val="24"/>
          <w:szCs w:val="24"/>
        </w:rPr>
        <w:t>se adiciona un párrafo a la fracción IV del artículo 22 de la Ley de Fomento Económico para el Estado de México para crear la Academia de Mercado Digital Mexiquense</w:t>
      </w:r>
      <w:bookmarkEnd w:id="10"/>
      <w:r w:rsidRPr="006339E8">
        <w:rPr>
          <w:rFonts w:ascii="Times New Roman" w:hAnsi="Times New Roman" w:cs="Times New Roman"/>
          <w:sz w:val="24"/>
          <w:szCs w:val="24"/>
        </w:rPr>
        <w:t>, al tenor del siguiente:</w:t>
      </w:r>
    </w:p>
    <w:p w:rsidR="006339E8" w:rsidRPr="006339E8" w:rsidRDefault="006339E8" w:rsidP="006339E8">
      <w:pPr>
        <w:spacing w:after="0" w:line="240" w:lineRule="atLeast"/>
        <w:jc w:val="both"/>
        <w:rPr>
          <w:rFonts w:ascii="Times New Roman" w:hAnsi="Times New Roman" w:cs="Times New Roman"/>
          <w:sz w:val="24"/>
          <w:szCs w:val="24"/>
        </w:rPr>
      </w:pPr>
    </w:p>
    <w:p w:rsidR="006339E8" w:rsidRPr="006339E8" w:rsidRDefault="006339E8" w:rsidP="006339E8">
      <w:pPr>
        <w:spacing w:after="0" w:line="240" w:lineRule="atLeast"/>
        <w:jc w:val="both"/>
        <w:rPr>
          <w:rFonts w:ascii="Times New Roman" w:hAnsi="Times New Roman" w:cs="Times New Roman"/>
          <w:b/>
          <w:bCs/>
          <w:sz w:val="24"/>
          <w:szCs w:val="24"/>
        </w:rPr>
      </w:pPr>
      <w:r w:rsidRPr="006339E8">
        <w:rPr>
          <w:rFonts w:ascii="Times New Roman" w:hAnsi="Times New Roman" w:cs="Times New Roman"/>
          <w:b/>
          <w:bCs/>
          <w:sz w:val="24"/>
          <w:szCs w:val="24"/>
        </w:rPr>
        <w:t>Planteamiento del problema.</w:t>
      </w:r>
    </w:p>
    <w:p w:rsidR="006339E8" w:rsidRPr="006339E8" w:rsidRDefault="006339E8" w:rsidP="006339E8">
      <w:pPr>
        <w:spacing w:after="0" w:line="240" w:lineRule="atLeast"/>
        <w:jc w:val="both"/>
        <w:rPr>
          <w:rFonts w:ascii="Times New Roman" w:hAnsi="Times New Roman" w:cs="Times New Roman"/>
          <w:sz w:val="24"/>
          <w:szCs w:val="24"/>
        </w:rPr>
      </w:pPr>
    </w:p>
    <w:p w:rsidR="006339E8" w:rsidRPr="006339E8" w:rsidRDefault="006339E8" w:rsidP="006339E8">
      <w:pPr>
        <w:spacing w:after="0" w:line="240" w:lineRule="atLeast"/>
        <w:jc w:val="both"/>
        <w:rPr>
          <w:rFonts w:ascii="Times New Roman" w:hAnsi="Times New Roman" w:cs="Times New Roman"/>
          <w:sz w:val="24"/>
          <w:szCs w:val="24"/>
        </w:rPr>
      </w:pPr>
      <w:r w:rsidRPr="006339E8">
        <w:rPr>
          <w:rFonts w:ascii="Times New Roman" w:hAnsi="Times New Roman" w:cs="Times New Roman"/>
          <w:sz w:val="24"/>
          <w:szCs w:val="24"/>
        </w:rPr>
        <w:t xml:space="preserve">El Estado de México enfrenta desafíos significativos en su desarrollo económico y social, caracterizados por una estructura productiva que limita el crecimiento y la equidad. </w:t>
      </w:r>
    </w:p>
    <w:p w:rsidR="006339E8" w:rsidRPr="006339E8" w:rsidRDefault="006339E8" w:rsidP="006339E8">
      <w:pPr>
        <w:spacing w:after="0" w:line="240" w:lineRule="atLeast"/>
        <w:jc w:val="both"/>
        <w:rPr>
          <w:rFonts w:ascii="Times New Roman" w:hAnsi="Times New Roman" w:cs="Times New Roman"/>
          <w:sz w:val="24"/>
          <w:szCs w:val="24"/>
        </w:rPr>
      </w:pPr>
    </w:p>
    <w:p w:rsidR="006339E8" w:rsidRPr="006339E8" w:rsidRDefault="006339E8" w:rsidP="006339E8">
      <w:pPr>
        <w:spacing w:after="0" w:line="240" w:lineRule="atLeast"/>
        <w:jc w:val="both"/>
        <w:rPr>
          <w:rFonts w:ascii="Times New Roman" w:hAnsi="Times New Roman" w:cs="Times New Roman"/>
          <w:sz w:val="24"/>
          <w:szCs w:val="24"/>
        </w:rPr>
      </w:pPr>
      <w:r w:rsidRPr="006339E8">
        <w:rPr>
          <w:rFonts w:ascii="Times New Roman" w:hAnsi="Times New Roman" w:cs="Times New Roman"/>
          <w:sz w:val="24"/>
          <w:szCs w:val="24"/>
        </w:rPr>
        <w:t>La economía estatal se basa predominantemente en sectores tradicionales de baja productividad, lo que restringe su capacidad para generar empleos de calidad y mejorar el bienestar de la población. Esta situación se ve agravada por una adopción limitada de tecnologías de la información y la comunicación (TIC), esenciales para impulsar la innovación y la competitividad en la era digital.</w:t>
      </w:r>
      <w:r w:rsidRPr="006339E8">
        <w:rPr>
          <w:rFonts w:ascii="Times New Roman" w:hAnsi="Times New Roman" w:cs="Times New Roman"/>
          <w:sz w:val="24"/>
          <w:szCs w:val="24"/>
          <w:vertAlign w:val="superscript"/>
        </w:rPr>
        <w:footnoteReference w:id="1"/>
      </w:r>
    </w:p>
    <w:p w:rsidR="006339E8" w:rsidRPr="006339E8" w:rsidRDefault="006339E8" w:rsidP="006339E8">
      <w:pPr>
        <w:spacing w:after="0" w:line="240" w:lineRule="atLeast"/>
        <w:jc w:val="both"/>
        <w:rPr>
          <w:rFonts w:ascii="Times New Roman" w:hAnsi="Times New Roman" w:cs="Times New Roman"/>
          <w:sz w:val="24"/>
          <w:szCs w:val="24"/>
        </w:rPr>
      </w:pPr>
    </w:p>
    <w:p w:rsidR="006339E8" w:rsidRPr="006339E8" w:rsidRDefault="006339E8" w:rsidP="006339E8">
      <w:pPr>
        <w:spacing w:after="0" w:line="240" w:lineRule="atLeast"/>
        <w:jc w:val="both"/>
        <w:rPr>
          <w:rFonts w:ascii="Times New Roman" w:hAnsi="Times New Roman" w:cs="Times New Roman"/>
          <w:sz w:val="24"/>
          <w:szCs w:val="24"/>
        </w:rPr>
      </w:pPr>
    </w:p>
    <w:p w:rsidR="006339E8" w:rsidRPr="006339E8" w:rsidRDefault="006339E8" w:rsidP="006339E8">
      <w:pPr>
        <w:spacing w:after="0" w:line="240" w:lineRule="atLeast"/>
        <w:jc w:val="both"/>
        <w:rPr>
          <w:rFonts w:ascii="Times New Roman" w:hAnsi="Times New Roman" w:cs="Times New Roman"/>
          <w:sz w:val="24"/>
          <w:szCs w:val="24"/>
        </w:rPr>
      </w:pPr>
      <w:r w:rsidRPr="006339E8">
        <w:rPr>
          <w:rFonts w:ascii="Times New Roman" w:hAnsi="Times New Roman" w:cs="Times New Roman"/>
          <w:sz w:val="24"/>
          <w:szCs w:val="24"/>
        </w:rPr>
        <w:t>Según datos del Instituto Nacional de Estadística y Geografía (INEGI), en 2023, el sector manufacturero representó aproximadamente el 30% del Producto Interno Bruto (PIB) estatal, mientras que los servicios relacionados con las TIC aportaron menos del 5%. Esta dependencia de industrias tradicionales contrasta con tendencias globales donde la economía digital desempeña un papel central en el desarrollo económico.</w:t>
      </w:r>
      <w:r w:rsidRPr="006339E8">
        <w:rPr>
          <w:rFonts w:ascii="Times New Roman" w:hAnsi="Times New Roman" w:cs="Times New Roman"/>
          <w:sz w:val="24"/>
          <w:szCs w:val="24"/>
          <w:vertAlign w:val="superscript"/>
        </w:rPr>
        <w:footnoteReference w:id="2"/>
      </w:r>
      <w:r w:rsidRPr="006339E8">
        <w:rPr>
          <w:rFonts w:ascii="Times New Roman" w:hAnsi="Times New Roman" w:cs="Times New Roman"/>
          <w:sz w:val="24"/>
          <w:szCs w:val="24"/>
        </w:rPr>
        <w:t xml:space="preserve"> El INEGI reportó que, en 2023, solo el 60% de los hogares en la entidad contaba con acceso a Internet, en comparación con el 70% a nivel nacional. Esta brecha digital limita el acceso de la población a servicios educativos, de salud y oportunidades laborales que dependen de la conectividad.</w:t>
      </w:r>
    </w:p>
    <w:p w:rsidR="006339E8" w:rsidRPr="006339E8" w:rsidRDefault="006339E8" w:rsidP="006339E8">
      <w:pPr>
        <w:spacing w:after="0" w:line="240" w:lineRule="atLeast"/>
        <w:jc w:val="both"/>
        <w:rPr>
          <w:rFonts w:ascii="Times New Roman" w:hAnsi="Times New Roman" w:cs="Times New Roman"/>
          <w:sz w:val="24"/>
          <w:szCs w:val="24"/>
        </w:rPr>
      </w:pPr>
    </w:p>
    <w:p w:rsidR="006339E8" w:rsidRPr="006339E8" w:rsidRDefault="006339E8" w:rsidP="006339E8">
      <w:pPr>
        <w:spacing w:after="0" w:line="240" w:lineRule="atLeast"/>
        <w:jc w:val="both"/>
        <w:rPr>
          <w:rFonts w:ascii="Times New Roman" w:hAnsi="Times New Roman" w:cs="Times New Roman"/>
          <w:sz w:val="24"/>
          <w:szCs w:val="24"/>
        </w:rPr>
      </w:pPr>
      <w:r w:rsidRPr="006339E8">
        <w:rPr>
          <w:rFonts w:ascii="Times New Roman" w:hAnsi="Times New Roman" w:cs="Times New Roman"/>
          <w:sz w:val="24"/>
          <w:szCs w:val="24"/>
        </w:rPr>
        <w:t>Actualmente, la falta de infraestructura tecnológica adecuada y la escasa adopción de TIC en sectores productivos y sociales perpetúan un círculo vicioso de baja productividad y desigualdad. Sin una intervención estratégica, el Estado de México corre el riesgo de rezagarse aún más en el contexto nacional e internacional, perdiendo oportunidades para mejorar la calidad de vida de sus habitantes.</w:t>
      </w:r>
    </w:p>
    <w:p w:rsidR="006339E8" w:rsidRPr="006339E8" w:rsidRDefault="006339E8" w:rsidP="006339E8">
      <w:pPr>
        <w:spacing w:after="0" w:line="240" w:lineRule="atLeast"/>
        <w:jc w:val="both"/>
        <w:rPr>
          <w:rFonts w:ascii="Times New Roman" w:hAnsi="Times New Roman" w:cs="Times New Roman"/>
          <w:sz w:val="24"/>
          <w:szCs w:val="24"/>
        </w:rPr>
      </w:pPr>
    </w:p>
    <w:p w:rsidR="006339E8" w:rsidRPr="006339E8" w:rsidRDefault="006339E8" w:rsidP="006339E8">
      <w:pPr>
        <w:spacing w:after="0" w:line="240" w:lineRule="atLeast"/>
        <w:jc w:val="both"/>
        <w:rPr>
          <w:rFonts w:ascii="Times New Roman" w:hAnsi="Times New Roman" w:cs="Times New Roman"/>
          <w:sz w:val="24"/>
          <w:szCs w:val="24"/>
        </w:rPr>
      </w:pPr>
      <w:r w:rsidRPr="006339E8">
        <w:rPr>
          <w:rFonts w:ascii="Times New Roman" w:hAnsi="Times New Roman" w:cs="Times New Roman"/>
          <w:sz w:val="24"/>
          <w:szCs w:val="24"/>
        </w:rPr>
        <w:t>Este trabajo parlamentario se plantea al tenor de la siguiente:</w:t>
      </w:r>
    </w:p>
    <w:p w:rsidR="006339E8" w:rsidRPr="006339E8" w:rsidRDefault="006339E8" w:rsidP="006339E8">
      <w:pPr>
        <w:spacing w:after="0" w:line="240" w:lineRule="atLeast"/>
        <w:jc w:val="both"/>
        <w:rPr>
          <w:rFonts w:ascii="Times New Roman" w:hAnsi="Times New Roman" w:cs="Times New Roman"/>
          <w:sz w:val="24"/>
          <w:szCs w:val="24"/>
        </w:rPr>
      </w:pPr>
    </w:p>
    <w:p w:rsidR="006339E8" w:rsidRPr="006339E8" w:rsidRDefault="006339E8" w:rsidP="006339E8">
      <w:pPr>
        <w:spacing w:after="0" w:line="240" w:lineRule="atLeast"/>
        <w:jc w:val="center"/>
        <w:rPr>
          <w:rFonts w:ascii="Times New Roman" w:hAnsi="Times New Roman" w:cs="Times New Roman"/>
          <w:b/>
          <w:bCs/>
          <w:sz w:val="24"/>
          <w:szCs w:val="24"/>
        </w:rPr>
      </w:pPr>
      <w:r w:rsidRPr="006339E8">
        <w:rPr>
          <w:rFonts w:ascii="Times New Roman" w:hAnsi="Times New Roman" w:cs="Times New Roman"/>
          <w:b/>
          <w:bCs/>
          <w:sz w:val="24"/>
          <w:szCs w:val="24"/>
        </w:rPr>
        <w:t>Exposición de Motivos</w:t>
      </w:r>
    </w:p>
    <w:p w:rsidR="006339E8" w:rsidRPr="006339E8" w:rsidRDefault="006339E8" w:rsidP="00122A5A">
      <w:pPr>
        <w:spacing w:after="0" w:line="240" w:lineRule="auto"/>
        <w:jc w:val="both"/>
        <w:rPr>
          <w:rFonts w:ascii="Times New Roman" w:hAnsi="Times New Roman" w:cs="Times New Roman"/>
          <w:sz w:val="24"/>
          <w:szCs w:val="24"/>
        </w:rPr>
      </w:pPr>
    </w:p>
    <w:p w:rsidR="006339E8" w:rsidRPr="006339E8" w:rsidRDefault="006339E8" w:rsidP="00122A5A">
      <w:pPr>
        <w:spacing w:after="0" w:line="240" w:lineRule="auto"/>
        <w:jc w:val="both"/>
        <w:rPr>
          <w:rFonts w:ascii="Times New Roman" w:hAnsi="Times New Roman" w:cs="Times New Roman"/>
          <w:sz w:val="24"/>
          <w:szCs w:val="24"/>
        </w:rPr>
      </w:pPr>
      <w:r w:rsidRPr="006339E8">
        <w:rPr>
          <w:rFonts w:ascii="Times New Roman" w:hAnsi="Times New Roman" w:cs="Times New Roman"/>
          <w:sz w:val="24"/>
          <w:szCs w:val="24"/>
        </w:rPr>
        <w:t>La economía digital se ha consolidado como un motor clave para el desarrollo económico y la inclusión social a nivel global. Las TIC facilitan la innovación, mejoran la eficiencia productiva y amplían el acceso a servicios esenciales como educación y salud.</w:t>
      </w:r>
    </w:p>
    <w:p w:rsidR="006339E8" w:rsidRPr="006339E8" w:rsidRDefault="006339E8" w:rsidP="00122A5A">
      <w:pPr>
        <w:spacing w:after="0" w:line="240" w:lineRule="auto"/>
        <w:jc w:val="both"/>
        <w:rPr>
          <w:rFonts w:ascii="Times New Roman" w:hAnsi="Times New Roman" w:cs="Times New Roman"/>
          <w:sz w:val="24"/>
          <w:szCs w:val="24"/>
        </w:rPr>
      </w:pPr>
    </w:p>
    <w:p w:rsidR="006339E8" w:rsidRPr="006339E8" w:rsidRDefault="006339E8" w:rsidP="00122A5A">
      <w:pPr>
        <w:spacing w:after="0" w:line="240" w:lineRule="auto"/>
        <w:jc w:val="both"/>
        <w:rPr>
          <w:rFonts w:ascii="Times New Roman" w:hAnsi="Times New Roman" w:cs="Times New Roman"/>
          <w:sz w:val="24"/>
          <w:szCs w:val="24"/>
        </w:rPr>
      </w:pPr>
      <w:r w:rsidRPr="006339E8">
        <w:rPr>
          <w:rFonts w:ascii="Times New Roman" w:hAnsi="Times New Roman" w:cs="Times New Roman"/>
          <w:sz w:val="24"/>
          <w:szCs w:val="24"/>
        </w:rPr>
        <w:t>En este escenario, el Estado de México si plantea una agenda específica en este rubro, podrá enfrentar los rezagos significativos en la adopción y aprovechamiento de estas tecnologías, ya que con la ausencia de estas medidas, se limita el potencial de crecimiento estatal y se profundizan las desigualdades sociales.</w:t>
      </w:r>
    </w:p>
    <w:p w:rsidR="006339E8" w:rsidRPr="006339E8" w:rsidRDefault="006339E8" w:rsidP="00122A5A">
      <w:pPr>
        <w:spacing w:after="0" w:line="240" w:lineRule="auto"/>
        <w:jc w:val="both"/>
        <w:rPr>
          <w:rFonts w:ascii="Times New Roman" w:hAnsi="Times New Roman" w:cs="Times New Roman"/>
          <w:sz w:val="24"/>
          <w:szCs w:val="24"/>
        </w:rPr>
      </w:pPr>
    </w:p>
    <w:p w:rsidR="006339E8" w:rsidRPr="006339E8" w:rsidRDefault="006339E8" w:rsidP="00122A5A">
      <w:pPr>
        <w:spacing w:after="0" w:line="240" w:lineRule="auto"/>
        <w:jc w:val="both"/>
        <w:rPr>
          <w:rFonts w:ascii="Times New Roman" w:hAnsi="Times New Roman" w:cs="Times New Roman"/>
          <w:sz w:val="24"/>
          <w:szCs w:val="24"/>
        </w:rPr>
      </w:pPr>
      <w:r w:rsidRPr="006339E8">
        <w:rPr>
          <w:rFonts w:ascii="Times New Roman" w:hAnsi="Times New Roman" w:cs="Times New Roman"/>
          <w:sz w:val="24"/>
          <w:szCs w:val="24"/>
        </w:rPr>
        <w:t>La Comisión Económica para América Latina y el Caribe (CEPAL) destaca que la economía digital es fundamental para el cambio estructural y la igualdad. Las TIC no solo impulsan la productividad, sino que también promueven la diversificación económica y la creación de empleos de calidad. En este sentido, es imperativo que el Estado de México implemente políticas públicas orientadas a fomentar la adopción de TIC en todos los sectores productivos y sociales.</w:t>
      </w:r>
      <w:r w:rsidRPr="00122A5A">
        <w:rPr>
          <w:rFonts w:ascii="Times New Roman" w:hAnsi="Times New Roman" w:cs="Times New Roman"/>
          <w:sz w:val="24"/>
          <w:szCs w:val="24"/>
          <w:vertAlign w:val="superscript"/>
        </w:rPr>
        <w:footnoteReference w:id="3"/>
      </w:r>
    </w:p>
    <w:p w:rsidR="006339E8" w:rsidRPr="006339E8" w:rsidRDefault="006339E8" w:rsidP="00122A5A">
      <w:pPr>
        <w:spacing w:after="0" w:line="240" w:lineRule="auto"/>
        <w:jc w:val="both"/>
        <w:rPr>
          <w:rFonts w:ascii="Times New Roman" w:hAnsi="Times New Roman" w:cs="Times New Roman"/>
          <w:sz w:val="24"/>
          <w:szCs w:val="24"/>
        </w:rPr>
      </w:pPr>
    </w:p>
    <w:p w:rsidR="006339E8" w:rsidRPr="006339E8" w:rsidRDefault="006339E8" w:rsidP="00122A5A">
      <w:pPr>
        <w:spacing w:after="0" w:line="240" w:lineRule="auto"/>
        <w:jc w:val="both"/>
        <w:rPr>
          <w:rFonts w:ascii="Times New Roman" w:hAnsi="Times New Roman" w:cs="Times New Roman"/>
          <w:sz w:val="24"/>
          <w:szCs w:val="24"/>
        </w:rPr>
      </w:pPr>
      <w:r w:rsidRPr="006339E8">
        <w:rPr>
          <w:rFonts w:ascii="Times New Roman" w:hAnsi="Times New Roman" w:cs="Times New Roman"/>
          <w:sz w:val="24"/>
          <w:szCs w:val="24"/>
        </w:rPr>
        <w:t>Una de las principales barreras para la adopción de TIC en la entidad es la limitada infraestructura de telecomunicaciones. La cobertura de banda ancha, especialmente en zonas rurales y periurbanas, es insuficiente, lo que restringe el acceso de la población a Internet y, por ende, a los beneficios asociados. Es necesario invertir en la expansión y modernización de la infraestructura de telecomunicaciones para garantizar una conectividad universal y de calidad.</w:t>
      </w:r>
    </w:p>
    <w:p w:rsidR="006339E8" w:rsidRPr="006339E8" w:rsidRDefault="006339E8" w:rsidP="00122A5A">
      <w:pPr>
        <w:spacing w:after="0" w:line="240" w:lineRule="auto"/>
        <w:jc w:val="both"/>
        <w:rPr>
          <w:rFonts w:ascii="Times New Roman" w:hAnsi="Times New Roman" w:cs="Times New Roman"/>
          <w:sz w:val="24"/>
          <w:szCs w:val="24"/>
        </w:rPr>
      </w:pPr>
    </w:p>
    <w:p w:rsidR="006339E8" w:rsidRPr="006339E8" w:rsidRDefault="006339E8" w:rsidP="00122A5A">
      <w:pPr>
        <w:spacing w:after="0" w:line="240" w:lineRule="auto"/>
        <w:jc w:val="both"/>
        <w:rPr>
          <w:rFonts w:ascii="Times New Roman" w:hAnsi="Times New Roman" w:cs="Times New Roman"/>
          <w:sz w:val="24"/>
          <w:szCs w:val="24"/>
        </w:rPr>
      </w:pPr>
      <w:r w:rsidRPr="006339E8">
        <w:rPr>
          <w:rFonts w:ascii="Times New Roman" w:hAnsi="Times New Roman" w:cs="Times New Roman"/>
          <w:sz w:val="24"/>
          <w:szCs w:val="24"/>
        </w:rPr>
        <w:t>Además, la falta de competencias digitales en la población y en el sector empresarial limita el aprovechamiento de las TIC. Es fundamental implementar programas de capacitación y alfabetización digital que permitan a los ciudadanos y a las empresas desarrollar las habilidades necesarias para participar activamente en la economía digital. Esto incluye desde competencias básicas para el uso de herramientas digitales hasta habilidades avanzadas en áreas como programación, análisis de datos y ciberseguridad.</w:t>
      </w:r>
    </w:p>
    <w:p w:rsidR="006339E8" w:rsidRPr="006339E8" w:rsidRDefault="006339E8" w:rsidP="00122A5A">
      <w:pPr>
        <w:spacing w:after="0" w:line="240" w:lineRule="auto"/>
        <w:jc w:val="both"/>
        <w:rPr>
          <w:rFonts w:ascii="Times New Roman" w:hAnsi="Times New Roman" w:cs="Times New Roman"/>
          <w:sz w:val="24"/>
          <w:szCs w:val="24"/>
        </w:rPr>
      </w:pPr>
    </w:p>
    <w:p w:rsidR="006339E8" w:rsidRPr="006339E8" w:rsidRDefault="006339E8" w:rsidP="00122A5A">
      <w:pPr>
        <w:spacing w:after="0" w:line="240" w:lineRule="auto"/>
        <w:jc w:val="both"/>
        <w:rPr>
          <w:rFonts w:ascii="Times New Roman" w:hAnsi="Times New Roman" w:cs="Times New Roman"/>
          <w:sz w:val="24"/>
          <w:szCs w:val="24"/>
        </w:rPr>
      </w:pPr>
      <w:r w:rsidRPr="006339E8">
        <w:rPr>
          <w:rFonts w:ascii="Times New Roman" w:hAnsi="Times New Roman" w:cs="Times New Roman"/>
          <w:sz w:val="24"/>
          <w:szCs w:val="24"/>
        </w:rPr>
        <w:t>La integración de las TIC en el sector educativo es otro aspecto crucial. La incorporación de tecnologías digitales en los procesos de enseñanza y aprendizaje puede mejorar la calidad educativa y preparar a los estudiantes para los desafíos de la sociedad del conocimiento. Es necesario promover el uso de plataformas educativas digitales, recursos de aprendizaje en línea y metodologías pedagógicas innovadoras que aprovechen el potencial de las TIC.</w:t>
      </w:r>
    </w:p>
    <w:p w:rsidR="006339E8" w:rsidRPr="006339E8" w:rsidRDefault="006339E8" w:rsidP="00122A5A">
      <w:pPr>
        <w:spacing w:after="0" w:line="240" w:lineRule="auto"/>
        <w:jc w:val="both"/>
        <w:rPr>
          <w:rFonts w:ascii="Times New Roman" w:hAnsi="Times New Roman" w:cs="Times New Roman"/>
          <w:sz w:val="24"/>
          <w:szCs w:val="24"/>
        </w:rPr>
      </w:pPr>
    </w:p>
    <w:p w:rsidR="006339E8" w:rsidRPr="006339E8" w:rsidRDefault="006339E8" w:rsidP="00122A5A">
      <w:pPr>
        <w:spacing w:after="0" w:line="240" w:lineRule="auto"/>
        <w:jc w:val="both"/>
        <w:rPr>
          <w:rFonts w:ascii="Times New Roman" w:hAnsi="Times New Roman" w:cs="Times New Roman"/>
          <w:sz w:val="24"/>
          <w:szCs w:val="24"/>
        </w:rPr>
      </w:pPr>
      <w:r w:rsidRPr="006339E8">
        <w:rPr>
          <w:rFonts w:ascii="Times New Roman" w:hAnsi="Times New Roman" w:cs="Times New Roman"/>
          <w:sz w:val="24"/>
          <w:szCs w:val="24"/>
        </w:rPr>
        <w:t xml:space="preserve">En el ámbito empresarial, especialmente en las pequeñas y medianas empresas (PYMES), la adopción de TIC puede mejorar la eficiencia operativa, ampliar mercados y fomentar la innovación. </w:t>
      </w:r>
      <w:r w:rsidRPr="006339E8">
        <w:rPr>
          <w:rFonts w:ascii="Times New Roman" w:hAnsi="Times New Roman" w:cs="Times New Roman"/>
          <w:sz w:val="24"/>
          <w:szCs w:val="24"/>
        </w:rPr>
        <w:lastRenderedPageBreak/>
        <w:t>Sin embargo, muchas PYMES en el Estado de México carecen de los recursos y conocimientos necesarios para integrar tecnologías digitales en sus procesos. Es pertinente diseñar programas de apoyo que incluyan financiamiento, asesoría técnica y capacitación para facilitar la digitalización de las PYMES.</w:t>
      </w:r>
    </w:p>
    <w:p w:rsidR="006339E8" w:rsidRPr="006339E8" w:rsidRDefault="006339E8" w:rsidP="00122A5A">
      <w:pPr>
        <w:spacing w:after="0" w:line="240" w:lineRule="auto"/>
        <w:jc w:val="both"/>
        <w:rPr>
          <w:rFonts w:ascii="Times New Roman" w:hAnsi="Times New Roman" w:cs="Times New Roman"/>
          <w:sz w:val="24"/>
          <w:szCs w:val="24"/>
        </w:rPr>
      </w:pPr>
    </w:p>
    <w:p w:rsidR="006339E8" w:rsidRPr="006339E8" w:rsidRDefault="006339E8" w:rsidP="00122A5A">
      <w:pPr>
        <w:spacing w:after="0" w:line="240" w:lineRule="auto"/>
        <w:jc w:val="both"/>
        <w:rPr>
          <w:rFonts w:ascii="Times New Roman" w:hAnsi="Times New Roman" w:cs="Times New Roman"/>
          <w:sz w:val="24"/>
          <w:szCs w:val="24"/>
        </w:rPr>
      </w:pPr>
      <w:r w:rsidRPr="006339E8">
        <w:rPr>
          <w:rFonts w:ascii="Times New Roman" w:hAnsi="Times New Roman" w:cs="Times New Roman"/>
          <w:sz w:val="24"/>
          <w:szCs w:val="24"/>
        </w:rPr>
        <w:t>El gobierno electrónico es otro componente esencial de la economía digital. La digitalización de los servicios públicos puede mejorar la eficiencia administrativa, reducir la corrupción y facilitar la interacción entre el gobierno y los ciudadanos. Es imperativo desarrollar plataformas digitales que permitan a los ciudadanos realizar trámites en línea, acceder a información pública y participar en procesos de toma de decisiones.</w:t>
      </w:r>
    </w:p>
    <w:p w:rsidR="006339E8" w:rsidRPr="006339E8" w:rsidRDefault="006339E8" w:rsidP="00122A5A">
      <w:pPr>
        <w:spacing w:after="0" w:line="240" w:lineRule="auto"/>
        <w:jc w:val="both"/>
        <w:rPr>
          <w:rFonts w:ascii="Times New Roman" w:hAnsi="Times New Roman" w:cs="Times New Roman"/>
          <w:sz w:val="24"/>
          <w:szCs w:val="24"/>
        </w:rPr>
      </w:pPr>
    </w:p>
    <w:p w:rsidR="006339E8" w:rsidRPr="006339E8" w:rsidRDefault="006339E8" w:rsidP="00122A5A">
      <w:pPr>
        <w:spacing w:after="0" w:line="240" w:lineRule="auto"/>
        <w:jc w:val="both"/>
        <w:rPr>
          <w:rFonts w:ascii="Times New Roman" w:hAnsi="Times New Roman" w:cs="Times New Roman"/>
          <w:sz w:val="24"/>
          <w:szCs w:val="24"/>
        </w:rPr>
      </w:pPr>
      <w:r w:rsidRPr="006339E8">
        <w:rPr>
          <w:rFonts w:ascii="Times New Roman" w:hAnsi="Times New Roman" w:cs="Times New Roman"/>
          <w:sz w:val="24"/>
          <w:szCs w:val="24"/>
        </w:rPr>
        <w:t>La experiencia de otras regiones y países muestra que la implementación de agendas digitales integrales, que aborden de manera coordinada los diferentes aspectos de la economía digital, es efectiva para impulsar el desarrollo económico y social. Estas agendas deben incluir objetivos claros, estrategias de implementación, mecanismos de financiamiento y sistemas de monitoreo y evaluación.</w:t>
      </w:r>
    </w:p>
    <w:p w:rsidR="006339E8" w:rsidRPr="006339E8" w:rsidRDefault="006339E8" w:rsidP="00122A5A">
      <w:pPr>
        <w:spacing w:after="0" w:line="240" w:lineRule="auto"/>
        <w:jc w:val="both"/>
        <w:rPr>
          <w:rFonts w:ascii="Times New Roman" w:hAnsi="Times New Roman" w:cs="Times New Roman"/>
          <w:sz w:val="24"/>
          <w:szCs w:val="24"/>
        </w:rPr>
      </w:pPr>
    </w:p>
    <w:p w:rsidR="006339E8" w:rsidRPr="006339E8" w:rsidRDefault="006339E8" w:rsidP="00122A5A">
      <w:pPr>
        <w:spacing w:after="0" w:line="240" w:lineRule="auto"/>
        <w:jc w:val="both"/>
        <w:rPr>
          <w:rFonts w:ascii="Times New Roman" w:hAnsi="Times New Roman" w:cs="Times New Roman"/>
          <w:sz w:val="24"/>
          <w:szCs w:val="24"/>
        </w:rPr>
      </w:pPr>
      <w:r w:rsidRPr="006339E8">
        <w:rPr>
          <w:rFonts w:ascii="Times New Roman" w:hAnsi="Times New Roman" w:cs="Times New Roman"/>
          <w:sz w:val="24"/>
          <w:szCs w:val="24"/>
        </w:rPr>
        <w:t>En conclusión, la economía digital ofrece una oportunidad única para que el Estado de México transforme su estructura productiva, mejore la competitividad y promueva la inclusión social. En esta propuesta legislativa se plantea una adecuada coordinación entre el Gobierno Estatal y los 125 municipios de nuestro Estado, para poder brindar el acceso a las capacitaciones en materia de aprovechamiento del mercado digital para que los emprendimientos y el sector de las y los artesanos puedan acceder a estos canales de venta.</w:t>
      </w:r>
    </w:p>
    <w:p w:rsidR="006339E8" w:rsidRPr="006339E8" w:rsidRDefault="006339E8" w:rsidP="00122A5A">
      <w:pPr>
        <w:spacing w:after="0" w:line="240" w:lineRule="auto"/>
        <w:jc w:val="both"/>
        <w:rPr>
          <w:rFonts w:ascii="Times New Roman" w:hAnsi="Times New Roman" w:cs="Times New Roman"/>
          <w:sz w:val="24"/>
          <w:szCs w:val="24"/>
        </w:rPr>
      </w:pPr>
    </w:p>
    <w:p w:rsidR="006339E8" w:rsidRPr="006339E8" w:rsidRDefault="006339E8" w:rsidP="00122A5A">
      <w:pPr>
        <w:spacing w:after="0" w:line="240" w:lineRule="auto"/>
        <w:jc w:val="both"/>
        <w:rPr>
          <w:rFonts w:ascii="Times New Roman" w:hAnsi="Times New Roman" w:cs="Times New Roman"/>
          <w:sz w:val="24"/>
          <w:szCs w:val="24"/>
        </w:rPr>
      </w:pPr>
      <w:r w:rsidRPr="006339E8">
        <w:rPr>
          <w:rFonts w:ascii="Times New Roman" w:hAnsi="Times New Roman" w:cs="Times New Roman"/>
          <w:sz w:val="24"/>
          <w:szCs w:val="24"/>
        </w:rPr>
        <w:t>En esta iniciativa se propone aprovechar este potencial, y por ellos es necesario implementar una serie de agendas orientadas a fortalecer la infraestructura de telecomunicaciones, desarrollar competencias digitales, integrar las TIC en la educación, apoyar la digitalización de las PYMES y promover el gobierno electrónico. Estas acciones contribuirán a construir una sociedad mexiquense más equitativa, próspera y preparada para los desafíos del siglo XXI.</w:t>
      </w:r>
    </w:p>
    <w:p w:rsidR="006339E8" w:rsidRPr="006339E8" w:rsidRDefault="006339E8" w:rsidP="00122A5A">
      <w:pPr>
        <w:spacing w:after="0" w:line="240" w:lineRule="auto"/>
        <w:jc w:val="both"/>
        <w:rPr>
          <w:rFonts w:ascii="Times New Roman" w:hAnsi="Times New Roman" w:cs="Times New Roman"/>
          <w:sz w:val="24"/>
          <w:szCs w:val="24"/>
        </w:rPr>
      </w:pPr>
    </w:p>
    <w:p w:rsidR="006339E8" w:rsidRPr="006339E8" w:rsidRDefault="006339E8" w:rsidP="00122A5A">
      <w:pPr>
        <w:spacing w:after="0" w:line="240" w:lineRule="auto"/>
        <w:jc w:val="both"/>
        <w:rPr>
          <w:rFonts w:ascii="Times New Roman" w:hAnsi="Times New Roman" w:cs="Times New Roman"/>
          <w:sz w:val="24"/>
          <w:szCs w:val="24"/>
        </w:rPr>
      </w:pPr>
      <w:r w:rsidRPr="006339E8">
        <w:rPr>
          <w:rFonts w:ascii="Times New Roman" w:hAnsi="Times New Roman" w:cs="Times New Roman"/>
          <w:sz w:val="24"/>
          <w:szCs w:val="24"/>
        </w:rPr>
        <w:t>Desde el Grupo Parlamentario de Acción Nacional, Desde el Grupo Parlamentario de Acción Nacional consideramos que la vía para generar grandes cambios es la educación y la capacitación. Como Grupo Parlamentario, consideramos que es muy necesario plantear en la agenda estatal una estrategia que permita establecer la coordinación entre los 125 municipios y el Gobierno del Estado de México para poder hacer llegar capacitación en los temas relativos a los mercados digitales a todas y todos los mexiquenses que lo necesiten, cumpliendo así los principios de Bien Común y de humanismo en las políticas públicas para lograr generar nuevas oportunidades de crecimiento a nuestra entidad.</w:t>
      </w:r>
    </w:p>
    <w:p w:rsidR="006339E8" w:rsidRPr="006339E8" w:rsidRDefault="006339E8" w:rsidP="00122A5A">
      <w:pPr>
        <w:spacing w:after="0" w:line="240" w:lineRule="auto"/>
        <w:jc w:val="both"/>
        <w:rPr>
          <w:rFonts w:ascii="Times New Roman" w:hAnsi="Times New Roman" w:cs="Times New Roman"/>
          <w:sz w:val="24"/>
          <w:szCs w:val="24"/>
        </w:rPr>
      </w:pPr>
    </w:p>
    <w:p w:rsidR="006339E8" w:rsidRPr="006339E8" w:rsidRDefault="006339E8" w:rsidP="00122A5A">
      <w:pPr>
        <w:spacing w:after="0" w:line="240" w:lineRule="auto"/>
        <w:jc w:val="both"/>
        <w:rPr>
          <w:rFonts w:ascii="Times New Roman" w:hAnsi="Times New Roman" w:cs="Times New Roman"/>
          <w:sz w:val="24"/>
          <w:szCs w:val="24"/>
        </w:rPr>
      </w:pPr>
      <w:r w:rsidRPr="006339E8">
        <w:rPr>
          <w:rFonts w:ascii="Times New Roman" w:hAnsi="Times New Roman" w:cs="Times New Roman"/>
          <w:sz w:val="24"/>
          <w:szCs w:val="24"/>
        </w:rPr>
        <w:t>Este trabajo parlamentario busca generar un esquema de triple hélice donde participe la academia, el gobierno y la ciudadanía, y por ello invitamos a todos los grupos parlamentarios de esta soberanía a sumarse a este esfuerzo parlamentario.</w:t>
      </w:r>
    </w:p>
    <w:p w:rsidR="006339E8" w:rsidRPr="006339E8" w:rsidRDefault="006339E8" w:rsidP="00122A5A">
      <w:pPr>
        <w:spacing w:after="0" w:line="240" w:lineRule="auto"/>
        <w:jc w:val="both"/>
        <w:rPr>
          <w:rFonts w:ascii="Times New Roman" w:hAnsi="Times New Roman" w:cs="Times New Roman"/>
          <w:sz w:val="24"/>
          <w:szCs w:val="24"/>
        </w:rPr>
      </w:pPr>
    </w:p>
    <w:p w:rsidR="006339E8" w:rsidRPr="006339E8" w:rsidRDefault="006339E8" w:rsidP="00122A5A">
      <w:pPr>
        <w:spacing w:after="0" w:line="240" w:lineRule="auto"/>
        <w:jc w:val="both"/>
        <w:rPr>
          <w:rFonts w:ascii="Times New Roman" w:hAnsi="Times New Roman" w:cs="Times New Roman"/>
          <w:sz w:val="24"/>
          <w:szCs w:val="24"/>
        </w:rPr>
      </w:pPr>
      <w:r w:rsidRPr="006339E8">
        <w:rPr>
          <w:rFonts w:ascii="Times New Roman" w:hAnsi="Times New Roman" w:cs="Times New Roman"/>
          <w:sz w:val="24"/>
          <w:szCs w:val="24"/>
        </w:rPr>
        <w:t>Por lo aquí expuesto, con el profundo deseo de construir un mejor Estado de México, se presenta esta propuesta de reforma con un espíritu social y de compromiso con todas y todos los mexiquenses, someto a consideración de esta honorable soberanía, la siguiente iniciativa con proyecto de:</w:t>
      </w:r>
    </w:p>
    <w:p w:rsidR="006339E8" w:rsidRPr="006339E8" w:rsidRDefault="006339E8" w:rsidP="00122A5A">
      <w:pPr>
        <w:spacing w:after="0" w:line="240" w:lineRule="auto"/>
        <w:jc w:val="both"/>
        <w:rPr>
          <w:rFonts w:ascii="Times New Roman" w:hAnsi="Times New Roman" w:cs="Times New Roman"/>
          <w:b/>
          <w:bCs/>
          <w:sz w:val="24"/>
          <w:szCs w:val="24"/>
        </w:rPr>
      </w:pPr>
    </w:p>
    <w:p w:rsidR="006339E8" w:rsidRPr="006339E8" w:rsidRDefault="006339E8" w:rsidP="00122A5A">
      <w:pPr>
        <w:spacing w:after="0" w:line="240" w:lineRule="auto"/>
        <w:jc w:val="both"/>
        <w:rPr>
          <w:rFonts w:ascii="Times New Roman" w:hAnsi="Times New Roman" w:cs="Times New Roman"/>
          <w:b/>
          <w:bCs/>
          <w:sz w:val="24"/>
          <w:szCs w:val="24"/>
        </w:rPr>
      </w:pPr>
      <w:r w:rsidRPr="006339E8">
        <w:rPr>
          <w:rFonts w:ascii="Times New Roman" w:hAnsi="Times New Roman" w:cs="Times New Roman"/>
          <w:b/>
          <w:bCs/>
          <w:sz w:val="24"/>
          <w:szCs w:val="24"/>
        </w:rPr>
        <w:t>Decreto</w:t>
      </w:r>
    </w:p>
    <w:p w:rsidR="006339E8" w:rsidRPr="006339E8" w:rsidRDefault="006339E8" w:rsidP="00122A5A">
      <w:pPr>
        <w:spacing w:after="0" w:line="240" w:lineRule="auto"/>
        <w:jc w:val="both"/>
        <w:rPr>
          <w:rFonts w:ascii="Times New Roman" w:hAnsi="Times New Roman" w:cs="Times New Roman"/>
          <w:b/>
          <w:bCs/>
          <w:sz w:val="24"/>
          <w:szCs w:val="24"/>
        </w:rPr>
      </w:pPr>
    </w:p>
    <w:p w:rsidR="006339E8" w:rsidRPr="006339E8" w:rsidRDefault="006339E8" w:rsidP="00122A5A">
      <w:pPr>
        <w:spacing w:after="0" w:line="240" w:lineRule="auto"/>
        <w:jc w:val="both"/>
        <w:rPr>
          <w:rFonts w:ascii="Times New Roman" w:hAnsi="Times New Roman" w:cs="Times New Roman"/>
          <w:b/>
          <w:bCs/>
          <w:sz w:val="24"/>
          <w:szCs w:val="24"/>
        </w:rPr>
      </w:pPr>
      <w:r w:rsidRPr="006339E8">
        <w:rPr>
          <w:rFonts w:ascii="Times New Roman" w:hAnsi="Times New Roman" w:cs="Times New Roman"/>
          <w:b/>
          <w:bCs/>
          <w:sz w:val="24"/>
          <w:szCs w:val="24"/>
        </w:rPr>
        <w:t xml:space="preserve">ÚNICO.- </w:t>
      </w:r>
      <w:r w:rsidRPr="006339E8">
        <w:rPr>
          <w:rFonts w:ascii="Times New Roman" w:hAnsi="Times New Roman" w:cs="Times New Roman"/>
          <w:sz w:val="24"/>
          <w:szCs w:val="24"/>
        </w:rPr>
        <w:t>Se adiciona un párrafo a la fracción IV del artículo 22 de la Ley de Fomento Económico para el Estado de México para crear la Academia de Mercado Digital Mexiquense, para quedar como sigue</w:t>
      </w:r>
      <w:r w:rsidRPr="006339E8">
        <w:rPr>
          <w:rFonts w:ascii="Times New Roman" w:hAnsi="Times New Roman" w:cs="Times New Roman"/>
          <w:b/>
          <w:bCs/>
          <w:sz w:val="24"/>
          <w:szCs w:val="24"/>
        </w:rPr>
        <w:t>:</w:t>
      </w:r>
    </w:p>
    <w:p w:rsidR="006339E8" w:rsidRPr="006339E8" w:rsidRDefault="006339E8" w:rsidP="00122A5A">
      <w:pPr>
        <w:spacing w:after="0" w:line="240" w:lineRule="auto"/>
        <w:jc w:val="both"/>
        <w:rPr>
          <w:rFonts w:ascii="Times New Roman" w:hAnsi="Times New Roman" w:cs="Times New Roman"/>
          <w:sz w:val="24"/>
          <w:szCs w:val="24"/>
        </w:rPr>
      </w:pPr>
    </w:p>
    <w:p w:rsidR="006339E8" w:rsidRPr="006339E8" w:rsidRDefault="006339E8" w:rsidP="00122A5A">
      <w:pPr>
        <w:spacing w:after="0" w:line="240" w:lineRule="auto"/>
        <w:jc w:val="both"/>
        <w:rPr>
          <w:rFonts w:ascii="Times New Roman" w:hAnsi="Times New Roman" w:cs="Times New Roman"/>
          <w:b/>
          <w:bCs/>
          <w:sz w:val="24"/>
          <w:szCs w:val="24"/>
        </w:rPr>
      </w:pPr>
      <w:r w:rsidRPr="006339E8">
        <w:rPr>
          <w:rFonts w:ascii="Times New Roman" w:hAnsi="Times New Roman" w:cs="Times New Roman"/>
          <w:b/>
          <w:bCs/>
          <w:sz w:val="24"/>
          <w:szCs w:val="24"/>
        </w:rPr>
        <w:t>Artículo 22.- …</w:t>
      </w:r>
    </w:p>
    <w:p w:rsidR="006339E8" w:rsidRPr="006339E8" w:rsidRDefault="006339E8" w:rsidP="00122A5A">
      <w:pPr>
        <w:spacing w:after="0" w:line="240" w:lineRule="auto"/>
        <w:jc w:val="both"/>
        <w:rPr>
          <w:rFonts w:ascii="Times New Roman" w:hAnsi="Times New Roman" w:cs="Times New Roman"/>
          <w:b/>
          <w:bCs/>
          <w:sz w:val="24"/>
          <w:szCs w:val="24"/>
        </w:rPr>
      </w:pPr>
    </w:p>
    <w:p w:rsidR="006339E8" w:rsidRPr="006339E8" w:rsidRDefault="006339E8" w:rsidP="00122A5A">
      <w:pPr>
        <w:spacing w:after="0" w:line="240" w:lineRule="auto"/>
        <w:jc w:val="both"/>
        <w:rPr>
          <w:rFonts w:ascii="Times New Roman" w:hAnsi="Times New Roman" w:cs="Times New Roman"/>
          <w:b/>
          <w:bCs/>
          <w:sz w:val="24"/>
          <w:szCs w:val="24"/>
        </w:rPr>
      </w:pPr>
      <w:r w:rsidRPr="006339E8">
        <w:rPr>
          <w:rFonts w:ascii="Times New Roman" w:hAnsi="Times New Roman" w:cs="Times New Roman"/>
          <w:b/>
          <w:bCs/>
          <w:sz w:val="24"/>
          <w:szCs w:val="24"/>
        </w:rPr>
        <w:t>I a III…</w:t>
      </w:r>
    </w:p>
    <w:p w:rsidR="006339E8" w:rsidRPr="006339E8" w:rsidRDefault="006339E8" w:rsidP="00122A5A">
      <w:pPr>
        <w:spacing w:after="0" w:line="240" w:lineRule="auto"/>
        <w:jc w:val="both"/>
        <w:rPr>
          <w:rFonts w:ascii="Times New Roman" w:hAnsi="Times New Roman" w:cs="Times New Roman"/>
          <w:b/>
          <w:bCs/>
          <w:sz w:val="24"/>
          <w:szCs w:val="24"/>
        </w:rPr>
      </w:pPr>
    </w:p>
    <w:p w:rsidR="006339E8" w:rsidRPr="006339E8" w:rsidRDefault="006339E8" w:rsidP="00122A5A">
      <w:pPr>
        <w:spacing w:after="0" w:line="240" w:lineRule="auto"/>
        <w:jc w:val="both"/>
        <w:rPr>
          <w:rFonts w:ascii="Times New Roman" w:hAnsi="Times New Roman" w:cs="Times New Roman"/>
          <w:b/>
          <w:bCs/>
          <w:sz w:val="24"/>
          <w:szCs w:val="24"/>
        </w:rPr>
      </w:pPr>
      <w:r w:rsidRPr="006339E8">
        <w:rPr>
          <w:rFonts w:ascii="Times New Roman" w:hAnsi="Times New Roman" w:cs="Times New Roman"/>
          <w:b/>
          <w:bCs/>
          <w:sz w:val="24"/>
          <w:szCs w:val="24"/>
        </w:rPr>
        <w:t>IV.-…</w:t>
      </w:r>
    </w:p>
    <w:p w:rsidR="006339E8" w:rsidRPr="006339E8" w:rsidRDefault="006339E8" w:rsidP="00122A5A">
      <w:pPr>
        <w:spacing w:after="0" w:line="240" w:lineRule="auto"/>
        <w:jc w:val="both"/>
        <w:rPr>
          <w:rFonts w:ascii="Times New Roman" w:hAnsi="Times New Roman" w:cs="Times New Roman"/>
          <w:b/>
          <w:bCs/>
          <w:sz w:val="24"/>
          <w:szCs w:val="24"/>
        </w:rPr>
      </w:pPr>
    </w:p>
    <w:p w:rsidR="006339E8" w:rsidRPr="006339E8" w:rsidRDefault="006339E8" w:rsidP="00122A5A">
      <w:pPr>
        <w:spacing w:after="0" w:line="240" w:lineRule="auto"/>
        <w:jc w:val="both"/>
        <w:rPr>
          <w:rFonts w:ascii="Times New Roman" w:hAnsi="Times New Roman" w:cs="Times New Roman"/>
          <w:b/>
          <w:bCs/>
          <w:sz w:val="24"/>
          <w:szCs w:val="24"/>
        </w:rPr>
      </w:pPr>
      <w:r w:rsidRPr="006339E8">
        <w:rPr>
          <w:rFonts w:ascii="Times New Roman" w:hAnsi="Times New Roman" w:cs="Times New Roman"/>
          <w:b/>
          <w:bCs/>
          <w:sz w:val="24"/>
          <w:szCs w:val="24"/>
        </w:rPr>
        <w:t>…</w:t>
      </w:r>
    </w:p>
    <w:p w:rsidR="006339E8" w:rsidRPr="006339E8" w:rsidRDefault="006339E8" w:rsidP="00122A5A">
      <w:pPr>
        <w:spacing w:after="0" w:line="240" w:lineRule="auto"/>
        <w:jc w:val="both"/>
        <w:rPr>
          <w:rFonts w:ascii="Times New Roman" w:hAnsi="Times New Roman" w:cs="Times New Roman"/>
          <w:b/>
          <w:bCs/>
          <w:sz w:val="24"/>
          <w:szCs w:val="24"/>
        </w:rPr>
      </w:pPr>
      <w:bookmarkStart w:id="11" w:name="_Hlk115653820"/>
    </w:p>
    <w:p w:rsidR="006339E8" w:rsidRPr="006339E8" w:rsidRDefault="006339E8" w:rsidP="00122A5A">
      <w:pPr>
        <w:spacing w:after="0" w:line="240" w:lineRule="auto"/>
        <w:jc w:val="both"/>
        <w:rPr>
          <w:rFonts w:ascii="Times New Roman" w:hAnsi="Times New Roman" w:cs="Times New Roman"/>
          <w:b/>
          <w:bCs/>
          <w:sz w:val="24"/>
          <w:szCs w:val="24"/>
        </w:rPr>
      </w:pPr>
      <w:r w:rsidRPr="006339E8">
        <w:rPr>
          <w:rFonts w:ascii="Times New Roman" w:hAnsi="Times New Roman" w:cs="Times New Roman"/>
          <w:b/>
          <w:bCs/>
          <w:sz w:val="24"/>
          <w:szCs w:val="24"/>
        </w:rPr>
        <w:t>Con la finalidad de impulsar la economía por medio de del impulso a la Economía Digital en el Estado de México, se generarán los acuerdo y convenios necesarios para impartir programas educativos, de capacitación y desarrollo de soluciones innovadoras y tecnológicas para beneficio de las y los emprendedores y artesanos mexiquenses. Estos acuerdos tendrán el principal objetivo de capacitar, formar y desarrollar en los 125 municipios a todas y todos los interesados en esta materia.</w:t>
      </w:r>
    </w:p>
    <w:p w:rsidR="006339E8" w:rsidRPr="006339E8" w:rsidRDefault="006339E8" w:rsidP="00122A5A">
      <w:pPr>
        <w:spacing w:after="0" w:line="240" w:lineRule="auto"/>
        <w:jc w:val="both"/>
        <w:rPr>
          <w:rFonts w:ascii="Times New Roman" w:hAnsi="Times New Roman" w:cs="Times New Roman"/>
          <w:b/>
          <w:bCs/>
          <w:sz w:val="24"/>
          <w:szCs w:val="24"/>
        </w:rPr>
      </w:pPr>
    </w:p>
    <w:p w:rsidR="006339E8" w:rsidRPr="006339E8" w:rsidRDefault="006339E8" w:rsidP="00122A5A">
      <w:pPr>
        <w:spacing w:after="0" w:line="240" w:lineRule="auto"/>
        <w:jc w:val="both"/>
        <w:rPr>
          <w:rFonts w:ascii="Times New Roman" w:hAnsi="Times New Roman" w:cs="Times New Roman"/>
          <w:b/>
          <w:bCs/>
          <w:sz w:val="24"/>
          <w:szCs w:val="24"/>
        </w:rPr>
      </w:pPr>
      <w:r w:rsidRPr="006339E8">
        <w:rPr>
          <w:rFonts w:ascii="Times New Roman" w:hAnsi="Times New Roman" w:cs="Times New Roman"/>
          <w:b/>
          <w:bCs/>
          <w:sz w:val="24"/>
          <w:szCs w:val="24"/>
        </w:rPr>
        <w:t>El programa se compondrá con diplomados, cursos, cursos de actualización, capacitaciones, licenciaturas, ingenierías, cursos de posgrado, especialidades, maestrías y doctorados relacionados con el desarrollo de negocios en todos los municipios del estado. Los cursos y materias que formen parte de este programa podrán ser presenciales o virtuales, con la finalidad de que en todos los municipios se puedan abrir estos espacios educativos</w:t>
      </w:r>
      <w:bookmarkEnd w:id="11"/>
      <w:r w:rsidRPr="006339E8">
        <w:rPr>
          <w:rFonts w:ascii="Times New Roman" w:hAnsi="Times New Roman" w:cs="Times New Roman"/>
          <w:b/>
          <w:bCs/>
          <w:sz w:val="24"/>
          <w:szCs w:val="24"/>
        </w:rPr>
        <w:t>.</w:t>
      </w:r>
    </w:p>
    <w:p w:rsidR="006339E8" w:rsidRPr="006339E8" w:rsidRDefault="006339E8" w:rsidP="00122A5A">
      <w:pPr>
        <w:spacing w:after="0" w:line="240" w:lineRule="auto"/>
        <w:jc w:val="both"/>
        <w:rPr>
          <w:rFonts w:ascii="Times New Roman" w:hAnsi="Times New Roman" w:cs="Times New Roman"/>
          <w:b/>
          <w:bCs/>
          <w:sz w:val="24"/>
          <w:szCs w:val="24"/>
        </w:rPr>
      </w:pPr>
    </w:p>
    <w:p w:rsidR="006339E8" w:rsidRPr="006339E8" w:rsidRDefault="006339E8" w:rsidP="00122A5A">
      <w:pPr>
        <w:spacing w:after="0" w:line="240" w:lineRule="auto"/>
        <w:jc w:val="center"/>
        <w:rPr>
          <w:rFonts w:ascii="Times New Roman" w:hAnsi="Times New Roman" w:cs="Times New Roman"/>
          <w:b/>
          <w:bCs/>
          <w:sz w:val="24"/>
          <w:szCs w:val="24"/>
        </w:rPr>
      </w:pPr>
      <w:r w:rsidRPr="006339E8">
        <w:rPr>
          <w:rFonts w:ascii="Times New Roman" w:hAnsi="Times New Roman" w:cs="Times New Roman"/>
          <w:b/>
          <w:bCs/>
          <w:sz w:val="24"/>
          <w:szCs w:val="24"/>
        </w:rPr>
        <w:t>Transitorios</w:t>
      </w:r>
    </w:p>
    <w:p w:rsidR="006339E8" w:rsidRPr="006339E8" w:rsidRDefault="006339E8" w:rsidP="00122A5A">
      <w:pPr>
        <w:spacing w:after="0" w:line="240" w:lineRule="auto"/>
        <w:jc w:val="both"/>
        <w:rPr>
          <w:rFonts w:ascii="Times New Roman" w:hAnsi="Times New Roman" w:cs="Times New Roman"/>
          <w:b/>
          <w:bCs/>
          <w:sz w:val="24"/>
          <w:szCs w:val="24"/>
        </w:rPr>
      </w:pPr>
    </w:p>
    <w:p w:rsidR="006339E8" w:rsidRPr="006339E8" w:rsidRDefault="006339E8" w:rsidP="00122A5A">
      <w:pPr>
        <w:spacing w:after="0" w:line="240" w:lineRule="auto"/>
        <w:jc w:val="both"/>
        <w:rPr>
          <w:rFonts w:ascii="Times New Roman" w:hAnsi="Times New Roman" w:cs="Times New Roman"/>
          <w:sz w:val="24"/>
          <w:szCs w:val="24"/>
        </w:rPr>
      </w:pPr>
      <w:r w:rsidRPr="006339E8">
        <w:rPr>
          <w:rFonts w:ascii="Times New Roman" w:hAnsi="Times New Roman" w:cs="Times New Roman"/>
          <w:b/>
          <w:bCs/>
          <w:sz w:val="24"/>
          <w:szCs w:val="24"/>
        </w:rPr>
        <w:t>Primero</w:t>
      </w:r>
      <w:r w:rsidRPr="006339E8">
        <w:rPr>
          <w:rFonts w:ascii="Times New Roman" w:hAnsi="Times New Roman" w:cs="Times New Roman"/>
          <w:sz w:val="24"/>
          <w:szCs w:val="24"/>
        </w:rPr>
        <w:t>. Este decreto entrará en vigor el día siguiente al de su publicación en la Gaceta Oficial del Gobierno del Estado de México.</w:t>
      </w:r>
    </w:p>
    <w:p w:rsidR="006339E8" w:rsidRPr="006339E8" w:rsidRDefault="006339E8" w:rsidP="00122A5A">
      <w:pPr>
        <w:spacing w:after="0" w:line="240" w:lineRule="auto"/>
        <w:jc w:val="both"/>
        <w:rPr>
          <w:rFonts w:ascii="Times New Roman" w:hAnsi="Times New Roman" w:cs="Times New Roman"/>
          <w:b/>
          <w:bCs/>
          <w:sz w:val="24"/>
          <w:szCs w:val="24"/>
        </w:rPr>
      </w:pPr>
    </w:p>
    <w:p w:rsidR="006339E8" w:rsidRPr="006339E8" w:rsidRDefault="006339E8" w:rsidP="00122A5A">
      <w:pPr>
        <w:spacing w:after="0" w:line="240" w:lineRule="auto"/>
        <w:jc w:val="both"/>
        <w:rPr>
          <w:rFonts w:ascii="Times New Roman" w:hAnsi="Times New Roman" w:cs="Times New Roman"/>
          <w:sz w:val="24"/>
          <w:szCs w:val="24"/>
        </w:rPr>
      </w:pPr>
      <w:r w:rsidRPr="006339E8">
        <w:rPr>
          <w:rFonts w:ascii="Times New Roman" w:hAnsi="Times New Roman" w:cs="Times New Roman"/>
          <w:b/>
          <w:bCs/>
          <w:sz w:val="24"/>
          <w:szCs w:val="24"/>
        </w:rPr>
        <w:t xml:space="preserve">Segundo . </w:t>
      </w:r>
      <w:r w:rsidRPr="006339E8">
        <w:rPr>
          <w:rFonts w:ascii="Times New Roman" w:hAnsi="Times New Roman" w:cs="Times New Roman"/>
          <w:sz w:val="24"/>
          <w:szCs w:val="24"/>
        </w:rPr>
        <w:t>Para cumplir con el contenido de este decreto se deberán contemplar los recursos necesarios en el Presupuesto para el año que corresponda.</w:t>
      </w:r>
    </w:p>
    <w:p w:rsidR="006339E8" w:rsidRPr="006339E8" w:rsidRDefault="006339E8" w:rsidP="00122A5A">
      <w:pPr>
        <w:spacing w:after="0" w:line="240" w:lineRule="auto"/>
        <w:jc w:val="both"/>
        <w:rPr>
          <w:rFonts w:ascii="Times New Roman" w:hAnsi="Times New Roman" w:cs="Times New Roman"/>
          <w:sz w:val="24"/>
          <w:szCs w:val="24"/>
        </w:rPr>
      </w:pPr>
    </w:p>
    <w:p w:rsidR="006339E8" w:rsidRPr="006339E8" w:rsidRDefault="006339E8" w:rsidP="00122A5A">
      <w:pPr>
        <w:spacing w:after="0" w:line="240" w:lineRule="auto"/>
        <w:jc w:val="both"/>
        <w:rPr>
          <w:rFonts w:ascii="Times New Roman" w:hAnsi="Times New Roman" w:cs="Times New Roman"/>
          <w:sz w:val="24"/>
          <w:szCs w:val="24"/>
        </w:rPr>
      </w:pPr>
      <w:r w:rsidRPr="006339E8">
        <w:rPr>
          <w:rFonts w:ascii="Times New Roman" w:hAnsi="Times New Roman" w:cs="Times New Roman"/>
          <w:b/>
          <w:bCs/>
          <w:sz w:val="24"/>
          <w:szCs w:val="24"/>
        </w:rPr>
        <w:t>Tercero.-</w:t>
      </w:r>
      <w:r w:rsidRPr="006339E8">
        <w:rPr>
          <w:rFonts w:ascii="Times New Roman" w:hAnsi="Times New Roman" w:cs="Times New Roman"/>
          <w:sz w:val="24"/>
          <w:szCs w:val="24"/>
        </w:rPr>
        <w:t xml:space="preserve"> Dentro de los siguientes 6 meses a la publicación de este decreto se expedirá el reglamento y la normatividad para dar operatividad al contenido del mismo.</w:t>
      </w:r>
    </w:p>
    <w:p w:rsidR="006339E8" w:rsidRPr="006339E8" w:rsidRDefault="006339E8" w:rsidP="00122A5A">
      <w:pPr>
        <w:spacing w:after="0" w:line="240" w:lineRule="auto"/>
        <w:jc w:val="both"/>
        <w:rPr>
          <w:rFonts w:ascii="Times New Roman" w:hAnsi="Times New Roman" w:cs="Times New Roman"/>
          <w:sz w:val="24"/>
          <w:szCs w:val="24"/>
        </w:rPr>
      </w:pPr>
    </w:p>
    <w:p w:rsidR="006339E8" w:rsidRPr="006339E8" w:rsidRDefault="006339E8" w:rsidP="00122A5A">
      <w:pPr>
        <w:spacing w:after="0" w:line="240" w:lineRule="auto"/>
        <w:jc w:val="both"/>
        <w:rPr>
          <w:rFonts w:ascii="Times New Roman" w:hAnsi="Times New Roman" w:cs="Times New Roman"/>
          <w:bCs/>
          <w:sz w:val="24"/>
          <w:szCs w:val="24"/>
        </w:rPr>
      </w:pPr>
      <w:r w:rsidRPr="006339E8">
        <w:rPr>
          <w:rFonts w:ascii="Times New Roman" w:hAnsi="Times New Roman" w:cs="Times New Roman"/>
          <w:bCs/>
          <w:sz w:val="24"/>
          <w:szCs w:val="24"/>
        </w:rPr>
        <w:t>Dado en el Palacio del Poder Legislativo, en la ciudad de Toluca de Lerdo, capital del Estado de México, a los ____ días del mes de abril del año dos mil veinticinco.</w:t>
      </w:r>
    </w:p>
    <w:p w:rsidR="006339E8" w:rsidRPr="006339E8" w:rsidRDefault="006339E8" w:rsidP="00122A5A">
      <w:pPr>
        <w:spacing w:after="0" w:line="240" w:lineRule="auto"/>
        <w:jc w:val="both"/>
        <w:rPr>
          <w:rFonts w:ascii="Times New Roman" w:hAnsi="Times New Roman" w:cs="Times New Roman"/>
          <w:b/>
          <w:bCs/>
          <w:sz w:val="24"/>
          <w:szCs w:val="24"/>
        </w:rPr>
      </w:pPr>
    </w:p>
    <w:p w:rsidR="006339E8" w:rsidRPr="006339E8" w:rsidRDefault="006339E8" w:rsidP="00122A5A">
      <w:pPr>
        <w:spacing w:after="0" w:line="240" w:lineRule="auto"/>
        <w:jc w:val="center"/>
        <w:rPr>
          <w:rFonts w:ascii="Times New Roman" w:hAnsi="Times New Roman" w:cs="Times New Roman"/>
          <w:b/>
          <w:bCs/>
          <w:sz w:val="24"/>
          <w:szCs w:val="24"/>
        </w:rPr>
      </w:pPr>
      <w:r w:rsidRPr="006339E8">
        <w:rPr>
          <w:rFonts w:ascii="Times New Roman" w:hAnsi="Times New Roman" w:cs="Times New Roman"/>
          <w:b/>
          <w:bCs/>
          <w:sz w:val="24"/>
          <w:szCs w:val="24"/>
        </w:rPr>
        <w:t>PRESENTANTES</w:t>
      </w:r>
    </w:p>
    <w:p w:rsidR="006339E8" w:rsidRPr="006339E8" w:rsidRDefault="006339E8" w:rsidP="00122A5A">
      <w:pPr>
        <w:spacing w:after="0" w:line="240" w:lineRule="auto"/>
        <w:jc w:val="center"/>
        <w:rPr>
          <w:rFonts w:ascii="Times New Roman" w:hAnsi="Times New Roman" w:cs="Times New Roman"/>
          <w:b/>
          <w:sz w:val="24"/>
          <w:szCs w:val="24"/>
        </w:rPr>
      </w:pPr>
      <w:r w:rsidRPr="006339E8">
        <w:rPr>
          <w:rFonts w:ascii="Times New Roman" w:hAnsi="Times New Roman" w:cs="Times New Roman"/>
          <w:b/>
          <w:bCs/>
          <w:sz w:val="24"/>
          <w:szCs w:val="24"/>
        </w:rPr>
        <w:t xml:space="preserve">DIPUTADO </w:t>
      </w:r>
      <w:r w:rsidRPr="006339E8">
        <w:rPr>
          <w:rFonts w:ascii="Times New Roman" w:hAnsi="Times New Roman" w:cs="Times New Roman"/>
          <w:b/>
          <w:sz w:val="24"/>
          <w:szCs w:val="24"/>
        </w:rPr>
        <w:t>ROMÁN CORTES LUGO</w:t>
      </w:r>
    </w:p>
    <w:p w:rsidR="006339E8" w:rsidRPr="006339E8" w:rsidRDefault="006339E8" w:rsidP="00122A5A">
      <w:pPr>
        <w:spacing w:after="0" w:line="240" w:lineRule="auto"/>
        <w:jc w:val="both"/>
        <w:rPr>
          <w:rFonts w:ascii="Times New Roman" w:hAnsi="Times New Roman" w:cs="Times New Roman"/>
          <w:b/>
          <w:sz w:val="24"/>
          <w:szCs w:val="24"/>
        </w:rPr>
      </w:pPr>
    </w:p>
    <w:p w:rsidR="006339E8" w:rsidRPr="006339E8" w:rsidRDefault="006339E8" w:rsidP="00122A5A">
      <w:pPr>
        <w:spacing w:after="0" w:line="240" w:lineRule="auto"/>
        <w:jc w:val="center"/>
        <w:rPr>
          <w:rFonts w:ascii="Times New Roman" w:hAnsi="Times New Roman" w:cs="Times New Roman"/>
          <w:b/>
          <w:bCs/>
          <w:sz w:val="24"/>
          <w:szCs w:val="24"/>
        </w:rPr>
      </w:pPr>
      <w:r w:rsidRPr="006339E8">
        <w:rPr>
          <w:rFonts w:ascii="Times New Roman" w:hAnsi="Times New Roman" w:cs="Times New Roman"/>
          <w:b/>
          <w:bCs/>
          <w:sz w:val="24"/>
          <w:szCs w:val="24"/>
        </w:rPr>
        <w:t>DIPUTADO PABLO FERNÁNDEZ DE CEVALLOS GONZÁLEZ.</w:t>
      </w:r>
    </w:p>
    <w:p w:rsidR="006339E8" w:rsidRPr="006339E8" w:rsidRDefault="006339E8" w:rsidP="00122A5A">
      <w:pPr>
        <w:spacing w:after="0" w:line="240" w:lineRule="auto"/>
        <w:jc w:val="both"/>
        <w:rPr>
          <w:rFonts w:ascii="Times New Roman" w:hAnsi="Times New Roman" w:cs="Times New Roman"/>
          <w:b/>
          <w:bCs/>
          <w:sz w:val="24"/>
          <w:szCs w:val="24"/>
        </w:rPr>
      </w:pPr>
    </w:p>
    <w:p w:rsidR="006339E8" w:rsidRPr="006339E8" w:rsidRDefault="006339E8" w:rsidP="00122A5A">
      <w:pPr>
        <w:numPr>
          <w:ilvl w:val="0"/>
          <w:numId w:val="29"/>
        </w:numPr>
        <w:spacing w:after="0" w:line="240" w:lineRule="auto"/>
        <w:contextualSpacing/>
        <w:jc w:val="both"/>
        <w:rPr>
          <w:rFonts w:ascii="Times New Roman" w:hAnsi="Times New Roman" w:cs="Times New Roman"/>
          <w:b/>
          <w:bCs/>
          <w:i/>
          <w:iCs/>
          <w:color w:val="4472C4" w:themeColor="accent1"/>
          <w:sz w:val="24"/>
          <w:szCs w:val="24"/>
        </w:rPr>
      </w:pPr>
      <w:r w:rsidRPr="006339E8">
        <w:rPr>
          <w:rFonts w:ascii="Times New Roman" w:hAnsi="Times New Roman" w:cs="Times New Roman"/>
          <w:b/>
          <w:bCs/>
          <w:i/>
          <w:iCs/>
          <w:color w:val="4472C4" w:themeColor="accent1"/>
          <w:sz w:val="24"/>
          <w:szCs w:val="24"/>
        </w:rPr>
        <w:t>Legislación y bibliografía consultada:</w:t>
      </w:r>
    </w:p>
    <w:p w:rsidR="006339E8" w:rsidRPr="006339E8" w:rsidRDefault="006339E8" w:rsidP="00122A5A">
      <w:pPr>
        <w:numPr>
          <w:ilvl w:val="0"/>
          <w:numId w:val="29"/>
        </w:numPr>
        <w:spacing w:after="0" w:line="240" w:lineRule="auto"/>
        <w:contextualSpacing/>
        <w:jc w:val="both"/>
        <w:rPr>
          <w:rFonts w:ascii="Times New Roman" w:hAnsi="Times New Roman" w:cs="Times New Roman"/>
          <w:b/>
          <w:bCs/>
          <w:i/>
          <w:iCs/>
          <w:color w:val="4472C4" w:themeColor="accent1"/>
          <w:sz w:val="24"/>
          <w:szCs w:val="24"/>
        </w:rPr>
      </w:pPr>
      <w:r w:rsidRPr="006339E8">
        <w:rPr>
          <w:rFonts w:ascii="Times New Roman" w:hAnsi="Times New Roman" w:cs="Times New Roman"/>
          <w:b/>
          <w:bCs/>
          <w:i/>
          <w:iCs/>
          <w:color w:val="4472C4" w:themeColor="accent1"/>
          <w:sz w:val="24"/>
          <w:szCs w:val="24"/>
        </w:rPr>
        <w:t>Constitución Política de los Estados Unidos Mexicanos</w:t>
      </w:r>
    </w:p>
    <w:p w:rsidR="006339E8" w:rsidRPr="006339E8" w:rsidRDefault="006339E8" w:rsidP="00122A5A">
      <w:pPr>
        <w:numPr>
          <w:ilvl w:val="0"/>
          <w:numId w:val="29"/>
        </w:numPr>
        <w:spacing w:after="0" w:line="240" w:lineRule="auto"/>
        <w:contextualSpacing/>
        <w:jc w:val="both"/>
        <w:rPr>
          <w:rFonts w:ascii="Times New Roman" w:hAnsi="Times New Roman" w:cs="Times New Roman"/>
          <w:b/>
          <w:bCs/>
          <w:i/>
          <w:iCs/>
          <w:color w:val="4472C4" w:themeColor="accent1"/>
          <w:sz w:val="24"/>
          <w:szCs w:val="24"/>
        </w:rPr>
      </w:pPr>
      <w:r w:rsidRPr="006339E8">
        <w:rPr>
          <w:rFonts w:ascii="Times New Roman" w:hAnsi="Times New Roman" w:cs="Times New Roman"/>
          <w:b/>
          <w:bCs/>
          <w:i/>
          <w:iCs/>
          <w:color w:val="4472C4" w:themeColor="accent1"/>
          <w:sz w:val="24"/>
          <w:szCs w:val="24"/>
        </w:rPr>
        <w:t>Constitución Política del Estado Libre y Soberano de México</w:t>
      </w:r>
    </w:p>
    <w:p w:rsidR="006339E8" w:rsidRPr="006339E8" w:rsidRDefault="006339E8" w:rsidP="00122A5A">
      <w:pPr>
        <w:numPr>
          <w:ilvl w:val="0"/>
          <w:numId w:val="29"/>
        </w:numPr>
        <w:spacing w:after="0" w:line="240" w:lineRule="auto"/>
        <w:contextualSpacing/>
        <w:jc w:val="both"/>
        <w:rPr>
          <w:rFonts w:ascii="Times New Roman" w:hAnsi="Times New Roman" w:cs="Times New Roman"/>
          <w:b/>
          <w:bCs/>
          <w:i/>
          <w:iCs/>
          <w:color w:val="4472C4" w:themeColor="accent1"/>
          <w:sz w:val="24"/>
          <w:szCs w:val="24"/>
        </w:rPr>
      </w:pPr>
      <w:r w:rsidRPr="006339E8">
        <w:rPr>
          <w:rFonts w:ascii="Times New Roman" w:hAnsi="Times New Roman" w:cs="Times New Roman"/>
          <w:b/>
          <w:bCs/>
          <w:i/>
          <w:iCs/>
          <w:color w:val="4472C4" w:themeColor="accent1"/>
          <w:sz w:val="24"/>
          <w:szCs w:val="24"/>
        </w:rPr>
        <w:t>Leyes</w:t>
      </w:r>
    </w:p>
    <w:p w:rsidR="006339E8" w:rsidRPr="006339E8" w:rsidRDefault="006339E8" w:rsidP="00122A5A">
      <w:pPr>
        <w:numPr>
          <w:ilvl w:val="0"/>
          <w:numId w:val="29"/>
        </w:numPr>
        <w:spacing w:after="0" w:line="240" w:lineRule="auto"/>
        <w:contextualSpacing/>
        <w:jc w:val="both"/>
        <w:rPr>
          <w:rFonts w:ascii="Times New Roman" w:hAnsi="Times New Roman" w:cs="Times New Roman"/>
          <w:b/>
          <w:bCs/>
          <w:i/>
          <w:iCs/>
          <w:color w:val="4472C4" w:themeColor="accent1"/>
          <w:sz w:val="24"/>
          <w:szCs w:val="24"/>
        </w:rPr>
      </w:pPr>
      <w:r w:rsidRPr="006339E8">
        <w:rPr>
          <w:rFonts w:ascii="Times New Roman" w:hAnsi="Times New Roman" w:cs="Times New Roman"/>
          <w:b/>
          <w:bCs/>
          <w:i/>
          <w:iCs/>
          <w:color w:val="4472C4" w:themeColor="accent1"/>
          <w:sz w:val="24"/>
          <w:szCs w:val="24"/>
        </w:rPr>
        <w:lastRenderedPageBreak/>
        <w:t>Ley Orgánica de la Administración Pública del Estado de México</w:t>
      </w:r>
    </w:p>
    <w:p w:rsidR="006339E8" w:rsidRPr="006339E8" w:rsidRDefault="006339E8" w:rsidP="00122A5A">
      <w:pPr>
        <w:numPr>
          <w:ilvl w:val="0"/>
          <w:numId w:val="29"/>
        </w:numPr>
        <w:spacing w:after="0" w:line="240" w:lineRule="auto"/>
        <w:contextualSpacing/>
        <w:jc w:val="both"/>
        <w:rPr>
          <w:rFonts w:ascii="Times New Roman" w:hAnsi="Times New Roman" w:cs="Times New Roman"/>
          <w:b/>
          <w:bCs/>
          <w:i/>
          <w:iCs/>
          <w:color w:val="4472C4" w:themeColor="accent1"/>
          <w:sz w:val="24"/>
          <w:szCs w:val="24"/>
        </w:rPr>
      </w:pPr>
      <w:r w:rsidRPr="006339E8">
        <w:rPr>
          <w:rFonts w:ascii="Times New Roman" w:hAnsi="Times New Roman" w:cs="Times New Roman"/>
          <w:b/>
          <w:bCs/>
          <w:i/>
          <w:iCs/>
          <w:color w:val="4472C4" w:themeColor="accent1"/>
          <w:sz w:val="24"/>
          <w:szCs w:val="24"/>
        </w:rPr>
        <w:t>Ley de Planeación del Estado de México y Municipios</w:t>
      </w:r>
    </w:p>
    <w:p w:rsidR="006339E8" w:rsidRPr="006339E8" w:rsidRDefault="006339E8" w:rsidP="00122A5A">
      <w:pPr>
        <w:numPr>
          <w:ilvl w:val="0"/>
          <w:numId w:val="29"/>
        </w:numPr>
        <w:spacing w:after="0" w:line="240" w:lineRule="auto"/>
        <w:contextualSpacing/>
        <w:jc w:val="both"/>
        <w:rPr>
          <w:rFonts w:ascii="Times New Roman" w:hAnsi="Times New Roman" w:cs="Times New Roman"/>
          <w:b/>
          <w:bCs/>
          <w:i/>
          <w:iCs/>
          <w:color w:val="4472C4" w:themeColor="accent1"/>
          <w:sz w:val="24"/>
          <w:szCs w:val="24"/>
        </w:rPr>
      </w:pPr>
      <w:r w:rsidRPr="006339E8">
        <w:rPr>
          <w:rFonts w:ascii="Times New Roman" w:hAnsi="Times New Roman" w:cs="Times New Roman"/>
          <w:b/>
          <w:bCs/>
          <w:i/>
          <w:iCs/>
          <w:color w:val="4472C4" w:themeColor="accent1"/>
          <w:sz w:val="24"/>
          <w:szCs w:val="24"/>
        </w:rPr>
        <w:t>Ley de Fomento Económico del Estado de México</w:t>
      </w:r>
    </w:p>
    <w:p w:rsidR="006339E8" w:rsidRPr="006339E8" w:rsidRDefault="006339E8" w:rsidP="00122A5A">
      <w:pPr>
        <w:numPr>
          <w:ilvl w:val="0"/>
          <w:numId w:val="29"/>
        </w:numPr>
        <w:spacing w:after="0" w:line="240" w:lineRule="auto"/>
        <w:contextualSpacing/>
        <w:jc w:val="both"/>
        <w:rPr>
          <w:rFonts w:ascii="Times New Roman" w:hAnsi="Times New Roman" w:cs="Times New Roman"/>
          <w:b/>
          <w:bCs/>
          <w:i/>
          <w:iCs/>
          <w:color w:val="4472C4" w:themeColor="accent1"/>
          <w:sz w:val="24"/>
          <w:szCs w:val="24"/>
        </w:rPr>
      </w:pPr>
      <w:r w:rsidRPr="006339E8">
        <w:rPr>
          <w:rFonts w:ascii="Times New Roman" w:hAnsi="Times New Roman" w:cs="Times New Roman"/>
          <w:b/>
          <w:bCs/>
          <w:i/>
          <w:iCs/>
          <w:color w:val="4472C4" w:themeColor="accent1"/>
          <w:sz w:val="24"/>
          <w:szCs w:val="24"/>
        </w:rPr>
        <w:t xml:space="preserve">Alujas, Álvaro (2012), “El gobierno abierto en América Latina” http:// </w:t>
      </w:r>
      <w:hyperlink r:id="rId11" w:history="1">
        <w:r w:rsidRPr="00122A5A">
          <w:rPr>
            <w:rFonts w:ascii="Times New Roman" w:hAnsi="Times New Roman" w:cs="Times New Roman"/>
            <w:b/>
            <w:bCs/>
            <w:i/>
            <w:iCs/>
            <w:color w:val="4472C4" w:themeColor="accent1"/>
            <w:sz w:val="24"/>
            <w:szCs w:val="24"/>
            <w:u w:val="single"/>
          </w:rPr>
          <w:t>www.politicadigital.com.mx/?P=leernoticia&amp;Article=21624&amp;c=9</w:t>
        </w:r>
      </w:hyperlink>
      <w:r w:rsidRPr="006339E8">
        <w:rPr>
          <w:rFonts w:ascii="Times New Roman" w:hAnsi="Times New Roman" w:cs="Times New Roman"/>
          <w:b/>
          <w:bCs/>
          <w:i/>
          <w:iCs/>
          <w:color w:val="4472C4" w:themeColor="accent1"/>
          <w:sz w:val="24"/>
          <w:szCs w:val="24"/>
        </w:rPr>
        <w:t xml:space="preserve"> </w:t>
      </w:r>
    </w:p>
    <w:p w:rsidR="006339E8" w:rsidRPr="006339E8" w:rsidRDefault="006339E8" w:rsidP="00122A5A">
      <w:pPr>
        <w:numPr>
          <w:ilvl w:val="0"/>
          <w:numId w:val="29"/>
        </w:numPr>
        <w:spacing w:after="0" w:line="240" w:lineRule="auto"/>
        <w:contextualSpacing/>
        <w:jc w:val="both"/>
        <w:rPr>
          <w:rFonts w:ascii="Times New Roman" w:hAnsi="Times New Roman" w:cs="Times New Roman"/>
          <w:b/>
          <w:bCs/>
          <w:i/>
          <w:iCs/>
          <w:color w:val="4472C4" w:themeColor="accent1"/>
          <w:sz w:val="24"/>
          <w:szCs w:val="24"/>
        </w:rPr>
      </w:pPr>
      <w:r w:rsidRPr="006339E8">
        <w:rPr>
          <w:rFonts w:ascii="Times New Roman" w:hAnsi="Times New Roman" w:cs="Times New Roman"/>
          <w:b/>
          <w:bCs/>
          <w:i/>
          <w:iCs/>
          <w:color w:val="4472C4" w:themeColor="accent1"/>
          <w:sz w:val="24"/>
          <w:szCs w:val="24"/>
        </w:rPr>
        <w:t>Barrantes, Roxana, V. Jordán y F. Rojas (2013), “La evolución del paradigma digital en América Latina”, Banda ancha en América Latina: más allá de la conectividad (LC/L.3588), V. Jordán, H. Galperín y W. Peres (coords.), Santiago de Chile, Comisión Económica para América Latina y el Caribe (CEPAL)/Diálogo Regional sobre la Sociedad de la Información (DIRSI).</w:t>
      </w:r>
    </w:p>
    <w:p w:rsidR="006339E8" w:rsidRPr="006339E8" w:rsidRDefault="006339E8" w:rsidP="00122A5A">
      <w:pPr>
        <w:numPr>
          <w:ilvl w:val="0"/>
          <w:numId w:val="29"/>
        </w:numPr>
        <w:spacing w:after="0" w:line="240" w:lineRule="auto"/>
        <w:contextualSpacing/>
        <w:jc w:val="both"/>
        <w:rPr>
          <w:rFonts w:ascii="Times New Roman" w:hAnsi="Times New Roman" w:cs="Times New Roman"/>
          <w:b/>
          <w:bCs/>
          <w:i/>
          <w:iCs/>
          <w:color w:val="4472C4" w:themeColor="accent1"/>
          <w:sz w:val="24"/>
          <w:szCs w:val="24"/>
          <w:lang w:val="en-US"/>
        </w:rPr>
      </w:pPr>
      <w:r w:rsidRPr="006339E8">
        <w:rPr>
          <w:rFonts w:ascii="Times New Roman" w:hAnsi="Times New Roman" w:cs="Times New Roman"/>
          <w:b/>
          <w:bCs/>
          <w:i/>
          <w:iCs/>
          <w:color w:val="4472C4" w:themeColor="accent1"/>
          <w:sz w:val="24"/>
          <w:szCs w:val="24"/>
          <w:lang w:val="en-US"/>
        </w:rPr>
        <w:t xml:space="preserve">Jorgenson, D. W. y Z. Griliches (1967), “The explanation of productivity change”, Review of Economic Studies, vol. 34. </w:t>
      </w:r>
    </w:p>
    <w:p w:rsidR="006339E8" w:rsidRPr="006339E8" w:rsidRDefault="006339E8" w:rsidP="00122A5A">
      <w:pPr>
        <w:numPr>
          <w:ilvl w:val="0"/>
          <w:numId w:val="29"/>
        </w:numPr>
        <w:spacing w:after="0" w:line="240" w:lineRule="auto"/>
        <w:contextualSpacing/>
        <w:jc w:val="both"/>
        <w:rPr>
          <w:rFonts w:ascii="Times New Roman" w:hAnsi="Times New Roman" w:cs="Times New Roman"/>
          <w:b/>
          <w:bCs/>
          <w:i/>
          <w:iCs/>
          <w:color w:val="4472C4" w:themeColor="accent1"/>
          <w:sz w:val="24"/>
          <w:szCs w:val="24"/>
          <w:lang w:val="en-US"/>
        </w:rPr>
      </w:pPr>
      <w:r w:rsidRPr="006339E8">
        <w:rPr>
          <w:rFonts w:ascii="Times New Roman" w:hAnsi="Times New Roman" w:cs="Times New Roman"/>
          <w:b/>
          <w:bCs/>
          <w:i/>
          <w:iCs/>
          <w:color w:val="4472C4" w:themeColor="accent1"/>
          <w:sz w:val="24"/>
          <w:szCs w:val="24"/>
          <w:lang w:val="en-US"/>
        </w:rPr>
        <w:t>Juniper Research (2013), “Press Release: mHealth Users of Remote Health Monitoring to Reach 3 million by 2016: Smarphones Play Leading Role” http://www. juniperresearch.com/viewpressrelease. php?pr=285.</w:t>
      </w:r>
    </w:p>
    <w:p w:rsidR="006339E8" w:rsidRPr="006339E8" w:rsidRDefault="006339E8" w:rsidP="00122A5A">
      <w:pPr>
        <w:numPr>
          <w:ilvl w:val="0"/>
          <w:numId w:val="29"/>
        </w:numPr>
        <w:spacing w:after="0" w:line="240" w:lineRule="auto"/>
        <w:contextualSpacing/>
        <w:jc w:val="both"/>
        <w:rPr>
          <w:rFonts w:ascii="Times New Roman" w:hAnsi="Times New Roman" w:cs="Times New Roman"/>
          <w:b/>
          <w:bCs/>
          <w:i/>
          <w:iCs/>
          <w:color w:val="4472C4" w:themeColor="accent1"/>
          <w:sz w:val="24"/>
          <w:szCs w:val="24"/>
        </w:rPr>
      </w:pPr>
      <w:r w:rsidRPr="006339E8">
        <w:rPr>
          <w:rFonts w:ascii="Times New Roman" w:hAnsi="Times New Roman" w:cs="Times New Roman"/>
          <w:b/>
          <w:bCs/>
          <w:i/>
          <w:iCs/>
          <w:color w:val="4472C4" w:themeColor="accent1"/>
          <w:sz w:val="24"/>
          <w:szCs w:val="24"/>
        </w:rPr>
        <w:t>Katz, Raúl L. (2013), “Banda ancha, digitalización y desarrollo”, Banda ancha en América Latina: más allá de la conectividad (LC/L.3588), V. Jordán, H. Galperín y W. Peres (coords.), Comisión Económica para América Latina y el Caribe (CEPAL)/Diálogo Regional sobre la Sociedad de la Información (DIRSI), Santiago de Chile.</w:t>
      </w:r>
    </w:p>
    <w:p w:rsidR="006339E8" w:rsidRPr="006339E8" w:rsidRDefault="006339E8" w:rsidP="00122A5A">
      <w:pPr>
        <w:numPr>
          <w:ilvl w:val="0"/>
          <w:numId w:val="29"/>
        </w:numPr>
        <w:spacing w:after="0" w:line="240" w:lineRule="auto"/>
        <w:contextualSpacing/>
        <w:jc w:val="both"/>
        <w:rPr>
          <w:rFonts w:ascii="Times New Roman" w:hAnsi="Times New Roman" w:cs="Times New Roman"/>
          <w:b/>
          <w:bCs/>
          <w:i/>
          <w:iCs/>
          <w:color w:val="4472C4" w:themeColor="accent1"/>
          <w:sz w:val="24"/>
          <w:szCs w:val="24"/>
        </w:rPr>
      </w:pPr>
      <w:r w:rsidRPr="006339E8">
        <w:rPr>
          <w:rFonts w:ascii="Times New Roman" w:hAnsi="Times New Roman" w:cs="Times New Roman"/>
          <w:b/>
          <w:bCs/>
          <w:i/>
          <w:iCs/>
          <w:color w:val="4472C4" w:themeColor="accent1"/>
          <w:sz w:val="24"/>
          <w:szCs w:val="24"/>
        </w:rPr>
        <w:t>Margolis, Álvaro, Alicia Ferreira, José Clastornik, Jorge Forcella y Álvaro Vero (2010), “Avances y desafíos en salud-e y telemedicina en Uruguay”, Avances y desafíos en salud-e y telemedicina en América Latina y el Caribe, Andrés Fernández (ed.), Santiago de Chile, Comisión Económica para América Latina y el Caribe.</w:t>
      </w:r>
    </w:p>
    <w:p w:rsidR="00311A88" w:rsidRPr="00122A5A" w:rsidRDefault="00311A88" w:rsidP="00122A5A">
      <w:pPr>
        <w:spacing w:after="0" w:line="240" w:lineRule="auto"/>
        <w:jc w:val="center"/>
        <w:rPr>
          <w:rFonts w:ascii="Times New Roman" w:hAnsi="Times New Roman"/>
          <w:sz w:val="24"/>
          <w:szCs w:val="24"/>
        </w:rPr>
      </w:pPr>
    </w:p>
    <w:p w:rsidR="00311A88" w:rsidRPr="00122A5A" w:rsidRDefault="00311A88" w:rsidP="00122A5A">
      <w:pPr>
        <w:spacing w:after="0" w:line="240" w:lineRule="auto"/>
        <w:jc w:val="center"/>
        <w:rPr>
          <w:rFonts w:ascii="Times New Roman" w:hAnsi="Times New Roman"/>
          <w:i/>
          <w:sz w:val="24"/>
          <w:szCs w:val="24"/>
        </w:rPr>
      </w:pPr>
      <w:r w:rsidRPr="00122A5A">
        <w:rPr>
          <w:rFonts w:ascii="Times New Roman" w:hAnsi="Times New Roman"/>
          <w:i/>
          <w:sz w:val="24"/>
          <w:szCs w:val="24"/>
        </w:rPr>
        <w:t>(Fin del documento)</w:t>
      </w:r>
    </w:p>
    <w:p w:rsidR="00311A88" w:rsidRPr="00122A5A" w:rsidRDefault="00311A88" w:rsidP="00122A5A">
      <w:pPr>
        <w:spacing w:after="0" w:line="240" w:lineRule="auto"/>
        <w:jc w:val="center"/>
        <w:rPr>
          <w:rFonts w:ascii="Times New Roman" w:hAnsi="Times New Roman"/>
          <w:sz w:val="24"/>
          <w:szCs w:val="24"/>
        </w:rPr>
      </w:pPr>
    </w:p>
    <w:p w:rsidR="001F5869" w:rsidRPr="0085218D" w:rsidRDefault="001F5869"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PRESIDENTE DIP. MAURILIO HERNÁNDEZ GONZÁLEZ. Gracias, diputado.</w:t>
      </w:r>
    </w:p>
    <w:p w:rsidR="001F5869" w:rsidRPr="0085218D" w:rsidRDefault="001F5869"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Se registra la iniciativa y se remite a la Comisión Legislativa de Desarrollo Económico, Industrial, Comercial y Minero, para su estudio y dictaminación.</w:t>
      </w:r>
    </w:p>
    <w:p w:rsidR="001F5869" w:rsidRPr="0085218D" w:rsidRDefault="001F5869"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En cuanto al punto número 13, se reserva su turno para ser desahogado más adelante y, por lo tanto, se concede el uso de la palabra a la diputada Maricela Beltrán Sánchez, para desahogar el punto número 14, y quien dará lectura a la iniciativa de decreto por la que se agrega un párrafo al inciso b) de la fracción IV del artículo 60 E del Código Financiero del Estado de México y Municipios en materia de otorgar un descuento en el pago de la tenencia de motocicleta por el uso de casco de forma responsable, presentada por la diputada Ruth Salinas Reyes, la diputada Maricela Beltrán Sánchez, el diputado Juan Manuel Zepeda Hernández y el diputado Martín Zepeda Hernández, integrantes del Grupo Parlamentario del Partido Movimiento Ciudadano.</w:t>
      </w:r>
    </w:p>
    <w:p w:rsidR="001F5869" w:rsidRPr="0085218D" w:rsidRDefault="001F5869"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Adelante, diputada.</w:t>
      </w:r>
    </w:p>
    <w:p w:rsidR="001F5869" w:rsidRPr="0085218D" w:rsidRDefault="001F5869"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DIP. MARICELA BELTRÁN SÁNCHEZ. Gracias. Muy buenas tardes a todas, a todos, a todes; con el permiso del Presidente de la Mesa Directiva; diputadas, diputados, diputade; ciudadanas, ciudadanos y a todos quienes nos siguen a través de las distintas plataformas digitales.</w:t>
      </w:r>
    </w:p>
    <w:p w:rsidR="001F5869" w:rsidRPr="0085218D" w:rsidRDefault="001F5869"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La presente iniciativa tiene la finalidad de incentivar el uso de casco por parte de los motociclistas y sus acompañantes, pero desde una visión inclusiva y no punitiva. ¿Por qué nos motiva a hacer este planteamiento de esta iniciativa? Nosotros, como legisladoras y legisladores, estamos siempre cercanos a la ciudadanía y hemos visto cuántos accidentes ha habido en los últimos tiempos que se ha incrementado el uso de las motocicletas, porque es un medio por el cual muchas personas, por la economía, pueden transportarse.</w:t>
      </w:r>
    </w:p>
    <w:p w:rsidR="001F5869" w:rsidRPr="0085218D" w:rsidRDefault="001F5869" w:rsidP="00216A12">
      <w:pPr>
        <w:spacing w:after="0" w:line="240" w:lineRule="auto"/>
        <w:ind w:firstLine="708"/>
        <w:jc w:val="both"/>
        <w:rPr>
          <w:rFonts w:ascii="Times New Roman" w:hAnsi="Times New Roman" w:cs="Times New Roman"/>
          <w:sz w:val="24"/>
          <w:szCs w:val="24"/>
        </w:rPr>
      </w:pPr>
      <w:r w:rsidRPr="0085218D">
        <w:rPr>
          <w:rFonts w:ascii="Times New Roman" w:hAnsi="Times New Roman" w:cs="Times New Roman"/>
          <w:sz w:val="24"/>
          <w:szCs w:val="24"/>
        </w:rPr>
        <w:lastRenderedPageBreak/>
        <w:t>Pero esto no es lo único, lo fundamental que nos preocupa y nos ocupa son tantos accidentes y de tantas personas que han perdido la vida, y que incluso se han acercado con nosotros para que podamos hacer planteamientos que mitiguen la existencia de estos accidentes.</w:t>
      </w:r>
    </w:p>
    <w:p w:rsidR="001F5869" w:rsidRPr="0085218D" w:rsidRDefault="001F5869"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Ha habido diversos decesos, y como muchos de nosotros sabemos, también desafortunadamente muchas personas, niños, jóvenes se han quedado con una condición física o incluso neurológica irreversible con la que permanecerán, muchos de ellos, el resto de su vida desafortunadamente.</w:t>
      </w:r>
    </w:p>
    <w:p w:rsidR="001F5869" w:rsidRPr="0085218D" w:rsidRDefault="001F5869" w:rsidP="00216A12">
      <w:pPr>
        <w:spacing w:after="0" w:line="240" w:lineRule="auto"/>
        <w:ind w:firstLine="708"/>
        <w:jc w:val="both"/>
        <w:rPr>
          <w:rFonts w:ascii="Times New Roman" w:hAnsi="Times New Roman" w:cs="Times New Roman"/>
          <w:sz w:val="24"/>
          <w:szCs w:val="24"/>
        </w:rPr>
      </w:pPr>
      <w:r w:rsidRPr="0085218D">
        <w:rPr>
          <w:rFonts w:ascii="Times New Roman" w:hAnsi="Times New Roman" w:cs="Times New Roman"/>
          <w:sz w:val="24"/>
          <w:szCs w:val="24"/>
        </w:rPr>
        <w:t>Por eso buscamos que se implemente la aplicación de un descuento al momento de pagar la tenencia de este tipo de vehículos a aquellos ciudadanos que cumplan con la norma.</w:t>
      </w:r>
    </w:p>
    <w:p w:rsidR="001F5869" w:rsidRPr="0085218D" w:rsidRDefault="001F5869" w:rsidP="00216A12">
      <w:pPr>
        <w:spacing w:after="0" w:line="240" w:lineRule="auto"/>
        <w:ind w:firstLine="708"/>
        <w:jc w:val="both"/>
        <w:rPr>
          <w:rFonts w:ascii="Times New Roman" w:hAnsi="Times New Roman" w:cs="Times New Roman"/>
          <w:sz w:val="24"/>
          <w:szCs w:val="24"/>
        </w:rPr>
      </w:pPr>
      <w:r w:rsidRPr="0085218D">
        <w:rPr>
          <w:rFonts w:ascii="Times New Roman" w:hAnsi="Times New Roman" w:cs="Times New Roman"/>
          <w:sz w:val="24"/>
          <w:szCs w:val="24"/>
        </w:rPr>
        <w:t>Para Movimiento Ciudadano es fundamental la protección de la vida, por ello es que siempre trabajaremos en crear mecanismos que procuren el sano desarrollo de las y los mexiquenses.</w:t>
      </w:r>
    </w:p>
    <w:p w:rsidR="001F5869" w:rsidRPr="0085218D" w:rsidRDefault="001F5869" w:rsidP="00216A12">
      <w:pPr>
        <w:spacing w:after="0" w:line="240" w:lineRule="auto"/>
        <w:ind w:firstLine="708"/>
        <w:jc w:val="both"/>
        <w:rPr>
          <w:rFonts w:ascii="Times New Roman" w:hAnsi="Times New Roman" w:cs="Times New Roman"/>
          <w:sz w:val="24"/>
          <w:szCs w:val="24"/>
        </w:rPr>
      </w:pPr>
      <w:r w:rsidRPr="0085218D">
        <w:rPr>
          <w:rFonts w:ascii="Times New Roman" w:hAnsi="Times New Roman" w:cs="Times New Roman"/>
          <w:sz w:val="24"/>
          <w:szCs w:val="24"/>
        </w:rPr>
        <w:t>Asimismo, la Secretaría de Salud estatal informó que el gasto en atención médica relacionada con estos siniestros supera los 350 millones de pesos anuales.</w:t>
      </w:r>
    </w:p>
    <w:p w:rsidR="001F5869" w:rsidRPr="0085218D" w:rsidRDefault="001F5869"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Debido al elevado costo de los automóviles, muchas familias mexiquenses han optado por comprar motocicletas como medio para trasladarse; sin embargo, hay usuarios que no cumplen con todos los requerimientos mínimos que garanticen su seguridad. Pero no se trata de señalar a los usuarios de estos vehículos, debemos cambiar esa tónica y encontrar mecanismos innovadores para velar por su bienestar, pero también para que podamos motivar y que se cumpla con dicha norma.</w:t>
      </w:r>
    </w:p>
    <w:p w:rsidR="001F5869" w:rsidRPr="0085218D" w:rsidRDefault="001F5869"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La Ley de Movilidad y Seguridad Vial del Estado de México y sus Municipios, en su artículo número 8, ya contempla la obligación para que las personas propietarias de motocicletas, motonetas y trimotos, cuatrimotos utilicen el casco; así también lo señala el Reglamento de Tránsito del Estado de México en su inciso 89), que determina las condiciones necesarias para que puedan circular en motocicletas.</w:t>
      </w:r>
    </w:p>
    <w:p w:rsidR="001F5869" w:rsidRPr="0085218D" w:rsidRDefault="001F5869"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Sin embargo, como todos lo sabemos, esta normatividad punitiva no ha motivado a las personas usuarias a cumplir con lo que establece la ley, por lo que esta iniciativa busca incentivar a que las y los motociclistas reciban un beneficio inmediato, como sería un descuento del 50% en el pago de la tenencia.</w:t>
      </w:r>
    </w:p>
    <w:p w:rsidR="001F5869" w:rsidRPr="0085218D" w:rsidRDefault="001F5869"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Para acceder a este apoyo a su economía, la solución que proponemos es que las personas propietarias no acumulen multas en un año inmediato anterior por la falta de uso de casco al circular, así como los acompañantes, o cualquier otra sanción que especifiquen los Reglamentos de Tránsito del Estado de México.</w:t>
      </w:r>
    </w:p>
    <w:p w:rsidR="001F5869" w:rsidRPr="0085218D" w:rsidRDefault="001F5869"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Con esto no solo impulsaremos la seguridad de las personas motociclistas, sino que la autoridad podrá contar con un instrumento que fomente su recaudación de manera más efectiva. </w:t>
      </w:r>
    </w:p>
    <w:p w:rsidR="001F5869" w:rsidRPr="0085218D" w:rsidRDefault="001F5869"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Nuestra propuesta legislativa ayuda a consolidar esa nueva visión que tiene Movimiento Ciudadano de contar con un Estado cercano, que se preocupe por el bienestar y la seguridad de las personas de forma activa y no solo con dichos o propagandas o, peor aún, con más castigos e infracciones.</w:t>
      </w:r>
    </w:p>
    <w:p w:rsidR="001F5869" w:rsidRPr="0085218D" w:rsidRDefault="001F5869"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La presente propone una reforma al artículo 60 E del Código Financiero, con el propósito de otorgar certeza jurídica a los propietarios de motocicletas sobre los incentivos fiscales, aumentando la efectividad y el conocimiento ciudadano de esta disposición, generando así un cambio positivo en la cultura vial de nuestro Estado de México.</w:t>
      </w:r>
    </w:p>
    <w:p w:rsidR="001F5869" w:rsidRPr="0085218D" w:rsidRDefault="001F5869"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Finalmente, se busca fortalecer los mecanismos de coordinación interinstitucional entre el Gobierno del Estado de México, sus municipios, las Secretarías de Finanzas, Movilidad, Seguridad y Salud, así como los Cuerpos de Tránsito Municipales y Metropolitanos.</w:t>
      </w:r>
    </w:p>
    <w:p w:rsidR="001F5869" w:rsidRPr="0085218D" w:rsidRDefault="001F5869" w:rsidP="00216A12">
      <w:pPr>
        <w:pStyle w:val="Sinespaciado"/>
        <w:ind w:firstLine="708"/>
        <w:jc w:val="both"/>
        <w:rPr>
          <w:rFonts w:ascii="Times New Roman" w:eastAsia="Arial" w:hAnsi="Times New Roman" w:cs="Times New Roman"/>
          <w:sz w:val="24"/>
          <w:szCs w:val="24"/>
        </w:rPr>
      </w:pPr>
      <w:r w:rsidRPr="0085218D">
        <w:rPr>
          <w:rFonts w:ascii="Times New Roman" w:hAnsi="Times New Roman" w:cs="Times New Roman"/>
          <w:sz w:val="24"/>
          <w:szCs w:val="24"/>
        </w:rPr>
        <w:t xml:space="preserve">Estamos convencidos de que la implementación exitosa de esta política requiere una acción conjunta y armónica que permita verificar el cumplimiento </w:t>
      </w:r>
      <w:r w:rsidRPr="0085218D">
        <w:rPr>
          <w:rFonts w:ascii="Times New Roman" w:eastAsia="Arial" w:hAnsi="Times New Roman" w:cs="Times New Roman"/>
          <w:sz w:val="24"/>
          <w:szCs w:val="24"/>
        </w:rPr>
        <w:t>de las condiciones del incentivo fiscal y promover una cultura vial sustentada en la corresponsabilidad.</w:t>
      </w:r>
    </w:p>
    <w:p w:rsidR="001F5869" w:rsidRPr="0085218D" w:rsidRDefault="001F5869" w:rsidP="00216A12">
      <w:pPr>
        <w:pStyle w:val="Sinespaciado"/>
        <w:ind w:firstLine="708"/>
        <w:jc w:val="both"/>
        <w:rPr>
          <w:rFonts w:ascii="Times New Roman" w:hAnsi="Times New Roman" w:cs="Times New Roman"/>
          <w:sz w:val="24"/>
          <w:szCs w:val="24"/>
        </w:rPr>
      </w:pPr>
      <w:r w:rsidRPr="0085218D">
        <w:rPr>
          <w:rFonts w:ascii="Times New Roman" w:eastAsia="Arial" w:hAnsi="Times New Roman" w:cs="Times New Roman"/>
          <w:sz w:val="24"/>
          <w:szCs w:val="24"/>
        </w:rPr>
        <w:lastRenderedPageBreak/>
        <w:t>Incentivar el uso de casco es proteger la vida y cuidar a las a las personas es gobernar con un sentido humanista.</w:t>
      </w:r>
      <w:r w:rsidRPr="0085218D">
        <w:rPr>
          <w:rFonts w:ascii="Times New Roman" w:hAnsi="Times New Roman" w:cs="Times New Roman"/>
          <w:sz w:val="24"/>
          <w:szCs w:val="24"/>
        </w:rPr>
        <w:t xml:space="preserve"> </w:t>
      </w:r>
      <w:r w:rsidRPr="0085218D">
        <w:rPr>
          <w:rFonts w:ascii="Times New Roman" w:eastAsia="Arial" w:hAnsi="Times New Roman" w:cs="Times New Roman"/>
          <w:sz w:val="24"/>
          <w:szCs w:val="24"/>
        </w:rPr>
        <w:t xml:space="preserve">Por ello, la bancada de Movimiento Ciudadano somete a la consideración de esta Asamblea de proyecto, por aquellas niñas, por aquellos jóvenes, por aquellos adultos, hombres y mujeres que han sufrido un accidente a consecuencia de no usar el casco y, en especial, por Brayan, que hoy se encuentra con una muerte cerebral por un accidente en motocicleta. </w:t>
      </w:r>
    </w:p>
    <w:p w:rsidR="001F5869" w:rsidRPr="0085218D" w:rsidRDefault="001F5869" w:rsidP="00216A12">
      <w:pPr>
        <w:pStyle w:val="Sinespaciad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 xml:space="preserve">Finalmente, señor Presidente, solicito que se agregue el texto íntegro de la propuesta al </w:t>
      </w:r>
      <w:r w:rsidRPr="0085218D">
        <w:rPr>
          <w:rFonts w:ascii="Times New Roman" w:eastAsia="Arial" w:hAnsi="Times New Roman" w:cs="Times New Roman"/>
          <w:i/>
          <w:sz w:val="24"/>
          <w:szCs w:val="24"/>
        </w:rPr>
        <w:t>Diario de los Debates</w:t>
      </w:r>
      <w:r w:rsidRPr="0085218D">
        <w:rPr>
          <w:rFonts w:ascii="Times New Roman" w:eastAsia="Arial" w:hAnsi="Times New Roman" w:cs="Times New Roman"/>
          <w:sz w:val="24"/>
          <w:szCs w:val="24"/>
        </w:rPr>
        <w:t xml:space="preserve"> y a la </w:t>
      </w:r>
      <w:r w:rsidRPr="0085218D">
        <w:rPr>
          <w:rFonts w:ascii="Times New Roman" w:eastAsia="Arial" w:hAnsi="Times New Roman" w:cs="Times New Roman"/>
          <w:i/>
          <w:sz w:val="24"/>
          <w:szCs w:val="24"/>
        </w:rPr>
        <w:t>Gaceta Parlamentaria</w:t>
      </w:r>
      <w:r w:rsidRPr="0085218D">
        <w:rPr>
          <w:rFonts w:ascii="Times New Roman" w:eastAsia="Arial" w:hAnsi="Times New Roman" w:cs="Times New Roman"/>
          <w:sz w:val="24"/>
          <w:szCs w:val="24"/>
        </w:rPr>
        <w:t>.</w:t>
      </w:r>
    </w:p>
    <w:p w:rsidR="001F5869" w:rsidRPr="0085218D" w:rsidRDefault="001F5869" w:rsidP="00216A12">
      <w:pPr>
        <w:pStyle w:val="Sinespaciado"/>
        <w:ind w:firstLine="708"/>
        <w:jc w:val="both"/>
        <w:rPr>
          <w:rFonts w:ascii="Times New Roman" w:hAnsi="Times New Roman" w:cs="Times New Roman"/>
          <w:sz w:val="24"/>
          <w:szCs w:val="24"/>
        </w:rPr>
      </w:pPr>
      <w:r w:rsidRPr="0085218D">
        <w:rPr>
          <w:rFonts w:ascii="Times New Roman" w:eastAsia="Arial" w:hAnsi="Times New Roman" w:cs="Times New Roman"/>
          <w:sz w:val="24"/>
          <w:szCs w:val="24"/>
        </w:rPr>
        <w:t>Es cuanto. Muchas gracias por su atención.</w:t>
      </w:r>
    </w:p>
    <w:p w:rsidR="00A62BEA" w:rsidRPr="00343903" w:rsidRDefault="00A62BEA" w:rsidP="00963171">
      <w:pPr>
        <w:pStyle w:val="Sinespaciado"/>
        <w:jc w:val="both"/>
        <w:rPr>
          <w:rFonts w:ascii="Times New Roman" w:hAnsi="Times New Roman" w:cs="Times New Roman"/>
          <w:sz w:val="24"/>
          <w:szCs w:val="24"/>
        </w:rPr>
      </w:pPr>
    </w:p>
    <w:p w:rsidR="00A62BEA" w:rsidRPr="00343903" w:rsidRDefault="00A62BEA" w:rsidP="00963171">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A62BEA" w:rsidRPr="00343903" w:rsidRDefault="00A62BEA" w:rsidP="00963171">
      <w:pPr>
        <w:spacing w:after="0" w:line="240" w:lineRule="auto"/>
        <w:jc w:val="center"/>
        <w:rPr>
          <w:rFonts w:ascii="Times New Roman" w:hAnsi="Times New Roman"/>
          <w:sz w:val="24"/>
          <w:szCs w:val="24"/>
        </w:rPr>
      </w:pPr>
    </w:p>
    <w:p w:rsidR="001C73C2" w:rsidRPr="001C73C2" w:rsidRDefault="001C73C2" w:rsidP="001C73C2">
      <w:pPr>
        <w:spacing w:after="0" w:line="240" w:lineRule="auto"/>
        <w:jc w:val="center"/>
        <w:rPr>
          <w:rFonts w:ascii="Times New Roman" w:eastAsia="Calibri" w:hAnsi="Times New Roman" w:cs="Times New Roman"/>
          <w:b/>
          <w:sz w:val="24"/>
          <w:szCs w:val="24"/>
        </w:rPr>
      </w:pPr>
      <w:r w:rsidRPr="001C73C2">
        <w:rPr>
          <w:rFonts w:ascii="Times New Roman" w:eastAsia="Calibri" w:hAnsi="Times New Roman" w:cs="Times New Roman"/>
          <w:b/>
          <w:sz w:val="24"/>
          <w:szCs w:val="24"/>
        </w:rPr>
        <w:t>Bancada Naranja</w:t>
      </w:r>
    </w:p>
    <w:p w:rsidR="001C73C2" w:rsidRPr="001C73C2" w:rsidRDefault="001C73C2" w:rsidP="001C73C2">
      <w:pPr>
        <w:spacing w:after="0" w:line="240" w:lineRule="auto"/>
        <w:jc w:val="center"/>
        <w:rPr>
          <w:rFonts w:ascii="Times New Roman" w:eastAsia="Calibri" w:hAnsi="Times New Roman" w:cs="Times New Roman"/>
          <w:b/>
          <w:sz w:val="24"/>
          <w:szCs w:val="24"/>
        </w:rPr>
      </w:pPr>
    </w:p>
    <w:p w:rsidR="001C73C2" w:rsidRPr="001C73C2" w:rsidRDefault="001C73C2" w:rsidP="001C73C2">
      <w:pPr>
        <w:spacing w:after="0" w:line="240" w:lineRule="auto"/>
        <w:jc w:val="center"/>
        <w:rPr>
          <w:rFonts w:ascii="Times New Roman" w:eastAsia="Times New Roman" w:hAnsi="Times New Roman" w:cs="Times New Roman"/>
          <w:sz w:val="24"/>
          <w:szCs w:val="24"/>
        </w:rPr>
      </w:pPr>
      <w:r w:rsidRPr="001C73C2">
        <w:rPr>
          <w:rFonts w:ascii="Times New Roman" w:eastAsia="Calibri" w:hAnsi="Times New Roman" w:cs="Times New Roman"/>
          <w:b/>
          <w:sz w:val="24"/>
          <w:szCs w:val="24"/>
        </w:rPr>
        <w:t>“2025. BICENTENARIO DE LA VIDA MUNICIPAL EN EL ESTADO DE MÉXICO”.</w:t>
      </w:r>
    </w:p>
    <w:p w:rsidR="001C73C2" w:rsidRPr="001C73C2" w:rsidRDefault="001C73C2" w:rsidP="001C73C2">
      <w:pPr>
        <w:spacing w:after="0" w:line="240" w:lineRule="auto"/>
        <w:rPr>
          <w:rFonts w:ascii="Times New Roman" w:eastAsia="Arial" w:hAnsi="Times New Roman" w:cs="Times New Roman"/>
          <w:b/>
          <w:sz w:val="24"/>
          <w:szCs w:val="24"/>
        </w:rPr>
      </w:pPr>
    </w:p>
    <w:p w:rsidR="001C73C2" w:rsidRPr="001C73C2" w:rsidRDefault="001C73C2" w:rsidP="001C73C2">
      <w:pPr>
        <w:spacing w:after="0" w:line="240" w:lineRule="auto"/>
        <w:jc w:val="right"/>
        <w:rPr>
          <w:rFonts w:ascii="Times New Roman" w:eastAsia="Arial" w:hAnsi="Times New Roman" w:cs="Times New Roman"/>
          <w:sz w:val="24"/>
          <w:szCs w:val="24"/>
        </w:rPr>
      </w:pPr>
      <w:r w:rsidRPr="001C73C2">
        <w:rPr>
          <w:rFonts w:ascii="Times New Roman" w:eastAsia="Arial" w:hAnsi="Times New Roman" w:cs="Times New Roman"/>
          <w:b/>
          <w:sz w:val="24"/>
          <w:szCs w:val="24"/>
        </w:rPr>
        <w:t>Toluca de Lerdo, Estado de México, 8 de abril de 2025</w:t>
      </w:r>
    </w:p>
    <w:p w:rsidR="001C73C2" w:rsidRPr="001C73C2" w:rsidRDefault="001C73C2" w:rsidP="001C73C2">
      <w:pPr>
        <w:spacing w:after="0" w:line="240" w:lineRule="auto"/>
        <w:rPr>
          <w:rFonts w:ascii="Times New Roman" w:eastAsia="Times New Roman" w:hAnsi="Times New Roman" w:cs="Times New Roman"/>
          <w:sz w:val="24"/>
          <w:szCs w:val="24"/>
        </w:rPr>
      </w:pPr>
    </w:p>
    <w:p w:rsidR="001C73C2" w:rsidRPr="001C73C2" w:rsidRDefault="001C73C2" w:rsidP="001C73C2">
      <w:pPr>
        <w:spacing w:after="0" w:line="240" w:lineRule="auto"/>
        <w:rPr>
          <w:rFonts w:ascii="Times New Roman" w:eastAsia="Arial" w:hAnsi="Times New Roman" w:cs="Times New Roman"/>
          <w:sz w:val="24"/>
          <w:szCs w:val="24"/>
        </w:rPr>
      </w:pPr>
      <w:r w:rsidRPr="001C73C2">
        <w:rPr>
          <w:rFonts w:ascii="Times New Roman" w:eastAsia="Arial" w:hAnsi="Times New Roman" w:cs="Times New Roman"/>
          <w:b/>
          <w:sz w:val="24"/>
          <w:szCs w:val="24"/>
        </w:rPr>
        <w:t>DIPUTADO</w:t>
      </w:r>
    </w:p>
    <w:p w:rsidR="00C32C7C" w:rsidRDefault="001C73C2" w:rsidP="001C73C2">
      <w:pPr>
        <w:spacing w:after="0" w:line="240" w:lineRule="auto"/>
        <w:rPr>
          <w:rFonts w:ascii="Times New Roman" w:eastAsia="Arial" w:hAnsi="Times New Roman" w:cs="Times New Roman"/>
          <w:b/>
          <w:sz w:val="24"/>
          <w:szCs w:val="24"/>
        </w:rPr>
      </w:pPr>
      <w:r w:rsidRPr="001C73C2">
        <w:rPr>
          <w:rFonts w:ascii="Times New Roman" w:eastAsia="Arial" w:hAnsi="Times New Roman" w:cs="Times New Roman"/>
          <w:b/>
          <w:sz w:val="24"/>
          <w:szCs w:val="24"/>
        </w:rPr>
        <w:t>MAURILIO HERNÁNDEZ GONZÁLEZ</w:t>
      </w:r>
    </w:p>
    <w:p w:rsidR="001C73C2" w:rsidRPr="001C73C2" w:rsidRDefault="001C73C2" w:rsidP="001C73C2">
      <w:pPr>
        <w:spacing w:after="0" w:line="240" w:lineRule="auto"/>
        <w:rPr>
          <w:rFonts w:ascii="Times New Roman" w:eastAsia="Arial" w:hAnsi="Times New Roman" w:cs="Times New Roman"/>
          <w:sz w:val="24"/>
          <w:szCs w:val="24"/>
        </w:rPr>
      </w:pPr>
      <w:r w:rsidRPr="001C73C2">
        <w:rPr>
          <w:rFonts w:ascii="Times New Roman" w:eastAsia="Arial" w:hAnsi="Times New Roman" w:cs="Times New Roman"/>
          <w:b/>
          <w:sz w:val="24"/>
          <w:szCs w:val="24"/>
        </w:rPr>
        <w:t>PRESIDENTE DE LA LXII LEGISLATURA DEL ESTADO DE MÉXICO</w:t>
      </w:r>
    </w:p>
    <w:p w:rsidR="001C73C2" w:rsidRPr="001C73C2" w:rsidRDefault="001C73C2" w:rsidP="001C73C2">
      <w:pPr>
        <w:spacing w:after="0" w:line="240" w:lineRule="auto"/>
        <w:rPr>
          <w:rFonts w:ascii="Times New Roman" w:eastAsia="Times New Roman" w:hAnsi="Times New Roman" w:cs="Times New Roman"/>
          <w:sz w:val="24"/>
          <w:szCs w:val="24"/>
        </w:rPr>
      </w:pPr>
    </w:p>
    <w:p w:rsidR="001C73C2" w:rsidRPr="001C73C2" w:rsidRDefault="001C73C2" w:rsidP="001C73C2">
      <w:pPr>
        <w:spacing w:after="0" w:line="240" w:lineRule="auto"/>
        <w:rPr>
          <w:rFonts w:ascii="Times New Roman" w:eastAsia="Arial" w:hAnsi="Times New Roman" w:cs="Times New Roman"/>
          <w:sz w:val="24"/>
          <w:szCs w:val="24"/>
        </w:rPr>
      </w:pPr>
      <w:r w:rsidRPr="001C73C2">
        <w:rPr>
          <w:rFonts w:ascii="Times New Roman" w:eastAsia="Arial" w:hAnsi="Times New Roman" w:cs="Times New Roman"/>
          <w:b/>
          <w:sz w:val="24"/>
          <w:szCs w:val="24"/>
        </w:rPr>
        <w:t>P R E S E N T E</w:t>
      </w:r>
    </w:p>
    <w:p w:rsidR="001C73C2" w:rsidRPr="001C73C2" w:rsidRDefault="001C73C2" w:rsidP="001C73C2">
      <w:pPr>
        <w:spacing w:after="0" w:line="240" w:lineRule="auto"/>
        <w:rPr>
          <w:rFonts w:ascii="Times New Roman" w:eastAsia="Times New Roman" w:hAnsi="Times New Roman" w:cs="Times New Roman"/>
          <w:sz w:val="24"/>
          <w:szCs w:val="24"/>
        </w:rPr>
      </w:pPr>
    </w:p>
    <w:p w:rsidR="001C73C2" w:rsidRPr="001C73C2" w:rsidRDefault="001C73C2" w:rsidP="001C73C2">
      <w:pPr>
        <w:spacing w:after="0" w:line="240" w:lineRule="auto"/>
        <w:jc w:val="both"/>
        <w:rPr>
          <w:rFonts w:ascii="Times New Roman" w:eastAsia="Arial" w:hAnsi="Times New Roman" w:cs="Times New Roman"/>
          <w:sz w:val="24"/>
          <w:szCs w:val="24"/>
        </w:rPr>
      </w:pPr>
      <w:r w:rsidRPr="001C73C2">
        <w:rPr>
          <w:rFonts w:ascii="Times New Roman" w:eastAsia="Arial" w:hAnsi="Times New Roman" w:cs="Times New Roman"/>
          <w:sz w:val="24"/>
          <w:szCs w:val="24"/>
        </w:rPr>
        <w:t xml:space="preserve">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Juan Manuel Zepeda Hernández y Martín Zepeda Hernández integrantes del Grupo Parlamentario de Movimiento Ciudadano, sometemos a la consideración de esta Honorable Legislatura, la </w:t>
      </w:r>
      <w:r w:rsidRPr="001C73C2">
        <w:rPr>
          <w:rFonts w:ascii="Times New Roman" w:eastAsia="Arial" w:hAnsi="Times New Roman" w:cs="Times New Roman"/>
          <w:b/>
          <w:sz w:val="24"/>
          <w:szCs w:val="24"/>
        </w:rPr>
        <w:t xml:space="preserve">Iniciativa de decreto por la que se agrega un párrafo al inciso B) de la fracción IV del artículo 60 E del Código Financiero del Estado de México y Municipios, en materia de descuento en el pago de la tenencia por el uso de casco., </w:t>
      </w:r>
      <w:r w:rsidRPr="001C73C2">
        <w:rPr>
          <w:rFonts w:ascii="Times New Roman" w:eastAsia="Arial" w:hAnsi="Times New Roman" w:cs="Times New Roman"/>
          <w:sz w:val="24"/>
          <w:szCs w:val="24"/>
        </w:rPr>
        <w:t>conformidad con la siguiente:</w:t>
      </w:r>
    </w:p>
    <w:p w:rsidR="001C73C2" w:rsidRPr="001C73C2" w:rsidRDefault="001C73C2" w:rsidP="001C73C2">
      <w:pPr>
        <w:spacing w:after="0" w:line="240" w:lineRule="auto"/>
        <w:rPr>
          <w:rFonts w:ascii="Times New Roman" w:eastAsia="Times New Roman" w:hAnsi="Times New Roman" w:cs="Times New Roman"/>
          <w:sz w:val="24"/>
          <w:szCs w:val="24"/>
        </w:rPr>
      </w:pPr>
    </w:p>
    <w:p w:rsidR="001C73C2" w:rsidRPr="001C73C2" w:rsidRDefault="001C73C2" w:rsidP="001C73C2">
      <w:pPr>
        <w:spacing w:after="0" w:line="240" w:lineRule="auto"/>
        <w:jc w:val="center"/>
        <w:rPr>
          <w:rFonts w:ascii="Times New Roman" w:eastAsia="Arial" w:hAnsi="Times New Roman" w:cs="Times New Roman"/>
          <w:sz w:val="24"/>
          <w:szCs w:val="24"/>
        </w:rPr>
      </w:pPr>
      <w:r w:rsidRPr="001C73C2">
        <w:rPr>
          <w:rFonts w:ascii="Times New Roman" w:eastAsia="Arial" w:hAnsi="Times New Roman" w:cs="Times New Roman"/>
          <w:b/>
          <w:sz w:val="24"/>
          <w:szCs w:val="24"/>
          <w:u w:val="thick" w:color="000000"/>
        </w:rPr>
        <w:t>EXPOSICIÓN DE MOTIVOS</w:t>
      </w:r>
    </w:p>
    <w:p w:rsidR="001C73C2" w:rsidRPr="001C73C2" w:rsidRDefault="001C73C2" w:rsidP="001C73C2">
      <w:pPr>
        <w:spacing w:after="0" w:line="240" w:lineRule="auto"/>
        <w:rPr>
          <w:rFonts w:ascii="Times New Roman" w:eastAsia="Times New Roman" w:hAnsi="Times New Roman" w:cs="Times New Roman"/>
          <w:sz w:val="24"/>
          <w:szCs w:val="24"/>
        </w:rPr>
      </w:pPr>
    </w:p>
    <w:p w:rsidR="001C73C2" w:rsidRPr="001C73C2" w:rsidRDefault="001C73C2" w:rsidP="001C73C2">
      <w:pPr>
        <w:spacing w:after="0" w:line="240" w:lineRule="auto"/>
        <w:jc w:val="both"/>
        <w:rPr>
          <w:rFonts w:ascii="Times New Roman" w:eastAsia="Arial" w:hAnsi="Times New Roman" w:cs="Times New Roman"/>
          <w:sz w:val="24"/>
          <w:szCs w:val="24"/>
        </w:rPr>
      </w:pPr>
      <w:r w:rsidRPr="001C73C2">
        <w:rPr>
          <w:rFonts w:ascii="Times New Roman" w:eastAsia="Arial" w:hAnsi="Times New Roman" w:cs="Times New Roman"/>
          <w:sz w:val="24"/>
          <w:szCs w:val="24"/>
        </w:rPr>
        <w:t>La presente iniciativa tiene la finalidad de incentivar el uso de casco por parte de los motociclistas y sus acompañantes, mediante la aplicación de un estímulo fiscal al momento de cubrir el pago de la tenencia de este tipo de vehículos. Para Movimiento Ciudadano es fundamental la protección de la vida, por ello es que siempre estamos trabajando en crear mecanismos que procuren el sano desarrollo de las personas y bajo esa tesitura es que en esta ocasión se busca atender a los usuarios de motocicletas.</w:t>
      </w:r>
    </w:p>
    <w:p w:rsidR="001C73C2" w:rsidRPr="001C73C2" w:rsidRDefault="001C73C2" w:rsidP="001C73C2">
      <w:pPr>
        <w:spacing w:after="0" w:line="240" w:lineRule="auto"/>
        <w:rPr>
          <w:rFonts w:ascii="Times New Roman" w:eastAsia="Times New Roman" w:hAnsi="Times New Roman" w:cs="Times New Roman"/>
          <w:sz w:val="24"/>
          <w:szCs w:val="24"/>
        </w:rPr>
      </w:pPr>
    </w:p>
    <w:p w:rsidR="001C73C2" w:rsidRPr="001C73C2" w:rsidRDefault="001C73C2" w:rsidP="001C73C2">
      <w:pPr>
        <w:spacing w:after="0" w:line="240" w:lineRule="auto"/>
        <w:jc w:val="both"/>
        <w:rPr>
          <w:rFonts w:ascii="Times New Roman" w:eastAsia="Arial" w:hAnsi="Times New Roman" w:cs="Times New Roman"/>
          <w:sz w:val="24"/>
          <w:szCs w:val="24"/>
        </w:rPr>
      </w:pPr>
      <w:r w:rsidRPr="001C73C2">
        <w:rPr>
          <w:rFonts w:ascii="Times New Roman" w:eastAsia="Arial" w:hAnsi="Times New Roman" w:cs="Times New Roman"/>
          <w:sz w:val="24"/>
          <w:szCs w:val="24"/>
        </w:rPr>
        <w:t>El Estado tiene la obligación constitucional de proteger la vida, la integridad física y la seguridad de las personas. En el contexto de la movilidad motorizada, el uso del casco representa una de las medidas más eficaces y económicas para salvar vidas y reducir lesiones graves. Sin embargo, las cifras nos advierten que el uso del casco sigue siendo bajo en el Estado de México, especialmente en sectores jóvenes, trabajadores y repartidores, donde el uso de motocicletas se ha incrementado significativamente.</w:t>
      </w:r>
    </w:p>
    <w:p w:rsidR="001C73C2" w:rsidRPr="001C73C2" w:rsidRDefault="001C73C2" w:rsidP="001C73C2">
      <w:pPr>
        <w:spacing w:after="0" w:line="240" w:lineRule="auto"/>
        <w:rPr>
          <w:rFonts w:ascii="Times New Roman" w:eastAsia="Times New Roman" w:hAnsi="Times New Roman" w:cs="Times New Roman"/>
          <w:sz w:val="24"/>
          <w:szCs w:val="24"/>
        </w:rPr>
      </w:pPr>
    </w:p>
    <w:p w:rsidR="001C73C2" w:rsidRPr="001C73C2" w:rsidRDefault="001C73C2" w:rsidP="001C73C2">
      <w:pPr>
        <w:spacing w:after="0" w:line="240" w:lineRule="auto"/>
        <w:jc w:val="both"/>
        <w:rPr>
          <w:rFonts w:ascii="Times New Roman" w:eastAsia="Arial" w:hAnsi="Times New Roman" w:cs="Times New Roman"/>
          <w:sz w:val="24"/>
          <w:szCs w:val="24"/>
        </w:rPr>
      </w:pPr>
      <w:r w:rsidRPr="001C73C2">
        <w:rPr>
          <w:rFonts w:ascii="Times New Roman" w:eastAsia="Arial" w:hAnsi="Times New Roman" w:cs="Times New Roman"/>
          <w:sz w:val="24"/>
          <w:szCs w:val="24"/>
        </w:rPr>
        <w:lastRenderedPageBreak/>
        <w:t>Por eso hoy alzamos la voz por las miles de personas que usan la motocicleta como herramienta de trabajo, como medio de transporte diario o como única opción para moverse en un estado donde la movilidad pública sigue siendo deficiente. Pero sobre todo, alzamos la voz por las vidas que se han perdido innecesariamente por no portar un casco.</w:t>
      </w:r>
    </w:p>
    <w:p w:rsidR="001C73C2" w:rsidRPr="001C73C2" w:rsidRDefault="001C73C2" w:rsidP="001C73C2">
      <w:pPr>
        <w:spacing w:after="0" w:line="240" w:lineRule="auto"/>
        <w:rPr>
          <w:rFonts w:ascii="Times New Roman" w:eastAsia="Times New Roman" w:hAnsi="Times New Roman" w:cs="Times New Roman"/>
          <w:sz w:val="24"/>
          <w:szCs w:val="24"/>
        </w:rPr>
      </w:pPr>
    </w:p>
    <w:p w:rsidR="001C73C2" w:rsidRPr="001C73C2" w:rsidRDefault="001C73C2" w:rsidP="001C73C2">
      <w:pPr>
        <w:spacing w:after="0" w:line="240" w:lineRule="auto"/>
        <w:jc w:val="both"/>
        <w:rPr>
          <w:rFonts w:ascii="Times New Roman" w:eastAsia="Arial" w:hAnsi="Times New Roman" w:cs="Times New Roman"/>
          <w:sz w:val="24"/>
          <w:szCs w:val="24"/>
        </w:rPr>
      </w:pPr>
      <w:r w:rsidRPr="001C73C2">
        <w:rPr>
          <w:rFonts w:ascii="Times New Roman" w:eastAsia="Arial" w:hAnsi="Times New Roman" w:cs="Times New Roman"/>
          <w:sz w:val="24"/>
          <w:szCs w:val="24"/>
        </w:rPr>
        <w:t>Para la Bancada de Movimiento Ciudadano la seguridad vial constituye un eje prioritario en la agenda pública del Estado de México, debido al crecimiento exponencial en el uso de motocicletas como medio habitual de transporte. Según el Informe Anual sobre la Situación de Seguridad Vial del Estado de México 2023, presentado por el Consejo Estatal para la Prevención de Accidentes (COEPRA), los accidentes en motocicletas aumentaron en un 37% en los últimos dos años, representando el 40% del total de víctimas fatales en incidentes viales, siendo el factor común la ausencia del uso de casco protector en más del 60% de los casos.</w:t>
      </w:r>
    </w:p>
    <w:p w:rsidR="001C73C2" w:rsidRPr="001C73C2" w:rsidRDefault="001C73C2" w:rsidP="001C73C2">
      <w:pPr>
        <w:spacing w:after="0" w:line="240" w:lineRule="auto"/>
        <w:rPr>
          <w:rFonts w:ascii="Times New Roman" w:eastAsia="Times New Roman" w:hAnsi="Times New Roman" w:cs="Times New Roman"/>
          <w:sz w:val="24"/>
          <w:szCs w:val="24"/>
        </w:rPr>
      </w:pPr>
    </w:p>
    <w:p w:rsidR="001C73C2" w:rsidRPr="001C73C2" w:rsidRDefault="001C73C2" w:rsidP="001C73C2">
      <w:pPr>
        <w:spacing w:after="0" w:line="240" w:lineRule="auto"/>
        <w:jc w:val="both"/>
        <w:rPr>
          <w:rFonts w:ascii="Times New Roman" w:eastAsia="Arial" w:hAnsi="Times New Roman" w:cs="Times New Roman"/>
          <w:sz w:val="24"/>
          <w:szCs w:val="24"/>
        </w:rPr>
      </w:pPr>
      <w:r w:rsidRPr="001C73C2">
        <w:rPr>
          <w:rFonts w:ascii="Times New Roman" w:eastAsia="Arial" w:hAnsi="Times New Roman" w:cs="Times New Roman"/>
          <w:sz w:val="24"/>
          <w:szCs w:val="24"/>
        </w:rPr>
        <w:t>De acuerdo con datos proporcionados por el Instituto Nacional de Estadística y Geografía (INEGI) en su reporte "Accidentes de Tránsito Terrestre en Zonas Urbanas y Suburbanas 2023", en el Estado de México los accidentes de motociclistas sin casco provocaron más de 500 muertes y más de 2,000 lesiones graves en dicho año. Asimismo, la Secretaría de Salud Estatal informó que el gasto en atención médica relacionada con estos siniestros supera los 350 millones de pesos anuales. En el Estado de México, municipios como Ecatepec, Toluca, Naucalpan y Chimalhuacán presentan altos índices de siniestralidad en motociclistas, afectando particularmente a sectores de bajos ingresos.</w:t>
      </w:r>
    </w:p>
    <w:p w:rsidR="001C73C2" w:rsidRPr="001C73C2" w:rsidRDefault="001C73C2" w:rsidP="001C73C2">
      <w:pPr>
        <w:spacing w:after="0" w:line="240" w:lineRule="auto"/>
        <w:rPr>
          <w:rFonts w:ascii="Times New Roman" w:eastAsia="Times New Roman" w:hAnsi="Times New Roman" w:cs="Times New Roman"/>
          <w:sz w:val="24"/>
          <w:szCs w:val="24"/>
        </w:rPr>
      </w:pPr>
    </w:p>
    <w:p w:rsidR="001C73C2" w:rsidRPr="001C73C2" w:rsidRDefault="001C73C2" w:rsidP="001C73C2">
      <w:pPr>
        <w:spacing w:after="0" w:line="240" w:lineRule="auto"/>
        <w:jc w:val="both"/>
        <w:rPr>
          <w:rFonts w:ascii="Times New Roman" w:eastAsia="Arial" w:hAnsi="Times New Roman" w:cs="Times New Roman"/>
          <w:sz w:val="24"/>
          <w:szCs w:val="24"/>
        </w:rPr>
      </w:pPr>
      <w:r w:rsidRPr="001C73C2">
        <w:rPr>
          <w:rFonts w:ascii="Times New Roman" w:eastAsia="Arial" w:hAnsi="Times New Roman" w:cs="Times New Roman"/>
          <w:sz w:val="24"/>
          <w:szCs w:val="24"/>
        </w:rPr>
        <w:t>Ante estos hechos, es indispensable reforzar las políticas públicas encaminadas a promover el uso del casco como herramienta preventiva y eficaz.</w:t>
      </w:r>
    </w:p>
    <w:p w:rsidR="001C73C2" w:rsidRPr="001C73C2" w:rsidRDefault="001C73C2" w:rsidP="001C73C2">
      <w:pPr>
        <w:spacing w:after="0" w:line="240" w:lineRule="auto"/>
        <w:rPr>
          <w:rFonts w:ascii="Times New Roman" w:eastAsia="Times New Roman" w:hAnsi="Times New Roman" w:cs="Times New Roman"/>
          <w:sz w:val="24"/>
          <w:szCs w:val="24"/>
        </w:rPr>
      </w:pPr>
    </w:p>
    <w:p w:rsidR="001C73C2" w:rsidRPr="001C73C2" w:rsidRDefault="001C73C2" w:rsidP="001C73C2">
      <w:pPr>
        <w:spacing w:after="0" w:line="240" w:lineRule="auto"/>
        <w:jc w:val="both"/>
        <w:rPr>
          <w:rFonts w:ascii="Times New Roman" w:eastAsia="Arial" w:hAnsi="Times New Roman" w:cs="Times New Roman"/>
          <w:sz w:val="24"/>
          <w:szCs w:val="24"/>
        </w:rPr>
      </w:pPr>
      <w:r w:rsidRPr="001C73C2">
        <w:rPr>
          <w:rFonts w:ascii="Times New Roman" w:eastAsia="Arial" w:hAnsi="Times New Roman" w:cs="Times New Roman"/>
          <w:sz w:val="24"/>
          <w:szCs w:val="24"/>
        </w:rPr>
        <w:t>Actualmente existes una obligación muy clara para el uso de casco para conducir motocicletas, motonetas, trimotos y cuadrimotos, tanto en la Ley de Movilidad y Seguridad Vial del Estado de México y sus Municipios, en su artículo 8. Medidas mínimas de tránsito fracción VII que establece el uso obligatorio de casco para personas conductoras, pasajeros de motocicletas y bicicletas que cumpla con la Norma Oficial Mexicana aplicable en la materia.</w:t>
      </w:r>
    </w:p>
    <w:p w:rsidR="001C73C2" w:rsidRPr="001C73C2" w:rsidRDefault="001C73C2" w:rsidP="001C73C2">
      <w:pPr>
        <w:spacing w:after="0" w:line="240" w:lineRule="auto"/>
        <w:rPr>
          <w:rFonts w:ascii="Times New Roman" w:eastAsia="Times New Roman" w:hAnsi="Times New Roman" w:cs="Times New Roman"/>
          <w:sz w:val="24"/>
          <w:szCs w:val="24"/>
        </w:rPr>
      </w:pPr>
    </w:p>
    <w:p w:rsidR="001C73C2" w:rsidRPr="001C73C2" w:rsidRDefault="001C73C2" w:rsidP="001C73C2">
      <w:pPr>
        <w:spacing w:after="0" w:line="240" w:lineRule="auto"/>
        <w:jc w:val="both"/>
        <w:rPr>
          <w:rFonts w:ascii="Times New Roman" w:eastAsia="Arial" w:hAnsi="Times New Roman" w:cs="Times New Roman"/>
          <w:sz w:val="24"/>
          <w:szCs w:val="24"/>
        </w:rPr>
      </w:pPr>
      <w:r w:rsidRPr="001C73C2">
        <w:rPr>
          <w:rFonts w:ascii="Times New Roman" w:eastAsia="Arial" w:hAnsi="Times New Roman" w:cs="Times New Roman"/>
          <w:sz w:val="24"/>
          <w:szCs w:val="24"/>
        </w:rPr>
        <w:t>Así también lo hace el Reglamento de Tránsito del Estado de México en su inciso 89 determina las condiciones necesarias para que se pueda circular en motocicleta y en su fracción VII donde estipula que los conductores de motocicletas y, en su caso, sus acompañantes deberán usar casco y anteojos protectores. En suma, este mismo Reglamento determina las multas a que se hacen acreedores los conductores cuando contravienen este inciso con una sanción económica de 5 UMAS.</w:t>
      </w:r>
    </w:p>
    <w:p w:rsidR="001C73C2" w:rsidRPr="001C73C2" w:rsidRDefault="001C73C2" w:rsidP="001C73C2">
      <w:pPr>
        <w:spacing w:after="0" w:line="240" w:lineRule="auto"/>
        <w:rPr>
          <w:rFonts w:ascii="Times New Roman" w:eastAsia="Times New Roman" w:hAnsi="Times New Roman" w:cs="Times New Roman"/>
          <w:sz w:val="24"/>
          <w:szCs w:val="24"/>
        </w:rPr>
      </w:pPr>
    </w:p>
    <w:p w:rsidR="001C73C2" w:rsidRPr="001C73C2" w:rsidRDefault="001C73C2" w:rsidP="001C73C2">
      <w:pPr>
        <w:spacing w:after="0" w:line="240" w:lineRule="auto"/>
        <w:jc w:val="both"/>
        <w:rPr>
          <w:rFonts w:ascii="Times New Roman" w:eastAsia="Arial" w:hAnsi="Times New Roman" w:cs="Times New Roman"/>
          <w:sz w:val="24"/>
          <w:szCs w:val="24"/>
        </w:rPr>
      </w:pPr>
      <w:r w:rsidRPr="001C73C2">
        <w:rPr>
          <w:rFonts w:ascii="Times New Roman" w:eastAsia="Arial" w:hAnsi="Times New Roman" w:cs="Times New Roman"/>
          <w:sz w:val="24"/>
          <w:szCs w:val="24"/>
        </w:rPr>
        <w:t>Como podemos ver la obligación de traer casco, así como el del acompañante del piloto no ha dado los resultados esperados, ya que como vimos, los accidentes y tragedias que los acompañan por no usar casco siguen al alza.</w:t>
      </w:r>
    </w:p>
    <w:p w:rsidR="001C73C2" w:rsidRPr="001C73C2" w:rsidRDefault="001C73C2" w:rsidP="001C73C2">
      <w:pPr>
        <w:spacing w:after="0" w:line="240" w:lineRule="auto"/>
        <w:rPr>
          <w:rFonts w:ascii="Times New Roman" w:eastAsia="Times New Roman" w:hAnsi="Times New Roman" w:cs="Times New Roman"/>
          <w:sz w:val="24"/>
          <w:szCs w:val="24"/>
        </w:rPr>
      </w:pPr>
    </w:p>
    <w:p w:rsidR="001C73C2" w:rsidRPr="001C73C2" w:rsidRDefault="001C73C2" w:rsidP="001C73C2">
      <w:pPr>
        <w:spacing w:after="0" w:line="240" w:lineRule="auto"/>
        <w:jc w:val="both"/>
        <w:rPr>
          <w:rFonts w:ascii="Times New Roman" w:eastAsia="Arial" w:hAnsi="Times New Roman" w:cs="Times New Roman"/>
          <w:sz w:val="24"/>
          <w:szCs w:val="24"/>
        </w:rPr>
      </w:pPr>
      <w:r w:rsidRPr="001C73C2">
        <w:rPr>
          <w:rFonts w:ascii="Times New Roman" w:eastAsia="Arial" w:hAnsi="Times New Roman" w:cs="Times New Roman"/>
          <w:sz w:val="24"/>
          <w:szCs w:val="24"/>
        </w:rPr>
        <w:t>En ese sentido, es que la Bancada de Movimiento Ciudadano busca proteger a las y los ciudadanos con una propuesta que no sea punitiva ni que estigmatice a las y los mexiquenses que han optado por el uso de la motocicleta para desarrollar su vida personal y laboral. Es necesario cambiar esa visión de un Estado represor y sancionador por uno donde la autoridad sea un aliado de la gente y recompense su buen comportamiento.</w:t>
      </w:r>
    </w:p>
    <w:p w:rsidR="001C73C2" w:rsidRPr="001C73C2" w:rsidRDefault="001C73C2" w:rsidP="001C73C2">
      <w:pPr>
        <w:spacing w:after="0" w:line="240" w:lineRule="auto"/>
        <w:rPr>
          <w:rFonts w:ascii="Times New Roman" w:eastAsia="Times New Roman" w:hAnsi="Times New Roman" w:cs="Times New Roman"/>
          <w:sz w:val="24"/>
          <w:szCs w:val="24"/>
        </w:rPr>
      </w:pPr>
    </w:p>
    <w:p w:rsidR="001C73C2" w:rsidRPr="001C73C2" w:rsidRDefault="001C73C2" w:rsidP="001C73C2">
      <w:pPr>
        <w:spacing w:after="0" w:line="240" w:lineRule="auto"/>
        <w:jc w:val="both"/>
        <w:rPr>
          <w:rFonts w:ascii="Times New Roman" w:eastAsia="Arial" w:hAnsi="Times New Roman" w:cs="Times New Roman"/>
          <w:sz w:val="24"/>
          <w:szCs w:val="24"/>
        </w:rPr>
      </w:pPr>
      <w:r w:rsidRPr="001C73C2">
        <w:rPr>
          <w:rFonts w:ascii="Times New Roman" w:eastAsia="Times New Roman" w:hAnsi="Times New Roman" w:cs="Times New Roman"/>
          <w:noProof/>
          <w:sz w:val="24"/>
          <w:szCs w:val="24"/>
        </w:rPr>
        <mc:AlternateContent>
          <mc:Choice Requires="wpg">
            <w:drawing>
              <wp:anchor distT="0" distB="0" distL="114300" distR="114300" simplePos="0" relativeHeight="251664384" behindDoc="1" locked="0" layoutInCell="1" allowOverlap="1">
                <wp:simplePos x="0" y="0"/>
                <wp:positionH relativeFrom="page">
                  <wp:posOffset>1080770</wp:posOffset>
                </wp:positionH>
                <wp:positionV relativeFrom="paragraph">
                  <wp:posOffset>2411095</wp:posOffset>
                </wp:positionV>
                <wp:extent cx="1828800" cy="0"/>
                <wp:effectExtent l="13970" t="13970" r="14605" b="14605"/>
                <wp:wrapNone/>
                <wp:docPr id="5" name="Gru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0"/>
                          <a:chOff x="1702" y="3797"/>
                          <a:chExt cx="2880" cy="0"/>
                        </a:xfrm>
                      </wpg:grpSpPr>
                      <wps:wsp>
                        <wps:cNvPr id="10" name="Freeform 5"/>
                        <wps:cNvSpPr>
                          <a:spLocks/>
                        </wps:cNvSpPr>
                        <wps:spPr bwMode="auto">
                          <a:xfrm>
                            <a:off x="1702" y="3797"/>
                            <a:ext cx="2880" cy="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51FB42" id="Grupo 5" o:spid="_x0000_s1026" style="position:absolute;margin-left:85.1pt;margin-top:189.85pt;width:2in;height:0;z-index:-251652096;mso-position-horizontal-relative:page" coordorigin="1702,3797" coordsize="28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">
                <v:shape id="Freeform 5" o:spid="_x0000_s1027" style="position:absolute;left:1702;top:3797;width:2880;height:0;visibility:visible;mso-wrap-style:square;v-text-anchor:top" coordsize="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" path="m,l2880,e" filled="f" strokeweight=".82pt">
                  <v:path arrowok="t" o:connecttype="custom" o:connectlocs="0,0;2880,0" o:connectangles="0,0"/>
                </v:shape>
                <w10:wrap anchorx="page"/>
              </v:group>
            </w:pict>
          </mc:Fallback>
        </mc:AlternateContent>
      </w:r>
      <w:r w:rsidRPr="001C73C2">
        <w:rPr>
          <w:rFonts w:ascii="Times New Roman" w:eastAsia="Arial" w:hAnsi="Times New Roman" w:cs="Times New Roman"/>
          <w:sz w:val="24"/>
          <w:szCs w:val="24"/>
        </w:rPr>
        <w:t xml:space="preserve">Nuestra propuesta legislativa busca ayudar crear esa nueva visión de un Estado cercano, que se preocupe por el bienestar y la seguridad de las personas de forma activa y no solo con dichos o </w:t>
      </w:r>
      <w:r w:rsidRPr="001C73C2">
        <w:rPr>
          <w:rFonts w:ascii="Times New Roman" w:eastAsia="Arial" w:hAnsi="Times New Roman" w:cs="Times New Roman"/>
          <w:sz w:val="24"/>
          <w:szCs w:val="24"/>
        </w:rPr>
        <w:lastRenderedPageBreak/>
        <w:t xml:space="preserve">propaganda o peor aun con castigos e infracciones. Esta reforma también atiende a otra de las grandes incomodidades para las y los ciudadanos, el pago del impuesto de la tenencia. Este es un impuesto que se paga de manera anual por propietarios de vehículos, cuyo objeto es la recaudación de fondos que serán utilizados por los organismos competentes para administrar y mejorar todo lo relativo a la circulación rural y urbana, donde vehículos tanto privados como públicos interactúan. </w:t>
      </w:r>
      <w:r w:rsidRPr="001C73C2">
        <w:rPr>
          <w:rFonts w:ascii="Times New Roman" w:eastAsia="Arial" w:hAnsi="Times New Roman" w:cs="Times New Roman"/>
          <w:color w:val="FF0000"/>
          <w:sz w:val="24"/>
          <w:szCs w:val="24"/>
          <w:vertAlign w:val="superscript"/>
        </w:rPr>
        <w:t>1</w:t>
      </w:r>
    </w:p>
    <w:p w:rsidR="001C73C2" w:rsidRPr="001C73C2" w:rsidRDefault="001C73C2" w:rsidP="001C73C2">
      <w:pPr>
        <w:spacing w:after="0" w:line="240" w:lineRule="auto"/>
        <w:rPr>
          <w:rFonts w:ascii="Times New Roman" w:eastAsia="Times New Roman" w:hAnsi="Times New Roman" w:cs="Times New Roman"/>
          <w:sz w:val="24"/>
          <w:szCs w:val="24"/>
        </w:rPr>
      </w:pPr>
    </w:p>
    <w:p w:rsidR="001C73C2" w:rsidRPr="001C73C2" w:rsidRDefault="001C73C2" w:rsidP="001C73C2">
      <w:pPr>
        <w:spacing w:after="0" w:line="240" w:lineRule="auto"/>
        <w:jc w:val="both"/>
        <w:rPr>
          <w:rFonts w:ascii="Times New Roman" w:eastAsia="Calibri" w:hAnsi="Times New Roman" w:cs="Times New Roman"/>
          <w:sz w:val="18"/>
          <w:szCs w:val="24"/>
        </w:rPr>
      </w:pPr>
      <w:r w:rsidRPr="001C73C2">
        <w:rPr>
          <w:rFonts w:ascii="Times New Roman" w:eastAsia="Calibri" w:hAnsi="Times New Roman" w:cs="Times New Roman"/>
          <w:color w:val="FF0000"/>
          <w:sz w:val="18"/>
          <w:szCs w:val="24"/>
          <w:vertAlign w:val="superscript"/>
        </w:rPr>
        <w:t>1</w:t>
      </w:r>
      <w:r w:rsidRPr="001C73C2">
        <w:rPr>
          <w:rFonts w:ascii="Times New Roman" w:eastAsia="Calibri" w:hAnsi="Times New Roman" w:cs="Times New Roman"/>
          <w:sz w:val="18"/>
          <w:szCs w:val="24"/>
        </w:rPr>
        <w:t xml:space="preserve"> Pago de Tenencia EdoMéx 2025 | Portal Ciudadano del Gobierno del Estado de México. (2025). Edomex.gob.mx. </w:t>
      </w:r>
      <w:hyperlink r:id="rId12" w:anchor=":~:text=Es%20un%20impuesto%20que%20se,tanto%20privados%20como%20p%C3%BAblicos%20interact%C3%BAan">
        <w:r w:rsidRPr="001C73C2">
          <w:rPr>
            <w:rFonts w:ascii="Times New Roman" w:eastAsia="Calibri" w:hAnsi="Times New Roman" w:cs="Times New Roman"/>
            <w:sz w:val="18"/>
            <w:szCs w:val="24"/>
            <w:u w:val="single" w:color="0462C1"/>
          </w:rPr>
          <w:t>https://edomex.gob.mx/PagoDeTenencia2025#:~:text=Es%20un%20impuesto%20que%20se,tanto%20priva</w:t>
        </w:r>
      </w:hyperlink>
      <w:r w:rsidRPr="001C73C2">
        <w:rPr>
          <w:rFonts w:ascii="Times New Roman" w:eastAsia="Calibri" w:hAnsi="Times New Roman" w:cs="Times New Roman"/>
          <w:sz w:val="18"/>
          <w:szCs w:val="24"/>
        </w:rPr>
        <w:t xml:space="preserve"> </w:t>
      </w:r>
      <w:hyperlink r:id="rId13" w:anchor=":~:text=Es%20un%20impuesto%20que%20se,tanto%20privados%20como%20p%C3%BAblicos%20interact%C3%BAan">
        <w:r w:rsidRPr="001C73C2">
          <w:rPr>
            <w:rFonts w:ascii="Times New Roman" w:eastAsia="Calibri" w:hAnsi="Times New Roman" w:cs="Times New Roman"/>
            <w:sz w:val="18"/>
            <w:szCs w:val="24"/>
            <w:u w:val="single" w:color="0462C1"/>
          </w:rPr>
          <w:t>dos%20como%20p%C3%BAblicos%20interact%C3%BAan</w:t>
        </w:r>
        <w:r w:rsidRPr="001C73C2">
          <w:rPr>
            <w:rFonts w:ascii="Times New Roman" w:eastAsia="Calibri" w:hAnsi="Times New Roman" w:cs="Times New Roman"/>
            <w:sz w:val="18"/>
            <w:szCs w:val="24"/>
          </w:rPr>
          <w:t>.</w:t>
        </w:r>
      </w:hyperlink>
    </w:p>
    <w:p w:rsidR="001C73C2" w:rsidRPr="001C73C2" w:rsidRDefault="001C73C2" w:rsidP="001C73C2">
      <w:pPr>
        <w:spacing w:after="0" w:line="240" w:lineRule="auto"/>
        <w:jc w:val="both"/>
        <w:rPr>
          <w:rFonts w:ascii="Times New Roman" w:eastAsia="Times New Roman" w:hAnsi="Times New Roman" w:cs="Times New Roman"/>
          <w:sz w:val="24"/>
          <w:szCs w:val="24"/>
        </w:rPr>
      </w:pPr>
    </w:p>
    <w:p w:rsidR="001C73C2" w:rsidRPr="001C73C2" w:rsidRDefault="001C73C2" w:rsidP="001C73C2">
      <w:pPr>
        <w:spacing w:after="0" w:line="240" w:lineRule="auto"/>
        <w:jc w:val="both"/>
        <w:rPr>
          <w:rFonts w:ascii="Times New Roman" w:eastAsia="Arial" w:hAnsi="Times New Roman" w:cs="Times New Roman"/>
          <w:sz w:val="24"/>
          <w:szCs w:val="24"/>
        </w:rPr>
      </w:pPr>
      <w:r w:rsidRPr="001C73C2">
        <w:rPr>
          <w:rFonts w:ascii="Times New Roman" w:eastAsia="Arial" w:hAnsi="Times New Roman" w:cs="Times New Roman"/>
          <w:sz w:val="24"/>
          <w:szCs w:val="24"/>
        </w:rPr>
        <w:t>Dicho planteamiento teórico, suena bien, pero en la realidad es muy diferentes ya que las personas que cumple con su obligación tributaria no ven los resultados como se establece en la misma página oficial del gobierno del Estado. Hoy nos encontramos con calles llenas de baches, banquetas en mal estado, coladeras que son un peligro para los transeúntes, semáforos que no se encuentran de en servicio de manera constante, entre muchos desperfectos que no generan confianza en los ciudadanos al momento de tener que pagar un impuesto por el uso de un vehículo como medio de desplazamiento.</w:t>
      </w:r>
    </w:p>
    <w:p w:rsidR="001C73C2" w:rsidRPr="001C73C2" w:rsidRDefault="001C73C2" w:rsidP="001C73C2">
      <w:pPr>
        <w:spacing w:after="0" w:line="240" w:lineRule="auto"/>
        <w:rPr>
          <w:rFonts w:ascii="Times New Roman" w:eastAsia="Times New Roman" w:hAnsi="Times New Roman" w:cs="Times New Roman"/>
          <w:sz w:val="24"/>
          <w:szCs w:val="24"/>
        </w:rPr>
      </w:pPr>
    </w:p>
    <w:p w:rsidR="001C73C2" w:rsidRPr="001C73C2" w:rsidRDefault="001C73C2" w:rsidP="001C73C2">
      <w:pPr>
        <w:spacing w:after="0" w:line="240" w:lineRule="auto"/>
        <w:jc w:val="both"/>
        <w:rPr>
          <w:rFonts w:ascii="Times New Roman" w:eastAsia="Arial" w:hAnsi="Times New Roman" w:cs="Times New Roman"/>
          <w:sz w:val="24"/>
          <w:szCs w:val="24"/>
        </w:rPr>
      </w:pPr>
      <w:r w:rsidRPr="001C73C2">
        <w:rPr>
          <w:rFonts w:ascii="Times New Roman" w:eastAsia="Arial" w:hAnsi="Times New Roman" w:cs="Times New Roman"/>
          <w:sz w:val="24"/>
          <w:szCs w:val="24"/>
        </w:rPr>
        <w:t>Con un nuevo ángulo como el contenido en esta iniciativa, se atenderán dos puntos en favor tanto de las y los ciudadanos como del Estado, que se impulse el uso de casco al momento de circular en una motocicleta y que los ciudadanos propietarios de este tipo de vehículos al momento de pagar su tenencia puedan recibir un beneficio inmediato como el descuento  del  50%  en  el pago  del  impuesto  en mención. Por el lado de la autoridad se contará con una nueva herramienta para mejorar la protección de este tipo de usuarios y se fomentará una mayor recaudación.</w:t>
      </w:r>
    </w:p>
    <w:p w:rsidR="001C73C2" w:rsidRPr="001C73C2" w:rsidRDefault="001C73C2" w:rsidP="001C73C2">
      <w:pPr>
        <w:spacing w:after="0" w:line="240" w:lineRule="auto"/>
        <w:rPr>
          <w:rFonts w:ascii="Times New Roman" w:eastAsia="Times New Roman" w:hAnsi="Times New Roman" w:cs="Times New Roman"/>
          <w:sz w:val="24"/>
          <w:szCs w:val="24"/>
        </w:rPr>
      </w:pPr>
    </w:p>
    <w:p w:rsidR="001C73C2" w:rsidRPr="001C73C2" w:rsidRDefault="001C73C2" w:rsidP="001C73C2">
      <w:pPr>
        <w:spacing w:after="0" w:line="240" w:lineRule="auto"/>
        <w:jc w:val="both"/>
        <w:rPr>
          <w:rFonts w:ascii="Times New Roman" w:eastAsia="Arial" w:hAnsi="Times New Roman" w:cs="Times New Roman"/>
          <w:sz w:val="24"/>
          <w:szCs w:val="24"/>
        </w:rPr>
      </w:pPr>
      <w:r w:rsidRPr="001C73C2">
        <w:rPr>
          <w:rFonts w:ascii="Times New Roman" w:eastAsia="Arial" w:hAnsi="Times New Roman" w:cs="Times New Roman"/>
          <w:sz w:val="24"/>
          <w:szCs w:val="24"/>
        </w:rPr>
        <w:t>Este segundo punto puede parecer paradójico, pero en realidad atiende a la psicología de la economía y el principio del “Nudge” o traducido al español como "Un pequeño empujón” para empujar a la población a tomar decisiones que las beneficien a largo plazo, en este caso el uso del casco para ayudar a pagar menos tenencia. Lo anterior podría ser contra argumentando con una menor recaudación en este impuesto, pero la propuesta que aquí se contiene cuenta con otros elementos como contar con la licencia de conducir vigente, lo que requiere de otra erogación por parte de sus tenedores.</w:t>
      </w:r>
    </w:p>
    <w:p w:rsidR="001C73C2" w:rsidRPr="001C73C2" w:rsidRDefault="001C73C2" w:rsidP="001C73C2">
      <w:pPr>
        <w:spacing w:after="0" w:line="240" w:lineRule="auto"/>
        <w:rPr>
          <w:rFonts w:ascii="Times New Roman" w:eastAsia="Times New Roman" w:hAnsi="Times New Roman" w:cs="Times New Roman"/>
          <w:sz w:val="24"/>
          <w:szCs w:val="24"/>
        </w:rPr>
      </w:pPr>
    </w:p>
    <w:p w:rsidR="001C73C2" w:rsidRPr="001C73C2" w:rsidRDefault="001C73C2" w:rsidP="001C73C2">
      <w:pPr>
        <w:spacing w:after="0" w:line="240" w:lineRule="auto"/>
        <w:jc w:val="both"/>
        <w:rPr>
          <w:rFonts w:ascii="Times New Roman" w:eastAsia="Arial" w:hAnsi="Times New Roman" w:cs="Times New Roman"/>
          <w:sz w:val="24"/>
          <w:szCs w:val="24"/>
        </w:rPr>
      </w:pPr>
      <w:r w:rsidRPr="001C73C2">
        <w:rPr>
          <w:rFonts w:ascii="Times New Roman" w:eastAsia="Arial" w:hAnsi="Times New Roman" w:cs="Times New Roman"/>
          <w:sz w:val="24"/>
          <w:szCs w:val="24"/>
        </w:rPr>
        <w:t>Así también, se busca generar mayor responsabilidad en los conductores y sus acompañantes porque para acceder a este incentivo tributario, no deben acumular multas en un año inmediato anterior, por la falta de uso de casco al circular, así como de su acompañante o cualquier otra sanción que estipulen los reglamentos del tránsito del Estado de México.</w:t>
      </w:r>
    </w:p>
    <w:p w:rsidR="001C73C2" w:rsidRPr="001C73C2" w:rsidRDefault="001C73C2" w:rsidP="001C73C2">
      <w:pPr>
        <w:spacing w:after="0" w:line="240" w:lineRule="auto"/>
        <w:rPr>
          <w:rFonts w:ascii="Times New Roman" w:eastAsia="Times New Roman" w:hAnsi="Times New Roman" w:cs="Times New Roman"/>
          <w:sz w:val="24"/>
          <w:szCs w:val="24"/>
        </w:rPr>
      </w:pPr>
    </w:p>
    <w:p w:rsidR="001C73C2" w:rsidRPr="001C73C2" w:rsidRDefault="001C73C2" w:rsidP="001C73C2">
      <w:pPr>
        <w:spacing w:after="0" w:line="240" w:lineRule="auto"/>
        <w:jc w:val="both"/>
        <w:rPr>
          <w:rFonts w:ascii="Times New Roman" w:eastAsia="Arial" w:hAnsi="Times New Roman" w:cs="Times New Roman"/>
          <w:sz w:val="24"/>
          <w:szCs w:val="24"/>
        </w:rPr>
      </w:pPr>
      <w:r w:rsidRPr="001C73C2">
        <w:rPr>
          <w:rFonts w:ascii="Times New Roman" w:eastAsia="Arial" w:hAnsi="Times New Roman" w:cs="Times New Roman"/>
          <w:sz w:val="24"/>
          <w:szCs w:val="24"/>
        </w:rPr>
        <w:t>La presente iniciativa propone una reforma al artículo 60 E del Código Financiero, con el propósito de otorgar certeza jurídica a los propietarios de motocicletas sobre los incentivos fiscales, aumentando la efectividad y el conocimiento ciudadano de esta disposición, generando así un cambio positivo en la cultura vial del Estado.</w:t>
      </w:r>
    </w:p>
    <w:p w:rsidR="001C73C2" w:rsidRPr="001C73C2" w:rsidRDefault="001C73C2" w:rsidP="001C73C2">
      <w:pPr>
        <w:spacing w:after="0" w:line="240" w:lineRule="auto"/>
        <w:jc w:val="both"/>
        <w:rPr>
          <w:rFonts w:ascii="Times New Roman" w:eastAsia="Times New Roman" w:hAnsi="Times New Roman" w:cs="Times New Roman"/>
          <w:sz w:val="24"/>
          <w:szCs w:val="24"/>
        </w:rPr>
      </w:pPr>
    </w:p>
    <w:p w:rsidR="001C73C2" w:rsidRPr="001C73C2" w:rsidRDefault="001C73C2" w:rsidP="001C73C2">
      <w:pPr>
        <w:spacing w:after="0" w:line="240" w:lineRule="auto"/>
        <w:jc w:val="both"/>
        <w:rPr>
          <w:rFonts w:ascii="Times New Roman" w:eastAsia="Arial" w:hAnsi="Times New Roman" w:cs="Times New Roman"/>
          <w:sz w:val="24"/>
          <w:szCs w:val="24"/>
        </w:rPr>
      </w:pPr>
      <w:r w:rsidRPr="001C73C2">
        <w:rPr>
          <w:rFonts w:ascii="Times New Roman" w:eastAsia="Arial" w:hAnsi="Times New Roman" w:cs="Times New Roman"/>
          <w:sz w:val="24"/>
          <w:szCs w:val="24"/>
        </w:rPr>
        <w:t>Desde una perspectiva de responsabilidad presupuestaria, esta iniciativa también representa una estrategia eficiente para reducir el gasto público en salud vinculado a accidentes viales. Al incentivar el uso del casco, se contribuye a disminuir la carga financiera sobre el sistema de salud estatal, lo cual permite destinar mayores recursos a otras áreas prioritarias.</w:t>
      </w:r>
    </w:p>
    <w:p w:rsidR="001C73C2" w:rsidRPr="001C73C2" w:rsidRDefault="001C73C2" w:rsidP="001C73C2">
      <w:pPr>
        <w:spacing w:after="0" w:line="240" w:lineRule="auto"/>
        <w:rPr>
          <w:rFonts w:ascii="Times New Roman" w:eastAsia="Times New Roman" w:hAnsi="Times New Roman" w:cs="Times New Roman"/>
          <w:sz w:val="24"/>
          <w:szCs w:val="24"/>
        </w:rPr>
      </w:pPr>
    </w:p>
    <w:p w:rsidR="001C73C2" w:rsidRPr="001C73C2" w:rsidRDefault="001C73C2" w:rsidP="001C73C2">
      <w:pPr>
        <w:spacing w:after="0" w:line="240" w:lineRule="auto"/>
        <w:jc w:val="both"/>
        <w:rPr>
          <w:rFonts w:ascii="Times New Roman" w:eastAsia="Arial" w:hAnsi="Times New Roman" w:cs="Times New Roman"/>
          <w:sz w:val="24"/>
          <w:szCs w:val="24"/>
        </w:rPr>
      </w:pPr>
      <w:r w:rsidRPr="001C73C2">
        <w:rPr>
          <w:rFonts w:ascii="Times New Roman" w:eastAsia="Arial" w:hAnsi="Times New Roman" w:cs="Times New Roman"/>
          <w:sz w:val="24"/>
          <w:szCs w:val="24"/>
        </w:rPr>
        <w:lastRenderedPageBreak/>
        <w:t>Asimismo, se propone fortalecer los mecanismos de coordinación interinstitucional entre el Gobierno del Estado de México, sus municipios, las secretarías de Finanzas, Movilidad, Seguridad y Salud, así como los cuerpos de tránsito municipales y metropolitanos. La implementación exitosa de esta política requiere una acción conjunta y armónica que permita verificar el cumplimiento de las condiciones del incentivo, difundirlo adecuadamente y promover una cultura vial sustentada en la corresponsabilidad.</w:t>
      </w:r>
    </w:p>
    <w:p w:rsidR="001C73C2" w:rsidRPr="001C73C2" w:rsidRDefault="001C73C2" w:rsidP="001C73C2">
      <w:pPr>
        <w:spacing w:after="0" w:line="240" w:lineRule="auto"/>
        <w:rPr>
          <w:rFonts w:ascii="Times New Roman" w:eastAsia="Times New Roman" w:hAnsi="Times New Roman" w:cs="Times New Roman"/>
          <w:sz w:val="24"/>
          <w:szCs w:val="24"/>
        </w:rPr>
      </w:pPr>
    </w:p>
    <w:p w:rsidR="001C73C2" w:rsidRPr="001C73C2" w:rsidRDefault="001C73C2" w:rsidP="001C73C2">
      <w:pPr>
        <w:spacing w:after="0" w:line="240" w:lineRule="auto"/>
        <w:jc w:val="both"/>
        <w:rPr>
          <w:rFonts w:ascii="Times New Roman" w:eastAsia="Arial" w:hAnsi="Times New Roman" w:cs="Times New Roman"/>
          <w:sz w:val="24"/>
          <w:szCs w:val="24"/>
        </w:rPr>
      </w:pPr>
      <w:r w:rsidRPr="001C73C2">
        <w:rPr>
          <w:rFonts w:ascii="Times New Roman" w:eastAsia="Arial" w:hAnsi="Times New Roman" w:cs="Times New Roman"/>
          <w:sz w:val="24"/>
          <w:szCs w:val="24"/>
        </w:rPr>
        <w:t>Incentivar el uso del casco es proteger la vida. Y proteger la vida es gobernar con sentido de humanidad. Por ello, la Bancada de Movimiento Ciudadano somete a la consideración de esta Asamblea el siguiente proyecto de Decreto.</w:t>
      </w:r>
    </w:p>
    <w:p w:rsidR="001C73C2" w:rsidRPr="001C73C2" w:rsidRDefault="001C73C2" w:rsidP="001C73C2">
      <w:pPr>
        <w:spacing w:after="0" w:line="240" w:lineRule="auto"/>
        <w:rPr>
          <w:rFonts w:ascii="Times New Roman" w:eastAsia="Times New Roman" w:hAnsi="Times New Roman" w:cs="Times New Roman"/>
          <w:sz w:val="24"/>
          <w:szCs w:val="24"/>
        </w:rPr>
      </w:pPr>
    </w:p>
    <w:p w:rsidR="001C73C2" w:rsidRPr="001C73C2" w:rsidRDefault="001C73C2" w:rsidP="001C73C2">
      <w:pPr>
        <w:spacing w:after="0" w:line="240" w:lineRule="auto"/>
        <w:jc w:val="center"/>
        <w:rPr>
          <w:rFonts w:ascii="Times New Roman" w:eastAsia="Arial" w:hAnsi="Times New Roman" w:cs="Times New Roman"/>
          <w:sz w:val="24"/>
          <w:szCs w:val="24"/>
        </w:rPr>
      </w:pPr>
      <w:r w:rsidRPr="001C73C2">
        <w:rPr>
          <w:rFonts w:ascii="Times New Roman" w:eastAsia="Arial" w:hAnsi="Times New Roman" w:cs="Times New Roman"/>
          <w:b/>
          <w:sz w:val="24"/>
          <w:szCs w:val="24"/>
        </w:rPr>
        <w:t>A T E N T A M E N T E</w:t>
      </w:r>
    </w:p>
    <w:p w:rsidR="001C73C2" w:rsidRPr="001C73C2" w:rsidRDefault="001C73C2" w:rsidP="001C73C2">
      <w:pPr>
        <w:spacing w:after="0" w:line="240" w:lineRule="auto"/>
        <w:rPr>
          <w:rFonts w:ascii="Times New Roman" w:eastAsia="Times New Roman" w:hAnsi="Times New Roman" w:cs="Times New Roman"/>
          <w:sz w:val="24"/>
          <w:szCs w:val="24"/>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555"/>
      </w:tblGrid>
      <w:tr w:rsidR="001C73C2" w:rsidRPr="001C73C2" w:rsidTr="00963171">
        <w:tc>
          <w:tcPr>
            <w:tcW w:w="4555" w:type="dxa"/>
          </w:tcPr>
          <w:p w:rsidR="001C73C2" w:rsidRPr="001C73C2" w:rsidRDefault="001C73C2" w:rsidP="001C73C2">
            <w:pPr>
              <w:spacing w:line="240" w:lineRule="auto"/>
              <w:jc w:val="center"/>
              <w:rPr>
                <w:b/>
                <w:sz w:val="24"/>
                <w:szCs w:val="24"/>
              </w:rPr>
            </w:pPr>
            <w:r w:rsidRPr="001C73C2">
              <w:rPr>
                <w:b/>
                <w:sz w:val="24"/>
                <w:szCs w:val="24"/>
              </w:rPr>
              <w:t>DIP. RUTH SALINAS REYES</w:t>
            </w:r>
          </w:p>
        </w:tc>
        <w:tc>
          <w:tcPr>
            <w:tcW w:w="4555" w:type="dxa"/>
          </w:tcPr>
          <w:p w:rsidR="001C73C2" w:rsidRPr="001C73C2" w:rsidRDefault="001C73C2" w:rsidP="001C73C2">
            <w:pPr>
              <w:spacing w:line="240" w:lineRule="auto"/>
              <w:jc w:val="center"/>
              <w:rPr>
                <w:b/>
                <w:sz w:val="24"/>
                <w:szCs w:val="24"/>
              </w:rPr>
            </w:pPr>
            <w:r w:rsidRPr="001C73C2">
              <w:rPr>
                <w:b/>
                <w:sz w:val="24"/>
                <w:szCs w:val="24"/>
              </w:rPr>
              <w:t>DIP. MARICELA BELTRÁN SÁNCHEZ</w:t>
            </w:r>
          </w:p>
          <w:p w:rsidR="001C73C2" w:rsidRPr="001C73C2" w:rsidRDefault="001C73C2" w:rsidP="001C73C2">
            <w:pPr>
              <w:spacing w:line="240" w:lineRule="auto"/>
              <w:jc w:val="center"/>
              <w:rPr>
                <w:b/>
                <w:sz w:val="24"/>
                <w:szCs w:val="24"/>
              </w:rPr>
            </w:pPr>
          </w:p>
        </w:tc>
      </w:tr>
      <w:tr w:rsidR="001C73C2" w:rsidRPr="001C73C2" w:rsidTr="00963171">
        <w:tc>
          <w:tcPr>
            <w:tcW w:w="4555" w:type="dxa"/>
          </w:tcPr>
          <w:p w:rsidR="001C73C2" w:rsidRPr="001C73C2" w:rsidRDefault="001C73C2" w:rsidP="001C73C2">
            <w:pPr>
              <w:spacing w:line="240" w:lineRule="auto"/>
              <w:jc w:val="center"/>
              <w:rPr>
                <w:b/>
                <w:sz w:val="24"/>
                <w:szCs w:val="24"/>
              </w:rPr>
            </w:pPr>
            <w:r w:rsidRPr="001C73C2">
              <w:rPr>
                <w:b/>
                <w:sz w:val="24"/>
                <w:szCs w:val="24"/>
              </w:rPr>
              <w:t>DIP. MARTÍN ZEPEDA HERNÁNDEZ</w:t>
            </w:r>
          </w:p>
        </w:tc>
        <w:tc>
          <w:tcPr>
            <w:tcW w:w="4555" w:type="dxa"/>
          </w:tcPr>
          <w:p w:rsidR="001C73C2" w:rsidRPr="001C73C2" w:rsidRDefault="001C73C2" w:rsidP="001C73C2">
            <w:pPr>
              <w:spacing w:line="240" w:lineRule="auto"/>
              <w:jc w:val="center"/>
              <w:rPr>
                <w:b/>
                <w:sz w:val="24"/>
                <w:szCs w:val="24"/>
              </w:rPr>
            </w:pPr>
            <w:r w:rsidRPr="001C73C2">
              <w:rPr>
                <w:b/>
                <w:sz w:val="24"/>
                <w:szCs w:val="24"/>
              </w:rPr>
              <w:t>DIP. JUAN MANUEL ZEPEDA HERNÁNDEZ</w:t>
            </w:r>
          </w:p>
        </w:tc>
      </w:tr>
    </w:tbl>
    <w:p w:rsidR="001C73C2" w:rsidRPr="001C73C2" w:rsidRDefault="001C73C2" w:rsidP="001C73C2">
      <w:pPr>
        <w:spacing w:after="0" w:line="240" w:lineRule="auto"/>
        <w:rPr>
          <w:rFonts w:ascii="Times New Roman" w:eastAsia="Times New Roman" w:hAnsi="Times New Roman" w:cs="Times New Roman"/>
          <w:sz w:val="24"/>
          <w:szCs w:val="24"/>
        </w:rPr>
      </w:pPr>
    </w:p>
    <w:p w:rsidR="00DC479C" w:rsidRDefault="001C73C2" w:rsidP="001C73C2">
      <w:pPr>
        <w:spacing w:after="0" w:line="240" w:lineRule="auto"/>
        <w:jc w:val="center"/>
        <w:rPr>
          <w:rFonts w:ascii="Times New Roman" w:eastAsia="Arial" w:hAnsi="Times New Roman" w:cs="Times New Roman"/>
          <w:b/>
          <w:sz w:val="24"/>
          <w:szCs w:val="24"/>
        </w:rPr>
      </w:pPr>
      <w:r w:rsidRPr="001C73C2">
        <w:rPr>
          <w:rFonts w:ascii="Times New Roman" w:eastAsia="Arial" w:hAnsi="Times New Roman" w:cs="Times New Roman"/>
          <w:b/>
          <w:sz w:val="24"/>
          <w:szCs w:val="24"/>
        </w:rPr>
        <w:t>Integrantes del Grupo Parlamentario de Movimiento Ciudadano</w:t>
      </w:r>
    </w:p>
    <w:p w:rsidR="001C73C2" w:rsidRPr="001C73C2" w:rsidRDefault="001C73C2" w:rsidP="001C73C2">
      <w:pPr>
        <w:spacing w:after="0" w:line="240" w:lineRule="auto"/>
        <w:jc w:val="center"/>
        <w:rPr>
          <w:rFonts w:ascii="Times New Roman" w:eastAsia="Arial" w:hAnsi="Times New Roman" w:cs="Times New Roman"/>
          <w:b/>
          <w:sz w:val="24"/>
          <w:szCs w:val="24"/>
        </w:rPr>
      </w:pPr>
      <w:r w:rsidRPr="001C73C2">
        <w:rPr>
          <w:rFonts w:ascii="Times New Roman" w:eastAsia="Arial" w:hAnsi="Times New Roman" w:cs="Times New Roman"/>
          <w:b/>
          <w:sz w:val="24"/>
          <w:szCs w:val="24"/>
        </w:rPr>
        <w:t>de la LXII Legislatura del Estado de México</w:t>
      </w:r>
    </w:p>
    <w:p w:rsidR="001C73C2" w:rsidRPr="001C73C2" w:rsidRDefault="001C73C2" w:rsidP="001C73C2">
      <w:pPr>
        <w:spacing w:after="0" w:line="240" w:lineRule="auto"/>
        <w:jc w:val="center"/>
        <w:rPr>
          <w:rFonts w:ascii="Times New Roman" w:eastAsia="Times New Roman" w:hAnsi="Times New Roman" w:cs="Times New Roman"/>
          <w:sz w:val="24"/>
          <w:szCs w:val="24"/>
        </w:rPr>
      </w:pPr>
    </w:p>
    <w:p w:rsidR="001C73C2" w:rsidRPr="001C73C2" w:rsidRDefault="001C73C2" w:rsidP="001C73C2">
      <w:pPr>
        <w:spacing w:after="0" w:line="240" w:lineRule="auto"/>
        <w:jc w:val="center"/>
        <w:rPr>
          <w:rFonts w:ascii="Times New Roman" w:eastAsia="Times New Roman" w:hAnsi="Times New Roman" w:cs="Times New Roman"/>
          <w:sz w:val="24"/>
          <w:szCs w:val="24"/>
        </w:rPr>
      </w:pPr>
    </w:p>
    <w:p w:rsidR="001C73C2" w:rsidRPr="001C73C2" w:rsidRDefault="001C73C2" w:rsidP="001C73C2">
      <w:pPr>
        <w:spacing w:after="0" w:line="240" w:lineRule="auto"/>
        <w:jc w:val="both"/>
        <w:rPr>
          <w:rFonts w:ascii="Times New Roman" w:eastAsia="Arial" w:hAnsi="Times New Roman" w:cs="Times New Roman"/>
          <w:sz w:val="24"/>
          <w:szCs w:val="24"/>
        </w:rPr>
      </w:pPr>
      <w:r w:rsidRPr="001C73C2">
        <w:rPr>
          <w:rFonts w:ascii="Times New Roman" w:eastAsia="Arial" w:hAnsi="Times New Roman" w:cs="Times New Roman"/>
          <w:b/>
          <w:sz w:val="24"/>
          <w:szCs w:val="24"/>
        </w:rPr>
        <w:t>PROYECTO DE DECRETO</w:t>
      </w:r>
    </w:p>
    <w:p w:rsidR="001C73C2" w:rsidRPr="001C73C2" w:rsidRDefault="001C73C2" w:rsidP="001C73C2">
      <w:pPr>
        <w:spacing w:after="0" w:line="240" w:lineRule="auto"/>
        <w:rPr>
          <w:rFonts w:ascii="Times New Roman" w:eastAsia="Times New Roman" w:hAnsi="Times New Roman" w:cs="Times New Roman"/>
          <w:sz w:val="24"/>
          <w:szCs w:val="24"/>
        </w:rPr>
      </w:pPr>
    </w:p>
    <w:p w:rsidR="001C73C2" w:rsidRPr="001C73C2" w:rsidRDefault="001C73C2" w:rsidP="001C73C2">
      <w:pPr>
        <w:spacing w:after="0" w:line="240" w:lineRule="auto"/>
        <w:jc w:val="both"/>
        <w:rPr>
          <w:rFonts w:ascii="Times New Roman" w:eastAsia="Arial" w:hAnsi="Times New Roman" w:cs="Times New Roman"/>
          <w:sz w:val="24"/>
          <w:szCs w:val="24"/>
        </w:rPr>
      </w:pPr>
      <w:r w:rsidRPr="001C73C2">
        <w:rPr>
          <w:rFonts w:ascii="Times New Roman" w:eastAsia="Arial" w:hAnsi="Times New Roman" w:cs="Times New Roman"/>
          <w:b/>
          <w:sz w:val="24"/>
          <w:szCs w:val="24"/>
        </w:rPr>
        <w:t>La H.</w:t>
      </w:r>
      <w:r w:rsidR="00DC479C">
        <w:rPr>
          <w:rFonts w:ascii="Times New Roman" w:eastAsia="Arial" w:hAnsi="Times New Roman" w:cs="Times New Roman"/>
          <w:b/>
          <w:sz w:val="24"/>
          <w:szCs w:val="24"/>
        </w:rPr>
        <w:t xml:space="preserve"> </w:t>
      </w:r>
      <w:r w:rsidRPr="001C73C2">
        <w:rPr>
          <w:rFonts w:ascii="Times New Roman" w:eastAsia="Arial" w:hAnsi="Times New Roman" w:cs="Times New Roman"/>
          <w:b/>
          <w:sz w:val="24"/>
          <w:szCs w:val="24"/>
        </w:rPr>
        <w:t>LXII Legislatura del Estado de México</w:t>
      </w:r>
    </w:p>
    <w:p w:rsidR="001C73C2" w:rsidRPr="001C73C2" w:rsidRDefault="001C73C2" w:rsidP="001C73C2">
      <w:pPr>
        <w:spacing w:after="0" w:line="240" w:lineRule="auto"/>
        <w:rPr>
          <w:rFonts w:ascii="Times New Roman" w:eastAsia="Times New Roman" w:hAnsi="Times New Roman" w:cs="Times New Roman"/>
          <w:sz w:val="24"/>
          <w:szCs w:val="24"/>
        </w:rPr>
      </w:pPr>
    </w:p>
    <w:p w:rsidR="001C73C2" w:rsidRPr="001C73C2" w:rsidRDefault="001C73C2" w:rsidP="001C73C2">
      <w:pPr>
        <w:spacing w:after="0" w:line="240" w:lineRule="auto"/>
        <w:jc w:val="both"/>
        <w:rPr>
          <w:rFonts w:ascii="Times New Roman" w:eastAsia="Arial" w:hAnsi="Times New Roman" w:cs="Times New Roman"/>
          <w:sz w:val="24"/>
          <w:szCs w:val="24"/>
        </w:rPr>
      </w:pPr>
      <w:r w:rsidRPr="001C73C2">
        <w:rPr>
          <w:rFonts w:ascii="Times New Roman" w:eastAsia="Arial" w:hAnsi="Times New Roman" w:cs="Times New Roman"/>
          <w:b/>
          <w:sz w:val="24"/>
          <w:szCs w:val="24"/>
        </w:rPr>
        <w:t>Decreta:</w:t>
      </w:r>
    </w:p>
    <w:p w:rsidR="001C73C2" w:rsidRPr="001C73C2" w:rsidRDefault="001C73C2" w:rsidP="001C73C2">
      <w:pPr>
        <w:spacing w:after="0" w:line="240" w:lineRule="auto"/>
        <w:rPr>
          <w:rFonts w:ascii="Times New Roman" w:eastAsia="Times New Roman" w:hAnsi="Times New Roman" w:cs="Times New Roman"/>
          <w:sz w:val="24"/>
          <w:szCs w:val="24"/>
        </w:rPr>
      </w:pPr>
    </w:p>
    <w:p w:rsidR="001C73C2" w:rsidRPr="001C73C2" w:rsidRDefault="001C73C2" w:rsidP="001C73C2">
      <w:pPr>
        <w:spacing w:after="0" w:line="240" w:lineRule="auto"/>
        <w:jc w:val="both"/>
        <w:rPr>
          <w:rFonts w:ascii="Times New Roman" w:eastAsia="Arial" w:hAnsi="Times New Roman" w:cs="Times New Roman"/>
          <w:sz w:val="24"/>
          <w:szCs w:val="24"/>
        </w:rPr>
      </w:pPr>
      <w:r w:rsidRPr="001C73C2">
        <w:rPr>
          <w:rFonts w:ascii="Times New Roman" w:eastAsia="Arial" w:hAnsi="Times New Roman" w:cs="Times New Roman"/>
          <w:b/>
          <w:sz w:val="24"/>
          <w:szCs w:val="24"/>
        </w:rPr>
        <w:t>ARTÍCULO ÚNICO. - Se agrega un párrafo al inciso B) de la fracción IV del artículo 60 E del Código Financiero del Estado de México y Municipios, para quedar de la siguiente manera:</w:t>
      </w:r>
    </w:p>
    <w:p w:rsidR="001C73C2" w:rsidRPr="001C73C2" w:rsidRDefault="001C73C2" w:rsidP="001C73C2">
      <w:pPr>
        <w:spacing w:after="0" w:line="240" w:lineRule="auto"/>
        <w:rPr>
          <w:rFonts w:ascii="Times New Roman" w:eastAsia="Times New Roman" w:hAnsi="Times New Roman" w:cs="Times New Roman"/>
          <w:sz w:val="24"/>
          <w:szCs w:val="24"/>
        </w:rPr>
      </w:pPr>
    </w:p>
    <w:p w:rsidR="001C73C2" w:rsidRPr="001C73C2" w:rsidRDefault="001C73C2" w:rsidP="001C73C2">
      <w:pPr>
        <w:spacing w:after="0" w:line="240" w:lineRule="auto"/>
        <w:rPr>
          <w:rFonts w:ascii="Times New Roman" w:eastAsia="Times New Roman" w:hAnsi="Times New Roman" w:cs="Times New Roman"/>
          <w:sz w:val="24"/>
          <w:szCs w:val="24"/>
        </w:rPr>
      </w:pPr>
    </w:p>
    <w:p w:rsidR="001C73C2" w:rsidRPr="001C73C2" w:rsidRDefault="001C73C2" w:rsidP="001C73C2">
      <w:pPr>
        <w:spacing w:after="0" w:line="240" w:lineRule="auto"/>
        <w:rPr>
          <w:rFonts w:ascii="Times New Roman" w:eastAsia="Times New Roman" w:hAnsi="Times New Roman" w:cs="Times New Roman"/>
          <w:sz w:val="24"/>
          <w:szCs w:val="24"/>
        </w:rPr>
      </w:pPr>
    </w:p>
    <w:p w:rsidR="001C73C2" w:rsidRPr="001C73C2" w:rsidRDefault="001C73C2" w:rsidP="001C73C2">
      <w:pPr>
        <w:spacing w:after="0" w:line="240" w:lineRule="auto"/>
        <w:jc w:val="center"/>
        <w:rPr>
          <w:rFonts w:ascii="Times New Roman" w:eastAsia="Arial" w:hAnsi="Times New Roman" w:cs="Times New Roman"/>
          <w:b/>
          <w:sz w:val="24"/>
          <w:szCs w:val="24"/>
        </w:rPr>
      </w:pPr>
      <w:r w:rsidRPr="001C73C2">
        <w:rPr>
          <w:rFonts w:ascii="Times New Roman" w:eastAsia="Arial" w:hAnsi="Times New Roman" w:cs="Times New Roman"/>
          <w:b/>
          <w:sz w:val="24"/>
          <w:szCs w:val="24"/>
        </w:rPr>
        <w:t>Código Financiero del Estado de México y Municipios</w:t>
      </w:r>
    </w:p>
    <w:p w:rsidR="001C73C2" w:rsidRPr="001C73C2" w:rsidRDefault="001C73C2" w:rsidP="001C73C2">
      <w:pPr>
        <w:spacing w:after="0" w:line="240" w:lineRule="auto"/>
        <w:rPr>
          <w:rFonts w:ascii="Times New Roman" w:eastAsia="Times New Roman" w:hAnsi="Times New Roman" w:cs="Times New Roman"/>
          <w:b/>
          <w:sz w:val="24"/>
          <w:szCs w:val="24"/>
        </w:rPr>
      </w:pPr>
    </w:p>
    <w:p w:rsidR="001C73C2" w:rsidRPr="001C73C2" w:rsidRDefault="001C73C2" w:rsidP="001C73C2">
      <w:pPr>
        <w:spacing w:after="0" w:line="240" w:lineRule="auto"/>
        <w:jc w:val="center"/>
        <w:rPr>
          <w:rFonts w:ascii="Times New Roman" w:eastAsia="Arial" w:hAnsi="Times New Roman" w:cs="Times New Roman"/>
          <w:b/>
          <w:sz w:val="24"/>
          <w:szCs w:val="24"/>
        </w:rPr>
      </w:pPr>
      <w:r w:rsidRPr="001C73C2">
        <w:rPr>
          <w:rFonts w:ascii="Times New Roman" w:eastAsia="Arial" w:hAnsi="Times New Roman" w:cs="Times New Roman"/>
          <w:b/>
          <w:sz w:val="24"/>
          <w:szCs w:val="24"/>
        </w:rPr>
        <w:t>Sección Segunda</w:t>
      </w:r>
    </w:p>
    <w:p w:rsidR="001C73C2" w:rsidRPr="001C73C2" w:rsidRDefault="001C73C2" w:rsidP="001C73C2">
      <w:pPr>
        <w:spacing w:after="0" w:line="240" w:lineRule="auto"/>
        <w:rPr>
          <w:rFonts w:ascii="Times New Roman" w:eastAsia="Times New Roman" w:hAnsi="Times New Roman" w:cs="Times New Roman"/>
          <w:b/>
          <w:sz w:val="24"/>
          <w:szCs w:val="24"/>
        </w:rPr>
      </w:pPr>
    </w:p>
    <w:p w:rsidR="001C73C2" w:rsidRPr="001C73C2" w:rsidRDefault="001C73C2" w:rsidP="001C73C2">
      <w:pPr>
        <w:spacing w:after="0" w:line="240" w:lineRule="auto"/>
        <w:jc w:val="center"/>
        <w:rPr>
          <w:rFonts w:ascii="Times New Roman" w:eastAsia="Arial" w:hAnsi="Times New Roman" w:cs="Times New Roman"/>
          <w:b/>
          <w:sz w:val="24"/>
          <w:szCs w:val="24"/>
        </w:rPr>
      </w:pPr>
      <w:r w:rsidRPr="001C73C2">
        <w:rPr>
          <w:rFonts w:ascii="Times New Roman" w:eastAsia="Arial" w:hAnsi="Times New Roman" w:cs="Times New Roman"/>
          <w:b/>
          <w:sz w:val="24"/>
          <w:szCs w:val="24"/>
        </w:rPr>
        <w:t>Impuesto sobre Tenencia o Uso de Vehículos</w:t>
      </w:r>
    </w:p>
    <w:p w:rsidR="001C73C2" w:rsidRPr="001C73C2" w:rsidRDefault="001C73C2" w:rsidP="001C73C2">
      <w:pPr>
        <w:spacing w:after="0" w:line="240" w:lineRule="auto"/>
        <w:rPr>
          <w:rFonts w:ascii="Times New Roman" w:eastAsia="Times New Roman" w:hAnsi="Times New Roman" w:cs="Times New Roman"/>
          <w:b/>
          <w:sz w:val="24"/>
          <w:szCs w:val="24"/>
        </w:rPr>
      </w:pPr>
    </w:p>
    <w:p w:rsidR="001C73C2" w:rsidRPr="001C73C2" w:rsidRDefault="001C73C2" w:rsidP="001C73C2">
      <w:pPr>
        <w:spacing w:after="0" w:line="240" w:lineRule="auto"/>
        <w:jc w:val="center"/>
        <w:rPr>
          <w:rFonts w:ascii="Times New Roman" w:eastAsia="Arial" w:hAnsi="Times New Roman" w:cs="Times New Roman"/>
          <w:b/>
          <w:sz w:val="24"/>
          <w:szCs w:val="24"/>
        </w:rPr>
      </w:pPr>
      <w:r w:rsidRPr="001C73C2">
        <w:rPr>
          <w:rFonts w:ascii="Times New Roman" w:eastAsia="Arial" w:hAnsi="Times New Roman" w:cs="Times New Roman"/>
          <w:b/>
          <w:sz w:val="24"/>
          <w:szCs w:val="24"/>
        </w:rPr>
        <w:t>Subsección II</w:t>
      </w:r>
    </w:p>
    <w:p w:rsidR="001C73C2" w:rsidRPr="001C73C2" w:rsidRDefault="001C73C2" w:rsidP="001C73C2">
      <w:pPr>
        <w:spacing w:after="0" w:line="240" w:lineRule="auto"/>
        <w:rPr>
          <w:rFonts w:ascii="Times New Roman" w:eastAsia="Times New Roman" w:hAnsi="Times New Roman" w:cs="Times New Roman"/>
          <w:b/>
          <w:sz w:val="24"/>
          <w:szCs w:val="24"/>
        </w:rPr>
      </w:pPr>
    </w:p>
    <w:p w:rsidR="001C73C2" w:rsidRPr="001C73C2" w:rsidRDefault="001C73C2" w:rsidP="001C73C2">
      <w:pPr>
        <w:spacing w:after="0" w:line="240" w:lineRule="auto"/>
        <w:jc w:val="center"/>
        <w:rPr>
          <w:rFonts w:ascii="Times New Roman" w:eastAsia="Arial" w:hAnsi="Times New Roman" w:cs="Times New Roman"/>
          <w:b/>
          <w:sz w:val="24"/>
          <w:szCs w:val="24"/>
        </w:rPr>
      </w:pPr>
      <w:r w:rsidRPr="001C73C2">
        <w:rPr>
          <w:rFonts w:ascii="Times New Roman" w:eastAsia="Arial" w:hAnsi="Times New Roman" w:cs="Times New Roman"/>
          <w:b/>
          <w:sz w:val="24"/>
          <w:szCs w:val="24"/>
        </w:rPr>
        <w:t>Del Cálculo del Impuesto</w:t>
      </w:r>
    </w:p>
    <w:p w:rsidR="001C73C2" w:rsidRPr="001C73C2" w:rsidRDefault="001C73C2" w:rsidP="001C73C2">
      <w:pPr>
        <w:spacing w:after="0" w:line="240" w:lineRule="auto"/>
        <w:rPr>
          <w:rFonts w:ascii="Times New Roman" w:eastAsia="Times New Roman" w:hAnsi="Times New Roman" w:cs="Times New Roman"/>
          <w:sz w:val="24"/>
          <w:szCs w:val="24"/>
        </w:rPr>
      </w:pPr>
    </w:p>
    <w:p w:rsidR="001C73C2" w:rsidRPr="001C73C2" w:rsidRDefault="001C73C2" w:rsidP="001C73C2">
      <w:pPr>
        <w:spacing w:after="0" w:line="240" w:lineRule="auto"/>
        <w:jc w:val="both"/>
        <w:rPr>
          <w:rFonts w:ascii="Times New Roman" w:eastAsia="Arial" w:hAnsi="Times New Roman" w:cs="Times New Roman"/>
          <w:sz w:val="24"/>
          <w:szCs w:val="24"/>
        </w:rPr>
      </w:pPr>
      <w:r w:rsidRPr="001C73C2">
        <w:rPr>
          <w:rFonts w:ascii="Times New Roman" w:eastAsia="Arial" w:hAnsi="Times New Roman" w:cs="Times New Roman"/>
          <w:sz w:val="24"/>
          <w:szCs w:val="24"/>
        </w:rPr>
        <w:t>Artículo 60 E.- Este impuesto se calculará como a continuación se indica:</w:t>
      </w:r>
    </w:p>
    <w:p w:rsidR="001C73C2" w:rsidRPr="001C73C2" w:rsidRDefault="001C73C2" w:rsidP="001C73C2">
      <w:pPr>
        <w:spacing w:after="0" w:line="240" w:lineRule="auto"/>
        <w:rPr>
          <w:rFonts w:ascii="Times New Roman" w:eastAsia="Times New Roman" w:hAnsi="Times New Roman" w:cs="Times New Roman"/>
          <w:sz w:val="24"/>
          <w:szCs w:val="24"/>
        </w:rPr>
      </w:pPr>
    </w:p>
    <w:p w:rsidR="001C73C2" w:rsidRPr="001C73C2" w:rsidRDefault="001C73C2" w:rsidP="001C73C2">
      <w:pPr>
        <w:spacing w:after="0" w:line="240" w:lineRule="auto"/>
        <w:jc w:val="both"/>
        <w:rPr>
          <w:rFonts w:ascii="Times New Roman" w:eastAsia="Arial" w:hAnsi="Times New Roman" w:cs="Times New Roman"/>
          <w:sz w:val="24"/>
          <w:szCs w:val="24"/>
        </w:rPr>
      </w:pPr>
      <w:r w:rsidRPr="001C73C2">
        <w:rPr>
          <w:rFonts w:ascii="Times New Roman" w:eastAsia="Arial" w:hAnsi="Times New Roman" w:cs="Times New Roman"/>
          <w:sz w:val="24"/>
          <w:szCs w:val="24"/>
        </w:rPr>
        <w:t>I. a III. …</w:t>
      </w:r>
    </w:p>
    <w:p w:rsidR="001C73C2" w:rsidRPr="001C73C2" w:rsidRDefault="001C73C2" w:rsidP="001C73C2">
      <w:pPr>
        <w:spacing w:after="0" w:line="240" w:lineRule="auto"/>
        <w:rPr>
          <w:rFonts w:ascii="Times New Roman" w:eastAsia="Times New Roman" w:hAnsi="Times New Roman" w:cs="Times New Roman"/>
          <w:sz w:val="24"/>
          <w:szCs w:val="24"/>
        </w:rPr>
      </w:pPr>
    </w:p>
    <w:p w:rsidR="001C73C2" w:rsidRPr="001C73C2" w:rsidRDefault="001C73C2" w:rsidP="001C73C2">
      <w:pPr>
        <w:spacing w:after="0" w:line="240" w:lineRule="auto"/>
        <w:jc w:val="both"/>
        <w:rPr>
          <w:rFonts w:ascii="Times New Roman" w:eastAsia="Arial" w:hAnsi="Times New Roman" w:cs="Times New Roman"/>
          <w:sz w:val="24"/>
          <w:szCs w:val="24"/>
        </w:rPr>
      </w:pPr>
      <w:r w:rsidRPr="001C73C2">
        <w:rPr>
          <w:rFonts w:ascii="Times New Roman" w:eastAsia="Arial" w:hAnsi="Times New Roman" w:cs="Times New Roman"/>
          <w:sz w:val="24"/>
          <w:szCs w:val="24"/>
        </w:rPr>
        <w:lastRenderedPageBreak/>
        <w:t>IV. Las fracciones I y II del presente artículo no serán aplicables para vehículos con antigüedad mayor a diez años. El impuesto respecto de estos vehículos, se calculará de acuerdo a lo siguiente:</w:t>
      </w:r>
    </w:p>
    <w:p w:rsidR="001C73C2" w:rsidRPr="001C73C2" w:rsidRDefault="001C73C2" w:rsidP="001C73C2">
      <w:pPr>
        <w:spacing w:after="0" w:line="240" w:lineRule="auto"/>
        <w:rPr>
          <w:rFonts w:ascii="Times New Roman" w:eastAsia="Times New Roman" w:hAnsi="Times New Roman" w:cs="Times New Roman"/>
          <w:sz w:val="24"/>
          <w:szCs w:val="24"/>
        </w:rPr>
      </w:pPr>
    </w:p>
    <w:p w:rsidR="001C73C2" w:rsidRPr="001C73C2" w:rsidRDefault="001C73C2" w:rsidP="001C73C2">
      <w:pPr>
        <w:spacing w:after="0" w:line="240" w:lineRule="auto"/>
        <w:jc w:val="both"/>
        <w:rPr>
          <w:rFonts w:ascii="Times New Roman" w:eastAsia="Arial" w:hAnsi="Times New Roman" w:cs="Times New Roman"/>
          <w:sz w:val="24"/>
          <w:szCs w:val="24"/>
        </w:rPr>
      </w:pPr>
      <w:r w:rsidRPr="001C73C2">
        <w:rPr>
          <w:rFonts w:ascii="Times New Roman" w:eastAsia="Arial" w:hAnsi="Times New Roman" w:cs="Times New Roman"/>
          <w:sz w:val="24"/>
          <w:szCs w:val="24"/>
        </w:rPr>
        <w:t>A).  …</w:t>
      </w:r>
    </w:p>
    <w:p w:rsidR="001C73C2" w:rsidRPr="001C73C2" w:rsidRDefault="001C73C2" w:rsidP="001C73C2">
      <w:pPr>
        <w:spacing w:after="0" w:line="240" w:lineRule="auto"/>
        <w:rPr>
          <w:rFonts w:ascii="Times New Roman" w:eastAsia="Times New Roman" w:hAnsi="Times New Roman" w:cs="Times New Roman"/>
          <w:sz w:val="24"/>
          <w:szCs w:val="24"/>
        </w:rPr>
      </w:pPr>
    </w:p>
    <w:p w:rsidR="001C73C2" w:rsidRPr="001C73C2" w:rsidRDefault="001C73C2" w:rsidP="001C73C2">
      <w:pPr>
        <w:spacing w:after="0" w:line="240" w:lineRule="auto"/>
        <w:jc w:val="both"/>
        <w:rPr>
          <w:rFonts w:ascii="Times New Roman" w:eastAsia="Arial" w:hAnsi="Times New Roman" w:cs="Times New Roman"/>
          <w:sz w:val="24"/>
          <w:szCs w:val="24"/>
        </w:rPr>
      </w:pPr>
      <w:r w:rsidRPr="001C73C2">
        <w:rPr>
          <w:rFonts w:ascii="Times New Roman" w:eastAsia="Arial" w:hAnsi="Times New Roman" w:cs="Times New Roman"/>
          <w:sz w:val="24"/>
          <w:szCs w:val="24"/>
        </w:rPr>
        <w:t>B). En el caso de motocicletas, motonetas, trimotos y cuadrimotos, la determinación será atendiendo a los centímetros cúbicos del motor, conforme a lo siguiente:</w:t>
      </w:r>
    </w:p>
    <w:p w:rsidR="001C73C2" w:rsidRPr="001C73C2" w:rsidRDefault="001C73C2" w:rsidP="001C73C2">
      <w:pPr>
        <w:spacing w:after="0" w:line="240" w:lineRule="auto"/>
        <w:rPr>
          <w:rFonts w:ascii="Times New Roman" w:eastAsia="Times New Roman" w:hAnsi="Times New Roman" w:cs="Times New Roman"/>
          <w:sz w:val="24"/>
          <w:szCs w:val="24"/>
        </w:rPr>
      </w:pPr>
    </w:p>
    <w:p w:rsidR="001C73C2" w:rsidRPr="001C73C2" w:rsidRDefault="001C73C2" w:rsidP="001C73C2">
      <w:pPr>
        <w:spacing w:after="0" w:line="240" w:lineRule="auto"/>
        <w:jc w:val="both"/>
        <w:rPr>
          <w:rFonts w:ascii="Times New Roman" w:eastAsia="Arial" w:hAnsi="Times New Roman" w:cs="Times New Roman"/>
          <w:sz w:val="24"/>
          <w:szCs w:val="24"/>
        </w:rPr>
      </w:pPr>
      <w:r w:rsidRPr="001C73C2">
        <w:rPr>
          <w:rFonts w:ascii="Times New Roman" w:eastAsia="Arial" w:hAnsi="Times New Roman" w:cs="Times New Roman"/>
          <w:sz w:val="24"/>
          <w:szCs w:val="24"/>
        </w:rPr>
        <w:t>1. Cilindrada hasta 200 c.c. $402</w:t>
      </w:r>
    </w:p>
    <w:p w:rsidR="001C73C2" w:rsidRPr="001C73C2" w:rsidRDefault="001C73C2" w:rsidP="001C73C2">
      <w:pPr>
        <w:spacing w:after="0" w:line="240" w:lineRule="auto"/>
        <w:rPr>
          <w:rFonts w:ascii="Times New Roman" w:eastAsia="Times New Roman" w:hAnsi="Times New Roman" w:cs="Times New Roman"/>
          <w:sz w:val="24"/>
          <w:szCs w:val="24"/>
        </w:rPr>
      </w:pPr>
    </w:p>
    <w:p w:rsidR="001C73C2" w:rsidRPr="001C73C2" w:rsidRDefault="001C73C2" w:rsidP="001C73C2">
      <w:pPr>
        <w:spacing w:after="0" w:line="240" w:lineRule="auto"/>
        <w:jc w:val="both"/>
        <w:rPr>
          <w:rFonts w:ascii="Times New Roman" w:eastAsia="Arial" w:hAnsi="Times New Roman" w:cs="Times New Roman"/>
          <w:sz w:val="24"/>
          <w:szCs w:val="24"/>
        </w:rPr>
      </w:pPr>
      <w:r w:rsidRPr="001C73C2">
        <w:rPr>
          <w:rFonts w:ascii="Times New Roman" w:eastAsia="Arial" w:hAnsi="Times New Roman" w:cs="Times New Roman"/>
          <w:sz w:val="24"/>
          <w:szCs w:val="24"/>
        </w:rPr>
        <w:t>2. Cilindrada de 201 c.c. en adelante $682</w:t>
      </w:r>
    </w:p>
    <w:p w:rsidR="001C73C2" w:rsidRPr="001C73C2" w:rsidRDefault="001C73C2" w:rsidP="001C73C2">
      <w:pPr>
        <w:spacing w:after="0" w:line="240" w:lineRule="auto"/>
        <w:rPr>
          <w:rFonts w:ascii="Times New Roman" w:eastAsia="Times New Roman" w:hAnsi="Times New Roman" w:cs="Times New Roman"/>
          <w:sz w:val="24"/>
          <w:szCs w:val="24"/>
        </w:rPr>
      </w:pPr>
    </w:p>
    <w:p w:rsidR="001C73C2" w:rsidRPr="001C73C2" w:rsidRDefault="001C73C2" w:rsidP="001C73C2">
      <w:pPr>
        <w:spacing w:after="0" w:line="240" w:lineRule="auto"/>
        <w:jc w:val="both"/>
        <w:rPr>
          <w:rFonts w:ascii="Times New Roman" w:eastAsia="Times New Roman" w:hAnsi="Times New Roman" w:cs="Times New Roman"/>
          <w:sz w:val="24"/>
          <w:szCs w:val="24"/>
        </w:rPr>
      </w:pPr>
      <w:r w:rsidRPr="001C73C2">
        <w:rPr>
          <w:rFonts w:ascii="Times New Roman" w:eastAsia="Arial" w:hAnsi="Times New Roman" w:cs="Times New Roman"/>
          <w:b/>
          <w:sz w:val="24"/>
          <w:szCs w:val="24"/>
        </w:rPr>
        <w:t>Los propietarios de este tipo de vehículos accederán a un descuento del 50% en el pago del impuesto previsto en esta Sección, siempre y cuando en el año inmediato anterior al pago no hayan sido multados por la falta de uso de casco, así como de su acompañante y cuenten con licencia de conducir vigente, de acuerdo con lo estipulado en la Ley de Movilidad y Seguridad Vial del Estado de México y sus municipios, el Reglamento de Tránsito del Estado de México y el Reglamento de Tránsito Metropolitano.</w:t>
      </w:r>
    </w:p>
    <w:p w:rsidR="001C73C2" w:rsidRPr="001C73C2" w:rsidRDefault="001C73C2" w:rsidP="001C73C2">
      <w:pPr>
        <w:spacing w:after="0" w:line="240" w:lineRule="auto"/>
        <w:rPr>
          <w:rFonts w:ascii="Times New Roman" w:eastAsia="Times New Roman" w:hAnsi="Times New Roman" w:cs="Times New Roman"/>
          <w:sz w:val="24"/>
          <w:szCs w:val="24"/>
        </w:rPr>
      </w:pPr>
    </w:p>
    <w:p w:rsidR="001C73C2" w:rsidRPr="001C73C2" w:rsidRDefault="001C73C2" w:rsidP="001C73C2">
      <w:pPr>
        <w:spacing w:after="0" w:line="240" w:lineRule="auto"/>
        <w:rPr>
          <w:rFonts w:ascii="Times New Roman" w:eastAsia="Times New Roman" w:hAnsi="Times New Roman" w:cs="Times New Roman"/>
          <w:sz w:val="24"/>
          <w:szCs w:val="24"/>
        </w:rPr>
      </w:pPr>
    </w:p>
    <w:p w:rsidR="001C73C2" w:rsidRPr="001C73C2" w:rsidRDefault="001C73C2" w:rsidP="001C73C2">
      <w:pPr>
        <w:spacing w:after="0" w:line="240" w:lineRule="auto"/>
        <w:rPr>
          <w:rFonts w:ascii="Times New Roman" w:eastAsia="Times New Roman" w:hAnsi="Times New Roman" w:cs="Times New Roman"/>
          <w:sz w:val="24"/>
          <w:szCs w:val="24"/>
        </w:rPr>
      </w:pPr>
    </w:p>
    <w:p w:rsidR="001C73C2" w:rsidRPr="001C73C2" w:rsidRDefault="001C73C2" w:rsidP="001C73C2">
      <w:pPr>
        <w:spacing w:after="0" w:line="240" w:lineRule="auto"/>
        <w:jc w:val="center"/>
        <w:rPr>
          <w:rFonts w:ascii="Times New Roman" w:eastAsia="Arial" w:hAnsi="Times New Roman" w:cs="Times New Roman"/>
          <w:sz w:val="24"/>
          <w:szCs w:val="24"/>
        </w:rPr>
      </w:pPr>
      <w:r w:rsidRPr="001C73C2">
        <w:rPr>
          <w:rFonts w:ascii="Times New Roman" w:eastAsia="Arial" w:hAnsi="Times New Roman" w:cs="Times New Roman"/>
          <w:b/>
          <w:sz w:val="24"/>
          <w:szCs w:val="24"/>
        </w:rPr>
        <w:t>T R A N S I T O R I O S</w:t>
      </w:r>
    </w:p>
    <w:p w:rsidR="001C73C2" w:rsidRPr="001C73C2" w:rsidRDefault="001C73C2" w:rsidP="001C73C2">
      <w:pPr>
        <w:spacing w:after="0" w:line="240" w:lineRule="auto"/>
        <w:rPr>
          <w:rFonts w:ascii="Times New Roman" w:eastAsia="Times New Roman" w:hAnsi="Times New Roman" w:cs="Times New Roman"/>
          <w:sz w:val="24"/>
          <w:szCs w:val="24"/>
        </w:rPr>
      </w:pPr>
    </w:p>
    <w:p w:rsidR="001C73C2" w:rsidRPr="001C73C2" w:rsidRDefault="001C73C2" w:rsidP="001C73C2">
      <w:pPr>
        <w:spacing w:after="0" w:line="240" w:lineRule="auto"/>
        <w:jc w:val="both"/>
        <w:rPr>
          <w:rFonts w:ascii="Times New Roman" w:eastAsia="Arial" w:hAnsi="Times New Roman" w:cs="Times New Roman"/>
          <w:sz w:val="24"/>
          <w:szCs w:val="24"/>
        </w:rPr>
      </w:pPr>
      <w:r w:rsidRPr="001C73C2">
        <w:rPr>
          <w:rFonts w:ascii="Times New Roman" w:eastAsia="Arial" w:hAnsi="Times New Roman" w:cs="Times New Roman"/>
          <w:b/>
          <w:sz w:val="24"/>
          <w:szCs w:val="24"/>
        </w:rPr>
        <w:t xml:space="preserve">PRIMERO. </w:t>
      </w:r>
      <w:r w:rsidRPr="001C73C2">
        <w:rPr>
          <w:rFonts w:ascii="Times New Roman" w:eastAsia="Arial" w:hAnsi="Times New Roman" w:cs="Times New Roman"/>
          <w:sz w:val="24"/>
          <w:szCs w:val="24"/>
        </w:rPr>
        <w:t>Publíquese el presente Decreto en el periódico oficial "Gaceta del Gobierno".</w:t>
      </w:r>
    </w:p>
    <w:p w:rsidR="001C73C2" w:rsidRPr="001C73C2" w:rsidRDefault="001C73C2" w:rsidP="001C73C2">
      <w:pPr>
        <w:spacing w:after="0" w:line="240" w:lineRule="auto"/>
        <w:rPr>
          <w:rFonts w:ascii="Times New Roman" w:eastAsia="Times New Roman" w:hAnsi="Times New Roman" w:cs="Times New Roman"/>
          <w:sz w:val="24"/>
          <w:szCs w:val="24"/>
        </w:rPr>
      </w:pPr>
    </w:p>
    <w:p w:rsidR="001C73C2" w:rsidRPr="001C73C2" w:rsidRDefault="001C73C2" w:rsidP="001C73C2">
      <w:pPr>
        <w:spacing w:after="0" w:line="240" w:lineRule="auto"/>
        <w:jc w:val="both"/>
        <w:rPr>
          <w:rFonts w:ascii="Times New Roman" w:eastAsia="Arial" w:hAnsi="Times New Roman" w:cs="Times New Roman"/>
          <w:sz w:val="24"/>
          <w:szCs w:val="24"/>
        </w:rPr>
      </w:pPr>
      <w:r w:rsidRPr="001C73C2">
        <w:rPr>
          <w:rFonts w:ascii="Times New Roman" w:eastAsia="Arial" w:hAnsi="Times New Roman" w:cs="Times New Roman"/>
          <w:b/>
          <w:sz w:val="24"/>
          <w:szCs w:val="24"/>
        </w:rPr>
        <w:t xml:space="preserve">SEGUNDO. </w:t>
      </w:r>
      <w:r w:rsidRPr="001C73C2">
        <w:rPr>
          <w:rFonts w:ascii="Times New Roman" w:eastAsia="Arial" w:hAnsi="Times New Roman" w:cs="Times New Roman"/>
          <w:sz w:val="24"/>
          <w:szCs w:val="24"/>
        </w:rPr>
        <w:t>El presente Decreto entrará en vigor al día siguiente de su publicación en el periódico oficial "Gaceta del Gobierno".</w:t>
      </w:r>
    </w:p>
    <w:p w:rsidR="001C73C2" w:rsidRPr="001C73C2" w:rsidRDefault="001C73C2" w:rsidP="001C73C2">
      <w:pPr>
        <w:spacing w:after="0" w:line="240" w:lineRule="auto"/>
        <w:rPr>
          <w:rFonts w:ascii="Times New Roman" w:eastAsia="Times New Roman" w:hAnsi="Times New Roman" w:cs="Times New Roman"/>
          <w:sz w:val="24"/>
          <w:szCs w:val="24"/>
        </w:rPr>
      </w:pPr>
    </w:p>
    <w:p w:rsidR="001C73C2" w:rsidRPr="001C73C2" w:rsidRDefault="001C73C2" w:rsidP="001C73C2">
      <w:pPr>
        <w:spacing w:after="0" w:line="240" w:lineRule="auto"/>
        <w:jc w:val="both"/>
        <w:rPr>
          <w:rFonts w:ascii="Times New Roman" w:eastAsia="Arial" w:hAnsi="Times New Roman" w:cs="Times New Roman"/>
          <w:sz w:val="24"/>
          <w:szCs w:val="24"/>
        </w:rPr>
      </w:pPr>
      <w:r w:rsidRPr="001C73C2">
        <w:rPr>
          <w:rFonts w:ascii="Times New Roman" w:eastAsia="Arial" w:hAnsi="Times New Roman" w:cs="Times New Roman"/>
          <w:b/>
          <w:sz w:val="24"/>
          <w:szCs w:val="24"/>
        </w:rPr>
        <w:t xml:space="preserve">TERCERO. </w:t>
      </w:r>
      <w:r w:rsidRPr="001C73C2">
        <w:rPr>
          <w:rFonts w:ascii="Times New Roman" w:eastAsia="Arial" w:hAnsi="Times New Roman" w:cs="Times New Roman"/>
          <w:sz w:val="24"/>
          <w:szCs w:val="24"/>
        </w:rPr>
        <w:t>El Ejecutivo Estatal realizará las modificaciones reglamentarias necesarias para el cumplimiento de lo dispuesto en el presente Decreto en el plazo de noventa días naturales, contados a partir de la entrada en vigor del propio Decreto.</w:t>
      </w:r>
    </w:p>
    <w:p w:rsidR="001C73C2" w:rsidRPr="001C73C2" w:rsidRDefault="001C73C2" w:rsidP="001C73C2">
      <w:pPr>
        <w:spacing w:after="0" w:line="240" w:lineRule="auto"/>
        <w:rPr>
          <w:rFonts w:ascii="Times New Roman" w:eastAsia="Times New Roman" w:hAnsi="Times New Roman" w:cs="Times New Roman"/>
          <w:sz w:val="24"/>
          <w:szCs w:val="24"/>
        </w:rPr>
      </w:pPr>
    </w:p>
    <w:p w:rsidR="001C73C2" w:rsidRPr="001C73C2" w:rsidRDefault="001C73C2" w:rsidP="001C73C2">
      <w:pPr>
        <w:spacing w:after="0" w:line="240" w:lineRule="auto"/>
        <w:jc w:val="both"/>
        <w:rPr>
          <w:rFonts w:ascii="Times New Roman" w:eastAsia="Arial" w:hAnsi="Times New Roman" w:cs="Times New Roman"/>
          <w:sz w:val="24"/>
          <w:szCs w:val="24"/>
        </w:rPr>
      </w:pPr>
      <w:r w:rsidRPr="001C73C2">
        <w:rPr>
          <w:rFonts w:ascii="Times New Roman" w:eastAsia="Arial" w:hAnsi="Times New Roman" w:cs="Times New Roman"/>
          <w:b/>
          <w:sz w:val="24"/>
          <w:szCs w:val="24"/>
        </w:rPr>
        <w:t xml:space="preserve">CUARTO. </w:t>
      </w:r>
      <w:r w:rsidRPr="001C73C2">
        <w:rPr>
          <w:rFonts w:ascii="Times New Roman" w:eastAsia="Arial" w:hAnsi="Times New Roman" w:cs="Times New Roman"/>
          <w:sz w:val="24"/>
          <w:szCs w:val="24"/>
        </w:rPr>
        <w:t>El Ejecutivo Estatal establecerá los mecanismos de coordinación interinstitucional para la correcta aplicación del presente decreto en favor de las y los ciudadanos que accedan a los beneficios de este.</w:t>
      </w:r>
    </w:p>
    <w:p w:rsidR="001C73C2" w:rsidRPr="001C73C2" w:rsidRDefault="001C73C2" w:rsidP="001C73C2">
      <w:pPr>
        <w:spacing w:after="0" w:line="240" w:lineRule="auto"/>
        <w:rPr>
          <w:rFonts w:ascii="Times New Roman" w:eastAsia="Times New Roman" w:hAnsi="Times New Roman" w:cs="Times New Roman"/>
          <w:sz w:val="24"/>
          <w:szCs w:val="24"/>
        </w:rPr>
      </w:pPr>
    </w:p>
    <w:p w:rsidR="001C73C2" w:rsidRPr="001C73C2" w:rsidRDefault="001C73C2" w:rsidP="001C73C2">
      <w:pPr>
        <w:spacing w:after="0" w:line="240" w:lineRule="auto"/>
        <w:jc w:val="both"/>
        <w:rPr>
          <w:rFonts w:ascii="Times New Roman" w:eastAsia="Arial" w:hAnsi="Times New Roman" w:cs="Times New Roman"/>
          <w:sz w:val="24"/>
          <w:szCs w:val="24"/>
        </w:rPr>
      </w:pPr>
      <w:r w:rsidRPr="001C73C2">
        <w:rPr>
          <w:rFonts w:ascii="Times New Roman" w:eastAsia="Arial" w:hAnsi="Times New Roman" w:cs="Times New Roman"/>
          <w:b/>
          <w:sz w:val="24"/>
          <w:szCs w:val="24"/>
        </w:rPr>
        <w:t xml:space="preserve">Quinto. </w:t>
      </w:r>
      <w:r w:rsidRPr="001C73C2">
        <w:rPr>
          <w:rFonts w:ascii="Times New Roman" w:eastAsia="Arial" w:hAnsi="Times New Roman" w:cs="Times New Roman"/>
          <w:sz w:val="24"/>
          <w:szCs w:val="24"/>
        </w:rPr>
        <w:t>El Ejecutivo Estatal aplicará los mecanismos financieros necesarios para establecer un balance presupuestario en favor del presente decreto y su aplicación.</w:t>
      </w:r>
    </w:p>
    <w:p w:rsidR="001C73C2" w:rsidRPr="001C73C2" w:rsidRDefault="001C73C2" w:rsidP="001C73C2">
      <w:pPr>
        <w:spacing w:after="0" w:line="240" w:lineRule="auto"/>
        <w:rPr>
          <w:rFonts w:ascii="Times New Roman" w:eastAsia="Times New Roman" w:hAnsi="Times New Roman" w:cs="Times New Roman"/>
          <w:sz w:val="24"/>
          <w:szCs w:val="24"/>
        </w:rPr>
      </w:pPr>
    </w:p>
    <w:p w:rsidR="001C73C2" w:rsidRPr="001C73C2" w:rsidRDefault="001C73C2" w:rsidP="001C73C2">
      <w:pPr>
        <w:spacing w:after="0" w:line="240" w:lineRule="auto"/>
        <w:jc w:val="both"/>
        <w:rPr>
          <w:rFonts w:ascii="Times New Roman" w:eastAsia="Arial" w:hAnsi="Times New Roman" w:cs="Times New Roman"/>
          <w:sz w:val="24"/>
          <w:szCs w:val="24"/>
        </w:rPr>
      </w:pPr>
      <w:r w:rsidRPr="001C73C2">
        <w:rPr>
          <w:rFonts w:ascii="Times New Roman" w:eastAsia="Arial" w:hAnsi="Times New Roman" w:cs="Times New Roman"/>
          <w:sz w:val="24"/>
          <w:szCs w:val="24"/>
        </w:rPr>
        <w:t>Lo tendrá entendido la Gobernadora del Estado, haciendo que se publique y se cumpla.</w:t>
      </w:r>
    </w:p>
    <w:p w:rsidR="001C73C2" w:rsidRPr="001C73C2" w:rsidRDefault="001C73C2" w:rsidP="001C73C2">
      <w:pPr>
        <w:spacing w:after="0" w:line="240" w:lineRule="auto"/>
        <w:rPr>
          <w:rFonts w:ascii="Times New Roman" w:eastAsia="Times New Roman" w:hAnsi="Times New Roman" w:cs="Times New Roman"/>
          <w:sz w:val="24"/>
          <w:szCs w:val="24"/>
        </w:rPr>
      </w:pPr>
    </w:p>
    <w:p w:rsidR="001C73C2" w:rsidRPr="001C73C2" w:rsidRDefault="001C73C2" w:rsidP="001C73C2">
      <w:pPr>
        <w:spacing w:after="0" w:line="240" w:lineRule="auto"/>
        <w:jc w:val="both"/>
        <w:rPr>
          <w:rFonts w:ascii="Times New Roman" w:eastAsia="Arial" w:hAnsi="Times New Roman" w:cs="Times New Roman"/>
          <w:sz w:val="24"/>
          <w:szCs w:val="24"/>
        </w:rPr>
      </w:pPr>
      <w:r w:rsidRPr="001C73C2">
        <w:rPr>
          <w:rFonts w:ascii="Times New Roman" w:eastAsia="Arial" w:hAnsi="Times New Roman" w:cs="Times New Roman"/>
          <w:sz w:val="24"/>
          <w:szCs w:val="24"/>
        </w:rPr>
        <w:t xml:space="preserve">Dado en el Palacio del Poder Legislativo, en la Ciudad de Toluca de Lerdo, capital del Estado de México, a los </w:t>
      </w:r>
      <w:r w:rsidRPr="001C73C2">
        <w:rPr>
          <w:rFonts w:ascii="Times New Roman" w:eastAsia="Arial" w:hAnsi="Times New Roman" w:cs="Times New Roman"/>
          <w:sz w:val="24"/>
          <w:szCs w:val="24"/>
          <w:u w:val="single" w:color="000000"/>
        </w:rPr>
        <w:t xml:space="preserve">      </w:t>
      </w:r>
      <w:r w:rsidRPr="001C73C2">
        <w:rPr>
          <w:rFonts w:ascii="Times New Roman" w:eastAsia="Arial" w:hAnsi="Times New Roman" w:cs="Times New Roman"/>
          <w:sz w:val="24"/>
          <w:szCs w:val="24"/>
        </w:rPr>
        <w:t xml:space="preserve"> días del mes de </w:t>
      </w:r>
      <w:r w:rsidRPr="001C73C2">
        <w:rPr>
          <w:rFonts w:ascii="Times New Roman" w:eastAsia="Arial" w:hAnsi="Times New Roman" w:cs="Times New Roman"/>
          <w:sz w:val="24"/>
          <w:szCs w:val="24"/>
          <w:u w:val="single" w:color="000000"/>
        </w:rPr>
        <w:t xml:space="preserve">            </w:t>
      </w:r>
      <w:r w:rsidRPr="001C73C2">
        <w:rPr>
          <w:rFonts w:ascii="Times New Roman" w:eastAsia="Arial" w:hAnsi="Times New Roman" w:cs="Times New Roman"/>
          <w:sz w:val="24"/>
          <w:szCs w:val="24"/>
        </w:rPr>
        <w:t xml:space="preserve"> del año 2025.</w:t>
      </w:r>
    </w:p>
    <w:p w:rsidR="00A62BEA" w:rsidRPr="00343903" w:rsidRDefault="00A62BEA" w:rsidP="00963171">
      <w:pPr>
        <w:spacing w:after="0" w:line="240" w:lineRule="auto"/>
        <w:jc w:val="center"/>
        <w:rPr>
          <w:rFonts w:ascii="Times New Roman" w:hAnsi="Times New Roman"/>
          <w:sz w:val="24"/>
          <w:szCs w:val="24"/>
        </w:rPr>
      </w:pPr>
    </w:p>
    <w:p w:rsidR="00A62BEA" w:rsidRPr="00343903" w:rsidRDefault="00A62BEA" w:rsidP="00963171">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A62BEA" w:rsidRPr="00343903" w:rsidRDefault="00A62BEA" w:rsidP="00963171">
      <w:pPr>
        <w:spacing w:after="0" w:line="240" w:lineRule="auto"/>
        <w:jc w:val="center"/>
        <w:rPr>
          <w:rFonts w:ascii="Times New Roman" w:hAnsi="Times New Roman"/>
          <w:sz w:val="24"/>
          <w:szCs w:val="24"/>
        </w:rPr>
      </w:pPr>
    </w:p>
    <w:p w:rsidR="001F5869" w:rsidRPr="0085218D" w:rsidRDefault="001F5869" w:rsidP="00216A12">
      <w:pPr>
        <w:pStyle w:val="Sinespaciado"/>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PRESIDENTE DIP. MAURILIO HERNÁNDEZ GONZÁLEZ. Muchas gracias, diputada.</w:t>
      </w:r>
    </w:p>
    <w:p w:rsidR="001F5869" w:rsidRPr="0085218D" w:rsidRDefault="001F5869" w:rsidP="00216A12">
      <w:pPr>
        <w:pStyle w:val="Sinespaciad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 xml:space="preserve">Se remite la iniciativa a la Comisión Legislativa de Derechos Humanos, para su estudio y dictaminación. </w:t>
      </w:r>
    </w:p>
    <w:p w:rsidR="001F5869" w:rsidRPr="0085218D" w:rsidRDefault="001F5869" w:rsidP="00216A12">
      <w:pPr>
        <w:pStyle w:val="Sinespaciad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lastRenderedPageBreak/>
        <w:t xml:space="preserve">Para desahogar el punto número 15 del orden del día, se concede el uso de la palabra al diputado Omar Ortega Álvarez, quien dará lectura a la iniciativa con proyecto de decreto por el que se declara el 31 de octubre como Día Estatal del Paseo de los Muertitos, presentada por la diputada Araceli Casasola Salazar y el diputado Omar Ortega Álvarez, en nombre del Grupo Parlamentario del Partido de la Revolución Democrática. </w:t>
      </w:r>
    </w:p>
    <w:p w:rsidR="001F5869" w:rsidRPr="0085218D" w:rsidRDefault="001F5869" w:rsidP="00216A12">
      <w:pPr>
        <w:pStyle w:val="Sinespaciad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Esta Presidencia se permite hacer una precisión con respecto a la Comisión Legislativa a la cual se remite el punto que acaba de tratar la diputada Maricela Beltrán Sánchez, y se habrá de remitir a las Comisiones Legislativas de Planeación y Gasto Público y de Finanzas Públicas, para su estudio y dictaminación.</w:t>
      </w:r>
    </w:p>
    <w:p w:rsidR="001F5869" w:rsidRPr="0085218D" w:rsidRDefault="001F5869" w:rsidP="00216A12">
      <w:pPr>
        <w:pStyle w:val="Sinespaciado"/>
        <w:jc w:val="both"/>
        <w:rPr>
          <w:rFonts w:ascii="Times New Roman" w:eastAsia="Arial" w:hAnsi="Times New Roman" w:cs="Times New Roman"/>
          <w:sz w:val="24"/>
          <w:szCs w:val="24"/>
        </w:rPr>
      </w:pPr>
      <w:r w:rsidRPr="0085218D">
        <w:rPr>
          <w:rFonts w:ascii="Times New Roman" w:hAnsi="Times New Roman" w:cs="Times New Roman"/>
          <w:sz w:val="24"/>
          <w:szCs w:val="24"/>
        </w:rPr>
        <w:t xml:space="preserve">DIP. OMAR ORTEGA ÁLVAREZ. </w:t>
      </w:r>
      <w:r w:rsidRPr="0085218D">
        <w:rPr>
          <w:rFonts w:ascii="Times New Roman" w:eastAsia="Arial" w:hAnsi="Times New Roman" w:cs="Times New Roman"/>
          <w:sz w:val="24"/>
          <w:szCs w:val="24"/>
        </w:rPr>
        <w:t>Con el permiso de la Presidencia y de los integrantes de la Mesa Directiva, así como de las compañeras y compañeros diputados de esta LXII Legislatura.</w:t>
      </w:r>
    </w:p>
    <w:p w:rsidR="001F5869" w:rsidRPr="0085218D" w:rsidRDefault="001F5869" w:rsidP="00216A12">
      <w:pPr>
        <w:pStyle w:val="Sinespaciad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A nombre de Grupo Parlamentario, de un servidor y de la compañera Araceli Casasola, vengo a presentar esta iniciativa con proyecto de ley por las siguientes consideraciones.</w:t>
      </w:r>
    </w:p>
    <w:p w:rsidR="001F5869" w:rsidRPr="0085218D" w:rsidRDefault="001F5869" w:rsidP="00216A12">
      <w:pPr>
        <w:pStyle w:val="Sinespaciad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Todas y todos reconocemos que las manifestaciones culturales son expresiones fundamentales de la identidad y la creatividad de un pueblo. A través de ellas se transmiten valores, tradiciones y creencias que definen nuestra esencia como integrantes de una sociedad, por lo que hoy me llena de orgullo hablarles de una de las tradiciones culturales que más causa orgullo y sentido de pertenencia. Me refiero al Paseo de los Muertitos, una celebración anual que tiene lugar en el marco del Día de Muertos. Este evento combina la tradición prehispánica de honrar a los difuntos con elementos contemporáneos, y es característico por las actividades culturales, artísticas y comunitarias, también llamado el recorrido de los farolitos.</w:t>
      </w:r>
    </w:p>
    <w:p w:rsidR="001F5869" w:rsidRPr="0085218D" w:rsidRDefault="001F5869" w:rsidP="00216A12">
      <w:pPr>
        <w:pStyle w:val="Sinespaciad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 xml:space="preserve">Fue ideado por doña Juana Crisóstomo, que en ese entonces era catequista en el Municipio de Tultepec, en la iglesia de Tultepec, e hizo invitación a los niños para que, junto con sus familiares, hicieran una procesión el último día de octubre, previo a la llegada de los pequeños difuntos. Así nació una tradición </w:t>
      </w:r>
      <w:r w:rsidRPr="0085218D">
        <w:rPr>
          <w:rFonts w:ascii="Times New Roman" w:hAnsi="Times New Roman" w:cs="Times New Roman"/>
          <w:sz w:val="24"/>
          <w:szCs w:val="24"/>
        </w:rPr>
        <w:t xml:space="preserve">que a lo largo del tiempo ha recogido elementos que caracterizan al bello Tultepec. </w:t>
      </w:r>
    </w:p>
    <w:p w:rsidR="001F5869" w:rsidRPr="0085218D" w:rsidRDefault="001F5869"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 xml:space="preserve">El objeto de esta cita es acudir con una vela encendida, representando así la luz que da, que guía a las almas de los infantes que han muerto y quienes, por ser pequeños, no saben o no recuerdan el camino a la casa de sus familiares. </w:t>
      </w:r>
    </w:p>
    <w:p w:rsidR="001F5869" w:rsidRPr="0085218D" w:rsidRDefault="001F5869"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 xml:space="preserve">El impacto y la importancia que hoy en día tiene este recorrido ha hecho que, por ejemplo, en la última edición fueran casi 10 mil visitantes o personas que dieron asistencia a este evento. Sus elementos característicos de esta festividad son la música, que durante el recorrido bandas locales acompañan la procesión con melodías tradicionales que refuerzan el sentido de comunidad y su devoción; además, el evento ha incorporado espectáculos de pirotecnia, un arte profundamente arraigado en la identidad de Tultepec, que ilumina el cielo y añade un toque festivo a esta celebración. Aunado a lo anterior, el Paseo de los Muertitos no solo es un evento religioso y cultural, sino también una oportunidad para fortalecer la identidad de la comunidad. </w:t>
      </w:r>
    </w:p>
    <w:p w:rsidR="001F5869" w:rsidRPr="0085218D" w:rsidRDefault="001F5869"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Asimismo, la festividad impulsa la economía local, ya que artesanos, vendedores y músicos encuentran en ella una oportunidad para compartir su talento y comercializar sus productos. Muchos visitantes llegan de otros municipios y estados para presenciar esta procesión única, lo que ha llevado su promoción como un atractivo turístico regional.</w:t>
      </w:r>
    </w:p>
    <w:p w:rsidR="001F5869" w:rsidRPr="0085218D" w:rsidRDefault="001F5869"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Gracias a la pasión y compromiso de la comunidad, el Paseo de los Muertitos sigue siendo una tradición viva y significativa en Tultepec. Más allá de su aspecto festivo, representa un momento de conexión entre los vivos y los muertos, recordando a las almas infantiles que, según la creencia popular, regresan cada año para reencontrarse con sus seres queridos. En este sentido, la festividad reafirma la visión mexicana de la muerte como parte natural de la existencia, llena de luz, color y memoria.</w:t>
      </w:r>
    </w:p>
    <w:p w:rsidR="001F5869" w:rsidRPr="0085218D" w:rsidRDefault="001F5869"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Estas y todas las manifestaciones culturales son fundamentales para la preservación de la identidad, la promoción de la diversidad, el desarrollo económico y turístico y el fortalecimiento </w:t>
      </w:r>
      <w:r w:rsidRPr="0085218D">
        <w:rPr>
          <w:rFonts w:ascii="Times New Roman" w:hAnsi="Times New Roman" w:cs="Times New Roman"/>
          <w:sz w:val="24"/>
          <w:szCs w:val="24"/>
        </w:rPr>
        <w:lastRenderedPageBreak/>
        <w:t>de la cohesión social, por lo que es importante celebrar y promover las manifestaciones culturales para garantizar su supervivencia y transmitirlas a sus futuras generaciones.</w:t>
      </w:r>
    </w:p>
    <w:p w:rsidR="001F5869" w:rsidRPr="0085218D" w:rsidRDefault="001F5869"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Es así que hoy proponemos declarar el 31 de octubre como Día Estatal del Paseo de los Muertos.</w:t>
      </w:r>
    </w:p>
    <w:p w:rsidR="001F5869" w:rsidRPr="0085218D" w:rsidRDefault="001F5869"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Es cuanto, Presidente.</w:t>
      </w:r>
    </w:p>
    <w:p w:rsidR="00362C8B" w:rsidRPr="00343903" w:rsidRDefault="00362C8B" w:rsidP="00963171">
      <w:pPr>
        <w:pStyle w:val="Sinespaciado"/>
        <w:jc w:val="both"/>
        <w:rPr>
          <w:rFonts w:ascii="Times New Roman" w:hAnsi="Times New Roman" w:cs="Times New Roman"/>
          <w:sz w:val="24"/>
          <w:szCs w:val="24"/>
        </w:rPr>
      </w:pPr>
    </w:p>
    <w:p w:rsidR="00362C8B" w:rsidRPr="00343903" w:rsidRDefault="00362C8B" w:rsidP="00963171">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362C8B" w:rsidRPr="00343903" w:rsidRDefault="00362C8B" w:rsidP="00963171">
      <w:pPr>
        <w:spacing w:after="0" w:line="240" w:lineRule="auto"/>
        <w:jc w:val="center"/>
        <w:rPr>
          <w:rFonts w:ascii="Times New Roman" w:hAnsi="Times New Roman"/>
          <w:sz w:val="24"/>
          <w:szCs w:val="24"/>
        </w:rPr>
      </w:pPr>
    </w:p>
    <w:p w:rsidR="00534724" w:rsidRPr="00534724" w:rsidRDefault="00534724" w:rsidP="00534724">
      <w:pPr>
        <w:spacing w:after="0" w:line="240" w:lineRule="auto"/>
        <w:jc w:val="center"/>
        <w:rPr>
          <w:rFonts w:ascii="Times New Roman" w:eastAsia="Calibri" w:hAnsi="Times New Roman" w:cs="Times New Roman"/>
          <w:sz w:val="24"/>
          <w:szCs w:val="24"/>
        </w:rPr>
      </w:pPr>
      <w:r w:rsidRPr="00534724">
        <w:rPr>
          <w:rFonts w:ascii="Times New Roman" w:eastAsia="Calibri" w:hAnsi="Times New Roman" w:cs="Times New Roman"/>
          <w:b/>
          <w:sz w:val="24"/>
          <w:szCs w:val="24"/>
        </w:rPr>
        <w:t>“2025. Bicentenario de la Vida Municipal en el Estado de México”.</w:t>
      </w:r>
    </w:p>
    <w:p w:rsidR="00534724" w:rsidRPr="00534724" w:rsidRDefault="00534724" w:rsidP="00534724">
      <w:pPr>
        <w:spacing w:after="0" w:line="240" w:lineRule="auto"/>
        <w:jc w:val="both"/>
        <w:rPr>
          <w:rFonts w:ascii="Times New Roman" w:eastAsia="Times New Roman" w:hAnsi="Times New Roman" w:cs="Times New Roman"/>
          <w:sz w:val="24"/>
          <w:szCs w:val="24"/>
        </w:rPr>
      </w:pPr>
    </w:p>
    <w:p w:rsidR="00534724" w:rsidRPr="00534724" w:rsidRDefault="00534724" w:rsidP="00534724">
      <w:pPr>
        <w:spacing w:after="0" w:line="240" w:lineRule="auto"/>
        <w:jc w:val="right"/>
        <w:rPr>
          <w:rFonts w:ascii="Times New Roman" w:eastAsia="Calibri" w:hAnsi="Times New Roman" w:cs="Times New Roman"/>
          <w:sz w:val="24"/>
          <w:szCs w:val="24"/>
        </w:rPr>
      </w:pPr>
      <w:r w:rsidRPr="00534724">
        <w:rPr>
          <w:rFonts w:ascii="Times New Roman" w:eastAsia="Calibri" w:hAnsi="Times New Roman" w:cs="Times New Roman"/>
          <w:b/>
          <w:sz w:val="24"/>
          <w:szCs w:val="24"/>
        </w:rPr>
        <w:t>Toluca de Lerdo, Méx., a 26 de marzo de 2025.</w:t>
      </w:r>
    </w:p>
    <w:p w:rsidR="00534724" w:rsidRPr="00534724" w:rsidRDefault="00534724" w:rsidP="00534724">
      <w:pPr>
        <w:spacing w:after="0" w:line="240" w:lineRule="auto"/>
        <w:jc w:val="both"/>
        <w:rPr>
          <w:rFonts w:ascii="Times New Roman" w:eastAsia="Times New Roman" w:hAnsi="Times New Roman" w:cs="Times New Roman"/>
          <w:sz w:val="24"/>
          <w:szCs w:val="24"/>
        </w:rPr>
      </w:pPr>
    </w:p>
    <w:p w:rsidR="00534724" w:rsidRPr="00534724" w:rsidRDefault="00534724" w:rsidP="00534724">
      <w:pPr>
        <w:spacing w:after="0" w:line="240" w:lineRule="auto"/>
        <w:jc w:val="both"/>
        <w:rPr>
          <w:rFonts w:ascii="Times New Roman" w:eastAsia="Calibri" w:hAnsi="Times New Roman" w:cs="Times New Roman"/>
          <w:sz w:val="24"/>
          <w:szCs w:val="24"/>
        </w:rPr>
      </w:pPr>
      <w:r w:rsidRPr="00534724">
        <w:rPr>
          <w:rFonts w:ascii="Times New Roman" w:eastAsia="Calibri" w:hAnsi="Times New Roman" w:cs="Times New Roman"/>
          <w:b/>
          <w:sz w:val="24"/>
          <w:szCs w:val="24"/>
        </w:rPr>
        <w:t>CC. DIPUTADAS Y DIPUTADOS INTEGRANTES DE LA MESA DIRECTIVA</w:t>
      </w:r>
    </w:p>
    <w:p w:rsidR="00534724" w:rsidRPr="00534724" w:rsidRDefault="00534724" w:rsidP="00534724">
      <w:pPr>
        <w:spacing w:after="0" w:line="240" w:lineRule="auto"/>
        <w:jc w:val="both"/>
        <w:rPr>
          <w:rFonts w:ascii="Times New Roman" w:eastAsia="Calibri" w:hAnsi="Times New Roman" w:cs="Times New Roman"/>
          <w:b/>
          <w:sz w:val="24"/>
          <w:szCs w:val="24"/>
        </w:rPr>
      </w:pPr>
      <w:r w:rsidRPr="00534724">
        <w:rPr>
          <w:rFonts w:ascii="Times New Roman" w:eastAsia="Calibri" w:hAnsi="Times New Roman" w:cs="Times New Roman"/>
          <w:b/>
          <w:sz w:val="24"/>
          <w:szCs w:val="24"/>
        </w:rPr>
        <w:t>DE LA H. LXII LEGISLATURA DEL ESTADO LIBRE Y SOBERANO DE MÉXICO.</w:t>
      </w:r>
    </w:p>
    <w:p w:rsidR="00534724" w:rsidRPr="00534724" w:rsidRDefault="00534724" w:rsidP="00534724">
      <w:pPr>
        <w:spacing w:after="0" w:line="240" w:lineRule="auto"/>
        <w:jc w:val="both"/>
        <w:rPr>
          <w:rFonts w:ascii="Times New Roman" w:eastAsia="Calibri" w:hAnsi="Times New Roman" w:cs="Times New Roman"/>
          <w:sz w:val="24"/>
          <w:szCs w:val="24"/>
        </w:rPr>
      </w:pPr>
      <w:r w:rsidRPr="00534724">
        <w:rPr>
          <w:rFonts w:ascii="Times New Roman" w:eastAsia="Calibri" w:hAnsi="Times New Roman" w:cs="Times New Roman"/>
          <w:b/>
          <w:sz w:val="24"/>
          <w:szCs w:val="24"/>
        </w:rPr>
        <w:t>P R E S E N T E S</w:t>
      </w:r>
    </w:p>
    <w:p w:rsidR="00534724" w:rsidRPr="00534724" w:rsidRDefault="00534724" w:rsidP="00534724">
      <w:pPr>
        <w:spacing w:after="0" w:line="240" w:lineRule="auto"/>
        <w:jc w:val="both"/>
        <w:rPr>
          <w:rFonts w:ascii="Times New Roman" w:eastAsia="Times New Roman" w:hAnsi="Times New Roman" w:cs="Times New Roman"/>
          <w:sz w:val="24"/>
          <w:szCs w:val="24"/>
        </w:rPr>
      </w:pPr>
    </w:p>
    <w:p w:rsidR="00534724" w:rsidRPr="00534724" w:rsidRDefault="00534724" w:rsidP="00534724">
      <w:pPr>
        <w:spacing w:after="0" w:line="240" w:lineRule="auto"/>
        <w:jc w:val="both"/>
        <w:rPr>
          <w:rFonts w:ascii="Times New Roman" w:eastAsia="Calibri" w:hAnsi="Times New Roman" w:cs="Times New Roman"/>
          <w:sz w:val="24"/>
          <w:szCs w:val="24"/>
        </w:rPr>
      </w:pPr>
      <w:r w:rsidRPr="00534724">
        <w:rPr>
          <w:rFonts w:ascii="Times New Roman" w:eastAsia="Calibri" w:hAnsi="Times New Roman" w:cs="Times New Roman"/>
          <w:sz w:val="24"/>
          <w:szCs w:val="24"/>
        </w:rPr>
        <w:t xml:space="preserve">En el ejercicio de las facultades que nos confieren, lo dispuesto por los artículos 57 y 61, fracción I de la Constitución Política del Estado Libre y Soberano de México; 38 fracción IV, de la Ley Orgánica del Poder Legislativo; y 72 de su Reglamento, los que suscriben, </w:t>
      </w:r>
      <w:r w:rsidRPr="00534724">
        <w:rPr>
          <w:rFonts w:ascii="Times New Roman" w:eastAsia="Calibri" w:hAnsi="Times New Roman" w:cs="Times New Roman"/>
          <w:b/>
          <w:sz w:val="24"/>
          <w:szCs w:val="24"/>
        </w:rPr>
        <w:t>Diputada Araceli Casasola Salazar y Diputado Omar Ortega Álvarez</w:t>
      </w:r>
      <w:r w:rsidRPr="00534724">
        <w:rPr>
          <w:rFonts w:ascii="Times New Roman" w:eastAsia="Calibri" w:hAnsi="Times New Roman" w:cs="Times New Roman"/>
          <w:sz w:val="24"/>
          <w:szCs w:val="24"/>
        </w:rPr>
        <w:t xml:space="preserve">, en representación del Grupo Parlamentario del Partido de la Revolución Democrática, sometemos a consideración de esta Honorable Asamblea la presente </w:t>
      </w:r>
      <w:r w:rsidRPr="00534724">
        <w:rPr>
          <w:rFonts w:ascii="Times New Roman" w:eastAsia="Calibri" w:hAnsi="Times New Roman" w:cs="Times New Roman"/>
          <w:b/>
          <w:sz w:val="24"/>
          <w:szCs w:val="24"/>
        </w:rPr>
        <w:t>Iniciativa con Proyecto de Decreto por el que se declara el 31 de Octubre como Día Estatal del “Paseo de los Muertitos”</w:t>
      </w:r>
      <w:r w:rsidRPr="00534724">
        <w:rPr>
          <w:rFonts w:ascii="Times New Roman" w:eastAsia="Calibri" w:hAnsi="Times New Roman" w:cs="Times New Roman"/>
          <w:sz w:val="24"/>
          <w:szCs w:val="24"/>
        </w:rPr>
        <w:t>, al tenor de la siguiente:</w:t>
      </w:r>
    </w:p>
    <w:p w:rsidR="00534724" w:rsidRPr="00534724" w:rsidRDefault="00534724" w:rsidP="00534724">
      <w:pPr>
        <w:spacing w:after="0" w:line="240" w:lineRule="auto"/>
        <w:rPr>
          <w:rFonts w:ascii="Times New Roman" w:eastAsia="Times New Roman" w:hAnsi="Times New Roman" w:cs="Times New Roman"/>
          <w:sz w:val="24"/>
          <w:szCs w:val="24"/>
        </w:rPr>
      </w:pPr>
    </w:p>
    <w:p w:rsidR="00534724" w:rsidRPr="00534724" w:rsidRDefault="00534724" w:rsidP="00534724">
      <w:pPr>
        <w:spacing w:after="0" w:line="240" w:lineRule="auto"/>
        <w:jc w:val="center"/>
        <w:rPr>
          <w:rFonts w:ascii="Times New Roman" w:eastAsia="Calibri" w:hAnsi="Times New Roman" w:cs="Times New Roman"/>
          <w:sz w:val="24"/>
          <w:szCs w:val="24"/>
        </w:rPr>
      </w:pPr>
      <w:r w:rsidRPr="00534724">
        <w:rPr>
          <w:rFonts w:ascii="Times New Roman" w:eastAsia="Calibri" w:hAnsi="Times New Roman" w:cs="Times New Roman"/>
          <w:b/>
          <w:sz w:val="24"/>
          <w:szCs w:val="24"/>
        </w:rPr>
        <w:t>EXPOSICIÓN DE MOTIVOS</w:t>
      </w:r>
    </w:p>
    <w:p w:rsidR="00534724" w:rsidRPr="00534724" w:rsidRDefault="00534724" w:rsidP="00534724">
      <w:pPr>
        <w:spacing w:after="0" w:line="240" w:lineRule="auto"/>
        <w:jc w:val="both"/>
        <w:rPr>
          <w:rFonts w:ascii="Times New Roman" w:eastAsia="Times New Roman" w:hAnsi="Times New Roman" w:cs="Times New Roman"/>
          <w:sz w:val="24"/>
          <w:szCs w:val="24"/>
        </w:rPr>
      </w:pPr>
    </w:p>
    <w:p w:rsidR="00534724" w:rsidRPr="00534724" w:rsidRDefault="00534724" w:rsidP="00534724">
      <w:pPr>
        <w:spacing w:after="0" w:line="240" w:lineRule="auto"/>
        <w:jc w:val="both"/>
        <w:rPr>
          <w:rFonts w:ascii="Times New Roman" w:eastAsia="Calibri" w:hAnsi="Times New Roman" w:cs="Times New Roman"/>
          <w:sz w:val="24"/>
          <w:szCs w:val="24"/>
        </w:rPr>
      </w:pPr>
      <w:r w:rsidRPr="00534724">
        <w:rPr>
          <w:rFonts w:ascii="Times New Roman" w:eastAsia="Calibri" w:hAnsi="Times New Roman" w:cs="Times New Roman"/>
          <w:sz w:val="24"/>
          <w:szCs w:val="24"/>
        </w:rPr>
        <w:t>La cultura es un pilar fundamental en la identidad de las y los mexiquenses; desde las antiguas civilizaciones prehispánicas hasta la actualidad, la riqueza cultural del Estado de México ha forjado una sociedad con profundas raíces y tradiciones que continúan influyendo en la vida diaria de sus habitantes.</w:t>
      </w:r>
    </w:p>
    <w:p w:rsidR="00534724" w:rsidRPr="00534724" w:rsidRDefault="00534724" w:rsidP="00534724">
      <w:pPr>
        <w:spacing w:after="0" w:line="240" w:lineRule="auto"/>
        <w:jc w:val="both"/>
        <w:rPr>
          <w:rFonts w:ascii="Times New Roman" w:eastAsia="Times New Roman" w:hAnsi="Times New Roman" w:cs="Times New Roman"/>
          <w:sz w:val="24"/>
          <w:szCs w:val="24"/>
        </w:rPr>
      </w:pPr>
    </w:p>
    <w:p w:rsidR="00534724" w:rsidRPr="00534724" w:rsidRDefault="00534724" w:rsidP="00534724">
      <w:pPr>
        <w:spacing w:after="0" w:line="240" w:lineRule="auto"/>
        <w:jc w:val="both"/>
        <w:rPr>
          <w:rFonts w:ascii="Times New Roman" w:eastAsia="Calibri" w:hAnsi="Times New Roman" w:cs="Times New Roman"/>
          <w:sz w:val="24"/>
          <w:szCs w:val="24"/>
        </w:rPr>
      </w:pPr>
      <w:r w:rsidRPr="00534724">
        <w:rPr>
          <w:rFonts w:ascii="Times New Roman" w:eastAsia="Calibri" w:hAnsi="Times New Roman" w:cs="Times New Roman"/>
          <w:sz w:val="24"/>
          <w:szCs w:val="24"/>
        </w:rPr>
        <w:t>El territorio mexiquense ha sido hogar de diversas culturas como los matlatzincas, otomíes, mazahuas y nahuas, quienes dejaron un legado en la arquitectura, la lengua, la gastronomía y las costumbres; estas manifestaciones culturales han sido reconocidas como parte del patrimonio inmaterial del Estado y continúan vigentes en numerosas comunidades.</w:t>
      </w:r>
    </w:p>
    <w:p w:rsidR="00534724" w:rsidRPr="00534724" w:rsidRDefault="00534724" w:rsidP="00534724">
      <w:pPr>
        <w:spacing w:after="0" w:line="240" w:lineRule="auto"/>
        <w:jc w:val="both"/>
        <w:rPr>
          <w:rFonts w:ascii="Times New Roman" w:eastAsia="Calibri" w:hAnsi="Times New Roman" w:cs="Times New Roman"/>
          <w:sz w:val="24"/>
          <w:szCs w:val="24"/>
        </w:rPr>
      </w:pPr>
    </w:p>
    <w:p w:rsidR="00534724" w:rsidRPr="00534724" w:rsidRDefault="00534724" w:rsidP="00534724">
      <w:pPr>
        <w:spacing w:after="0" w:line="240" w:lineRule="auto"/>
        <w:jc w:val="both"/>
        <w:rPr>
          <w:rFonts w:ascii="Times New Roman" w:eastAsia="Calibri" w:hAnsi="Times New Roman" w:cs="Times New Roman"/>
          <w:sz w:val="24"/>
          <w:szCs w:val="24"/>
        </w:rPr>
      </w:pPr>
      <w:r w:rsidRPr="00534724">
        <w:rPr>
          <w:rFonts w:ascii="Times New Roman" w:eastAsia="Calibri" w:hAnsi="Times New Roman" w:cs="Times New Roman"/>
          <w:sz w:val="24"/>
          <w:szCs w:val="24"/>
        </w:rPr>
        <w:t>La llegada de los españoles en el siglo XVI transformó significativamente nuestro panorama cultural, entre otras cosas. La fusión de las tradiciones indígenas con las europeas dio lugar a una identidad mestiza que se reflejó en expresiones como la música, la danza, la artesanía y la religión.</w:t>
      </w:r>
    </w:p>
    <w:p w:rsidR="00534724" w:rsidRPr="00534724" w:rsidRDefault="00534724" w:rsidP="00534724">
      <w:pPr>
        <w:spacing w:after="0" w:line="240" w:lineRule="auto"/>
        <w:jc w:val="both"/>
        <w:rPr>
          <w:rFonts w:ascii="Times New Roman" w:eastAsia="Calibri" w:hAnsi="Times New Roman" w:cs="Times New Roman"/>
          <w:sz w:val="24"/>
          <w:szCs w:val="24"/>
        </w:rPr>
      </w:pPr>
    </w:p>
    <w:p w:rsidR="00534724" w:rsidRPr="00534724" w:rsidRDefault="00534724" w:rsidP="00534724">
      <w:pPr>
        <w:spacing w:after="0" w:line="240" w:lineRule="auto"/>
        <w:jc w:val="both"/>
        <w:rPr>
          <w:rFonts w:ascii="Times New Roman" w:eastAsia="Calibri" w:hAnsi="Times New Roman" w:cs="Times New Roman"/>
          <w:sz w:val="24"/>
          <w:szCs w:val="24"/>
        </w:rPr>
      </w:pPr>
      <w:r w:rsidRPr="00534724">
        <w:rPr>
          <w:rFonts w:ascii="Times New Roman" w:eastAsia="Calibri" w:hAnsi="Times New Roman" w:cs="Times New Roman"/>
          <w:sz w:val="24"/>
          <w:szCs w:val="24"/>
        </w:rPr>
        <w:t>Uno de los principales referentes históricos de la importancia cultural en el Estado de México es la ciudad de Toluca, capital mexiquense, cuya riqueza arquitectónica y artística es testimonio del desarrollo cultural de la región. Edificaciones como el Cosmovitral, la Catedral y el Museo de Bellas Artes son ejemplos del legado artístico e histórico de la entidad.</w:t>
      </w:r>
    </w:p>
    <w:p w:rsidR="00534724" w:rsidRPr="00534724" w:rsidRDefault="00534724" w:rsidP="00534724">
      <w:pPr>
        <w:spacing w:after="0" w:line="240" w:lineRule="auto"/>
        <w:jc w:val="both"/>
        <w:rPr>
          <w:rFonts w:ascii="Times New Roman" w:eastAsia="Times New Roman" w:hAnsi="Times New Roman" w:cs="Times New Roman"/>
          <w:sz w:val="24"/>
          <w:szCs w:val="24"/>
        </w:rPr>
      </w:pPr>
    </w:p>
    <w:p w:rsidR="00534724" w:rsidRPr="00534724" w:rsidRDefault="00534724" w:rsidP="00534724">
      <w:pPr>
        <w:spacing w:after="0" w:line="240" w:lineRule="auto"/>
        <w:jc w:val="both"/>
        <w:rPr>
          <w:rFonts w:ascii="Times New Roman" w:eastAsia="Calibri" w:hAnsi="Times New Roman" w:cs="Times New Roman"/>
          <w:sz w:val="24"/>
          <w:szCs w:val="24"/>
        </w:rPr>
      </w:pPr>
      <w:r w:rsidRPr="00534724">
        <w:rPr>
          <w:rFonts w:ascii="Times New Roman" w:eastAsia="Calibri" w:hAnsi="Times New Roman" w:cs="Times New Roman"/>
          <w:sz w:val="24"/>
          <w:szCs w:val="24"/>
        </w:rPr>
        <w:t xml:space="preserve">El marco legal que protege la cultura en el Estado de México está sustentado en la Constitución Política de los Estados Unidos Mexicanos, la cual en su artículo 4º establece el derecho de acceso a la cultura para toda la población.  Asimismo, la Ley General de Cultura y Derechos Culturales </w:t>
      </w:r>
      <w:r w:rsidRPr="00534724">
        <w:rPr>
          <w:rFonts w:ascii="Times New Roman" w:eastAsia="Calibri" w:hAnsi="Times New Roman" w:cs="Times New Roman"/>
          <w:sz w:val="24"/>
          <w:szCs w:val="24"/>
        </w:rPr>
        <w:lastRenderedPageBreak/>
        <w:t>refuerza la obligación del Estado para garantizar la preservación y promoción del patrimonio cultural.</w:t>
      </w:r>
    </w:p>
    <w:p w:rsidR="00534724" w:rsidRPr="00534724" w:rsidRDefault="00534724" w:rsidP="00534724">
      <w:pPr>
        <w:spacing w:after="0" w:line="240" w:lineRule="auto"/>
        <w:jc w:val="both"/>
        <w:rPr>
          <w:rFonts w:ascii="Times New Roman" w:eastAsia="Times New Roman" w:hAnsi="Times New Roman" w:cs="Times New Roman"/>
          <w:sz w:val="24"/>
          <w:szCs w:val="24"/>
        </w:rPr>
      </w:pPr>
    </w:p>
    <w:p w:rsidR="00534724" w:rsidRPr="00534724" w:rsidRDefault="00534724" w:rsidP="00534724">
      <w:pPr>
        <w:spacing w:after="0" w:line="240" w:lineRule="auto"/>
        <w:jc w:val="both"/>
        <w:rPr>
          <w:rFonts w:ascii="Times New Roman" w:eastAsia="Calibri" w:hAnsi="Times New Roman" w:cs="Times New Roman"/>
          <w:sz w:val="24"/>
          <w:szCs w:val="24"/>
        </w:rPr>
      </w:pPr>
      <w:r w:rsidRPr="00534724">
        <w:rPr>
          <w:rFonts w:ascii="Times New Roman" w:eastAsia="Calibri" w:hAnsi="Times New Roman" w:cs="Times New Roman"/>
          <w:sz w:val="24"/>
          <w:szCs w:val="24"/>
        </w:rPr>
        <w:t>A nivel estatal, la Constitución del Estado de México, además, establece en su artículo 5º el compromiso de las autoridades para fomentar el acceso a la cultura como un derecho fundamental. Además, la Ley de Derechos y Cultura Indígena del Estado de México protege las expresiones culturales de los pueblos originarios y promueve su conservación y difusión.</w:t>
      </w:r>
    </w:p>
    <w:p w:rsidR="00534724" w:rsidRPr="00534724" w:rsidRDefault="00534724" w:rsidP="00534724">
      <w:pPr>
        <w:spacing w:after="0" w:line="240" w:lineRule="auto"/>
        <w:jc w:val="both"/>
        <w:rPr>
          <w:rFonts w:ascii="Times New Roman" w:eastAsia="Times New Roman" w:hAnsi="Times New Roman" w:cs="Times New Roman"/>
          <w:sz w:val="24"/>
          <w:szCs w:val="24"/>
        </w:rPr>
      </w:pPr>
    </w:p>
    <w:p w:rsidR="00534724" w:rsidRPr="00534724" w:rsidRDefault="00534724" w:rsidP="00534724">
      <w:pPr>
        <w:spacing w:after="0" w:line="240" w:lineRule="auto"/>
        <w:jc w:val="both"/>
        <w:rPr>
          <w:rFonts w:ascii="Times New Roman" w:eastAsia="Calibri" w:hAnsi="Times New Roman" w:cs="Times New Roman"/>
          <w:sz w:val="24"/>
          <w:szCs w:val="24"/>
        </w:rPr>
      </w:pPr>
      <w:r w:rsidRPr="00534724">
        <w:rPr>
          <w:rFonts w:ascii="Times New Roman" w:eastAsia="Calibri" w:hAnsi="Times New Roman" w:cs="Times New Roman"/>
          <w:sz w:val="24"/>
          <w:szCs w:val="24"/>
        </w:rPr>
        <w:t>Las festividades y tradiciones juegan un papel esencial en la vida social de las y los mexiquenses; celebraciones como el Día de Muertos, la Feria del Alfeñique en Toluca, la Danza de los Arrieros en Tenancingo y la Fiesta de los Pastores en diversas comunidades reflejan la riqueza cultural y la importancia de la tradición oral y artística.</w:t>
      </w:r>
    </w:p>
    <w:p w:rsidR="00534724" w:rsidRPr="00534724" w:rsidRDefault="00534724" w:rsidP="00534724">
      <w:pPr>
        <w:spacing w:after="0" w:line="240" w:lineRule="auto"/>
        <w:jc w:val="both"/>
        <w:rPr>
          <w:rFonts w:ascii="Times New Roman" w:eastAsia="Times New Roman" w:hAnsi="Times New Roman" w:cs="Times New Roman"/>
          <w:sz w:val="24"/>
          <w:szCs w:val="24"/>
        </w:rPr>
      </w:pPr>
    </w:p>
    <w:p w:rsidR="00534724" w:rsidRPr="00534724" w:rsidRDefault="00534724" w:rsidP="00534724">
      <w:pPr>
        <w:spacing w:after="0" w:line="240" w:lineRule="auto"/>
        <w:jc w:val="both"/>
        <w:rPr>
          <w:rFonts w:ascii="Times New Roman" w:eastAsia="Calibri" w:hAnsi="Times New Roman" w:cs="Times New Roman"/>
          <w:sz w:val="24"/>
          <w:szCs w:val="24"/>
        </w:rPr>
      </w:pPr>
      <w:r w:rsidRPr="00534724">
        <w:rPr>
          <w:rFonts w:ascii="Times New Roman" w:eastAsia="Calibri" w:hAnsi="Times New Roman" w:cs="Times New Roman"/>
          <w:sz w:val="24"/>
          <w:szCs w:val="24"/>
        </w:rPr>
        <w:t>El arte y la literatura también han sido fundamentales en la historia del Estado de México. Figuras como Sor Juana Inés de la Cruz, originaria de Nepantla, han dejado un legado invaluable en la cultura mexicana y universal. Su obra ha sido reconocida a nivel internacional, consolidándola como una de las principales exponentes del Siglo de Oro español.</w:t>
      </w:r>
    </w:p>
    <w:p w:rsidR="00534724" w:rsidRPr="00534724" w:rsidRDefault="00534724" w:rsidP="00534724">
      <w:pPr>
        <w:spacing w:after="0" w:line="240" w:lineRule="auto"/>
        <w:jc w:val="both"/>
        <w:rPr>
          <w:rFonts w:ascii="Times New Roman" w:eastAsia="Times New Roman" w:hAnsi="Times New Roman" w:cs="Times New Roman"/>
          <w:sz w:val="24"/>
          <w:szCs w:val="24"/>
        </w:rPr>
      </w:pPr>
    </w:p>
    <w:p w:rsidR="00534724" w:rsidRPr="00534724" w:rsidRDefault="00534724" w:rsidP="00534724">
      <w:pPr>
        <w:spacing w:after="0" w:line="240" w:lineRule="auto"/>
        <w:jc w:val="both"/>
        <w:rPr>
          <w:rFonts w:ascii="Times New Roman" w:eastAsia="Times New Roman" w:hAnsi="Times New Roman" w:cs="Times New Roman"/>
          <w:sz w:val="24"/>
          <w:szCs w:val="24"/>
        </w:rPr>
      </w:pPr>
      <w:r w:rsidRPr="00534724">
        <w:rPr>
          <w:rFonts w:ascii="Times New Roman" w:eastAsia="Calibri" w:hAnsi="Times New Roman" w:cs="Times New Roman"/>
          <w:sz w:val="24"/>
          <w:szCs w:val="24"/>
        </w:rPr>
        <w:t>La música tradicional del Estado de México, como los sones mazahuas y las bandas de viento otomíes, sigue siendo parte importante de la identidad cultural de la entidad. Estos géneros han sido transmitidos de generación en generación y representan una manifestación viva del mestizaje y la riqueza cultural mexiquense.</w:t>
      </w:r>
    </w:p>
    <w:p w:rsidR="00534724" w:rsidRPr="00534724" w:rsidRDefault="00534724" w:rsidP="00534724">
      <w:pPr>
        <w:spacing w:after="0" w:line="240" w:lineRule="auto"/>
        <w:jc w:val="both"/>
        <w:rPr>
          <w:rFonts w:ascii="Times New Roman" w:eastAsia="Calibri" w:hAnsi="Times New Roman" w:cs="Times New Roman"/>
          <w:b/>
          <w:sz w:val="24"/>
          <w:szCs w:val="24"/>
        </w:rPr>
      </w:pPr>
    </w:p>
    <w:p w:rsidR="00534724" w:rsidRPr="00534724" w:rsidRDefault="00534724" w:rsidP="00534724">
      <w:pPr>
        <w:spacing w:after="0" w:line="240" w:lineRule="auto"/>
        <w:jc w:val="both"/>
        <w:rPr>
          <w:rFonts w:ascii="Times New Roman" w:eastAsia="Calibri" w:hAnsi="Times New Roman" w:cs="Times New Roman"/>
          <w:sz w:val="24"/>
          <w:szCs w:val="24"/>
        </w:rPr>
      </w:pPr>
      <w:r w:rsidRPr="00534724">
        <w:rPr>
          <w:rFonts w:ascii="Times New Roman" w:eastAsia="Calibri" w:hAnsi="Times New Roman" w:cs="Times New Roman"/>
          <w:sz w:val="24"/>
          <w:szCs w:val="24"/>
        </w:rPr>
        <w:t>En el ámbito gastronómico, el Estado de México destaca por una gran variedad de platillos que han sido parte de su historia. El chorizo toluqueño, el mixiote, los tamales de ollita y el atole de pinole son solo algunos ejemplos de la riqueza culinaria que ha sido preservada y promovida como parte de la identidad mexiquense.</w:t>
      </w:r>
    </w:p>
    <w:p w:rsidR="00534724" w:rsidRPr="00534724" w:rsidRDefault="00534724" w:rsidP="00534724">
      <w:pPr>
        <w:spacing w:after="0" w:line="240" w:lineRule="auto"/>
        <w:jc w:val="both"/>
        <w:rPr>
          <w:rFonts w:ascii="Times New Roman" w:eastAsia="Times New Roman" w:hAnsi="Times New Roman" w:cs="Times New Roman"/>
          <w:sz w:val="24"/>
          <w:szCs w:val="24"/>
        </w:rPr>
      </w:pPr>
    </w:p>
    <w:p w:rsidR="00534724" w:rsidRPr="00534724" w:rsidRDefault="00534724" w:rsidP="00534724">
      <w:pPr>
        <w:spacing w:after="0" w:line="240" w:lineRule="auto"/>
        <w:jc w:val="both"/>
        <w:rPr>
          <w:rFonts w:ascii="Times New Roman" w:eastAsia="Calibri" w:hAnsi="Times New Roman" w:cs="Times New Roman"/>
          <w:sz w:val="24"/>
          <w:szCs w:val="24"/>
        </w:rPr>
      </w:pPr>
      <w:r w:rsidRPr="00534724">
        <w:rPr>
          <w:rFonts w:ascii="Times New Roman" w:eastAsia="Calibri" w:hAnsi="Times New Roman" w:cs="Times New Roman"/>
          <w:sz w:val="24"/>
          <w:szCs w:val="24"/>
        </w:rPr>
        <w:t>El turismo cultural también juega un papel importante en la economía del Estado de México. Sitios como Teotihuacán, Malinalco y el Nevado de Toluca son visitados por miles de personas cada año, quienes buscan conocer y experimentar la riqueza histórica y natural de la entidad.</w:t>
      </w:r>
    </w:p>
    <w:p w:rsidR="00534724" w:rsidRPr="00534724" w:rsidRDefault="00534724" w:rsidP="00534724">
      <w:pPr>
        <w:spacing w:after="0" w:line="240" w:lineRule="auto"/>
        <w:jc w:val="both"/>
        <w:rPr>
          <w:rFonts w:ascii="Times New Roman" w:eastAsia="Times New Roman" w:hAnsi="Times New Roman" w:cs="Times New Roman"/>
          <w:sz w:val="24"/>
          <w:szCs w:val="24"/>
        </w:rPr>
      </w:pPr>
    </w:p>
    <w:p w:rsidR="00534724" w:rsidRPr="00534724" w:rsidRDefault="00534724" w:rsidP="00534724">
      <w:pPr>
        <w:spacing w:after="0" w:line="240" w:lineRule="auto"/>
        <w:jc w:val="both"/>
        <w:rPr>
          <w:rFonts w:ascii="Times New Roman" w:eastAsia="Calibri" w:hAnsi="Times New Roman" w:cs="Times New Roman"/>
          <w:sz w:val="24"/>
          <w:szCs w:val="24"/>
        </w:rPr>
      </w:pPr>
      <w:r w:rsidRPr="00534724">
        <w:rPr>
          <w:rFonts w:ascii="Times New Roman" w:eastAsia="Calibri" w:hAnsi="Times New Roman" w:cs="Times New Roman"/>
          <w:sz w:val="24"/>
          <w:szCs w:val="24"/>
        </w:rPr>
        <w:t>El cine y las artes escénicas han tenido un impacto relevante en la difusión de la cultura mexiquense. Festivales como el Festival Internacional de Arte y Cultura Quimera, en Metepec, y el Festival de las Almas, en Valle de Bravo, son espacios que permiten la expresión artística y la consolidación de la cultura como un motor de desarrollo social.</w:t>
      </w:r>
    </w:p>
    <w:p w:rsidR="00534724" w:rsidRPr="00534724" w:rsidRDefault="00534724" w:rsidP="00534724">
      <w:pPr>
        <w:spacing w:after="0" w:line="240" w:lineRule="auto"/>
        <w:jc w:val="both"/>
        <w:rPr>
          <w:rFonts w:ascii="Times New Roman" w:eastAsia="Times New Roman" w:hAnsi="Times New Roman" w:cs="Times New Roman"/>
          <w:sz w:val="24"/>
          <w:szCs w:val="24"/>
        </w:rPr>
      </w:pPr>
    </w:p>
    <w:p w:rsidR="00534724" w:rsidRPr="00534724" w:rsidRDefault="00534724" w:rsidP="00534724">
      <w:pPr>
        <w:spacing w:after="0" w:line="240" w:lineRule="auto"/>
        <w:jc w:val="both"/>
        <w:rPr>
          <w:rFonts w:ascii="Times New Roman" w:eastAsia="Calibri" w:hAnsi="Times New Roman" w:cs="Times New Roman"/>
          <w:sz w:val="24"/>
          <w:szCs w:val="24"/>
        </w:rPr>
      </w:pPr>
      <w:r w:rsidRPr="00534724">
        <w:rPr>
          <w:rFonts w:ascii="Times New Roman" w:eastAsia="Calibri" w:hAnsi="Times New Roman" w:cs="Times New Roman"/>
          <w:sz w:val="24"/>
          <w:szCs w:val="24"/>
        </w:rPr>
        <w:t>El papel de los museos en la preservación de la cultura es fundamental. Espacios como el Museo de Antropología e Historia del Estado de México, el Museo Felipe Santiago Gutiérrez y el Centro Cultural Mexiquense albergan colecciones que permiten comprender la evolución histórica y cultural de la región. Asimismo, el arte urbano y las nuevas expresiones culturales han cobrado relevancia en el Estado de México; movimientos de muralismo, teatro callejero y música alternativa han surgido en distintas localidades, enriqueciendo el panorama cultural y proporcionando nuevas formas de expresión para la juventud.</w:t>
      </w:r>
    </w:p>
    <w:p w:rsidR="00534724" w:rsidRPr="00534724" w:rsidRDefault="00534724" w:rsidP="00534724">
      <w:pPr>
        <w:spacing w:after="0" w:line="240" w:lineRule="auto"/>
        <w:jc w:val="both"/>
        <w:rPr>
          <w:rFonts w:ascii="Times New Roman" w:eastAsia="Times New Roman" w:hAnsi="Times New Roman" w:cs="Times New Roman"/>
          <w:sz w:val="24"/>
          <w:szCs w:val="24"/>
        </w:rPr>
      </w:pPr>
    </w:p>
    <w:p w:rsidR="00534724" w:rsidRPr="00534724" w:rsidRDefault="00534724" w:rsidP="00534724">
      <w:pPr>
        <w:spacing w:after="0" w:line="240" w:lineRule="auto"/>
        <w:jc w:val="both"/>
        <w:rPr>
          <w:rFonts w:ascii="Times New Roman" w:eastAsia="Calibri" w:hAnsi="Times New Roman" w:cs="Times New Roman"/>
          <w:sz w:val="24"/>
          <w:szCs w:val="24"/>
        </w:rPr>
      </w:pPr>
      <w:r w:rsidRPr="00534724">
        <w:rPr>
          <w:rFonts w:ascii="Times New Roman" w:eastAsia="Calibri" w:hAnsi="Times New Roman" w:cs="Times New Roman"/>
          <w:sz w:val="24"/>
          <w:szCs w:val="24"/>
        </w:rPr>
        <w:t>Como podemos observar, cada municipio mexiquense posee encanto y especificidad; en Santa María Tultepec existe una tradición particular que tiene su origen en 1875, que recibe el nombre de “Paseo de los Muertitos”, o conocido popularmente como el recorrido de los farolitos.</w:t>
      </w:r>
    </w:p>
    <w:p w:rsidR="00534724" w:rsidRPr="00534724" w:rsidRDefault="00534724" w:rsidP="00534724">
      <w:pPr>
        <w:spacing w:after="0" w:line="240" w:lineRule="auto"/>
        <w:jc w:val="both"/>
        <w:rPr>
          <w:rFonts w:ascii="Times New Roman" w:eastAsia="Times New Roman" w:hAnsi="Times New Roman" w:cs="Times New Roman"/>
          <w:sz w:val="24"/>
          <w:szCs w:val="24"/>
        </w:rPr>
      </w:pPr>
    </w:p>
    <w:p w:rsidR="00534724" w:rsidRPr="00534724" w:rsidRDefault="00534724" w:rsidP="00534724">
      <w:pPr>
        <w:spacing w:after="0" w:line="240" w:lineRule="auto"/>
        <w:jc w:val="both"/>
        <w:rPr>
          <w:rFonts w:ascii="Times New Roman" w:eastAsia="Times New Roman" w:hAnsi="Times New Roman" w:cs="Times New Roman"/>
          <w:sz w:val="24"/>
          <w:szCs w:val="24"/>
        </w:rPr>
      </w:pPr>
      <w:r w:rsidRPr="00534724">
        <w:rPr>
          <w:rFonts w:ascii="Times New Roman" w:eastAsia="Calibri" w:hAnsi="Times New Roman" w:cs="Times New Roman"/>
          <w:sz w:val="24"/>
          <w:szCs w:val="24"/>
        </w:rPr>
        <w:lastRenderedPageBreak/>
        <w:t>De acuerdo con pobladores, fue ideado por Doña Juana Crisóstoma Solano Ledesma, en ese entonces catequista de la Vicaría Fija de Santa María Nativitas Tultepec, quien hizo la invitación a los niños para que, acompañados de sus familiares, realizaran una procesión el último día del mes de octubre, previo a la llegada de los pequeños difuntos.</w:t>
      </w:r>
    </w:p>
    <w:p w:rsidR="00534724" w:rsidRPr="00534724" w:rsidRDefault="00534724" w:rsidP="00534724">
      <w:pPr>
        <w:spacing w:after="0" w:line="240" w:lineRule="auto"/>
        <w:jc w:val="both"/>
        <w:rPr>
          <w:rFonts w:ascii="Times New Roman" w:eastAsia="Calibri" w:hAnsi="Times New Roman" w:cs="Times New Roman"/>
          <w:b/>
          <w:sz w:val="24"/>
          <w:szCs w:val="24"/>
        </w:rPr>
      </w:pPr>
    </w:p>
    <w:p w:rsidR="00534724" w:rsidRPr="00534724" w:rsidRDefault="00534724" w:rsidP="00534724">
      <w:pPr>
        <w:spacing w:after="0" w:line="240" w:lineRule="auto"/>
        <w:jc w:val="both"/>
        <w:rPr>
          <w:rFonts w:ascii="Times New Roman" w:eastAsia="Calibri" w:hAnsi="Times New Roman" w:cs="Times New Roman"/>
          <w:sz w:val="24"/>
          <w:szCs w:val="24"/>
        </w:rPr>
      </w:pPr>
      <w:r w:rsidRPr="00534724">
        <w:rPr>
          <w:rFonts w:ascii="Times New Roman" w:eastAsia="Calibri" w:hAnsi="Times New Roman" w:cs="Times New Roman"/>
          <w:sz w:val="24"/>
          <w:szCs w:val="24"/>
        </w:rPr>
        <w:t>El objeto de esta cita, era el de acudir con una vela encendida, representando así la luz que habrían de guiar las almas de las y los infantes que habían muerto y quienes por ser pequeños, no saben o no recuerdan el camino a casa de sus familiares.</w:t>
      </w:r>
    </w:p>
    <w:p w:rsidR="00534724" w:rsidRPr="00534724" w:rsidRDefault="00534724" w:rsidP="00534724">
      <w:pPr>
        <w:spacing w:after="0" w:line="240" w:lineRule="auto"/>
        <w:jc w:val="both"/>
        <w:rPr>
          <w:rFonts w:ascii="Times New Roman" w:eastAsia="Times New Roman" w:hAnsi="Times New Roman" w:cs="Times New Roman"/>
          <w:sz w:val="24"/>
          <w:szCs w:val="24"/>
        </w:rPr>
      </w:pPr>
    </w:p>
    <w:p w:rsidR="00534724" w:rsidRPr="00534724" w:rsidRDefault="00534724" w:rsidP="00534724">
      <w:pPr>
        <w:spacing w:after="0" w:line="240" w:lineRule="auto"/>
        <w:jc w:val="both"/>
        <w:rPr>
          <w:rFonts w:ascii="Times New Roman" w:eastAsia="Calibri" w:hAnsi="Times New Roman" w:cs="Times New Roman"/>
          <w:sz w:val="24"/>
          <w:szCs w:val="24"/>
        </w:rPr>
      </w:pPr>
      <w:r w:rsidRPr="00534724">
        <w:rPr>
          <w:rFonts w:ascii="Times New Roman" w:eastAsia="Calibri" w:hAnsi="Times New Roman" w:cs="Times New Roman"/>
          <w:sz w:val="24"/>
          <w:szCs w:val="24"/>
        </w:rPr>
        <w:t>Inicialmente, se sugirió iniciar el Paseo a las siete de la noche, partiendo del panteón que se encontraba en el atrio de la Vicaría, para hacer un recorrido por las calles del pueblo y regresando nuevamente al centro de Tultepec. Al paso del tiempo, la tradición se fue adaptando y aquellas velas o candelas se transformaron en faroles de diversos materiales hasta llegar a los que hoy conocemos.</w:t>
      </w:r>
    </w:p>
    <w:p w:rsidR="00534724" w:rsidRPr="00534724" w:rsidRDefault="00534724" w:rsidP="00534724">
      <w:pPr>
        <w:spacing w:after="0" w:line="240" w:lineRule="auto"/>
        <w:jc w:val="both"/>
        <w:rPr>
          <w:rFonts w:ascii="Times New Roman" w:eastAsia="Times New Roman" w:hAnsi="Times New Roman" w:cs="Times New Roman"/>
          <w:sz w:val="24"/>
          <w:szCs w:val="24"/>
        </w:rPr>
      </w:pPr>
    </w:p>
    <w:p w:rsidR="00534724" w:rsidRPr="00534724" w:rsidRDefault="00534724" w:rsidP="00534724">
      <w:pPr>
        <w:spacing w:after="0" w:line="240" w:lineRule="auto"/>
        <w:jc w:val="both"/>
        <w:rPr>
          <w:rFonts w:ascii="Times New Roman" w:eastAsia="Calibri" w:hAnsi="Times New Roman" w:cs="Times New Roman"/>
          <w:sz w:val="24"/>
          <w:szCs w:val="24"/>
        </w:rPr>
      </w:pPr>
      <w:r w:rsidRPr="00534724">
        <w:rPr>
          <w:rFonts w:ascii="Times New Roman" w:eastAsia="Calibri" w:hAnsi="Times New Roman" w:cs="Times New Roman"/>
          <w:sz w:val="24"/>
          <w:szCs w:val="24"/>
        </w:rPr>
        <w:t>Con el objetivo de contextualizar la tradición original respecto al recorrido, partamos de que el Presidente Ignacio Comonfort promulgó la “Ley para el establecimiento y uso de los cementerios” sabemos que su implementación al interior del país fue paulatina, así que cuando se da inicio a esta tradición, el cementerio continuaba siendo el atrio de la Vicaría y no sería sino hasta el 1 de mayo de 1909 que los entierros se realizarían en el actual Panteón Municipal de San Martín, y es a partir de ese año, que la tradición es salir de la casa de la Familia Urbán, en la cabecera municipal, como hasta hoy se viene haciendo; actualmente, la organización y realización del recorrido de los farolitos ha continuado a través del tiempo a cargo de la familia Urbán.</w:t>
      </w:r>
    </w:p>
    <w:p w:rsidR="00534724" w:rsidRPr="00534724" w:rsidRDefault="00534724" w:rsidP="00534724">
      <w:pPr>
        <w:spacing w:after="0" w:line="240" w:lineRule="auto"/>
        <w:jc w:val="both"/>
        <w:rPr>
          <w:rFonts w:ascii="Times New Roman" w:eastAsia="Times New Roman" w:hAnsi="Times New Roman" w:cs="Times New Roman"/>
          <w:sz w:val="24"/>
          <w:szCs w:val="24"/>
        </w:rPr>
      </w:pPr>
    </w:p>
    <w:p w:rsidR="00534724" w:rsidRPr="00534724" w:rsidRDefault="00534724" w:rsidP="00534724">
      <w:pPr>
        <w:spacing w:after="0" w:line="240" w:lineRule="auto"/>
        <w:jc w:val="both"/>
        <w:rPr>
          <w:rFonts w:ascii="Times New Roman" w:eastAsia="Calibri" w:hAnsi="Times New Roman" w:cs="Times New Roman"/>
          <w:sz w:val="24"/>
          <w:szCs w:val="24"/>
        </w:rPr>
      </w:pPr>
      <w:r w:rsidRPr="00534724">
        <w:rPr>
          <w:rFonts w:ascii="Times New Roman" w:eastAsia="Calibri" w:hAnsi="Times New Roman" w:cs="Times New Roman"/>
          <w:sz w:val="24"/>
          <w:szCs w:val="24"/>
        </w:rPr>
        <w:t>Los elementos más característicos de esta festividad es la música; durante el recorrido, bandas locales acompañan la procesión con melodías tradicionales que refuerzan el sentido de comunidad y devoción. Además, el evento ha incorporado espectáculos de pirotecnia, un arte profundamente arraigado en la identidad de Tultepec, que ilumina el cielo y añade un toque festivo a la celebración.</w:t>
      </w:r>
    </w:p>
    <w:p w:rsidR="00534724" w:rsidRPr="00534724" w:rsidRDefault="00534724" w:rsidP="00534724">
      <w:pPr>
        <w:spacing w:after="0" w:line="240" w:lineRule="auto"/>
        <w:jc w:val="both"/>
        <w:rPr>
          <w:rFonts w:ascii="Times New Roman" w:eastAsia="Times New Roman" w:hAnsi="Times New Roman" w:cs="Times New Roman"/>
          <w:sz w:val="24"/>
          <w:szCs w:val="24"/>
        </w:rPr>
      </w:pPr>
    </w:p>
    <w:p w:rsidR="00534724" w:rsidRPr="00534724" w:rsidRDefault="00534724" w:rsidP="00534724">
      <w:pPr>
        <w:spacing w:after="0" w:line="240" w:lineRule="auto"/>
        <w:jc w:val="both"/>
        <w:rPr>
          <w:rFonts w:ascii="Times New Roman" w:eastAsia="Calibri" w:hAnsi="Times New Roman" w:cs="Times New Roman"/>
          <w:sz w:val="24"/>
          <w:szCs w:val="24"/>
        </w:rPr>
      </w:pPr>
      <w:r w:rsidRPr="00534724">
        <w:rPr>
          <w:rFonts w:ascii="Times New Roman" w:eastAsia="Calibri" w:hAnsi="Times New Roman" w:cs="Times New Roman"/>
          <w:sz w:val="24"/>
          <w:szCs w:val="24"/>
        </w:rPr>
        <w:t>El Paseo de los Muertitos no solo es un evento religioso y cultural, sino también una oportunidad para fortalecer la identidad de la comunidad.</w:t>
      </w:r>
    </w:p>
    <w:p w:rsidR="00534724" w:rsidRPr="00534724" w:rsidRDefault="00534724" w:rsidP="00534724">
      <w:pPr>
        <w:spacing w:after="0" w:line="240" w:lineRule="auto"/>
        <w:jc w:val="both"/>
        <w:rPr>
          <w:rFonts w:ascii="Times New Roman" w:eastAsia="Times New Roman" w:hAnsi="Times New Roman" w:cs="Times New Roman"/>
          <w:sz w:val="24"/>
          <w:szCs w:val="24"/>
        </w:rPr>
      </w:pPr>
    </w:p>
    <w:p w:rsidR="00534724" w:rsidRPr="00534724" w:rsidRDefault="00534724" w:rsidP="00534724">
      <w:pPr>
        <w:spacing w:after="0" w:line="240" w:lineRule="auto"/>
        <w:jc w:val="both"/>
        <w:rPr>
          <w:rFonts w:ascii="Times New Roman" w:eastAsia="Times New Roman" w:hAnsi="Times New Roman" w:cs="Times New Roman"/>
          <w:sz w:val="24"/>
          <w:szCs w:val="24"/>
        </w:rPr>
      </w:pPr>
      <w:r w:rsidRPr="00534724">
        <w:rPr>
          <w:rFonts w:ascii="Times New Roman" w:eastAsia="Calibri" w:hAnsi="Times New Roman" w:cs="Times New Roman"/>
          <w:sz w:val="24"/>
          <w:szCs w:val="24"/>
        </w:rPr>
        <w:t>El Festival Calaveras y Muertitos de Tultepec complementa esta celebración con diversas actividades, como concursos de ofrendas, talleres de elaboración de farolitos, conciertos y narraciones de leyendas en los panteones.</w:t>
      </w:r>
    </w:p>
    <w:p w:rsidR="00534724" w:rsidRPr="00534724" w:rsidRDefault="00534724" w:rsidP="00534724">
      <w:pPr>
        <w:spacing w:after="0" w:line="240" w:lineRule="auto"/>
        <w:jc w:val="both"/>
        <w:rPr>
          <w:rFonts w:ascii="Times New Roman" w:eastAsia="Calibri" w:hAnsi="Times New Roman" w:cs="Times New Roman"/>
          <w:b/>
          <w:sz w:val="24"/>
          <w:szCs w:val="24"/>
        </w:rPr>
      </w:pPr>
    </w:p>
    <w:p w:rsidR="00534724" w:rsidRPr="00534724" w:rsidRDefault="00534724" w:rsidP="00534724">
      <w:pPr>
        <w:spacing w:after="0" w:line="240" w:lineRule="auto"/>
        <w:jc w:val="both"/>
        <w:rPr>
          <w:rFonts w:ascii="Times New Roman" w:eastAsia="Calibri" w:hAnsi="Times New Roman" w:cs="Times New Roman"/>
          <w:sz w:val="24"/>
          <w:szCs w:val="24"/>
        </w:rPr>
      </w:pPr>
      <w:r w:rsidRPr="00534724">
        <w:rPr>
          <w:rFonts w:ascii="Times New Roman" w:eastAsia="Calibri" w:hAnsi="Times New Roman" w:cs="Times New Roman"/>
          <w:sz w:val="24"/>
          <w:szCs w:val="24"/>
        </w:rPr>
        <w:t>Además, la festividad impulsa la economía local, ya que artesanos, vendedores y músicos encuentran en ella una oportunidad para compartir su talento y comercializar sus productos. Muchos visitantes llegan de otros municipios y estados para presenciar esta procesión única, lo que ha llevado a su promoción como un atractivo turístico regional.</w:t>
      </w:r>
    </w:p>
    <w:p w:rsidR="00534724" w:rsidRPr="00534724" w:rsidRDefault="00534724" w:rsidP="00534724">
      <w:pPr>
        <w:spacing w:after="0" w:line="240" w:lineRule="auto"/>
        <w:jc w:val="both"/>
        <w:rPr>
          <w:rFonts w:ascii="Times New Roman" w:eastAsia="Times New Roman" w:hAnsi="Times New Roman" w:cs="Times New Roman"/>
          <w:sz w:val="24"/>
          <w:szCs w:val="24"/>
        </w:rPr>
      </w:pPr>
    </w:p>
    <w:p w:rsidR="00534724" w:rsidRPr="00534724" w:rsidRDefault="00534724" w:rsidP="00534724">
      <w:pPr>
        <w:spacing w:after="0" w:line="240" w:lineRule="auto"/>
        <w:jc w:val="both"/>
        <w:rPr>
          <w:rFonts w:ascii="Times New Roman" w:eastAsia="Calibri" w:hAnsi="Times New Roman" w:cs="Times New Roman"/>
          <w:sz w:val="24"/>
          <w:szCs w:val="24"/>
        </w:rPr>
      </w:pPr>
      <w:r w:rsidRPr="00534724">
        <w:rPr>
          <w:rFonts w:ascii="Times New Roman" w:eastAsia="Calibri" w:hAnsi="Times New Roman" w:cs="Times New Roman"/>
          <w:sz w:val="24"/>
          <w:szCs w:val="24"/>
        </w:rPr>
        <w:t>Gracias a la pasión y compromiso de la comunidad, el Paseo de los Muertitos sigue siendo una tradición viva y significativa en Tultepec. Más allá de su aspecto festivo, representa un momento de conexión entre los vivos y los muertos, recordando a las almas infantiles que, según la creencia popular, regresan cada año para reencontrarse con sus seres queridos. En este sentido, la festividad reafirma la visión mexicana de la muerte como parte natural de la existencia, llena de luz, color y memoria.</w:t>
      </w:r>
    </w:p>
    <w:p w:rsidR="00534724" w:rsidRPr="00534724" w:rsidRDefault="00534724" w:rsidP="00534724">
      <w:pPr>
        <w:spacing w:after="0" w:line="240" w:lineRule="auto"/>
        <w:jc w:val="both"/>
        <w:rPr>
          <w:rFonts w:ascii="Times New Roman" w:eastAsia="Times New Roman" w:hAnsi="Times New Roman" w:cs="Times New Roman"/>
          <w:sz w:val="24"/>
          <w:szCs w:val="24"/>
        </w:rPr>
      </w:pPr>
    </w:p>
    <w:p w:rsidR="00534724" w:rsidRPr="00534724" w:rsidRDefault="00534724" w:rsidP="00534724">
      <w:pPr>
        <w:spacing w:after="0" w:line="240" w:lineRule="auto"/>
        <w:jc w:val="both"/>
        <w:rPr>
          <w:rFonts w:ascii="Times New Roman" w:eastAsia="Calibri" w:hAnsi="Times New Roman" w:cs="Times New Roman"/>
          <w:sz w:val="24"/>
          <w:szCs w:val="24"/>
        </w:rPr>
      </w:pPr>
      <w:r w:rsidRPr="00534724">
        <w:rPr>
          <w:rFonts w:ascii="Times New Roman" w:eastAsia="Calibri" w:hAnsi="Times New Roman" w:cs="Times New Roman"/>
          <w:sz w:val="24"/>
          <w:szCs w:val="24"/>
        </w:rPr>
        <w:lastRenderedPageBreak/>
        <w:t>En ese sentido, desde el Grupo Parlamentario del PRD consideramos pertinente fortalecer e impulsar las manifestaciones culturales de los pueblos, sobre todo aquellas que transmiten valores y refuerzan la unión familiar, pero que también son fomento a la creatividad y economía de los habitantes, con base en lo anterior buscamos a través de la presente declarar el 31 de Octubre como Día Estatal del Paseo de los Muertitos, esperando la coincidencia entre el resto de los grupo para que pueda materializarse y contribuir en el realce de esta mágica tradición.</w:t>
      </w:r>
    </w:p>
    <w:p w:rsidR="00534724" w:rsidRPr="00534724" w:rsidRDefault="00534724" w:rsidP="00534724">
      <w:pPr>
        <w:spacing w:after="0" w:line="240" w:lineRule="auto"/>
        <w:jc w:val="both"/>
        <w:rPr>
          <w:rFonts w:ascii="Times New Roman" w:eastAsia="Times New Roman" w:hAnsi="Times New Roman" w:cs="Times New Roman"/>
          <w:sz w:val="24"/>
          <w:szCs w:val="24"/>
        </w:rPr>
      </w:pPr>
    </w:p>
    <w:p w:rsidR="00534724" w:rsidRPr="00534724" w:rsidRDefault="00534724" w:rsidP="00534724">
      <w:pPr>
        <w:spacing w:after="0" w:line="240" w:lineRule="auto"/>
        <w:jc w:val="center"/>
        <w:rPr>
          <w:rFonts w:ascii="Times New Roman" w:eastAsia="Calibri" w:hAnsi="Times New Roman" w:cs="Times New Roman"/>
          <w:sz w:val="24"/>
          <w:szCs w:val="24"/>
        </w:rPr>
      </w:pPr>
      <w:r w:rsidRPr="00534724">
        <w:rPr>
          <w:rFonts w:ascii="Times New Roman" w:eastAsia="Calibri" w:hAnsi="Times New Roman" w:cs="Times New Roman"/>
          <w:b/>
          <w:sz w:val="24"/>
          <w:szCs w:val="24"/>
        </w:rPr>
        <w:t>A T E N T A M E N T E</w:t>
      </w:r>
    </w:p>
    <w:p w:rsidR="00534724" w:rsidRPr="00534724" w:rsidRDefault="00534724" w:rsidP="00534724">
      <w:pPr>
        <w:spacing w:after="0" w:line="240" w:lineRule="auto"/>
        <w:rPr>
          <w:rFonts w:ascii="Times New Roman" w:eastAsia="Times New Roman" w:hAnsi="Times New Roman" w:cs="Times New Roman"/>
          <w:sz w:val="24"/>
          <w:szCs w:val="24"/>
        </w:rPr>
      </w:pPr>
    </w:p>
    <w:p w:rsidR="00534724" w:rsidRPr="00534724" w:rsidRDefault="00534724" w:rsidP="00534724">
      <w:pPr>
        <w:spacing w:after="0" w:line="240" w:lineRule="auto"/>
        <w:jc w:val="center"/>
        <w:rPr>
          <w:rFonts w:ascii="Times New Roman" w:eastAsia="Calibri" w:hAnsi="Times New Roman" w:cs="Times New Roman"/>
          <w:b/>
          <w:sz w:val="24"/>
          <w:szCs w:val="24"/>
        </w:rPr>
      </w:pPr>
      <w:r w:rsidRPr="00534724">
        <w:rPr>
          <w:rFonts w:ascii="Times New Roman" w:eastAsia="Calibri" w:hAnsi="Times New Roman" w:cs="Times New Roman"/>
          <w:b/>
          <w:sz w:val="24"/>
          <w:szCs w:val="24"/>
        </w:rPr>
        <w:t>GRUPO PARLAMENTARIO DEL PARTIDO DE LA REVOLUCIÓN DEMOCRÁTICA</w:t>
      </w:r>
    </w:p>
    <w:p w:rsidR="00534724" w:rsidRDefault="00534724" w:rsidP="00534724">
      <w:pPr>
        <w:spacing w:after="0" w:line="240" w:lineRule="auto"/>
        <w:jc w:val="center"/>
        <w:rPr>
          <w:rFonts w:ascii="Times New Roman" w:eastAsia="Calibri" w:hAnsi="Times New Roman" w:cs="Times New Roman"/>
          <w:b/>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243AC4" w:rsidTr="00243AC4">
        <w:trPr>
          <w:jc w:val="center"/>
        </w:trPr>
        <w:tc>
          <w:tcPr>
            <w:tcW w:w="4697" w:type="dxa"/>
          </w:tcPr>
          <w:p w:rsidR="00243AC4" w:rsidRDefault="00243AC4" w:rsidP="00534724">
            <w:pPr>
              <w:spacing w:line="240" w:lineRule="auto"/>
              <w:jc w:val="center"/>
              <w:rPr>
                <w:rFonts w:ascii="Times New Roman" w:eastAsia="Calibri" w:hAnsi="Times New Roman" w:cs="Times New Roman"/>
                <w:b/>
                <w:sz w:val="24"/>
                <w:szCs w:val="24"/>
              </w:rPr>
            </w:pPr>
            <w:r w:rsidRPr="00534724">
              <w:rPr>
                <w:rFonts w:ascii="Times New Roman" w:eastAsia="Calibri" w:hAnsi="Times New Roman" w:cs="Times New Roman"/>
                <w:b/>
                <w:sz w:val="24"/>
                <w:szCs w:val="24"/>
              </w:rPr>
              <w:t>DIP. ARACELI CASASOLA SALAZAR</w:t>
            </w:r>
          </w:p>
        </w:tc>
        <w:tc>
          <w:tcPr>
            <w:tcW w:w="4698" w:type="dxa"/>
          </w:tcPr>
          <w:p w:rsidR="00243AC4" w:rsidRDefault="00243AC4" w:rsidP="00534724">
            <w:pPr>
              <w:spacing w:line="240" w:lineRule="auto"/>
              <w:jc w:val="center"/>
              <w:rPr>
                <w:rFonts w:ascii="Times New Roman" w:eastAsia="Calibri" w:hAnsi="Times New Roman" w:cs="Times New Roman"/>
                <w:b/>
                <w:sz w:val="24"/>
                <w:szCs w:val="24"/>
              </w:rPr>
            </w:pPr>
            <w:r w:rsidRPr="00534724">
              <w:rPr>
                <w:rFonts w:ascii="Times New Roman" w:eastAsia="Calibri" w:hAnsi="Times New Roman" w:cs="Times New Roman"/>
                <w:b/>
                <w:sz w:val="24"/>
                <w:szCs w:val="24"/>
              </w:rPr>
              <w:t>DIP. OMAR ORTEGA ÁLVAREZ</w:t>
            </w:r>
          </w:p>
        </w:tc>
      </w:tr>
    </w:tbl>
    <w:p w:rsidR="00243AC4" w:rsidRDefault="00243AC4" w:rsidP="00534724">
      <w:pPr>
        <w:spacing w:after="0" w:line="240" w:lineRule="auto"/>
        <w:jc w:val="center"/>
        <w:rPr>
          <w:rFonts w:ascii="Times New Roman" w:eastAsia="Calibri" w:hAnsi="Times New Roman" w:cs="Times New Roman"/>
          <w:b/>
          <w:sz w:val="24"/>
          <w:szCs w:val="24"/>
        </w:rPr>
      </w:pPr>
    </w:p>
    <w:p w:rsidR="00534724" w:rsidRPr="00534724" w:rsidRDefault="00534724" w:rsidP="00534724">
      <w:pPr>
        <w:spacing w:after="0" w:line="240" w:lineRule="auto"/>
        <w:jc w:val="both"/>
        <w:rPr>
          <w:rFonts w:ascii="Times New Roman" w:eastAsia="Times New Roman" w:hAnsi="Times New Roman" w:cs="Times New Roman"/>
          <w:sz w:val="24"/>
          <w:szCs w:val="24"/>
        </w:rPr>
      </w:pPr>
    </w:p>
    <w:p w:rsidR="00534724" w:rsidRPr="00534724" w:rsidRDefault="00534724" w:rsidP="00534724">
      <w:pPr>
        <w:spacing w:after="0" w:line="240" w:lineRule="auto"/>
        <w:jc w:val="both"/>
        <w:rPr>
          <w:rFonts w:ascii="Times New Roman" w:eastAsia="Calibri" w:hAnsi="Times New Roman" w:cs="Times New Roman"/>
          <w:sz w:val="24"/>
          <w:szCs w:val="24"/>
        </w:rPr>
      </w:pPr>
      <w:r w:rsidRPr="00534724">
        <w:rPr>
          <w:rFonts w:ascii="Times New Roman" w:eastAsia="Calibri" w:hAnsi="Times New Roman" w:cs="Times New Roman"/>
          <w:b/>
          <w:sz w:val="24"/>
          <w:szCs w:val="24"/>
        </w:rPr>
        <w:t xml:space="preserve">DECRETO NÚMERO: </w:t>
      </w:r>
      <w:r w:rsidRPr="00534724">
        <w:rPr>
          <w:rFonts w:ascii="Times New Roman" w:eastAsia="Calibri" w:hAnsi="Times New Roman" w:cs="Times New Roman"/>
          <w:b/>
          <w:sz w:val="24"/>
          <w:szCs w:val="24"/>
          <w:u w:val="thick" w:color="000000"/>
        </w:rPr>
        <w:t xml:space="preserve"> </w:t>
      </w:r>
      <w:r w:rsidRPr="00534724">
        <w:rPr>
          <w:rFonts w:ascii="Times New Roman" w:eastAsia="Calibri" w:hAnsi="Times New Roman" w:cs="Times New Roman"/>
          <w:b/>
          <w:sz w:val="24"/>
          <w:szCs w:val="24"/>
          <w:u w:val="thick" w:color="000000"/>
        </w:rPr>
        <w:tab/>
      </w:r>
    </w:p>
    <w:p w:rsidR="00534724" w:rsidRPr="00534724" w:rsidRDefault="00534724" w:rsidP="00534724">
      <w:pPr>
        <w:spacing w:after="0" w:line="240" w:lineRule="auto"/>
        <w:jc w:val="both"/>
        <w:rPr>
          <w:rFonts w:ascii="Times New Roman" w:eastAsia="Times New Roman" w:hAnsi="Times New Roman" w:cs="Times New Roman"/>
          <w:sz w:val="24"/>
          <w:szCs w:val="24"/>
        </w:rPr>
      </w:pPr>
    </w:p>
    <w:p w:rsidR="004E7D65" w:rsidRDefault="00534724" w:rsidP="00534724">
      <w:pPr>
        <w:spacing w:after="0" w:line="240" w:lineRule="auto"/>
        <w:jc w:val="both"/>
        <w:rPr>
          <w:rFonts w:ascii="Times New Roman" w:eastAsia="Calibri" w:hAnsi="Times New Roman" w:cs="Times New Roman"/>
          <w:b/>
          <w:sz w:val="24"/>
          <w:szCs w:val="24"/>
        </w:rPr>
      </w:pPr>
      <w:r w:rsidRPr="00534724">
        <w:rPr>
          <w:rFonts w:ascii="Times New Roman" w:eastAsia="Calibri" w:hAnsi="Times New Roman" w:cs="Times New Roman"/>
          <w:b/>
          <w:sz w:val="24"/>
          <w:szCs w:val="24"/>
        </w:rPr>
        <w:t>LA H. "LXII" LEGISLATURA DEL ESTADO DE MÉXICO</w:t>
      </w:r>
    </w:p>
    <w:p w:rsidR="00534724" w:rsidRPr="00534724" w:rsidRDefault="00534724" w:rsidP="00534724">
      <w:pPr>
        <w:spacing w:after="0" w:line="240" w:lineRule="auto"/>
        <w:jc w:val="both"/>
        <w:rPr>
          <w:rFonts w:ascii="Times New Roman" w:eastAsia="Calibri" w:hAnsi="Times New Roman" w:cs="Times New Roman"/>
          <w:sz w:val="24"/>
          <w:szCs w:val="24"/>
        </w:rPr>
      </w:pPr>
      <w:r w:rsidRPr="00534724">
        <w:rPr>
          <w:rFonts w:ascii="Times New Roman" w:eastAsia="Calibri" w:hAnsi="Times New Roman" w:cs="Times New Roman"/>
          <w:b/>
          <w:sz w:val="24"/>
          <w:szCs w:val="24"/>
        </w:rPr>
        <w:t>DECRETA:</w:t>
      </w:r>
    </w:p>
    <w:p w:rsidR="00534724" w:rsidRPr="00534724" w:rsidRDefault="00534724" w:rsidP="00534724">
      <w:pPr>
        <w:spacing w:after="0" w:line="240" w:lineRule="auto"/>
        <w:jc w:val="both"/>
        <w:rPr>
          <w:rFonts w:ascii="Times New Roman" w:eastAsia="Times New Roman" w:hAnsi="Times New Roman" w:cs="Times New Roman"/>
          <w:sz w:val="24"/>
          <w:szCs w:val="24"/>
        </w:rPr>
      </w:pPr>
    </w:p>
    <w:p w:rsidR="00534724" w:rsidRPr="00534724" w:rsidRDefault="00534724" w:rsidP="00534724">
      <w:pPr>
        <w:spacing w:after="0" w:line="240" w:lineRule="auto"/>
        <w:jc w:val="both"/>
        <w:rPr>
          <w:rFonts w:ascii="Times New Roman" w:eastAsia="Calibri" w:hAnsi="Times New Roman" w:cs="Times New Roman"/>
          <w:sz w:val="24"/>
          <w:szCs w:val="24"/>
        </w:rPr>
      </w:pPr>
      <w:r w:rsidRPr="00534724">
        <w:rPr>
          <w:rFonts w:ascii="Times New Roman" w:eastAsia="Calibri" w:hAnsi="Times New Roman" w:cs="Times New Roman"/>
          <w:b/>
          <w:sz w:val="24"/>
          <w:szCs w:val="24"/>
        </w:rPr>
        <w:t>ARTÍCULO ÚNICO. - Se declara el 31 de Octubre como Día Estatal del “Paseo de los Muertitos”.</w:t>
      </w:r>
    </w:p>
    <w:p w:rsidR="00534724" w:rsidRPr="00534724" w:rsidRDefault="00534724" w:rsidP="00534724">
      <w:pPr>
        <w:spacing w:after="0" w:line="240" w:lineRule="auto"/>
        <w:jc w:val="both"/>
        <w:rPr>
          <w:rFonts w:ascii="Times New Roman" w:eastAsia="Calibri" w:hAnsi="Times New Roman" w:cs="Times New Roman"/>
          <w:b/>
          <w:sz w:val="24"/>
          <w:szCs w:val="24"/>
        </w:rPr>
      </w:pPr>
    </w:p>
    <w:p w:rsidR="00534724" w:rsidRPr="00534724" w:rsidRDefault="00534724" w:rsidP="00534724">
      <w:pPr>
        <w:spacing w:after="0" w:line="240" w:lineRule="auto"/>
        <w:jc w:val="both"/>
        <w:rPr>
          <w:rFonts w:ascii="Times New Roman" w:eastAsia="Calibri" w:hAnsi="Times New Roman" w:cs="Times New Roman"/>
          <w:b/>
          <w:sz w:val="24"/>
          <w:szCs w:val="24"/>
        </w:rPr>
      </w:pPr>
    </w:p>
    <w:p w:rsidR="00534724" w:rsidRPr="00534724" w:rsidRDefault="00534724" w:rsidP="00534724">
      <w:pPr>
        <w:spacing w:after="0" w:line="240" w:lineRule="auto"/>
        <w:jc w:val="center"/>
        <w:rPr>
          <w:rFonts w:ascii="Times New Roman" w:eastAsia="Calibri" w:hAnsi="Times New Roman" w:cs="Times New Roman"/>
          <w:sz w:val="24"/>
          <w:szCs w:val="24"/>
        </w:rPr>
      </w:pPr>
      <w:r w:rsidRPr="00534724">
        <w:rPr>
          <w:rFonts w:ascii="Times New Roman" w:eastAsia="Calibri" w:hAnsi="Times New Roman" w:cs="Times New Roman"/>
          <w:b/>
          <w:sz w:val="24"/>
          <w:szCs w:val="24"/>
        </w:rPr>
        <w:t>T R A N S I T O R I O S</w:t>
      </w:r>
    </w:p>
    <w:p w:rsidR="00534724" w:rsidRPr="00534724" w:rsidRDefault="00534724" w:rsidP="00534724">
      <w:pPr>
        <w:spacing w:after="0" w:line="240" w:lineRule="auto"/>
        <w:jc w:val="both"/>
        <w:rPr>
          <w:rFonts w:ascii="Times New Roman" w:eastAsia="Times New Roman" w:hAnsi="Times New Roman" w:cs="Times New Roman"/>
          <w:sz w:val="24"/>
          <w:szCs w:val="24"/>
        </w:rPr>
      </w:pPr>
    </w:p>
    <w:p w:rsidR="00534724" w:rsidRPr="00534724" w:rsidRDefault="00534724" w:rsidP="00534724">
      <w:pPr>
        <w:spacing w:after="0" w:line="240" w:lineRule="auto"/>
        <w:jc w:val="both"/>
        <w:rPr>
          <w:rFonts w:ascii="Times New Roman" w:eastAsia="Calibri" w:hAnsi="Times New Roman" w:cs="Times New Roman"/>
          <w:sz w:val="24"/>
          <w:szCs w:val="24"/>
        </w:rPr>
      </w:pPr>
      <w:r w:rsidRPr="00534724">
        <w:rPr>
          <w:rFonts w:ascii="Times New Roman" w:eastAsia="Calibri" w:hAnsi="Times New Roman" w:cs="Times New Roman"/>
          <w:b/>
          <w:sz w:val="24"/>
          <w:szCs w:val="24"/>
        </w:rPr>
        <w:t xml:space="preserve">PRIMERO. </w:t>
      </w:r>
      <w:r w:rsidRPr="00534724">
        <w:rPr>
          <w:rFonts w:ascii="Times New Roman" w:eastAsia="Calibri" w:hAnsi="Times New Roman" w:cs="Times New Roman"/>
          <w:sz w:val="24"/>
          <w:szCs w:val="24"/>
        </w:rPr>
        <w:t>Publíquese el presente decreto en el Periódico Oficial “Gaceta del Gobierno”.</w:t>
      </w:r>
    </w:p>
    <w:p w:rsidR="00534724" w:rsidRPr="00534724" w:rsidRDefault="00534724" w:rsidP="00534724">
      <w:pPr>
        <w:spacing w:after="0" w:line="240" w:lineRule="auto"/>
        <w:jc w:val="both"/>
        <w:rPr>
          <w:rFonts w:ascii="Times New Roman" w:eastAsia="Times New Roman" w:hAnsi="Times New Roman" w:cs="Times New Roman"/>
          <w:sz w:val="24"/>
          <w:szCs w:val="24"/>
        </w:rPr>
      </w:pPr>
    </w:p>
    <w:p w:rsidR="00534724" w:rsidRPr="00534724" w:rsidRDefault="00534724" w:rsidP="00534724">
      <w:pPr>
        <w:spacing w:after="0" w:line="240" w:lineRule="auto"/>
        <w:jc w:val="both"/>
        <w:rPr>
          <w:rFonts w:ascii="Times New Roman" w:eastAsia="Calibri" w:hAnsi="Times New Roman" w:cs="Times New Roman"/>
          <w:sz w:val="24"/>
          <w:szCs w:val="24"/>
        </w:rPr>
      </w:pPr>
      <w:r w:rsidRPr="00534724">
        <w:rPr>
          <w:rFonts w:ascii="Times New Roman" w:eastAsia="Calibri" w:hAnsi="Times New Roman" w:cs="Times New Roman"/>
          <w:b/>
          <w:sz w:val="24"/>
          <w:szCs w:val="24"/>
        </w:rPr>
        <w:t xml:space="preserve">SEGUNDO. </w:t>
      </w:r>
      <w:r w:rsidRPr="00534724">
        <w:rPr>
          <w:rFonts w:ascii="Times New Roman" w:eastAsia="Calibri" w:hAnsi="Times New Roman" w:cs="Times New Roman"/>
          <w:sz w:val="24"/>
          <w:szCs w:val="24"/>
        </w:rPr>
        <w:t>El presente decreto entrará en vigor al día siguiente de su publicación en el Periódico Oficial “Gaceta del Gobierno”.</w:t>
      </w:r>
    </w:p>
    <w:p w:rsidR="00534724" w:rsidRPr="00534724" w:rsidRDefault="00534724" w:rsidP="00534724">
      <w:pPr>
        <w:spacing w:after="0" w:line="240" w:lineRule="auto"/>
        <w:jc w:val="both"/>
        <w:rPr>
          <w:rFonts w:ascii="Times New Roman" w:eastAsia="Times New Roman" w:hAnsi="Times New Roman" w:cs="Times New Roman"/>
          <w:sz w:val="24"/>
          <w:szCs w:val="24"/>
        </w:rPr>
      </w:pPr>
    </w:p>
    <w:p w:rsidR="00534724" w:rsidRPr="00534724" w:rsidRDefault="00534724" w:rsidP="00534724">
      <w:pPr>
        <w:spacing w:after="0" w:line="240" w:lineRule="auto"/>
        <w:jc w:val="both"/>
        <w:rPr>
          <w:rFonts w:ascii="Times New Roman" w:eastAsia="Calibri" w:hAnsi="Times New Roman" w:cs="Times New Roman"/>
          <w:sz w:val="24"/>
          <w:szCs w:val="24"/>
        </w:rPr>
      </w:pPr>
      <w:r w:rsidRPr="00534724">
        <w:rPr>
          <w:rFonts w:ascii="Times New Roman" w:eastAsia="Calibri" w:hAnsi="Times New Roman" w:cs="Times New Roman"/>
          <w:sz w:val="24"/>
          <w:szCs w:val="24"/>
        </w:rPr>
        <w:t xml:space="preserve">Dado en el Palacio del Poder Legislativo en Toluca de Lerdo, Estado de México a los </w:t>
      </w:r>
      <w:r w:rsidRPr="00534724">
        <w:rPr>
          <w:rFonts w:ascii="Times New Roman" w:eastAsia="Calibri" w:hAnsi="Times New Roman" w:cs="Times New Roman"/>
          <w:sz w:val="24"/>
          <w:szCs w:val="24"/>
          <w:u w:val="single" w:color="000000"/>
        </w:rPr>
        <w:t xml:space="preserve">       </w:t>
      </w:r>
      <w:r w:rsidRPr="00534724">
        <w:rPr>
          <w:rFonts w:ascii="Times New Roman" w:eastAsia="Calibri" w:hAnsi="Times New Roman" w:cs="Times New Roman"/>
          <w:sz w:val="24"/>
          <w:szCs w:val="24"/>
        </w:rPr>
        <w:t>días del mes de marzo del año dos mil veinticinco.</w:t>
      </w:r>
    </w:p>
    <w:p w:rsidR="00362C8B" w:rsidRPr="00343903" w:rsidRDefault="00362C8B" w:rsidP="00963171">
      <w:pPr>
        <w:spacing w:after="0" w:line="240" w:lineRule="auto"/>
        <w:jc w:val="center"/>
        <w:rPr>
          <w:rFonts w:ascii="Times New Roman" w:hAnsi="Times New Roman"/>
          <w:sz w:val="24"/>
          <w:szCs w:val="24"/>
        </w:rPr>
      </w:pPr>
    </w:p>
    <w:p w:rsidR="00362C8B" w:rsidRPr="00343903" w:rsidRDefault="00362C8B" w:rsidP="00963171">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362C8B" w:rsidRPr="00343903" w:rsidRDefault="00362C8B" w:rsidP="00963171">
      <w:pPr>
        <w:spacing w:after="0" w:line="240" w:lineRule="auto"/>
        <w:jc w:val="center"/>
        <w:rPr>
          <w:rFonts w:ascii="Times New Roman" w:hAnsi="Times New Roman"/>
          <w:sz w:val="24"/>
          <w:szCs w:val="24"/>
        </w:rPr>
      </w:pPr>
    </w:p>
    <w:p w:rsidR="001F5869" w:rsidRPr="0085218D" w:rsidRDefault="001F5869"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 xml:space="preserve">PRESIDENTE DIP. MAURILIO HERNÁNDEZ GONZÁLEZ. Gracias, diputado. </w:t>
      </w:r>
    </w:p>
    <w:p w:rsidR="001F5869" w:rsidRPr="0085218D" w:rsidRDefault="001F5869"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Se registra la iniciativa y se remite a la Comisión Legislativa de Gobernación y Puntos Constitucionales, para su estudio y dictaminación.</w:t>
      </w:r>
    </w:p>
    <w:p w:rsidR="001F5869" w:rsidRPr="0085218D" w:rsidRDefault="001F5869"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Para desahogar el punto número 16 del orden del día, se concede el uso de la palabra a la diputada Alejandra Figueroa Adame, quien presenta, en nombre del Grupo Parlamentario del Partido Verde Ecologista de México, punto de acuerdo por el que se exhorta respetuosamente a los 125 ayuntamientos para que establezcan sus propios Institutos Municipales de la Juventud, de conformidad con lo dispuesto en el artículo 123 de la Ley Orgánica Municipal del Estado de México; asimismo, informen a esta Soberanía Popular sobre cómo atienden orgánicamente a este sector de la población dentro de sus Administraciones públicas y den cuenta de la asignación presupuestal destinada para la juventud de sus demarcaciones territoriales.</w:t>
      </w:r>
    </w:p>
    <w:p w:rsidR="001F5869" w:rsidRPr="0085218D" w:rsidRDefault="001F5869"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Adelante, diputada.</w:t>
      </w:r>
    </w:p>
    <w:p w:rsidR="001F5869" w:rsidRPr="0085218D" w:rsidRDefault="001F5869"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DIP. ALEJANDRA FIGUEROA ADAME. Gracias, Presidente.</w:t>
      </w:r>
    </w:p>
    <w:p w:rsidR="001F5869" w:rsidRPr="0085218D" w:rsidRDefault="001F5869"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Muy buenas tardes, compañeras, compañeros y compañere legisladores.</w:t>
      </w:r>
    </w:p>
    <w:p w:rsidR="001F5869" w:rsidRPr="0085218D" w:rsidRDefault="001F5869"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lastRenderedPageBreak/>
        <w:t>Con el permiso de la Presidencia e integrantes de la Mesa Directiva.</w:t>
      </w:r>
    </w:p>
    <w:p w:rsidR="001F5869" w:rsidRPr="0085218D" w:rsidRDefault="001F5869"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El exhorto que presento a continuación nace de una convicción compartida. Existe una deuda histórica con las juventudes que debe saldarse. </w:t>
      </w:r>
    </w:p>
    <w:p w:rsidR="001F5869" w:rsidRPr="0085218D" w:rsidRDefault="001F5869"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La juventud del Estado de México merece ser escuchada, atendida y respaldada con políticas públicas que respondan a su realidad y a sus aspiraciones. La juventud es un sector esencial para el desarrollo de nuestra Entidad, no solo por su número, sino por su energía transformadora en todos los ámbitos: social, político, económico y cultural.</w:t>
      </w:r>
    </w:p>
    <w:p w:rsidR="001F5869" w:rsidRPr="0085218D" w:rsidRDefault="001F5869"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Según datos del Consejo Estatal de Población, este año el Estado de México cuenta con casi 3 millones de jóvenes, lo que los convierte en el segundo grupo poblacional más amplio de nuestro territorio.</w:t>
      </w:r>
    </w:p>
    <w:p w:rsidR="001F5869" w:rsidRPr="0085218D" w:rsidRDefault="001F5869"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Sabemos que a pesar de nuestro enorme potencial, las juventudes enfrentamos desafíos importantes, dificultades para acceder a empleos dignos, abandono escolar, inseguridad, falta de acceso a la vivienda y, en muchos casos, una participación limitada en los espacios de decisión. Estos retos nos convocan como poder Legislativo a redoblar esfuerzos y construir soluciones duraderas.</w:t>
      </w:r>
    </w:p>
    <w:p w:rsidR="001F5869" w:rsidRPr="0085218D" w:rsidRDefault="001F5869"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A nivel federal, recientemente se han concretado reformas significativas, como las que fortalecen el artículo 4 de nuestra Constitución, al establecer con claridad que el Estado debe promover el desarrollo integral de las personas jóvenes mediante políticas públicas incluyentes y coordinadas entre los tres niveles de Gobierno. Asimismo, el artículo 73 constitucional reconoce como materia concurrente la formación y el desarrollo integral de la juventud, obligando a los distintos órdenes de Gobierno a actuar en conjunto conforme a los tratados internacionales suscritos por México. Estas reformas representan una nueva esperanza y una nueva oportunidad histórica para colocar a las juventudes al centro de la agenda pública.</w:t>
      </w:r>
    </w:p>
    <w:p w:rsidR="001F5869" w:rsidRPr="0085218D" w:rsidRDefault="001F5869"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En el Estado de México contamos con el Instituto Mexiquense de la Juventud, que entre otras atribuciones puede promover con los gobiernos municipales el establecimiento de órganos o unidades administrativas para atender a la juventud; sin embargo, la ausencia de organismos descentralizados a nivel municipal limita el alcance y la efectividad de estas acciones. Hoy solamente uno de los 125 municipios cuenta con un Instituto Municipal de la Juventud formalmente constituido, y aunque existen esfuerzos valiosos en distintas demarcaciones, la mayoría de las áreas dedicadas al tema juvenil operan dentro de otras estructuras administrativas, lo que reduce su capacidad de gestión, acción y continuidad.</w:t>
      </w:r>
    </w:p>
    <w:p w:rsidR="001F5869" w:rsidRPr="0085218D" w:rsidRDefault="001F5869"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Por eso, este exhorto tiene como objetivo impulsar la creación y fortalecimiento de los Institutos Municipales de la Juventud con el marco legal y la autonomía necesarios para que puedan cumplir con su labor de manera efectiva. Lo que buscamos es abrir el diálogo y tender puentes para que los ayuntamientos que aún no cuenten con un Instituto de la Juventud, o que lo tienen sin la formalidad jurídica correspondiente, puedan avanzar hacia su consolidación. Esto permitirá fortalecer la atención a la juventud desde lo local, brindar mayor certidumbre presupuestal a los programas dirigidos a este sector, asegurar la continuidad de las políticas públicas más allá de los cambios de administración, impulsar la participación activa de las y los jóvenes en la toma de decisiones municipales. No se trata de imponer, sino de acompañar.</w:t>
      </w:r>
    </w:p>
    <w:p w:rsidR="001F5869" w:rsidRPr="0085218D" w:rsidRDefault="001F5869"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Esta propuesta parte del reconocimiento de que cada Municipio tiene su propio contexto y por ello es necesario trabajar con sensibilidad, con diálogo y con visión compartida. </w:t>
      </w:r>
    </w:p>
    <w:p w:rsidR="001F5869" w:rsidRPr="0096684D" w:rsidRDefault="001F5869" w:rsidP="00216A12">
      <w:pPr>
        <w:pStyle w:val="Sinespaciado"/>
        <w:ind w:firstLine="720"/>
        <w:jc w:val="both"/>
        <w:rPr>
          <w:rFonts w:ascii="Times New Roman" w:hAnsi="Times New Roman" w:cs="Times New Roman"/>
          <w:sz w:val="24"/>
          <w:szCs w:val="24"/>
        </w:rPr>
      </w:pPr>
      <w:r w:rsidRPr="0085218D">
        <w:rPr>
          <w:rFonts w:ascii="Times New Roman" w:hAnsi="Times New Roman" w:cs="Times New Roman"/>
          <w:sz w:val="24"/>
          <w:szCs w:val="24"/>
        </w:rPr>
        <w:t xml:space="preserve">Las juventudes mexiquenses no solo merecemos ser tomadas en cuenta, necesitamos instituciones que trabajen de la mano con nosotros, que nos escuchen y nos apoyen a construir mejores oportunidades. Esta iniciativa busca justamente eso, sentar las bases para una política pública juvenil más fuerte, más </w:t>
      </w:r>
      <w:r w:rsidRPr="0096684D">
        <w:rPr>
          <w:rFonts w:ascii="Times New Roman" w:hAnsi="Times New Roman" w:cs="Times New Roman"/>
          <w:sz w:val="24"/>
          <w:szCs w:val="24"/>
        </w:rPr>
        <w:t>cercana y más efectiva.</w:t>
      </w:r>
    </w:p>
    <w:p w:rsidR="001F5869" w:rsidRPr="0096684D" w:rsidRDefault="001F5869" w:rsidP="00216A12">
      <w:pPr>
        <w:pStyle w:val="Sinespaciado"/>
        <w:ind w:firstLine="720"/>
        <w:jc w:val="both"/>
        <w:rPr>
          <w:rFonts w:ascii="Times New Roman" w:hAnsi="Times New Roman" w:cs="Times New Roman"/>
          <w:sz w:val="24"/>
          <w:szCs w:val="24"/>
        </w:rPr>
      </w:pPr>
      <w:r w:rsidRPr="0096684D">
        <w:rPr>
          <w:rFonts w:ascii="Times New Roman" w:hAnsi="Times New Roman" w:cs="Times New Roman"/>
          <w:sz w:val="24"/>
          <w:szCs w:val="24"/>
        </w:rPr>
        <w:t xml:space="preserve">Fortalecer la política pública juvenil no puede seguir postergándose. Las juventudes mexiquenses no merecemos respuestas a medias ni estructuras improvisadas ni soluciones </w:t>
      </w:r>
      <w:r w:rsidRPr="0096684D">
        <w:rPr>
          <w:rFonts w:ascii="Times New Roman" w:hAnsi="Times New Roman" w:cs="Times New Roman"/>
          <w:sz w:val="24"/>
          <w:szCs w:val="24"/>
        </w:rPr>
        <w:lastRenderedPageBreak/>
        <w:t>temporales, necesitamos instituciones sólidas, políticas públicas con visión de futuro y una verdadera voluntad de transformar nuestra realidad.</w:t>
      </w:r>
    </w:p>
    <w:p w:rsidR="001F5869" w:rsidRPr="0096684D" w:rsidRDefault="001F5869" w:rsidP="00216A12">
      <w:pPr>
        <w:pStyle w:val="Sinespaciado"/>
        <w:ind w:firstLine="720"/>
        <w:jc w:val="both"/>
        <w:rPr>
          <w:rFonts w:ascii="Times New Roman" w:hAnsi="Times New Roman" w:cs="Times New Roman"/>
          <w:sz w:val="24"/>
          <w:szCs w:val="24"/>
        </w:rPr>
      </w:pPr>
      <w:r w:rsidRPr="0096684D">
        <w:rPr>
          <w:rFonts w:ascii="Times New Roman" w:hAnsi="Times New Roman" w:cs="Times New Roman"/>
          <w:sz w:val="24"/>
          <w:szCs w:val="24"/>
        </w:rPr>
        <w:t>Invito a mis compañeras, compañeros y compañere legisladores a sumarse a esta causa, que no es de una sola comisión ni de un solo Grupo Parlamentario, sino de todas y todos quienes creemos en la fuerza de la juventud como un poderoso agente de cambio.</w:t>
      </w:r>
    </w:p>
    <w:p w:rsidR="001F5869" w:rsidRPr="0096684D" w:rsidRDefault="001F5869" w:rsidP="00216A12">
      <w:pPr>
        <w:pStyle w:val="Sinespaciado"/>
        <w:ind w:firstLine="720"/>
        <w:jc w:val="both"/>
        <w:rPr>
          <w:rFonts w:ascii="Times New Roman" w:hAnsi="Times New Roman" w:cs="Times New Roman"/>
          <w:sz w:val="24"/>
          <w:szCs w:val="24"/>
        </w:rPr>
      </w:pPr>
      <w:r w:rsidRPr="0096684D">
        <w:rPr>
          <w:rFonts w:ascii="Times New Roman" w:hAnsi="Times New Roman" w:cs="Times New Roman"/>
          <w:sz w:val="24"/>
          <w:szCs w:val="24"/>
        </w:rPr>
        <w:t>Es cuanto. Muchas gracias</w:t>
      </w:r>
      <w:r w:rsidR="0096684D">
        <w:rPr>
          <w:rFonts w:ascii="Times New Roman" w:hAnsi="Times New Roman" w:cs="Times New Roman"/>
          <w:sz w:val="24"/>
          <w:szCs w:val="24"/>
        </w:rPr>
        <w:t>.</w:t>
      </w:r>
    </w:p>
    <w:bookmarkEnd w:id="9"/>
    <w:p w:rsidR="008A28BA" w:rsidRPr="00343903" w:rsidRDefault="008A28BA" w:rsidP="00963171">
      <w:pPr>
        <w:pStyle w:val="Sinespaciado"/>
        <w:jc w:val="both"/>
        <w:rPr>
          <w:rFonts w:ascii="Times New Roman" w:hAnsi="Times New Roman" w:cs="Times New Roman"/>
          <w:sz w:val="24"/>
          <w:szCs w:val="24"/>
        </w:rPr>
      </w:pPr>
    </w:p>
    <w:p w:rsidR="008A28BA" w:rsidRPr="00343903" w:rsidRDefault="008A28BA" w:rsidP="00963171">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8A28BA" w:rsidRPr="00343903" w:rsidRDefault="008A28BA" w:rsidP="00963171">
      <w:pPr>
        <w:spacing w:after="0" w:line="240" w:lineRule="auto"/>
        <w:jc w:val="center"/>
        <w:rPr>
          <w:rFonts w:ascii="Times New Roman" w:hAnsi="Times New Roman"/>
          <w:sz w:val="24"/>
          <w:szCs w:val="24"/>
        </w:rPr>
      </w:pPr>
    </w:p>
    <w:p w:rsidR="008A28BA" w:rsidRPr="008A28BA" w:rsidRDefault="008A28BA" w:rsidP="008A28BA">
      <w:pPr>
        <w:spacing w:after="0" w:line="240" w:lineRule="auto"/>
        <w:jc w:val="center"/>
        <w:rPr>
          <w:rFonts w:ascii="Times New Roman" w:eastAsia="Arial" w:hAnsi="Times New Roman" w:cs="Times New Roman"/>
          <w:sz w:val="24"/>
          <w:szCs w:val="24"/>
        </w:rPr>
      </w:pPr>
      <w:r w:rsidRPr="008A28BA">
        <w:rPr>
          <w:rFonts w:ascii="Times New Roman" w:eastAsia="Arial" w:hAnsi="Times New Roman" w:cs="Times New Roman"/>
          <w:b/>
          <w:sz w:val="24"/>
          <w:szCs w:val="24"/>
        </w:rPr>
        <w:t>GRUPO PARLAMENTARIO DEL PARTIDO VERDE ECOLOGISTA DE MEXICO</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jc w:val="center"/>
        <w:rPr>
          <w:rFonts w:ascii="Times New Roman" w:eastAsia="Arial" w:hAnsi="Times New Roman" w:cs="Times New Roman"/>
          <w:sz w:val="24"/>
          <w:szCs w:val="24"/>
        </w:rPr>
      </w:pPr>
      <w:r w:rsidRPr="008A28BA">
        <w:rPr>
          <w:rFonts w:ascii="Times New Roman" w:eastAsia="Arial" w:hAnsi="Times New Roman" w:cs="Times New Roman"/>
          <w:b/>
          <w:sz w:val="24"/>
          <w:szCs w:val="24"/>
        </w:rPr>
        <w:t>“2025. BICENTENARIO DE LA VIDA MUNICIPAL DEL ESTADO DE MÉXICO”.</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jc w:val="right"/>
        <w:rPr>
          <w:rFonts w:ascii="Times New Roman" w:eastAsia="Arial" w:hAnsi="Times New Roman" w:cs="Times New Roman"/>
          <w:sz w:val="24"/>
          <w:szCs w:val="24"/>
        </w:rPr>
      </w:pPr>
      <w:r w:rsidRPr="008A28BA">
        <w:rPr>
          <w:rFonts w:ascii="Times New Roman" w:eastAsia="Arial" w:hAnsi="Times New Roman" w:cs="Times New Roman"/>
          <w:sz w:val="24"/>
          <w:szCs w:val="24"/>
        </w:rPr>
        <w:t xml:space="preserve">Toluca de Lerdo, Estado de México a </w:t>
      </w:r>
      <w:r w:rsidRPr="008A28BA">
        <w:rPr>
          <w:rFonts w:ascii="Times New Roman" w:eastAsia="Arial" w:hAnsi="Times New Roman" w:cs="Times New Roman"/>
          <w:sz w:val="24"/>
          <w:szCs w:val="24"/>
          <w:u w:val="single" w:color="000000"/>
        </w:rPr>
        <w:t xml:space="preserve">    </w:t>
      </w:r>
      <w:r w:rsidRPr="008A28BA">
        <w:rPr>
          <w:rFonts w:ascii="Times New Roman" w:eastAsia="Arial" w:hAnsi="Times New Roman" w:cs="Times New Roman"/>
          <w:sz w:val="24"/>
          <w:szCs w:val="24"/>
        </w:rPr>
        <w:t xml:space="preserve"> de </w:t>
      </w:r>
      <w:r w:rsidRPr="008A28BA">
        <w:rPr>
          <w:rFonts w:ascii="Times New Roman" w:eastAsia="Arial" w:hAnsi="Times New Roman" w:cs="Times New Roman"/>
          <w:sz w:val="24"/>
          <w:szCs w:val="24"/>
          <w:u w:val="single" w:color="000000"/>
        </w:rPr>
        <w:t xml:space="preserve">    </w:t>
      </w:r>
      <w:r w:rsidRPr="008A28BA">
        <w:rPr>
          <w:rFonts w:ascii="Times New Roman" w:eastAsia="Arial" w:hAnsi="Times New Roman" w:cs="Times New Roman"/>
          <w:sz w:val="24"/>
          <w:szCs w:val="24"/>
        </w:rPr>
        <w:t xml:space="preserve"> de 2025.</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rPr>
          <w:rFonts w:ascii="Times New Roman" w:eastAsia="Arial" w:hAnsi="Times New Roman" w:cs="Times New Roman"/>
          <w:b/>
          <w:sz w:val="24"/>
          <w:szCs w:val="24"/>
        </w:rPr>
      </w:pPr>
      <w:r w:rsidRPr="008A28BA">
        <w:rPr>
          <w:rFonts w:ascii="Times New Roman" w:eastAsia="Arial" w:hAnsi="Times New Roman" w:cs="Times New Roman"/>
          <w:b/>
          <w:sz w:val="24"/>
          <w:szCs w:val="24"/>
        </w:rPr>
        <w:t>DIP. MAURILIO HERNÁNDEZ GONZÁLEZ</w:t>
      </w:r>
    </w:p>
    <w:p w:rsidR="008A28BA" w:rsidRPr="008A28BA" w:rsidRDefault="008A28BA" w:rsidP="008A28BA">
      <w:pPr>
        <w:spacing w:after="0" w:line="240" w:lineRule="auto"/>
        <w:rPr>
          <w:rFonts w:ascii="Times New Roman" w:eastAsia="Arial" w:hAnsi="Times New Roman" w:cs="Times New Roman"/>
          <w:sz w:val="24"/>
          <w:szCs w:val="24"/>
        </w:rPr>
      </w:pPr>
      <w:r w:rsidRPr="008A28BA">
        <w:rPr>
          <w:rFonts w:ascii="Times New Roman" w:eastAsia="Arial" w:hAnsi="Times New Roman" w:cs="Times New Roman"/>
          <w:b/>
          <w:sz w:val="24"/>
          <w:szCs w:val="24"/>
        </w:rPr>
        <w:t>PRESIDENTE DE LA MESA DIRECTIVA</w:t>
      </w:r>
    </w:p>
    <w:p w:rsidR="008A28BA" w:rsidRPr="008A28BA" w:rsidRDefault="008A28BA" w:rsidP="008A28BA">
      <w:pPr>
        <w:spacing w:after="0" w:line="240" w:lineRule="auto"/>
        <w:rPr>
          <w:rFonts w:ascii="Times New Roman" w:eastAsia="Arial" w:hAnsi="Times New Roman" w:cs="Times New Roman"/>
          <w:b/>
          <w:sz w:val="24"/>
          <w:szCs w:val="24"/>
        </w:rPr>
      </w:pPr>
      <w:r w:rsidRPr="008A28BA">
        <w:rPr>
          <w:rFonts w:ascii="Times New Roman" w:eastAsia="Arial" w:hAnsi="Times New Roman" w:cs="Times New Roman"/>
          <w:b/>
          <w:sz w:val="24"/>
          <w:szCs w:val="24"/>
        </w:rPr>
        <w:t>LXII LEGISLATURA DEL H. PODER LEGISLATIVO</w:t>
      </w:r>
    </w:p>
    <w:p w:rsidR="008A28BA" w:rsidRPr="008A28BA" w:rsidRDefault="008A28BA" w:rsidP="008A28BA">
      <w:pPr>
        <w:spacing w:after="0" w:line="240" w:lineRule="auto"/>
        <w:rPr>
          <w:rFonts w:ascii="Times New Roman" w:eastAsia="Arial" w:hAnsi="Times New Roman" w:cs="Times New Roman"/>
          <w:sz w:val="24"/>
          <w:szCs w:val="24"/>
        </w:rPr>
      </w:pPr>
      <w:r w:rsidRPr="008A28BA">
        <w:rPr>
          <w:rFonts w:ascii="Times New Roman" w:eastAsia="Arial" w:hAnsi="Times New Roman" w:cs="Times New Roman"/>
          <w:b/>
          <w:sz w:val="24"/>
          <w:szCs w:val="24"/>
        </w:rPr>
        <w:t>DEL ESTADO LIBRE Y SOBERANO DE MÉXICO</w:t>
      </w:r>
    </w:p>
    <w:p w:rsidR="008A28BA" w:rsidRPr="008A28BA" w:rsidRDefault="008A28BA" w:rsidP="008A28BA">
      <w:pPr>
        <w:spacing w:after="0" w:line="240" w:lineRule="auto"/>
        <w:rPr>
          <w:rFonts w:ascii="Times New Roman" w:eastAsia="Arial" w:hAnsi="Times New Roman" w:cs="Times New Roman"/>
          <w:b/>
          <w:sz w:val="24"/>
          <w:szCs w:val="24"/>
        </w:rPr>
      </w:pPr>
      <w:r w:rsidRPr="008A28BA">
        <w:rPr>
          <w:rFonts w:ascii="Times New Roman" w:eastAsia="Arial" w:hAnsi="Times New Roman" w:cs="Times New Roman"/>
          <w:b/>
          <w:sz w:val="24"/>
          <w:szCs w:val="24"/>
        </w:rPr>
        <w:t>P R E S E N T E</w:t>
      </w:r>
    </w:p>
    <w:p w:rsidR="008A28BA" w:rsidRPr="008A28BA" w:rsidRDefault="008A28BA" w:rsidP="008A28BA">
      <w:pPr>
        <w:spacing w:after="0" w:line="240" w:lineRule="auto"/>
        <w:rPr>
          <w:rFonts w:ascii="Times New Roman" w:eastAsia="Arial" w:hAnsi="Times New Roman" w:cs="Times New Roman"/>
          <w:b/>
          <w:sz w:val="24"/>
          <w:szCs w:val="24"/>
        </w:rPr>
      </w:pPr>
    </w:p>
    <w:p w:rsidR="008A28BA" w:rsidRPr="008A28BA" w:rsidRDefault="008A28BA" w:rsidP="008A28BA">
      <w:pPr>
        <w:spacing w:after="0" w:line="240" w:lineRule="auto"/>
        <w:rPr>
          <w:rFonts w:ascii="Times New Roman" w:eastAsia="Arial" w:hAnsi="Times New Roman" w:cs="Times New Roman"/>
          <w:sz w:val="24"/>
          <w:szCs w:val="24"/>
        </w:rPr>
      </w:pPr>
      <w:r w:rsidRPr="008A28BA">
        <w:rPr>
          <w:rFonts w:ascii="Times New Roman" w:eastAsia="Arial" w:hAnsi="Times New Roman" w:cs="Times New Roman"/>
          <w:b/>
          <w:sz w:val="24"/>
          <w:szCs w:val="24"/>
        </w:rPr>
        <w:t>Honorable Asamblea:</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jc w:val="both"/>
        <w:rPr>
          <w:rFonts w:ascii="Times New Roman" w:eastAsia="Arial" w:hAnsi="Times New Roman" w:cs="Times New Roman"/>
          <w:sz w:val="24"/>
          <w:szCs w:val="24"/>
        </w:rPr>
      </w:pPr>
      <w:r w:rsidRPr="008A28BA">
        <w:rPr>
          <w:rFonts w:ascii="Times New Roman" w:eastAsia="Arial" w:hAnsi="Times New Roman" w:cs="Times New Roman"/>
          <w:sz w:val="24"/>
          <w:szCs w:val="24"/>
        </w:rPr>
        <w:t xml:space="preserve">Quienes suscriben </w:t>
      </w:r>
      <w:r w:rsidRPr="008A28BA">
        <w:rPr>
          <w:rFonts w:ascii="Times New Roman" w:eastAsia="Arial" w:hAnsi="Times New Roman" w:cs="Times New Roman"/>
          <w:b/>
          <w:sz w:val="24"/>
          <w:szCs w:val="24"/>
        </w:rPr>
        <w:t xml:space="preserve">JOSÉ ALBERTO COUTTOLENC BUENTELLO, HÉCTOR RAÚL GARCÍA GONZÁLEZ, HONORIA ARELLANO OCAMPO, ALEJANDRA FIGUEROA ADAME, GLORIA VANESSA LINARES ZETINA, CARLOS ALBERTO LÓPEZ IMM, ISAÍAS PELÁEZ SORIA, ITZEL GUADALUPE PÉREZ CORREA Y MIRIAM SILVA MATA </w:t>
      </w:r>
      <w:r w:rsidRPr="008A28BA">
        <w:rPr>
          <w:rFonts w:ascii="Times New Roman" w:eastAsia="Arial" w:hAnsi="Times New Roman" w:cs="Times New Roman"/>
          <w:sz w:val="24"/>
          <w:szCs w:val="24"/>
        </w:rPr>
        <w:t xml:space="preserve">diputadas y diputados integrantes del </w:t>
      </w:r>
      <w:r w:rsidRPr="008A28BA">
        <w:rPr>
          <w:rFonts w:ascii="Times New Roman" w:eastAsia="Arial" w:hAnsi="Times New Roman" w:cs="Times New Roman"/>
          <w:b/>
          <w:sz w:val="24"/>
          <w:szCs w:val="24"/>
        </w:rPr>
        <w:t xml:space="preserve">GRUPO PARLAMENTARIO DEL PARTIDO VERDE ECOLOGISTA DE MÉXICO </w:t>
      </w:r>
      <w:r w:rsidRPr="008A28BA">
        <w:rPr>
          <w:rFonts w:ascii="Times New Roman" w:eastAsia="Arial" w:hAnsi="Times New Roman" w:cs="Times New Roman"/>
          <w:sz w:val="24"/>
          <w:szCs w:val="24"/>
        </w:rPr>
        <w:t xml:space="preserve">en la LXII Legislatura del Congreso del Estado Libre y Soberano de México, con fundamento en lo dispuesto por los artículos 6 y 116 de la Constitución Política de los Estados Unidos Mexicanos; 51 fracción II, 57 y 61 fracción I de la Constitución Política del Estado Libre y Soberano de México; 28 fracción I, 30, 38 fracción IV, 79 y 81 de la Ley Orgánica del Poder Legislativo del Estado Libre y Soberano de México, sometemos a la consideración de este órgano legislativo, la siguiente </w:t>
      </w:r>
      <w:r w:rsidRPr="008A28BA">
        <w:rPr>
          <w:rFonts w:ascii="Times New Roman" w:eastAsia="Arial" w:hAnsi="Times New Roman" w:cs="Times New Roman"/>
          <w:b/>
          <w:sz w:val="24"/>
          <w:szCs w:val="24"/>
        </w:rPr>
        <w:t xml:space="preserve">Proposición con Punto de Acuerdo por el que se Exhorta respetuosamente a los 125 Ayuntamientos para que establezcan sus propios Instituto Municipales de Juventud, en conformidad con lo dispuesto en el Artículo 123 de la Ley Orgánica Municipal del Estado de México, asimismo, informen a esta Soberanía Popular, sobre como atienden orgánicamente a este sector de la población dentro de sus Administraciones Públicas y den cuenta de la asignación presupuestal destinada para la juventud de sus demarcaciones territoriales, </w:t>
      </w:r>
      <w:r w:rsidRPr="008A28BA">
        <w:rPr>
          <w:rFonts w:ascii="Times New Roman" w:eastAsia="Arial" w:hAnsi="Times New Roman" w:cs="Times New Roman"/>
          <w:sz w:val="24"/>
          <w:szCs w:val="24"/>
        </w:rPr>
        <w:t>con sustento en la siguiente:</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jc w:val="center"/>
        <w:rPr>
          <w:rFonts w:ascii="Times New Roman" w:eastAsia="Arial" w:hAnsi="Times New Roman" w:cs="Times New Roman"/>
          <w:sz w:val="24"/>
          <w:szCs w:val="24"/>
        </w:rPr>
      </w:pPr>
      <w:r w:rsidRPr="008A28BA">
        <w:rPr>
          <w:rFonts w:ascii="Times New Roman" w:eastAsia="Arial" w:hAnsi="Times New Roman" w:cs="Times New Roman"/>
          <w:b/>
          <w:sz w:val="24"/>
          <w:szCs w:val="24"/>
        </w:rPr>
        <w:t>EXPOSICIÓN DE MOTIVOS</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jc w:val="both"/>
        <w:rPr>
          <w:rFonts w:ascii="Times New Roman" w:eastAsia="Arial" w:hAnsi="Times New Roman" w:cs="Times New Roman"/>
          <w:sz w:val="24"/>
          <w:szCs w:val="24"/>
        </w:rPr>
      </w:pPr>
      <w:r w:rsidRPr="008A28BA">
        <w:rPr>
          <w:rFonts w:ascii="Times New Roman" w:eastAsia="Arial" w:hAnsi="Times New Roman" w:cs="Times New Roman"/>
          <w:sz w:val="24"/>
          <w:szCs w:val="24"/>
        </w:rPr>
        <w:t>La juventud es un sector fundamental para el desarrollo del Estado de México, no solo por su relevancia demográfica, sino por su potencial transformador en los ámbitos social, político, económico y cultural. Sin embargo, a pesar de su importancia, las juventudes mexiquenses continúan enfrentando múltiples desafíos que limitan su pleno desarrollo e integración en la vida social, económica y política, tales como falta de oportunidades laborales, deserción escolar, acceso limitado a la vivienda, precarización del empleo, inseguridad y violencia, entre otros.</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jc w:val="both"/>
        <w:rPr>
          <w:rFonts w:ascii="Times New Roman" w:eastAsia="Arial" w:hAnsi="Times New Roman" w:cs="Times New Roman"/>
          <w:sz w:val="24"/>
          <w:szCs w:val="24"/>
        </w:rPr>
      </w:pPr>
      <w:r w:rsidRPr="008A28BA">
        <w:rPr>
          <w:rFonts w:ascii="Times New Roman" w:eastAsia="Arial" w:hAnsi="Times New Roman" w:cs="Times New Roman"/>
          <w:sz w:val="24"/>
          <w:szCs w:val="24"/>
        </w:rPr>
        <w:t>Aunado a lo anterior, y a pesar de su potencial transformador, las juventudes continúan siendo objeto de valoraciones sociales erróneas y discriminatorias, como lo evidencia la Encuesta Nacional sobre Discriminación (ENADIS) 2022, elaborada por el Instituto Nacional de Estadística y Geografía (INEGI), la cual revela lo siguiente:</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rPr>
          <w:rFonts w:ascii="Times New Roman" w:eastAsia="Arial" w:hAnsi="Times New Roman" w:cs="Times New Roman"/>
          <w:sz w:val="24"/>
          <w:szCs w:val="24"/>
        </w:rPr>
      </w:pPr>
      <w:r w:rsidRPr="008A28BA">
        <w:rPr>
          <w:rFonts w:ascii="Times New Roman" w:eastAsia="Verdana" w:hAnsi="Times New Roman" w:cs="Times New Roman"/>
          <w:sz w:val="24"/>
          <w:szCs w:val="24"/>
        </w:rPr>
        <w:t>•</w:t>
      </w:r>
      <w:r w:rsidRPr="008A28BA">
        <w:rPr>
          <w:rFonts w:ascii="Times New Roman" w:eastAsia="Verdana" w:hAnsi="Times New Roman" w:cs="Times New Roman"/>
          <w:sz w:val="24"/>
          <w:szCs w:val="24"/>
        </w:rPr>
        <w:tab/>
      </w:r>
      <w:r w:rsidRPr="008A28BA">
        <w:rPr>
          <w:rFonts w:ascii="Times New Roman" w:eastAsia="Arial" w:hAnsi="Times New Roman" w:cs="Times New Roman"/>
          <w:sz w:val="24"/>
          <w:szCs w:val="24"/>
        </w:rPr>
        <w:t>75.4% de las personas encuestadas consideran que las y los jóvenes "pierden el tiempo en internet y redes sociales".</w:t>
      </w:r>
    </w:p>
    <w:p w:rsidR="008A28BA" w:rsidRPr="008A28BA" w:rsidRDefault="008A28BA" w:rsidP="008A28BA">
      <w:pPr>
        <w:spacing w:after="0" w:line="240" w:lineRule="auto"/>
        <w:rPr>
          <w:rFonts w:ascii="Times New Roman" w:eastAsia="Arial" w:hAnsi="Times New Roman" w:cs="Times New Roman"/>
          <w:sz w:val="24"/>
          <w:szCs w:val="24"/>
        </w:rPr>
      </w:pPr>
      <w:r w:rsidRPr="008A28BA">
        <w:rPr>
          <w:rFonts w:ascii="Times New Roman" w:eastAsia="Verdana" w:hAnsi="Times New Roman" w:cs="Times New Roman"/>
          <w:sz w:val="24"/>
          <w:szCs w:val="24"/>
        </w:rPr>
        <w:t xml:space="preserve">•  </w:t>
      </w:r>
      <w:r w:rsidRPr="008A28BA">
        <w:rPr>
          <w:rFonts w:ascii="Times New Roman" w:eastAsia="Arial" w:hAnsi="Times New Roman" w:cs="Times New Roman"/>
          <w:sz w:val="24"/>
          <w:szCs w:val="24"/>
        </w:rPr>
        <w:t>73.7% cree que los jóvenes que no estudian ni trabajan son "flojos".</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rPr>
          <w:rFonts w:ascii="Times New Roman" w:eastAsia="Arial" w:hAnsi="Times New Roman" w:cs="Times New Roman"/>
          <w:sz w:val="24"/>
          <w:szCs w:val="24"/>
        </w:rPr>
      </w:pPr>
      <w:r w:rsidRPr="008A28BA">
        <w:rPr>
          <w:rFonts w:ascii="Times New Roman" w:eastAsia="Verdana" w:hAnsi="Times New Roman" w:cs="Times New Roman"/>
          <w:sz w:val="24"/>
          <w:szCs w:val="24"/>
        </w:rPr>
        <w:t xml:space="preserve">•  </w:t>
      </w:r>
      <w:r w:rsidRPr="008A28BA">
        <w:rPr>
          <w:rFonts w:ascii="Times New Roman" w:eastAsia="Arial" w:hAnsi="Times New Roman" w:cs="Times New Roman"/>
          <w:sz w:val="24"/>
          <w:szCs w:val="24"/>
        </w:rPr>
        <w:t>73.4% opina que la voz de las juventudes "es poco valorada".</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rPr>
          <w:rFonts w:ascii="Times New Roman" w:eastAsia="Arial" w:hAnsi="Times New Roman" w:cs="Times New Roman"/>
          <w:sz w:val="24"/>
          <w:szCs w:val="24"/>
        </w:rPr>
      </w:pPr>
      <w:r w:rsidRPr="008A28BA">
        <w:rPr>
          <w:rFonts w:ascii="Times New Roman" w:eastAsia="Verdana" w:hAnsi="Times New Roman" w:cs="Times New Roman"/>
          <w:sz w:val="24"/>
          <w:szCs w:val="24"/>
        </w:rPr>
        <w:t xml:space="preserve">•  </w:t>
      </w:r>
      <w:r w:rsidRPr="008A28BA">
        <w:rPr>
          <w:rFonts w:ascii="Times New Roman" w:eastAsia="Arial" w:hAnsi="Times New Roman" w:cs="Times New Roman"/>
          <w:sz w:val="24"/>
          <w:szCs w:val="24"/>
        </w:rPr>
        <w:t>44.9% percibe a los jóvenes que participan en marchas como "problemáticos".</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rPr>
          <w:rFonts w:ascii="Times New Roman" w:eastAsia="Arial" w:hAnsi="Times New Roman" w:cs="Times New Roman"/>
          <w:sz w:val="24"/>
          <w:szCs w:val="24"/>
        </w:rPr>
      </w:pPr>
      <w:r w:rsidRPr="008A28BA">
        <w:rPr>
          <w:rFonts w:ascii="Times New Roman" w:eastAsia="Verdana" w:hAnsi="Times New Roman" w:cs="Times New Roman"/>
          <w:sz w:val="24"/>
          <w:szCs w:val="24"/>
        </w:rPr>
        <w:t xml:space="preserve">•  </w:t>
      </w:r>
      <w:r w:rsidRPr="008A28BA">
        <w:rPr>
          <w:rFonts w:ascii="Times New Roman" w:eastAsia="Arial" w:hAnsi="Times New Roman" w:cs="Times New Roman"/>
          <w:sz w:val="24"/>
          <w:szCs w:val="24"/>
        </w:rPr>
        <w:t>41.8% considera que "la mayoría de los jóvenes son irresponsables".</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rPr>
          <w:rFonts w:ascii="Times New Roman" w:eastAsia="Arial" w:hAnsi="Times New Roman" w:cs="Times New Roman"/>
          <w:sz w:val="24"/>
          <w:szCs w:val="24"/>
        </w:rPr>
      </w:pPr>
      <w:r w:rsidRPr="008A28BA">
        <w:rPr>
          <w:rFonts w:ascii="Times New Roman" w:eastAsia="Verdana" w:hAnsi="Times New Roman" w:cs="Times New Roman"/>
          <w:sz w:val="24"/>
          <w:szCs w:val="24"/>
        </w:rPr>
        <w:t>•</w:t>
      </w:r>
      <w:r w:rsidRPr="008A28BA">
        <w:rPr>
          <w:rFonts w:ascii="Times New Roman" w:eastAsia="Verdana" w:hAnsi="Times New Roman" w:cs="Times New Roman"/>
          <w:sz w:val="24"/>
          <w:szCs w:val="24"/>
        </w:rPr>
        <w:tab/>
      </w:r>
      <w:r w:rsidRPr="008A28BA">
        <w:rPr>
          <w:rFonts w:ascii="Times New Roman" w:eastAsia="Arial" w:hAnsi="Times New Roman" w:cs="Times New Roman"/>
          <w:sz w:val="24"/>
          <w:szCs w:val="24"/>
        </w:rPr>
        <w:t xml:space="preserve">37.7% opina que "las y los jóvenes son poco confiables para cargos de gran responsabilidad". </w:t>
      </w:r>
      <w:r w:rsidRPr="008A28BA">
        <w:rPr>
          <w:rFonts w:ascii="Times New Roman" w:eastAsia="Arial" w:hAnsi="Times New Roman" w:cs="Times New Roman"/>
          <w:color w:val="FF0000"/>
          <w:sz w:val="24"/>
          <w:szCs w:val="24"/>
          <w:vertAlign w:val="superscript"/>
        </w:rPr>
        <w:t>1</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jc w:val="both"/>
        <w:rPr>
          <w:rFonts w:ascii="Times New Roman" w:eastAsia="Arial" w:hAnsi="Times New Roman" w:cs="Times New Roman"/>
          <w:sz w:val="24"/>
          <w:szCs w:val="24"/>
        </w:rPr>
      </w:pPr>
      <w:r w:rsidRPr="008A28BA">
        <w:rPr>
          <w:rFonts w:ascii="Times New Roman" w:eastAsia="Arial" w:hAnsi="Times New Roman" w:cs="Times New Roman"/>
          <w:sz w:val="24"/>
          <w:szCs w:val="24"/>
        </w:rPr>
        <w:t>Estos estigmas han permeado en la toma de decisiones gubernamentales, dificultando la implementación de políticas públicas efectivas para la juventud. Sin embargo, la juventud no solo representa el futuro del país, sino también su presente. Son actores clave en la transformación social y económica, por lo que su desarrollo debe ser una prioridad en la agenda pública.</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jc w:val="both"/>
        <w:rPr>
          <w:rFonts w:ascii="Times New Roman" w:eastAsia="Times New Roman" w:hAnsi="Times New Roman" w:cs="Times New Roman"/>
          <w:sz w:val="18"/>
          <w:szCs w:val="24"/>
        </w:rPr>
      </w:pPr>
      <w:r w:rsidRPr="008A28BA">
        <w:rPr>
          <w:rFonts w:ascii="Times New Roman" w:eastAsia="Calibri" w:hAnsi="Times New Roman" w:cs="Times New Roman"/>
          <w:color w:val="FF0000"/>
          <w:sz w:val="18"/>
          <w:szCs w:val="24"/>
          <w:vertAlign w:val="superscript"/>
        </w:rPr>
        <w:t>1</w:t>
      </w:r>
      <w:r w:rsidRPr="008A28BA">
        <w:rPr>
          <w:rFonts w:ascii="Times New Roman" w:eastAsia="Calibri" w:hAnsi="Times New Roman" w:cs="Times New Roman"/>
          <w:sz w:val="18"/>
          <w:szCs w:val="24"/>
        </w:rPr>
        <w:t xml:space="preserve"> Disponible:</w:t>
      </w:r>
      <w:r w:rsidRPr="008A28BA">
        <w:rPr>
          <w:rFonts w:ascii="Times New Roman" w:eastAsia="Calibri" w:hAnsi="Times New Roman" w:cs="Times New Roman"/>
          <w:sz w:val="18"/>
          <w:szCs w:val="24"/>
          <w:u w:val="single" w:color="0000FF"/>
        </w:rPr>
        <w:t>:/</w:t>
      </w:r>
      <w:hyperlink r:id="rId14">
        <w:r w:rsidRPr="008A28BA">
          <w:rPr>
            <w:rFonts w:ascii="Times New Roman" w:eastAsia="Calibri" w:hAnsi="Times New Roman" w:cs="Times New Roman"/>
            <w:sz w:val="18"/>
            <w:szCs w:val="24"/>
            <w:u w:val="single" w:color="0000FF"/>
          </w:rPr>
          <w:t>/www.inegi.org.mx/contenidos/programas/enadis/2022/doc/enadis2022_resultados.pdf</w:t>
        </w:r>
      </w:hyperlink>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jc w:val="both"/>
        <w:rPr>
          <w:rFonts w:ascii="Times New Roman" w:eastAsia="Arial" w:hAnsi="Times New Roman" w:cs="Times New Roman"/>
          <w:sz w:val="24"/>
          <w:szCs w:val="24"/>
        </w:rPr>
      </w:pPr>
      <w:r w:rsidRPr="008A28BA">
        <w:rPr>
          <w:rFonts w:ascii="Times New Roman" w:eastAsia="Arial" w:hAnsi="Times New Roman" w:cs="Times New Roman"/>
          <w:sz w:val="24"/>
          <w:szCs w:val="24"/>
        </w:rPr>
        <w:t>De acuerdo con el Consejo Estatal de Población (COESPO), en 2025 el Estado de México contará con 2,987,399 personas jóvenes, de las cuales 1,488,613 son mujeres y 1,498,786 hombres</w:t>
      </w:r>
      <w:r w:rsidRPr="008A28BA">
        <w:rPr>
          <w:rFonts w:ascii="Times New Roman" w:eastAsia="Arial" w:hAnsi="Times New Roman" w:cs="Times New Roman"/>
          <w:color w:val="FF0000"/>
          <w:sz w:val="24"/>
          <w:szCs w:val="24"/>
          <w:vertAlign w:val="superscript"/>
        </w:rPr>
        <w:t>2</w:t>
      </w:r>
      <w:r w:rsidRPr="008A28BA">
        <w:rPr>
          <w:rFonts w:ascii="Times New Roman" w:eastAsia="Arial" w:hAnsi="Times New Roman" w:cs="Times New Roman"/>
          <w:sz w:val="24"/>
          <w:szCs w:val="24"/>
        </w:rPr>
        <w:t>, consolidándose como el segundo sector poblacional más numeroso de la entidad. Sin embargo, este crecimiento demográfico conlleva problemáticas que afectan directamente su calidad de vida:</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jc w:val="both"/>
        <w:rPr>
          <w:rFonts w:ascii="Times New Roman" w:eastAsia="Arial" w:hAnsi="Times New Roman" w:cs="Times New Roman"/>
          <w:sz w:val="24"/>
          <w:szCs w:val="24"/>
        </w:rPr>
      </w:pPr>
      <w:r w:rsidRPr="008A28BA">
        <w:rPr>
          <w:rFonts w:ascii="Times New Roman" w:eastAsia="Arial" w:hAnsi="Times New Roman" w:cs="Times New Roman"/>
          <w:sz w:val="24"/>
          <w:szCs w:val="24"/>
        </w:rPr>
        <w:t>Esta población de 12 a 29 años enfrenta sus propios problemas que van desde: adicciones (alcohol, tabaco, droga), con 34.4%; falta de oportunidades para seguir estudiando (18.6%); falta de empleo (14.4%); violencia e inseguridad (13.8%); problemas personales o familiares (9%); embarazo en la adolescencia (4.8%); acoso escolar o bullying (4.6%); otro (0.4%)</w:t>
      </w:r>
      <w:r w:rsidRPr="008A28BA">
        <w:rPr>
          <w:rFonts w:ascii="Times New Roman" w:eastAsia="Arial" w:hAnsi="Times New Roman" w:cs="Times New Roman"/>
          <w:color w:val="FF0000"/>
          <w:sz w:val="24"/>
          <w:szCs w:val="24"/>
          <w:vertAlign w:val="superscript"/>
        </w:rPr>
        <w:t>3</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jc w:val="both"/>
        <w:rPr>
          <w:rFonts w:ascii="Times New Roman" w:eastAsia="Arial" w:hAnsi="Times New Roman" w:cs="Times New Roman"/>
          <w:sz w:val="24"/>
          <w:szCs w:val="24"/>
        </w:rPr>
      </w:pPr>
      <w:r w:rsidRPr="008A28BA">
        <w:rPr>
          <w:rFonts w:ascii="Times New Roman" w:eastAsia="Arial" w:hAnsi="Times New Roman" w:cs="Times New Roman"/>
          <w:sz w:val="24"/>
          <w:szCs w:val="24"/>
        </w:rPr>
        <w:t>Ante esta realidad, no basta con reconocer a la juventud como un sector prioritario en el discurso político; es necesario traducir este reconocimiento en acciones concretas y efectivas. A pesar del clima poco favorable, es importante reconocer los avances legislativos en favor de este grupo etario, a nivel federal, por ejemplo, se han logrado avances significativos con la reforma al artículo 4° de la Constitución Política de los Estados Unidos Mexicanos, que establece:</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jc w:val="both"/>
        <w:rPr>
          <w:rFonts w:ascii="Times New Roman" w:eastAsia="Arial" w:hAnsi="Times New Roman" w:cs="Times New Roman"/>
          <w:sz w:val="24"/>
          <w:szCs w:val="24"/>
        </w:rPr>
      </w:pPr>
      <w:r w:rsidRPr="008A28BA">
        <w:rPr>
          <w:rFonts w:ascii="Times New Roman" w:eastAsia="Arial" w:hAnsi="Times New Roman" w:cs="Times New Roman"/>
          <w:b/>
          <w:i/>
          <w:sz w:val="24"/>
          <w:szCs w:val="24"/>
        </w:rPr>
        <w:t xml:space="preserve">"El Estado promoverá el desarrollo integral de las personas jóvenes, a través de políticas públicas con enfoque multidisciplinario, que propicien su inclusión en el ámbito político, social, económico y cultural del país. La Ley establecerá la concurrencia de la Federación, entidades federativas, Municipios y demarcaciones territoriales de la Ciudad de México, para esos efectos”. </w:t>
      </w:r>
      <w:r w:rsidRPr="008A28BA">
        <w:rPr>
          <w:rFonts w:ascii="Times New Roman" w:eastAsia="Arial" w:hAnsi="Times New Roman" w:cs="Times New Roman"/>
          <w:b/>
          <w:color w:val="FF0000"/>
          <w:sz w:val="24"/>
          <w:szCs w:val="24"/>
          <w:vertAlign w:val="superscript"/>
        </w:rPr>
        <w:t>4</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jc w:val="both"/>
        <w:rPr>
          <w:rFonts w:ascii="Times New Roman" w:eastAsia="Calibri" w:hAnsi="Times New Roman" w:cs="Times New Roman"/>
          <w:sz w:val="24"/>
          <w:szCs w:val="24"/>
        </w:rPr>
      </w:pPr>
      <w:r w:rsidRPr="008A28BA">
        <w:rPr>
          <w:rFonts w:ascii="Times New Roman" w:eastAsia="Arial" w:hAnsi="Times New Roman" w:cs="Times New Roman"/>
          <w:sz w:val="24"/>
          <w:szCs w:val="24"/>
        </w:rPr>
        <w:lastRenderedPageBreak/>
        <w:t>De igual manera se reformo el artículo 73, fracción XXI-P. Porción normativa, donde se encuentra el catálogo de las materias concurrentes</w:t>
      </w:r>
      <w:r w:rsidRPr="008A28BA">
        <w:rPr>
          <w:rFonts w:ascii="Times New Roman" w:eastAsia="Calibri" w:hAnsi="Times New Roman" w:cs="Times New Roman"/>
          <w:sz w:val="24"/>
          <w:szCs w:val="24"/>
        </w:rPr>
        <w:t>:</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jc w:val="both"/>
        <w:rPr>
          <w:rFonts w:ascii="Times New Roman" w:eastAsia="Arial" w:hAnsi="Times New Roman" w:cs="Times New Roman"/>
          <w:sz w:val="24"/>
          <w:szCs w:val="24"/>
        </w:rPr>
      </w:pPr>
      <w:r w:rsidRPr="008A28BA">
        <w:rPr>
          <w:rFonts w:ascii="Times New Roman" w:eastAsia="Arial" w:hAnsi="Times New Roman" w:cs="Times New Roman"/>
          <w:b/>
          <w:i/>
          <w:sz w:val="24"/>
          <w:szCs w:val="24"/>
        </w:rPr>
        <w:t>Artículo 73. El Congreso tiene facultad:</w:t>
      </w:r>
    </w:p>
    <w:p w:rsidR="008A28BA" w:rsidRPr="008A28BA" w:rsidRDefault="008A28BA" w:rsidP="008A28BA">
      <w:pPr>
        <w:spacing w:after="0" w:line="240" w:lineRule="auto"/>
        <w:jc w:val="both"/>
        <w:rPr>
          <w:rFonts w:ascii="Times New Roman" w:eastAsia="Arial" w:hAnsi="Times New Roman" w:cs="Times New Roman"/>
          <w:sz w:val="24"/>
          <w:szCs w:val="24"/>
        </w:rPr>
      </w:pPr>
      <w:r w:rsidRPr="008A28BA">
        <w:rPr>
          <w:rFonts w:ascii="Times New Roman" w:eastAsia="Arial" w:hAnsi="Times New Roman" w:cs="Times New Roman"/>
          <w:b/>
          <w:i/>
          <w:sz w:val="24"/>
          <w:szCs w:val="24"/>
        </w:rPr>
        <w:t>“XXIX-P. Expedir leyes que establezcan la concurrencia de la Federación, las entidades federativas, los Municipios y, en su caso, las demarcaciones territoriales de la Ciudad de México, en el ámbito de sus respectivas competencias, en materia de derechos de niñas, niños y adolescentes, velando en todo momento por el interés superior de los mismos, así como en materia de formación y desarrollo integral de la juventud, cumpliendo con los tratados internacionales de la materia de los que México sea parte”.</w:t>
      </w:r>
      <w:r w:rsidRPr="008A28BA">
        <w:rPr>
          <w:rFonts w:ascii="Times New Roman" w:eastAsia="Arial" w:hAnsi="Times New Roman" w:cs="Times New Roman"/>
          <w:b/>
          <w:i/>
          <w:color w:val="FF0000"/>
          <w:sz w:val="24"/>
          <w:szCs w:val="24"/>
          <w:vertAlign w:val="superscript"/>
        </w:rPr>
        <w:t>5</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rPr>
          <w:rFonts w:ascii="Times New Roman" w:eastAsia="Calibri" w:hAnsi="Times New Roman" w:cs="Times New Roman"/>
          <w:sz w:val="18"/>
          <w:szCs w:val="24"/>
        </w:rPr>
      </w:pPr>
      <w:r w:rsidRPr="008A28BA">
        <w:rPr>
          <w:rFonts w:ascii="Times New Roman" w:eastAsia="Calibri" w:hAnsi="Times New Roman" w:cs="Times New Roman"/>
          <w:color w:val="FF0000"/>
          <w:sz w:val="18"/>
          <w:szCs w:val="24"/>
          <w:vertAlign w:val="superscript"/>
        </w:rPr>
        <w:t>2</w:t>
      </w:r>
      <w:r w:rsidRPr="008A28BA">
        <w:rPr>
          <w:rFonts w:ascii="Times New Roman" w:eastAsia="Calibri" w:hAnsi="Times New Roman" w:cs="Times New Roman"/>
          <w:sz w:val="18"/>
          <w:szCs w:val="24"/>
        </w:rPr>
        <w:t xml:space="preserve"> Disponible: </w:t>
      </w:r>
      <w:r w:rsidRPr="008A28BA">
        <w:rPr>
          <w:rFonts w:ascii="Times New Roman" w:eastAsia="Calibri" w:hAnsi="Times New Roman" w:cs="Times New Roman"/>
          <w:sz w:val="18"/>
          <w:szCs w:val="24"/>
          <w:u w:val="single" w:color="0000FF"/>
        </w:rPr>
        <w:t>https://coespo.edomex.gob.mx/jovenes</w:t>
      </w:r>
    </w:p>
    <w:p w:rsidR="008A28BA" w:rsidRPr="008A28BA" w:rsidRDefault="008A28BA" w:rsidP="008A28BA">
      <w:pPr>
        <w:spacing w:after="0" w:line="240" w:lineRule="auto"/>
        <w:rPr>
          <w:rFonts w:ascii="Times New Roman" w:eastAsia="Calibri" w:hAnsi="Times New Roman" w:cs="Times New Roman"/>
          <w:sz w:val="18"/>
          <w:szCs w:val="24"/>
        </w:rPr>
      </w:pPr>
      <w:r w:rsidRPr="008A28BA">
        <w:rPr>
          <w:rFonts w:ascii="Times New Roman" w:eastAsia="Calibri" w:hAnsi="Times New Roman" w:cs="Times New Roman"/>
          <w:color w:val="FF0000"/>
          <w:sz w:val="18"/>
          <w:szCs w:val="24"/>
          <w:vertAlign w:val="superscript"/>
        </w:rPr>
        <w:t>3</w:t>
      </w:r>
      <w:r w:rsidRPr="008A28BA">
        <w:rPr>
          <w:rFonts w:ascii="Times New Roman" w:eastAsia="Calibri" w:hAnsi="Times New Roman" w:cs="Times New Roman"/>
          <w:sz w:val="18"/>
          <w:szCs w:val="24"/>
        </w:rPr>
        <w:t xml:space="preserve"> Ibidem.</w:t>
      </w:r>
    </w:p>
    <w:p w:rsidR="008A28BA" w:rsidRPr="008A28BA" w:rsidRDefault="008A28BA" w:rsidP="008A28BA">
      <w:pPr>
        <w:spacing w:after="0" w:line="240" w:lineRule="auto"/>
        <w:rPr>
          <w:rFonts w:ascii="Times New Roman" w:eastAsia="Times New Roman" w:hAnsi="Times New Roman" w:cs="Times New Roman"/>
          <w:sz w:val="18"/>
          <w:szCs w:val="24"/>
        </w:rPr>
      </w:pPr>
      <w:r w:rsidRPr="008A28BA">
        <w:rPr>
          <w:rFonts w:ascii="Times New Roman" w:eastAsia="Calibri" w:hAnsi="Times New Roman" w:cs="Times New Roman"/>
          <w:color w:val="FF0000"/>
          <w:sz w:val="18"/>
          <w:szCs w:val="24"/>
          <w:vertAlign w:val="superscript"/>
        </w:rPr>
        <w:t>4</w:t>
      </w:r>
      <w:r w:rsidRPr="008A28BA">
        <w:rPr>
          <w:rFonts w:ascii="Times New Roman" w:eastAsia="Calibri" w:hAnsi="Times New Roman" w:cs="Times New Roman"/>
          <w:sz w:val="18"/>
          <w:szCs w:val="24"/>
        </w:rPr>
        <w:t xml:space="preserve"> Disponible: </w:t>
      </w:r>
      <w:r w:rsidRPr="008A28BA">
        <w:rPr>
          <w:rFonts w:ascii="Times New Roman" w:eastAsia="Calibri" w:hAnsi="Times New Roman" w:cs="Times New Roman"/>
          <w:sz w:val="18"/>
          <w:szCs w:val="24"/>
          <w:u w:val="single" w:color="0000FF"/>
        </w:rPr>
        <w:t>https:/</w:t>
      </w:r>
      <w:hyperlink r:id="rId15">
        <w:r w:rsidRPr="008A28BA">
          <w:rPr>
            <w:rFonts w:ascii="Times New Roman" w:eastAsia="Calibri" w:hAnsi="Times New Roman" w:cs="Times New Roman"/>
            <w:sz w:val="18"/>
            <w:szCs w:val="24"/>
            <w:u w:val="single" w:color="0000FF"/>
          </w:rPr>
          <w:t>/www.diputados.gob.mx/LeyesBiblio/pdf/CPEUM.pdf</w:t>
        </w:r>
      </w:hyperlink>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jc w:val="both"/>
        <w:rPr>
          <w:rFonts w:ascii="Times New Roman" w:eastAsia="Arial" w:hAnsi="Times New Roman" w:cs="Times New Roman"/>
          <w:sz w:val="24"/>
          <w:szCs w:val="24"/>
        </w:rPr>
      </w:pPr>
      <w:r w:rsidRPr="008A28BA">
        <w:rPr>
          <w:rFonts w:ascii="Times New Roman" w:eastAsia="Arial" w:hAnsi="Times New Roman" w:cs="Times New Roman"/>
          <w:sz w:val="24"/>
          <w:szCs w:val="24"/>
        </w:rPr>
        <w:t>Estas reformas representan una nueva esperanza para la juventud, ya que los colocan en el centro del actuar del Estado, bajo la óptica del reconocimiento constitucional expreso, que obliga a tener presente a la juventud en toda la gama de acciones que pueda y deba emprender el Estado.</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jc w:val="both"/>
        <w:rPr>
          <w:rFonts w:ascii="Times New Roman" w:eastAsia="Arial" w:hAnsi="Times New Roman" w:cs="Times New Roman"/>
          <w:sz w:val="24"/>
          <w:szCs w:val="24"/>
        </w:rPr>
      </w:pPr>
      <w:r w:rsidRPr="008A28BA">
        <w:rPr>
          <w:rFonts w:ascii="Times New Roman" w:eastAsia="Arial" w:hAnsi="Times New Roman" w:cs="Times New Roman"/>
          <w:sz w:val="24"/>
          <w:szCs w:val="24"/>
        </w:rPr>
        <w:t>Puntualizado lo anterior, es necesario centrarse en lo tocante al Estado de México, el cual, por su abundante población, trae aparejada sus propias problemáticas para los jóvenes. Sintetizadas en: educación; empleo; salud; fecundidad; salud sexual y reproductiva y situación conyugal.</w:t>
      </w:r>
      <w:r w:rsidRPr="008A28BA">
        <w:rPr>
          <w:rFonts w:ascii="Times New Roman" w:eastAsia="Arial" w:hAnsi="Times New Roman" w:cs="Times New Roman"/>
          <w:color w:val="FF0000"/>
          <w:sz w:val="24"/>
          <w:szCs w:val="24"/>
          <w:vertAlign w:val="superscript"/>
        </w:rPr>
        <w:t>6</w:t>
      </w:r>
      <w:r w:rsidRPr="008A28BA">
        <w:rPr>
          <w:rFonts w:ascii="Times New Roman" w:eastAsia="Arial" w:hAnsi="Times New Roman" w:cs="Times New Roman"/>
          <w:sz w:val="24"/>
          <w:szCs w:val="24"/>
        </w:rPr>
        <w:t xml:space="preserve"> La juventud debe sortear estos problemas con una visión de optimismo, que los distingue sobre los demás grupos etarios.</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jc w:val="both"/>
        <w:rPr>
          <w:rFonts w:ascii="Times New Roman" w:eastAsia="Arial" w:hAnsi="Times New Roman" w:cs="Times New Roman"/>
          <w:sz w:val="24"/>
          <w:szCs w:val="24"/>
        </w:rPr>
      </w:pPr>
      <w:r w:rsidRPr="008A28BA">
        <w:rPr>
          <w:rFonts w:ascii="Times New Roman" w:eastAsia="Arial" w:hAnsi="Times New Roman" w:cs="Times New Roman"/>
          <w:sz w:val="24"/>
          <w:szCs w:val="24"/>
        </w:rPr>
        <w:t>Con respecto a los municipios del Estado de México, que concentran mayor población juvenil (2018), son Ecatepec de Morelos (288,257); Nezahualcóyotl (178,838); Toluca (164,839); Naucalpan de Juárez (150,785); Chimalhuacán (132,767); Tlanepantla de Baz (118,692); Atizapán de Zaragoza (97,537); Cuautitlán Izcalli (97,148); Tultitlán (96,485); Ixtapaluca (89,595); Tecámac (79,049); Valle de Chalco Solidaridad (78,102); Nicolás Romero (76,133); Chalco (68,755); La Paz (52,158); Huixquilucan (50,612); Coacalco de Berriozábal (50,179); Texcoco (44,534); Metepec (42,543) y Chicoloapan (36,764).</w:t>
      </w:r>
      <w:r w:rsidRPr="008A28BA">
        <w:rPr>
          <w:rFonts w:ascii="Times New Roman" w:eastAsia="Arial" w:hAnsi="Times New Roman" w:cs="Times New Roman"/>
          <w:color w:val="FF0000"/>
          <w:sz w:val="24"/>
          <w:szCs w:val="24"/>
          <w:vertAlign w:val="superscript"/>
        </w:rPr>
        <w:t>7</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jc w:val="both"/>
        <w:rPr>
          <w:rFonts w:ascii="Times New Roman" w:eastAsia="Arial" w:hAnsi="Times New Roman" w:cs="Times New Roman"/>
          <w:sz w:val="24"/>
          <w:szCs w:val="24"/>
        </w:rPr>
      </w:pPr>
      <w:r w:rsidRPr="008A28BA">
        <w:rPr>
          <w:rFonts w:ascii="Times New Roman" w:eastAsia="Arial" w:hAnsi="Times New Roman" w:cs="Times New Roman"/>
          <w:sz w:val="24"/>
          <w:szCs w:val="24"/>
        </w:rPr>
        <w:t>El Estado de México cuenta con el Instituto Mexiquense de la Juventud (IMEJ), una instancia clave en la promoción de políticas públicas dirigidas a este sector, con amplias atribuciones que van desde: ejecutar acciones para la organización juvenil; programas interinstitucionales; promover con los gobiernos municipales, el establecimiento de órganos o unidades administrativas para atender a la juventud, etcétera.</w:t>
      </w:r>
      <w:r w:rsidRPr="008A28BA">
        <w:rPr>
          <w:rFonts w:ascii="Times New Roman" w:eastAsia="Arial" w:hAnsi="Times New Roman" w:cs="Times New Roman"/>
          <w:color w:val="FF0000"/>
          <w:sz w:val="24"/>
          <w:szCs w:val="24"/>
          <w:vertAlign w:val="superscript"/>
        </w:rPr>
        <w:t>8</w:t>
      </w:r>
      <w:r w:rsidRPr="008A28BA">
        <w:rPr>
          <w:rFonts w:ascii="Times New Roman" w:eastAsia="Arial" w:hAnsi="Times New Roman" w:cs="Times New Roman"/>
          <w:sz w:val="24"/>
          <w:szCs w:val="24"/>
        </w:rPr>
        <w:t>. Sin embargo, la ausencia de organismos descentralizados a nivel municipal limita el alcance y la efectividad de estas acciones.</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jc w:val="both"/>
        <w:rPr>
          <w:rFonts w:ascii="Times New Roman" w:eastAsia="Calibri" w:hAnsi="Times New Roman" w:cs="Times New Roman"/>
          <w:sz w:val="18"/>
          <w:szCs w:val="24"/>
        </w:rPr>
      </w:pPr>
      <w:r w:rsidRPr="008A28BA">
        <w:rPr>
          <w:rFonts w:ascii="Times New Roman" w:eastAsia="Calibri" w:hAnsi="Times New Roman" w:cs="Times New Roman"/>
          <w:color w:val="FF0000"/>
          <w:sz w:val="18"/>
          <w:szCs w:val="24"/>
          <w:vertAlign w:val="superscript"/>
        </w:rPr>
        <w:t>5</w:t>
      </w:r>
      <w:r w:rsidRPr="008A28BA">
        <w:rPr>
          <w:rFonts w:ascii="Times New Roman" w:eastAsia="Calibri" w:hAnsi="Times New Roman" w:cs="Times New Roman"/>
          <w:sz w:val="18"/>
          <w:szCs w:val="24"/>
        </w:rPr>
        <w:t xml:space="preserve"> Disponible: </w:t>
      </w:r>
      <w:r w:rsidRPr="008A28BA">
        <w:rPr>
          <w:rFonts w:ascii="Times New Roman" w:eastAsia="Calibri" w:hAnsi="Times New Roman" w:cs="Times New Roman"/>
          <w:sz w:val="18"/>
          <w:szCs w:val="24"/>
          <w:u w:val="single" w:color="0000FF"/>
        </w:rPr>
        <w:t>https:/</w:t>
      </w:r>
      <w:hyperlink r:id="rId16">
        <w:r w:rsidRPr="008A28BA">
          <w:rPr>
            <w:rFonts w:ascii="Times New Roman" w:eastAsia="Calibri" w:hAnsi="Times New Roman" w:cs="Times New Roman"/>
            <w:sz w:val="18"/>
            <w:szCs w:val="24"/>
            <w:u w:val="single" w:color="0000FF"/>
          </w:rPr>
          <w:t>/www.gob.mx/cms/uploads/attachment/file/646405/CPEUM_28-05-21.pdf</w:t>
        </w:r>
      </w:hyperlink>
    </w:p>
    <w:p w:rsidR="008A28BA" w:rsidRPr="008A28BA" w:rsidRDefault="008A28BA" w:rsidP="008A28BA">
      <w:pPr>
        <w:spacing w:after="0" w:line="240" w:lineRule="auto"/>
        <w:jc w:val="both"/>
        <w:rPr>
          <w:rFonts w:ascii="Times New Roman" w:eastAsia="Calibri" w:hAnsi="Times New Roman" w:cs="Times New Roman"/>
          <w:sz w:val="18"/>
          <w:szCs w:val="24"/>
        </w:rPr>
      </w:pPr>
      <w:r w:rsidRPr="008A28BA">
        <w:rPr>
          <w:rFonts w:ascii="Times New Roman" w:eastAsia="Calibri" w:hAnsi="Times New Roman" w:cs="Times New Roman"/>
          <w:color w:val="FF0000"/>
          <w:sz w:val="18"/>
          <w:szCs w:val="24"/>
          <w:vertAlign w:val="superscript"/>
        </w:rPr>
        <w:t>6</w:t>
      </w:r>
      <w:r w:rsidRPr="008A28BA">
        <w:rPr>
          <w:rFonts w:ascii="Times New Roman" w:eastAsia="Calibri" w:hAnsi="Times New Roman" w:cs="Times New Roman"/>
          <w:sz w:val="18"/>
          <w:szCs w:val="24"/>
        </w:rPr>
        <w:t xml:space="preserve"> Disponible: </w:t>
      </w:r>
      <w:hyperlink r:id="rId17" w:history="1">
        <w:r w:rsidRPr="008A28BA">
          <w:rPr>
            <w:rFonts w:ascii="Times New Roman" w:eastAsia="Calibri" w:hAnsi="Times New Roman" w:cs="Times New Roman"/>
            <w:color w:val="0000FF"/>
            <w:sz w:val="18"/>
            <w:szCs w:val="24"/>
            <w:u w:val="single"/>
          </w:rPr>
          <w:t>https://coespo.edomex.gob.mx/sites/coespo.edomex.gob.mx/files/files/2020/Perfil%20sociodemogra%CC%81fico</w:t>
        </w:r>
      </w:hyperlink>
      <w:r w:rsidRPr="008A28BA">
        <w:rPr>
          <w:rFonts w:ascii="Times New Roman" w:eastAsia="Calibri" w:hAnsi="Times New Roman" w:cs="Times New Roman"/>
          <w:sz w:val="18"/>
          <w:szCs w:val="24"/>
          <w:u w:val="single" w:color="0000FF"/>
        </w:rPr>
        <w:t xml:space="preserve"> %20de%20las%20y%20los%20jo%CC%81venes%20del%20Estado%20de%20Me%CC%81xico.pdf</w:t>
      </w:r>
    </w:p>
    <w:p w:rsidR="008A28BA" w:rsidRPr="008A28BA" w:rsidRDefault="008A28BA" w:rsidP="008A28BA">
      <w:pPr>
        <w:spacing w:after="0" w:line="240" w:lineRule="auto"/>
        <w:jc w:val="both"/>
        <w:rPr>
          <w:rFonts w:ascii="Times New Roman" w:eastAsia="Calibri" w:hAnsi="Times New Roman" w:cs="Times New Roman"/>
          <w:sz w:val="18"/>
          <w:szCs w:val="24"/>
        </w:rPr>
      </w:pPr>
      <w:r w:rsidRPr="008A28BA">
        <w:rPr>
          <w:rFonts w:ascii="Times New Roman" w:eastAsia="Calibri" w:hAnsi="Times New Roman" w:cs="Times New Roman"/>
          <w:color w:val="FF0000"/>
          <w:sz w:val="18"/>
          <w:szCs w:val="24"/>
          <w:vertAlign w:val="superscript"/>
        </w:rPr>
        <w:t>7</w:t>
      </w:r>
      <w:r w:rsidRPr="008A28BA">
        <w:rPr>
          <w:rFonts w:ascii="Times New Roman" w:eastAsia="Calibri" w:hAnsi="Times New Roman" w:cs="Times New Roman"/>
          <w:sz w:val="18"/>
          <w:szCs w:val="24"/>
        </w:rPr>
        <w:t xml:space="preserve"> Ibidem.</w:t>
      </w:r>
    </w:p>
    <w:p w:rsidR="008A28BA" w:rsidRPr="008A28BA" w:rsidRDefault="008A28BA" w:rsidP="008A28BA">
      <w:pPr>
        <w:spacing w:after="0" w:line="240" w:lineRule="auto"/>
        <w:jc w:val="both"/>
        <w:rPr>
          <w:rFonts w:ascii="Times New Roman" w:eastAsia="Times New Roman" w:hAnsi="Times New Roman" w:cs="Times New Roman"/>
          <w:sz w:val="18"/>
          <w:szCs w:val="24"/>
        </w:rPr>
      </w:pPr>
    </w:p>
    <w:p w:rsidR="008A28BA" w:rsidRPr="008A28BA" w:rsidRDefault="008A28BA" w:rsidP="008A28BA">
      <w:pPr>
        <w:spacing w:after="0" w:line="240" w:lineRule="auto"/>
        <w:jc w:val="both"/>
        <w:rPr>
          <w:rFonts w:ascii="Times New Roman" w:eastAsia="Arial" w:hAnsi="Times New Roman" w:cs="Times New Roman"/>
          <w:sz w:val="24"/>
          <w:szCs w:val="24"/>
        </w:rPr>
      </w:pPr>
      <w:r w:rsidRPr="008A28BA">
        <w:rPr>
          <w:rFonts w:ascii="Times New Roman" w:eastAsia="Arial" w:hAnsi="Times New Roman" w:cs="Times New Roman"/>
          <w:sz w:val="24"/>
          <w:szCs w:val="24"/>
        </w:rPr>
        <w:t>De acuerdo con la Ley Orgánica Municipal del Estado de México, en su artículo 123:</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jc w:val="both"/>
        <w:rPr>
          <w:rFonts w:ascii="Times New Roman" w:eastAsia="Arial" w:hAnsi="Times New Roman" w:cs="Times New Roman"/>
          <w:sz w:val="24"/>
          <w:szCs w:val="24"/>
        </w:rPr>
      </w:pPr>
      <w:r w:rsidRPr="008A28BA">
        <w:rPr>
          <w:rFonts w:ascii="Times New Roman" w:eastAsia="Arial" w:hAnsi="Times New Roman" w:cs="Times New Roman"/>
          <w:b/>
          <w:i/>
          <w:sz w:val="24"/>
          <w:szCs w:val="24"/>
        </w:rPr>
        <w:t>Artículo 123. Los ayuntamientos están facultados para constituir con cargo a la hacienda pública municipal, organismos públicos descentralizados, con la aprobación de la Legislatura del Estado, así como aportar recursos de su propiedad en la integración del capital social de empresas paramunicipales y fideicomisos.</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jc w:val="both"/>
        <w:rPr>
          <w:rFonts w:ascii="Times New Roman" w:eastAsia="Arial" w:hAnsi="Times New Roman" w:cs="Times New Roman"/>
          <w:sz w:val="24"/>
          <w:szCs w:val="24"/>
        </w:rPr>
      </w:pPr>
      <w:r w:rsidRPr="008A28BA">
        <w:rPr>
          <w:rFonts w:ascii="Times New Roman" w:eastAsia="Arial" w:hAnsi="Times New Roman" w:cs="Times New Roman"/>
          <w:b/>
          <w:i/>
          <w:sz w:val="24"/>
          <w:szCs w:val="24"/>
        </w:rPr>
        <w:t>Los ayuntamientos podrán crear organismos públicos descentralizados para:</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jc w:val="both"/>
        <w:rPr>
          <w:rFonts w:ascii="Times New Roman" w:eastAsia="Arial" w:hAnsi="Times New Roman" w:cs="Times New Roman"/>
          <w:sz w:val="24"/>
          <w:szCs w:val="24"/>
        </w:rPr>
      </w:pPr>
      <w:r w:rsidRPr="008A28BA">
        <w:rPr>
          <w:rFonts w:ascii="Times New Roman" w:eastAsia="Arial" w:hAnsi="Times New Roman" w:cs="Times New Roman"/>
          <w:b/>
          <w:i/>
          <w:sz w:val="24"/>
          <w:szCs w:val="24"/>
        </w:rPr>
        <w:t>a). La atención integral de la mujer con perspectiva de género y enfoque de derechos humanos; mediante la creación del Instituto Municipal de las Mujeres y, en su caso, albergues para tal objeto.</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jc w:val="both"/>
        <w:rPr>
          <w:rFonts w:ascii="Times New Roman" w:eastAsia="Arial" w:hAnsi="Times New Roman" w:cs="Times New Roman"/>
          <w:sz w:val="24"/>
          <w:szCs w:val="24"/>
        </w:rPr>
      </w:pPr>
      <w:r w:rsidRPr="008A28BA">
        <w:rPr>
          <w:rFonts w:ascii="Times New Roman" w:eastAsia="Arial" w:hAnsi="Times New Roman" w:cs="Times New Roman"/>
          <w:b/>
          <w:i/>
          <w:sz w:val="24"/>
          <w:szCs w:val="24"/>
        </w:rPr>
        <w:t>b). De la cultura física y deporte;</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jc w:val="both"/>
        <w:rPr>
          <w:rFonts w:ascii="Times New Roman" w:eastAsia="Arial" w:hAnsi="Times New Roman" w:cs="Times New Roman"/>
          <w:sz w:val="24"/>
          <w:szCs w:val="24"/>
        </w:rPr>
      </w:pPr>
      <w:r w:rsidRPr="008A28BA">
        <w:rPr>
          <w:rFonts w:ascii="Times New Roman" w:eastAsia="Arial" w:hAnsi="Times New Roman" w:cs="Times New Roman"/>
          <w:b/>
          <w:i/>
          <w:sz w:val="24"/>
          <w:szCs w:val="24"/>
        </w:rPr>
        <w:t>c). Instituto Municipal de la Juventud;</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jc w:val="both"/>
        <w:rPr>
          <w:rFonts w:ascii="Times New Roman" w:eastAsia="Arial" w:hAnsi="Times New Roman" w:cs="Times New Roman"/>
          <w:sz w:val="24"/>
          <w:szCs w:val="24"/>
        </w:rPr>
      </w:pPr>
      <w:r w:rsidRPr="008A28BA">
        <w:rPr>
          <w:rFonts w:ascii="Times New Roman" w:eastAsia="Arial" w:hAnsi="Times New Roman" w:cs="Times New Roman"/>
          <w:b/>
          <w:i/>
          <w:sz w:val="24"/>
          <w:szCs w:val="24"/>
        </w:rPr>
        <w:t xml:space="preserve">d). Otros que consideren convenientes”. </w:t>
      </w:r>
      <w:r w:rsidRPr="008A28BA">
        <w:rPr>
          <w:rFonts w:ascii="Times New Roman" w:eastAsia="Arial" w:hAnsi="Times New Roman" w:cs="Times New Roman"/>
          <w:b/>
          <w:i/>
          <w:color w:val="FF0000"/>
          <w:sz w:val="24"/>
          <w:szCs w:val="24"/>
          <w:vertAlign w:val="superscript"/>
        </w:rPr>
        <w:t>9</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jc w:val="both"/>
        <w:rPr>
          <w:rFonts w:ascii="Times New Roman" w:eastAsia="Arial" w:hAnsi="Times New Roman" w:cs="Times New Roman"/>
          <w:sz w:val="24"/>
          <w:szCs w:val="24"/>
        </w:rPr>
      </w:pPr>
      <w:r w:rsidRPr="008A28BA">
        <w:rPr>
          <w:rFonts w:ascii="Times New Roman" w:eastAsia="Arial" w:hAnsi="Times New Roman" w:cs="Times New Roman"/>
          <w:sz w:val="24"/>
          <w:szCs w:val="24"/>
        </w:rPr>
        <w:t>No obstante lo anterior, la redacción del artículo indica que su creación es opcional, lo que ha derivado en la falta de estos institutos en la gran mayoría de los municipios mexiquenses o bien, en la falta de regulación específica conforme a la norma, es decir, en múltiples municipios existen estas figuras, incluso al amparo del artículo en comento, sin embrago, en la práctica, funcionan como direcciones o subdirecciones.</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jc w:val="both"/>
        <w:rPr>
          <w:rFonts w:ascii="Times New Roman" w:eastAsia="Arial" w:hAnsi="Times New Roman" w:cs="Times New Roman"/>
          <w:sz w:val="24"/>
          <w:szCs w:val="24"/>
        </w:rPr>
      </w:pPr>
      <w:r w:rsidRPr="008A28BA">
        <w:rPr>
          <w:rFonts w:ascii="Times New Roman" w:eastAsia="Arial" w:hAnsi="Times New Roman" w:cs="Times New Roman"/>
          <w:sz w:val="24"/>
          <w:szCs w:val="24"/>
        </w:rPr>
        <w:t>Actualmente, en la mayoría de los municipios mexiquenses, los asuntos de la juventud son manejados a través de direcciones generales u oficinas dependientes de otras áreas administrativas, lo que limita su capacidad operativa, presupuestal y de gestión. Esta situación impide que las juventudes sean atendidas de manera eficaz y que se implementen programas con impacto real en su bienestar y desarrollo.</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rPr>
          <w:rFonts w:ascii="Times New Roman" w:eastAsia="Calibri" w:hAnsi="Times New Roman" w:cs="Times New Roman"/>
          <w:sz w:val="18"/>
          <w:szCs w:val="24"/>
        </w:rPr>
      </w:pPr>
      <w:r w:rsidRPr="008A28BA">
        <w:rPr>
          <w:rFonts w:ascii="Times New Roman" w:eastAsia="Calibri" w:hAnsi="Times New Roman" w:cs="Times New Roman"/>
          <w:color w:val="FF0000"/>
          <w:sz w:val="18"/>
          <w:szCs w:val="24"/>
          <w:vertAlign w:val="superscript"/>
        </w:rPr>
        <w:t>8</w:t>
      </w:r>
      <w:r w:rsidRPr="008A28BA">
        <w:rPr>
          <w:rFonts w:ascii="Times New Roman" w:eastAsia="Calibri" w:hAnsi="Times New Roman" w:cs="Times New Roman"/>
          <w:sz w:val="18"/>
          <w:szCs w:val="24"/>
        </w:rPr>
        <w:t xml:space="preserve"> Disponible: </w:t>
      </w:r>
      <w:r w:rsidRPr="008A28BA">
        <w:rPr>
          <w:rFonts w:ascii="Times New Roman" w:eastAsia="Calibri" w:hAnsi="Times New Roman" w:cs="Times New Roman"/>
          <w:sz w:val="18"/>
          <w:szCs w:val="24"/>
          <w:u w:val="single" w:color="0000FF"/>
        </w:rPr>
        <w:t>https://legislacion.edomex.gob.mx/sites/legislacion.edomex.gob.mx/files/files/pdf/ley/vig/leyvig152.pdf</w:t>
      </w:r>
    </w:p>
    <w:p w:rsidR="008A28BA" w:rsidRPr="008A28BA" w:rsidRDefault="008A28BA" w:rsidP="008A28BA">
      <w:pPr>
        <w:spacing w:after="0" w:line="240" w:lineRule="auto"/>
        <w:rPr>
          <w:rFonts w:ascii="Times New Roman" w:eastAsia="Times New Roman" w:hAnsi="Times New Roman" w:cs="Times New Roman"/>
          <w:sz w:val="18"/>
          <w:szCs w:val="24"/>
        </w:rPr>
      </w:pPr>
      <w:r w:rsidRPr="008A28BA">
        <w:rPr>
          <w:rFonts w:ascii="Times New Roman" w:eastAsia="Calibri" w:hAnsi="Times New Roman" w:cs="Times New Roman"/>
          <w:color w:val="FF0000"/>
          <w:sz w:val="18"/>
          <w:szCs w:val="24"/>
          <w:vertAlign w:val="superscript"/>
        </w:rPr>
        <w:t>9</w:t>
      </w:r>
      <w:r w:rsidRPr="008A28BA">
        <w:rPr>
          <w:rFonts w:ascii="Times New Roman" w:eastAsia="Calibri" w:hAnsi="Times New Roman" w:cs="Times New Roman"/>
          <w:sz w:val="18"/>
          <w:szCs w:val="24"/>
        </w:rPr>
        <w:t xml:space="preserve"> Disponible: </w:t>
      </w:r>
      <w:r w:rsidRPr="008A28BA">
        <w:rPr>
          <w:rFonts w:ascii="Times New Roman" w:eastAsia="Calibri" w:hAnsi="Times New Roman" w:cs="Times New Roman"/>
          <w:sz w:val="18"/>
          <w:szCs w:val="24"/>
          <w:u w:val="single" w:color="0000FF"/>
        </w:rPr>
        <w:t>https://legislacion.edomex.gob.mx/sites/legislacion.edomex.gob.mx/files/files/pdf/ley/vig/leyvig022.pdf</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jc w:val="both"/>
        <w:rPr>
          <w:rFonts w:ascii="Times New Roman" w:eastAsia="Arial" w:hAnsi="Times New Roman" w:cs="Times New Roman"/>
          <w:sz w:val="24"/>
          <w:szCs w:val="24"/>
        </w:rPr>
      </w:pPr>
      <w:r w:rsidRPr="008A28BA">
        <w:rPr>
          <w:rFonts w:ascii="Times New Roman" w:eastAsia="Arial" w:hAnsi="Times New Roman" w:cs="Times New Roman"/>
          <w:sz w:val="24"/>
          <w:szCs w:val="24"/>
        </w:rPr>
        <w:t>La falta de Institutos Municipales de la Juventud con autonomía técnica, operativa y de gestión ha generado diversos problemas en la ejecución de la política pública juvenil:</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jc w:val="both"/>
        <w:rPr>
          <w:rFonts w:ascii="Times New Roman" w:eastAsia="Arial" w:hAnsi="Times New Roman" w:cs="Times New Roman"/>
          <w:sz w:val="24"/>
          <w:szCs w:val="24"/>
        </w:rPr>
      </w:pPr>
      <w:r w:rsidRPr="008A28BA">
        <w:rPr>
          <w:rFonts w:ascii="Times New Roman" w:eastAsia="Arial" w:hAnsi="Times New Roman" w:cs="Times New Roman"/>
          <w:sz w:val="24"/>
          <w:szCs w:val="24"/>
        </w:rPr>
        <w:t>1. Falta de atribuciones y estructura adecuada: Al depender de otras áreas municipales, los actuales departamentos de juventud carecen de facultades específicas y capacidad de toma de decisiones.</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jc w:val="both"/>
        <w:rPr>
          <w:rFonts w:ascii="Times New Roman" w:eastAsia="Arial" w:hAnsi="Times New Roman" w:cs="Times New Roman"/>
          <w:sz w:val="24"/>
          <w:szCs w:val="24"/>
        </w:rPr>
      </w:pPr>
      <w:r w:rsidRPr="008A28BA">
        <w:rPr>
          <w:rFonts w:ascii="Times New Roman" w:eastAsia="Arial" w:hAnsi="Times New Roman" w:cs="Times New Roman"/>
          <w:sz w:val="24"/>
          <w:szCs w:val="24"/>
        </w:rPr>
        <w:t>2. Limitaciones presupuestales: La ausencia de autonomía financiera impide que estos organismos accedan a recursos suficientes para diseñar e implementar programas en beneficio de las juventudes.</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jc w:val="both"/>
        <w:rPr>
          <w:rFonts w:ascii="Times New Roman" w:eastAsia="Arial" w:hAnsi="Times New Roman" w:cs="Times New Roman"/>
          <w:sz w:val="24"/>
          <w:szCs w:val="24"/>
        </w:rPr>
      </w:pPr>
      <w:r w:rsidRPr="008A28BA">
        <w:rPr>
          <w:rFonts w:ascii="Times New Roman" w:eastAsia="Arial" w:hAnsi="Times New Roman" w:cs="Times New Roman"/>
          <w:sz w:val="24"/>
          <w:szCs w:val="24"/>
        </w:rPr>
        <w:t>3. Falta de continuidad en políticas juveniles: Al ser simples direcciones dentro de la administración municipal, los cambios de gobierno generan desarticulación y discontinuidad en las políticas públicas de juventud.</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jc w:val="both"/>
        <w:rPr>
          <w:rFonts w:ascii="Times New Roman" w:eastAsia="Arial" w:hAnsi="Times New Roman" w:cs="Times New Roman"/>
          <w:sz w:val="24"/>
          <w:szCs w:val="24"/>
        </w:rPr>
      </w:pPr>
      <w:r w:rsidRPr="008A28BA">
        <w:rPr>
          <w:rFonts w:ascii="Times New Roman" w:eastAsia="Arial" w:hAnsi="Times New Roman" w:cs="Times New Roman"/>
          <w:sz w:val="24"/>
          <w:szCs w:val="24"/>
        </w:rPr>
        <w:t>4. Poca capacidad de gestión y vinculación: Sin personalidad jurídica propia, las áreas municipales de juventud no pueden establecer convenios, acceder a financiamiento externo ni gestionar recursos de organismos nacionales o internacionales.</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jc w:val="both"/>
        <w:rPr>
          <w:rFonts w:ascii="Times New Roman" w:eastAsia="Arial" w:hAnsi="Times New Roman" w:cs="Times New Roman"/>
          <w:sz w:val="24"/>
          <w:szCs w:val="24"/>
        </w:rPr>
      </w:pPr>
      <w:r w:rsidRPr="008A28BA">
        <w:rPr>
          <w:rFonts w:ascii="Times New Roman" w:eastAsia="Arial" w:hAnsi="Times New Roman" w:cs="Times New Roman"/>
          <w:sz w:val="24"/>
          <w:szCs w:val="24"/>
        </w:rPr>
        <w:t xml:space="preserve">Lo que resulta evidente es que en caso de que, los ayuntamientos cuenten con un Instituto Municipal de la Juventud, deben, sin demora, regularizarlo para dotarlo de autonomía técnica, operativa y de gestión, con personalidad jurídica y patrimonio propios ya que al crearlos por </w:t>
      </w:r>
      <w:r w:rsidRPr="008A28BA">
        <w:rPr>
          <w:rFonts w:ascii="Times New Roman" w:eastAsia="Arial" w:hAnsi="Times New Roman" w:cs="Times New Roman"/>
          <w:sz w:val="24"/>
          <w:szCs w:val="24"/>
        </w:rPr>
        <w:lastRenderedPageBreak/>
        <w:t>acuerdo de cabildo, al amparo del artículo 123 de la Ley Orgánica su descentralización no es opcional, sino obligatoria.</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jc w:val="both"/>
        <w:rPr>
          <w:rFonts w:ascii="Times New Roman" w:eastAsia="Arial" w:hAnsi="Times New Roman" w:cs="Times New Roman"/>
          <w:sz w:val="24"/>
          <w:szCs w:val="24"/>
        </w:rPr>
      </w:pPr>
      <w:r w:rsidRPr="008A28BA">
        <w:rPr>
          <w:rFonts w:ascii="Times New Roman" w:eastAsia="Arial" w:hAnsi="Times New Roman" w:cs="Times New Roman"/>
          <w:sz w:val="24"/>
          <w:szCs w:val="24"/>
        </w:rPr>
        <w:t>Un caso de éxito que vale la pena resaltar es el del municipio de Ayapango El cual tiene su Ley que crea el Organismo Público Descentralizado denominado “Instituto Municipal de la Juventud de Ayapango. Es el único que aparece en la página de Leyes Vigentes (LEGISTEL), dependiente de la Consejería Jurídica. Dando cuenta del cumplimiento a la Ley Orgánica Municipal del Estado de México.  Por ser el único en su tipo es importante adentrarse en el diseño normativo que posee, para tales efectos se procede con un desglose general de su estructura:</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jc w:val="both"/>
        <w:rPr>
          <w:rFonts w:ascii="Times New Roman" w:eastAsia="Arial" w:hAnsi="Times New Roman" w:cs="Times New Roman"/>
          <w:sz w:val="24"/>
          <w:szCs w:val="24"/>
        </w:rPr>
      </w:pPr>
      <w:r w:rsidRPr="008A28BA">
        <w:rPr>
          <w:rFonts w:ascii="Times New Roman" w:eastAsia="Verdana" w:hAnsi="Times New Roman" w:cs="Times New Roman"/>
          <w:sz w:val="24"/>
          <w:szCs w:val="24"/>
        </w:rPr>
        <w:t>•</w:t>
      </w:r>
      <w:r w:rsidRPr="008A28BA">
        <w:rPr>
          <w:rFonts w:ascii="Times New Roman" w:eastAsia="Verdana" w:hAnsi="Times New Roman" w:cs="Times New Roman"/>
          <w:sz w:val="24"/>
          <w:szCs w:val="24"/>
        </w:rPr>
        <w:tab/>
      </w:r>
      <w:r w:rsidRPr="008A28BA">
        <w:rPr>
          <w:rFonts w:ascii="Times New Roman" w:eastAsia="Arial" w:hAnsi="Times New Roman" w:cs="Times New Roman"/>
          <w:b/>
          <w:sz w:val="24"/>
          <w:szCs w:val="24"/>
        </w:rPr>
        <w:t xml:space="preserve">Capítulo I de la Naturaleza Jurídica y Objetivos del Instituto </w:t>
      </w:r>
      <w:r w:rsidRPr="008A28BA">
        <w:rPr>
          <w:rFonts w:ascii="Times New Roman" w:eastAsia="Arial" w:hAnsi="Times New Roman" w:cs="Times New Roman"/>
          <w:sz w:val="24"/>
          <w:szCs w:val="24"/>
        </w:rPr>
        <w:t>(artículo 1 al artículo 7), sobresale el carácter de organismo público descentralizado, con personalidad jurídica y patrimonio propios, autonomía técnica, operativa y de gestión. Al igual que los principios rectores, los objetivos del Instituto y las facultades del mismo.</w:t>
      </w:r>
    </w:p>
    <w:p w:rsidR="008A28BA" w:rsidRPr="008A28BA" w:rsidRDefault="008A28BA" w:rsidP="008A28BA">
      <w:pPr>
        <w:spacing w:after="0" w:line="240" w:lineRule="auto"/>
        <w:jc w:val="both"/>
        <w:rPr>
          <w:rFonts w:ascii="Times New Roman" w:eastAsia="Arial" w:hAnsi="Times New Roman" w:cs="Times New Roman"/>
          <w:sz w:val="24"/>
          <w:szCs w:val="24"/>
        </w:rPr>
      </w:pPr>
      <w:r w:rsidRPr="008A28BA">
        <w:rPr>
          <w:rFonts w:ascii="Times New Roman" w:eastAsia="Verdana" w:hAnsi="Times New Roman" w:cs="Times New Roman"/>
          <w:sz w:val="24"/>
          <w:szCs w:val="24"/>
        </w:rPr>
        <w:t>•</w:t>
      </w:r>
      <w:r w:rsidRPr="008A28BA">
        <w:rPr>
          <w:rFonts w:ascii="Times New Roman" w:eastAsia="Verdana" w:hAnsi="Times New Roman" w:cs="Times New Roman"/>
          <w:sz w:val="24"/>
          <w:szCs w:val="24"/>
        </w:rPr>
        <w:tab/>
      </w:r>
      <w:r w:rsidRPr="008A28BA">
        <w:rPr>
          <w:rFonts w:ascii="Times New Roman" w:eastAsia="Arial" w:hAnsi="Times New Roman" w:cs="Times New Roman"/>
          <w:b/>
          <w:sz w:val="24"/>
          <w:szCs w:val="24"/>
        </w:rPr>
        <w:t xml:space="preserve">Capítulo II de las Políticas Públicas y el Programa </w:t>
      </w:r>
      <w:r w:rsidRPr="008A28BA">
        <w:rPr>
          <w:rFonts w:ascii="Times New Roman" w:eastAsia="Arial" w:hAnsi="Times New Roman" w:cs="Times New Roman"/>
          <w:sz w:val="24"/>
          <w:szCs w:val="24"/>
        </w:rPr>
        <w:t>(artículo 8 al artículo 12), destaca el accionar de políticas públicas, la formulación de un programa y sus elementos constitutivos del mismo.</w:t>
      </w:r>
    </w:p>
    <w:p w:rsidR="008A28BA" w:rsidRPr="008A28BA" w:rsidRDefault="008A28BA" w:rsidP="008A28BA">
      <w:pPr>
        <w:spacing w:after="0" w:line="240" w:lineRule="auto"/>
        <w:jc w:val="both"/>
        <w:rPr>
          <w:rFonts w:ascii="Times New Roman" w:eastAsia="Arial" w:hAnsi="Times New Roman" w:cs="Times New Roman"/>
          <w:sz w:val="24"/>
          <w:szCs w:val="24"/>
        </w:rPr>
      </w:pPr>
      <w:r w:rsidRPr="008A28BA">
        <w:rPr>
          <w:rFonts w:ascii="Times New Roman" w:eastAsia="Verdana" w:hAnsi="Times New Roman" w:cs="Times New Roman"/>
          <w:sz w:val="24"/>
          <w:szCs w:val="24"/>
        </w:rPr>
        <w:t>•</w:t>
      </w:r>
      <w:r w:rsidRPr="008A28BA">
        <w:rPr>
          <w:rFonts w:ascii="Times New Roman" w:eastAsia="Verdana" w:hAnsi="Times New Roman" w:cs="Times New Roman"/>
          <w:sz w:val="24"/>
          <w:szCs w:val="24"/>
        </w:rPr>
        <w:tab/>
      </w:r>
      <w:r w:rsidRPr="008A28BA">
        <w:rPr>
          <w:rFonts w:ascii="Times New Roman" w:eastAsia="Arial" w:hAnsi="Times New Roman" w:cs="Times New Roman"/>
          <w:b/>
          <w:sz w:val="24"/>
          <w:szCs w:val="24"/>
        </w:rPr>
        <w:t xml:space="preserve">Capítulo III de la Organización del Instituto </w:t>
      </w:r>
      <w:r w:rsidRPr="008A28BA">
        <w:rPr>
          <w:rFonts w:ascii="Times New Roman" w:eastAsia="Arial" w:hAnsi="Times New Roman" w:cs="Times New Roman"/>
          <w:sz w:val="24"/>
          <w:szCs w:val="24"/>
        </w:rPr>
        <w:t>(artículo 13 al artículo 19), sobresale la dirección y administración del Instituto, en una Junta Directiva y el Director del Instituto, así como la integración y atribuciones de la ambos.</w:t>
      </w:r>
    </w:p>
    <w:p w:rsidR="008A28BA" w:rsidRPr="008A28BA" w:rsidRDefault="008A28BA" w:rsidP="008A28BA">
      <w:pPr>
        <w:spacing w:after="0" w:line="240" w:lineRule="auto"/>
        <w:jc w:val="both"/>
        <w:rPr>
          <w:rFonts w:ascii="Times New Roman" w:eastAsia="Arial" w:hAnsi="Times New Roman" w:cs="Times New Roman"/>
          <w:sz w:val="24"/>
          <w:szCs w:val="24"/>
        </w:rPr>
      </w:pPr>
      <w:r w:rsidRPr="008A28BA">
        <w:rPr>
          <w:rFonts w:ascii="Times New Roman" w:eastAsia="Verdana" w:hAnsi="Times New Roman" w:cs="Times New Roman"/>
          <w:sz w:val="24"/>
          <w:szCs w:val="24"/>
        </w:rPr>
        <w:t>•</w:t>
      </w:r>
      <w:r w:rsidRPr="008A28BA">
        <w:rPr>
          <w:rFonts w:ascii="Times New Roman" w:eastAsia="Verdana" w:hAnsi="Times New Roman" w:cs="Times New Roman"/>
          <w:sz w:val="24"/>
          <w:szCs w:val="24"/>
        </w:rPr>
        <w:tab/>
      </w:r>
      <w:r w:rsidRPr="008A28BA">
        <w:rPr>
          <w:rFonts w:ascii="Times New Roman" w:eastAsia="Arial" w:hAnsi="Times New Roman" w:cs="Times New Roman"/>
          <w:b/>
          <w:sz w:val="24"/>
          <w:szCs w:val="24"/>
        </w:rPr>
        <w:t xml:space="preserve">Capítulo IV del Patrimonio del Instituto </w:t>
      </w:r>
      <w:r w:rsidRPr="008A28BA">
        <w:rPr>
          <w:rFonts w:ascii="Times New Roman" w:eastAsia="Arial" w:hAnsi="Times New Roman" w:cs="Times New Roman"/>
          <w:sz w:val="24"/>
          <w:szCs w:val="24"/>
        </w:rPr>
        <w:t>(artículo 20), donde destaca la asignación anual del 2% del total del presupuesto de egresos del municipio.</w:t>
      </w:r>
    </w:p>
    <w:p w:rsidR="008A28BA" w:rsidRPr="008A28BA" w:rsidRDefault="008A28BA" w:rsidP="008A28BA">
      <w:pPr>
        <w:spacing w:after="0" w:line="240" w:lineRule="auto"/>
        <w:jc w:val="both"/>
        <w:rPr>
          <w:rFonts w:ascii="Times New Roman" w:eastAsia="Arial" w:hAnsi="Times New Roman" w:cs="Times New Roman"/>
          <w:sz w:val="24"/>
          <w:szCs w:val="24"/>
        </w:rPr>
      </w:pPr>
      <w:r w:rsidRPr="008A28BA">
        <w:rPr>
          <w:rFonts w:ascii="Times New Roman" w:eastAsia="Verdana" w:hAnsi="Times New Roman" w:cs="Times New Roman"/>
          <w:sz w:val="24"/>
          <w:szCs w:val="24"/>
        </w:rPr>
        <w:t>•</w:t>
      </w:r>
      <w:r w:rsidRPr="008A28BA">
        <w:rPr>
          <w:rFonts w:ascii="Times New Roman" w:eastAsia="Verdana" w:hAnsi="Times New Roman" w:cs="Times New Roman"/>
          <w:sz w:val="24"/>
          <w:szCs w:val="24"/>
        </w:rPr>
        <w:tab/>
      </w:r>
      <w:r w:rsidRPr="008A28BA">
        <w:rPr>
          <w:rFonts w:ascii="Times New Roman" w:eastAsia="Arial" w:hAnsi="Times New Roman" w:cs="Times New Roman"/>
          <w:b/>
          <w:sz w:val="24"/>
          <w:szCs w:val="24"/>
        </w:rPr>
        <w:t xml:space="preserve">Capítulo V del Control Interno </w:t>
      </w:r>
      <w:r w:rsidRPr="008A28BA">
        <w:rPr>
          <w:rFonts w:ascii="Times New Roman" w:eastAsia="Arial" w:hAnsi="Times New Roman" w:cs="Times New Roman"/>
          <w:sz w:val="24"/>
          <w:szCs w:val="24"/>
        </w:rPr>
        <w:t>(artículos 21 y 22), referente al órgano de vigilancia del Instituto que estará a cargo de un Comisario y sus atribuciones.</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jc w:val="both"/>
        <w:rPr>
          <w:rFonts w:ascii="Times New Roman" w:eastAsia="Arial" w:hAnsi="Times New Roman" w:cs="Times New Roman"/>
          <w:sz w:val="24"/>
          <w:szCs w:val="24"/>
        </w:rPr>
      </w:pPr>
      <w:r w:rsidRPr="008A28BA">
        <w:rPr>
          <w:rFonts w:ascii="Times New Roman" w:eastAsia="Arial" w:hAnsi="Times New Roman" w:cs="Times New Roman"/>
          <w:sz w:val="24"/>
          <w:szCs w:val="24"/>
        </w:rPr>
        <w:t>Indiscutiblemente la juventud mexiquense es acreedora a todas las acciones legales, administrativas, municipales, estatales, federales y parlamentarias para ubicarla en el peldaño que les corresponde en la actualidad. De ahí, que este llamado institucional, busque en todo momento que los ayuntamientos que todavía no cuentan con su Instituto Municipal de la Juventud (o que no están constituidos conforme a la norma), emprendan las acciones legales correspondientes para crearlo o en su caso, regularizarlo.</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jc w:val="both"/>
        <w:rPr>
          <w:rFonts w:ascii="Times New Roman" w:eastAsia="Arial" w:hAnsi="Times New Roman" w:cs="Times New Roman"/>
          <w:sz w:val="24"/>
          <w:szCs w:val="24"/>
        </w:rPr>
      </w:pPr>
      <w:r w:rsidRPr="008A28BA">
        <w:rPr>
          <w:rFonts w:ascii="Times New Roman" w:eastAsia="Arial" w:hAnsi="Times New Roman" w:cs="Times New Roman"/>
          <w:sz w:val="24"/>
          <w:szCs w:val="24"/>
        </w:rPr>
        <w:t>Esta acción permitirá:</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rPr>
          <w:rFonts w:ascii="Times New Roman" w:eastAsia="Arial" w:hAnsi="Times New Roman" w:cs="Times New Roman"/>
          <w:sz w:val="24"/>
          <w:szCs w:val="24"/>
        </w:rPr>
      </w:pPr>
      <w:r w:rsidRPr="008A28BA">
        <w:rPr>
          <w:rFonts w:ascii="Times New Roman" w:eastAsia="Verdana" w:hAnsi="Times New Roman" w:cs="Times New Roman"/>
          <w:sz w:val="24"/>
          <w:szCs w:val="24"/>
        </w:rPr>
        <w:t xml:space="preserve">•  </w:t>
      </w:r>
      <w:r w:rsidRPr="008A28BA">
        <w:rPr>
          <w:rFonts w:ascii="Times New Roman" w:eastAsia="Arial" w:hAnsi="Times New Roman" w:cs="Times New Roman"/>
          <w:sz w:val="24"/>
          <w:szCs w:val="24"/>
        </w:rPr>
        <w:t>Institucionalizar la política pública juvenil a nivel municipal.</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rPr>
          <w:rFonts w:ascii="Times New Roman" w:eastAsia="Arial" w:hAnsi="Times New Roman" w:cs="Times New Roman"/>
          <w:sz w:val="24"/>
          <w:szCs w:val="24"/>
        </w:rPr>
      </w:pPr>
      <w:r w:rsidRPr="008A28BA">
        <w:rPr>
          <w:rFonts w:ascii="Times New Roman" w:eastAsia="Verdana" w:hAnsi="Times New Roman" w:cs="Times New Roman"/>
          <w:sz w:val="24"/>
          <w:szCs w:val="24"/>
        </w:rPr>
        <w:t xml:space="preserve">•  </w:t>
      </w:r>
      <w:r w:rsidRPr="008A28BA">
        <w:rPr>
          <w:rFonts w:ascii="Times New Roman" w:eastAsia="Arial" w:hAnsi="Times New Roman" w:cs="Times New Roman"/>
          <w:sz w:val="24"/>
          <w:szCs w:val="24"/>
        </w:rPr>
        <w:t>Garantizar la asignación presupuestal a programas dirigidos a la juventud.</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jc w:val="both"/>
        <w:rPr>
          <w:rFonts w:ascii="Times New Roman" w:eastAsia="Arial" w:hAnsi="Times New Roman" w:cs="Times New Roman"/>
          <w:sz w:val="24"/>
          <w:szCs w:val="24"/>
        </w:rPr>
      </w:pPr>
      <w:r w:rsidRPr="008A28BA">
        <w:rPr>
          <w:rFonts w:ascii="Times New Roman" w:eastAsia="Verdana" w:hAnsi="Times New Roman" w:cs="Times New Roman"/>
          <w:sz w:val="24"/>
          <w:szCs w:val="24"/>
        </w:rPr>
        <w:t>•</w:t>
      </w:r>
      <w:r w:rsidRPr="008A28BA">
        <w:rPr>
          <w:rFonts w:ascii="Times New Roman" w:eastAsia="Verdana" w:hAnsi="Times New Roman" w:cs="Times New Roman"/>
          <w:sz w:val="24"/>
          <w:szCs w:val="24"/>
        </w:rPr>
        <w:tab/>
      </w:r>
      <w:r w:rsidRPr="008A28BA">
        <w:rPr>
          <w:rFonts w:ascii="Times New Roman" w:eastAsia="Arial" w:hAnsi="Times New Roman" w:cs="Times New Roman"/>
          <w:sz w:val="24"/>
          <w:szCs w:val="24"/>
        </w:rPr>
        <w:t>Evitar que las juventudes sean atendidas por oficinas de menor jerarquía dentro de la administración municipal.</w:t>
      </w:r>
    </w:p>
    <w:p w:rsidR="008A28BA" w:rsidRPr="008A28BA" w:rsidRDefault="008A28BA" w:rsidP="008A28BA">
      <w:pPr>
        <w:spacing w:after="0" w:line="240" w:lineRule="auto"/>
        <w:jc w:val="both"/>
        <w:rPr>
          <w:rFonts w:ascii="Times New Roman" w:eastAsia="Times New Roman" w:hAnsi="Times New Roman" w:cs="Times New Roman"/>
          <w:sz w:val="24"/>
          <w:szCs w:val="24"/>
        </w:rPr>
      </w:pPr>
    </w:p>
    <w:p w:rsidR="008A28BA" w:rsidRPr="008A28BA" w:rsidRDefault="008A28BA" w:rsidP="008A28BA">
      <w:pPr>
        <w:spacing w:after="0" w:line="240" w:lineRule="auto"/>
        <w:rPr>
          <w:rFonts w:ascii="Times New Roman" w:eastAsia="Arial" w:hAnsi="Times New Roman" w:cs="Times New Roman"/>
          <w:sz w:val="24"/>
          <w:szCs w:val="24"/>
        </w:rPr>
      </w:pPr>
      <w:r w:rsidRPr="008A28BA">
        <w:rPr>
          <w:rFonts w:ascii="Times New Roman" w:eastAsia="Verdana" w:hAnsi="Times New Roman" w:cs="Times New Roman"/>
          <w:sz w:val="24"/>
          <w:szCs w:val="24"/>
        </w:rPr>
        <w:t xml:space="preserve">•  </w:t>
      </w:r>
      <w:r w:rsidRPr="008A28BA">
        <w:rPr>
          <w:rFonts w:ascii="Times New Roman" w:eastAsia="Arial" w:hAnsi="Times New Roman" w:cs="Times New Roman"/>
          <w:sz w:val="24"/>
          <w:szCs w:val="24"/>
        </w:rPr>
        <w:t>Fomentar la participación juvenil en la toma de decisiones locales.</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rPr>
          <w:rFonts w:ascii="Times New Roman" w:eastAsia="Arial" w:hAnsi="Times New Roman" w:cs="Times New Roman"/>
          <w:sz w:val="24"/>
          <w:szCs w:val="24"/>
        </w:rPr>
      </w:pPr>
      <w:r w:rsidRPr="008A28BA">
        <w:rPr>
          <w:rFonts w:ascii="Times New Roman" w:eastAsia="Verdana" w:hAnsi="Times New Roman" w:cs="Times New Roman"/>
          <w:sz w:val="24"/>
          <w:szCs w:val="24"/>
        </w:rPr>
        <w:t>•</w:t>
      </w:r>
      <w:r w:rsidRPr="008A28BA">
        <w:rPr>
          <w:rFonts w:ascii="Times New Roman" w:eastAsia="Verdana" w:hAnsi="Times New Roman" w:cs="Times New Roman"/>
          <w:sz w:val="24"/>
          <w:szCs w:val="24"/>
        </w:rPr>
        <w:tab/>
      </w:r>
      <w:r w:rsidRPr="008A28BA">
        <w:rPr>
          <w:rFonts w:ascii="Times New Roman" w:eastAsia="Arial" w:hAnsi="Times New Roman" w:cs="Times New Roman"/>
          <w:sz w:val="24"/>
          <w:szCs w:val="24"/>
        </w:rPr>
        <w:t>Generar continuidad en los programas de juventud, evitando su desaparición con cada cambio de gobierno.</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jc w:val="both"/>
        <w:rPr>
          <w:rFonts w:ascii="Times New Roman" w:eastAsia="Arial" w:hAnsi="Times New Roman" w:cs="Times New Roman"/>
          <w:sz w:val="24"/>
          <w:szCs w:val="24"/>
        </w:rPr>
      </w:pPr>
      <w:r w:rsidRPr="008A28BA">
        <w:rPr>
          <w:rFonts w:ascii="Times New Roman" w:eastAsia="Arial" w:hAnsi="Times New Roman" w:cs="Times New Roman"/>
          <w:sz w:val="24"/>
          <w:szCs w:val="24"/>
        </w:rPr>
        <w:t xml:space="preserve">El fortalecimiento de la política pública juvenil no puede seguir postergándose. Si realmente queremos garantizar el desarrollo integral de las juventudes mexiquenses, es imprescindible dotar a los municipios de los instrumentos institucionales adecuados. Es momento de reconocer que la </w:t>
      </w:r>
      <w:r w:rsidRPr="008A28BA">
        <w:rPr>
          <w:rFonts w:ascii="Times New Roman" w:eastAsia="Arial" w:hAnsi="Times New Roman" w:cs="Times New Roman"/>
          <w:sz w:val="24"/>
          <w:szCs w:val="24"/>
        </w:rPr>
        <w:lastRenderedPageBreak/>
        <w:t>juventud no puede seguir siendo un tema secundario en la agenda municipal. La ausencia de políticas públicas especializadas perpetúa la desigualdad y la exclusión de este sector en la vida pública.</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jc w:val="both"/>
        <w:rPr>
          <w:rFonts w:ascii="Times New Roman" w:eastAsia="Arial" w:hAnsi="Times New Roman" w:cs="Times New Roman"/>
          <w:sz w:val="24"/>
          <w:szCs w:val="24"/>
        </w:rPr>
      </w:pPr>
      <w:r w:rsidRPr="008A28BA">
        <w:rPr>
          <w:rFonts w:ascii="Times New Roman" w:eastAsia="Arial" w:hAnsi="Times New Roman" w:cs="Times New Roman"/>
          <w:sz w:val="24"/>
          <w:szCs w:val="24"/>
        </w:rPr>
        <w:t xml:space="preserve">Por lo anteriormente expuesto, se somete a la consideración de este H. Poder Legislativo del Estado de México, para su análisis, discusión y en su caso aprobación en sus términos, la presente: </w:t>
      </w:r>
      <w:r w:rsidRPr="008A28BA">
        <w:rPr>
          <w:rFonts w:ascii="Times New Roman" w:eastAsia="Arial" w:hAnsi="Times New Roman" w:cs="Times New Roman"/>
          <w:b/>
          <w:sz w:val="24"/>
          <w:szCs w:val="24"/>
        </w:rPr>
        <w:t>Proposición con Punto de Acuerdo por el que se Exhorta respetuosamente a los 125 Ayuntamientos para que establezcan sus propios Instituto Municipales de Juventud, en conformidad con lo dispuesto en el Artículo 123 de la Ley Orgánica Municipal del Estado de México, asimismo, informen a esta Soberanía Popular, sobre como atienden orgánicamente a este sector de la población dentro de sus Administraciones Públicas y den cuenta de la asignación presupuestal destinada para la juventud de sus demarcaciones territoriales.</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jc w:val="center"/>
        <w:rPr>
          <w:rFonts w:ascii="Times New Roman" w:eastAsia="Arial" w:hAnsi="Times New Roman" w:cs="Times New Roman"/>
          <w:sz w:val="24"/>
          <w:szCs w:val="24"/>
        </w:rPr>
      </w:pPr>
      <w:r w:rsidRPr="008A28BA">
        <w:rPr>
          <w:rFonts w:ascii="Times New Roman" w:eastAsia="Arial" w:hAnsi="Times New Roman" w:cs="Times New Roman"/>
          <w:b/>
          <w:sz w:val="24"/>
          <w:szCs w:val="24"/>
        </w:rPr>
        <w:t>A T E N T A M E N T E</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jc w:val="center"/>
        <w:rPr>
          <w:rFonts w:ascii="Times New Roman" w:eastAsia="Arial" w:hAnsi="Times New Roman" w:cs="Times New Roman"/>
          <w:b/>
          <w:sz w:val="24"/>
          <w:szCs w:val="24"/>
        </w:rPr>
      </w:pPr>
      <w:r w:rsidRPr="008A28BA">
        <w:rPr>
          <w:rFonts w:ascii="Times New Roman" w:eastAsia="Arial" w:hAnsi="Times New Roman" w:cs="Times New Roman"/>
          <w:b/>
          <w:sz w:val="24"/>
          <w:szCs w:val="24"/>
        </w:rPr>
        <w:t>DIP. JOSÉ ALBERTO COUTTOLENC BUENTELLO</w:t>
      </w:r>
    </w:p>
    <w:p w:rsidR="008A28BA" w:rsidRPr="008A28BA" w:rsidRDefault="008A28BA" w:rsidP="008A28BA">
      <w:pPr>
        <w:spacing w:after="0" w:line="240" w:lineRule="auto"/>
        <w:jc w:val="center"/>
        <w:rPr>
          <w:rFonts w:ascii="Times New Roman" w:eastAsia="Arial" w:hAnsi="Times New Roman" w:cs="Times New Roman"/>
          <w:sz w:val="24"/>
          <w:szCs w:val="24"/>
        </w:rPr>
      </w:pPr>
      <w:r w:rsidRPr="008A28BA">
        <w:rPr>
          <w:rFonts w:ascii="Times New Roman" w:eastAsia="Arial" w:hAnsi="Times New Roman" w:cs="Times New Roman"/>
          <w:sz w:val="24"/>
          <w:szCs w:val="24"/>
        </w:rPr>
        <w:t>COORDINADOR DEL GRUPO PARLAMENTARIO DEL PARTIDO VERDE ECOLOGISTA DE MÉXICO</w:t>
      </w:r>
    </w:p>
    <w:p w:rsidR="008A28BA" w:rsidRPr="008A28BA" w:rsidRDefault="008A28BA" w:rsidP="008A28BA">
      <w:pPr>
        <w:spacing w:after="0" w:line="240" w:lineRule="auto"/>
        <w:jc w:val="center"/>
        <w:rPr>
          <w:rFonts w:ascii="Times New Roman" w:eastAsia="Times New Roman" w:hAnsi="Times New Roman" w:cs="Times New Roman"/>
          <w:sz w:val="24"/>
          <w:szCs w:val="24"/>
        </w:rPr>
      </w:pPr>
    </w:p>
    <w:p w:rsidR="008A28BA" w:rsidRPr="008A28BA" w:rsidRDefault="008A28BA" w:rsidP="008A28BA">
      <w:pPr>
        <w:spacing w:after="0" w:line="240" w:lineRule="auto"/>
        <w:jc w:val="center"/>
        <w:rPr>
          <w:rFonts w:ascii="Times New Roman" w:eastAsia="Times New Roman" w:hAnsi="Times New Roman" w:cs="Times New Roman"/>
          <w:sz w:val="24"/>
          <w:szCs w:val="24"/>
        </w:rPr>
      </w:pPr>
    </w:p>
    <w:p w:rsidR="008A28BA" w:rsidRPr="008A28BA" w:rsidRDefault="008A28BA" w:rsidP="008A28BA">
      <w:pPr>
        <w:spacing w:after="0" w:line="240" w:lineRule="auto"/>
        <w:jc w:val="both"/>
        <w:rPr>
          <w:rFonts w:ascii="Times New Roman" w:eastAsia="Arial" w:hAnsi="Times New Roman" w:cs="Times New Roman"/>
          <w:sz w:val="24"/>
          <w:szCs w:val="24"/>
        </w:rPr>
      </w:pPr>
      <w:r w:rsidRPr="008A28BA">
        <w:rPr>
          <w:rFonts w:ascii="Times New Roman" w:eastAsia="Arial" w:hAnsi="Times New Roman" w:cs="Times New Roman"/>
          <w:b/>
          <w:sz w:val="24"/>
          <w:szCs w:val="24"/>
        </w:rPr>
        <w:t>LA H. "LXII" LEGISLATURA DEL CONGRESO DEL ESTADO LIBRE Y SOBERANO DE MÉXICO, EN EJERCICIO DE LAS FACULTADES QUE LE CONFIEREN LOS ARTÍCULOS 57 Y 61 DE LA CONSTITUCIÓN POLÍTICA DEL ESTADO LIBRE Y SOBERANO DE MÉXICO Y 38 FRACCIÓN IV DE LA LEY ORGÁNICA DEL PODER LEGISLATIVO DEL ESTADO LIBRE Y SOBERANO DE MÉXICO, HA TENIDO A BIEN EMITIR EL SIGUIENTE:</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jc w:val="center"/>
        <w:rPr>
          <w:rFonts w:ascii="Times New Roman" w:eastAsia="Arial" w:hAnsi="Times New Roman" w:cs="Times New Roman"/>
          <w:sz w:val="24"/>
          <w:szCs w:val="24"/>
        </w:rPr>
      </w:pPr>
      <w:r w:rsidRPr="008A28BA">
        <w:rPr>
          <w:rFonts w:ascii="Times New Roman" w:eastAsia="Arial" w:hAnsi="Times New Roman" w:cs="Times New Roman"/>
          <w:b/>
          <w:sz w:val="24"/>
          <w:szCs w:val="24"/>
        </w:rPr>
        <w:t>ACUERDO</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jc w:val="both"/>
        <w:rPr>
          <w:rFonts w:ascii="Times New Roman" w:eastAsia="Arial" w:hAnsi="Times New Roman" w:cs="Times New Roman"/>
          <w:sz w:val="24"/>
          <w:szCs w:val="24"/>
        </w:rPr>
      </w:pPr>
      <w:r w:rsidRPr="008A28BA">
        <w:rPr>
          <w:rFonts w:ascii="Times New Roman" w:eastAsia="Arial" w:hAnsi="Times New Roman" w:cs="Times New Roman"/>
          <w:b/>
          <w:sz w:val="24"/>
          <w:szCs w:val="24"/>
        </w:rPr>
        <w:t xml:space="preserve">ÚNICO.- </w:t>
      </w:r>
      <w:r w:rsidRPr="008A28BA">
        <w:rPr>
          <w:rFonts w:ascii="Times New Roman" w:eastAsia="Arial" w:hAnsi="Times New Roman" w:cs="Times New Roman"/>
          <w:sz w:val="24"/>
          <w:szCs w:val="24"/>
        </w:rPr>
        <w:t>La H. LXII Legislatura del Congreso del Estado Libre y Soberano de México exhorta respetuosamente a los 125 Ayuntamientos para crear sus respectivos Institutos Municipales de la Juventud, con estricto apego al artículo 123 de la Ley Orgánica Municipal del Estado de México, asimismo, informen a esta Soberanía Popular, sobre como atienden orgánicamente a este sector de la población dentro de sus Administraciones Públicas y den cuenta de la asignación presupuestal destinada para la juventud de sus demarcaciones territoriales.</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jc w:val="center"/>
        <w:rPr>
          <w:rFonts w:ascii="Times New Roman" w:eastAsia="Arial" w:hAnsi="Times New Roman" w:cs="Times New Roman"/>
          <w:sz w:val="24"/>
          <w:szCs w:val="24"/>
        </w:rPr>
      </w:pPr>
      <w:r w:rsidRPr="008A28BA">
        <w:rPr>
          <w:rFonts w:ascii="Times New Roman" w:eastAsia="Arial" w:hAnsi="Times New Roman" w:cs="Times New Roman"/>
          <w:b/>
          <w:sz w:val="24"/>
          <w:szCs w:val="24"/>
        </w:rPr>
        <w:t>T R A N S I T O R I O S</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jc w:val="both"/>
        <w:rPr>
          <w:rFonts w:ascii="Times New Roman" w:eastAsia="Arial" w:hAnsi="Times New Roman" w:cs="Times New Roman"/>
          <w:sz w:val="24"/>
          <w:szCs w:val="24"/>
        </w:rPr>
      </w:pPr>
      <w:r w:rsidRPr="008A28BA">
        <w:rPr>
          <w:rFonts w:ascii="Times New Roman" w:eastAsia="Arial" w:hAnsi="Times New Roman" w:cs="Times New Roman"/>
          <w:b/>
          <w:sz w:val="24"/>
          <w:szCs w:val="24"/>
        </w:rPr>
        <w:t xml:space="preserve">ARTÍCULO PRIMERO.- </w:t>
      </w:r>
      <w:r w:rsidRPr="008A28BA">
        <w:rPr>
          <w:rFonts w:ascii="Times New Roman" w:eastAsia="Arial" w:hAnsi="Times New Roman" w:cs="Times New Roman"/>
          <w:sz w:val="24"/>
          <w:szCs w:val="24"/>
        </w:rPr>
        <w:t>Publíquese el presente Acuerdo en el Periódico Oficial “Gaceta del Gobierno” del Estado de México.</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jc w:val="both"/>
        <w:rPr>
          <w:rFonts w:ascii="Times New Roman" w:eastAsia="Arial" w:hAnsi="Times New Roman" w:cs="Times New Roman"/>
          <w:sz w:val="24"/>
          <w:szCs w:val="24"/>
        </w:rPr>
      </w:pPr>
      <w:r w:rsidRPr="008A28BA">
        <w:rPr>
          <w:rFonts w:ascii="Times New Roman" w:eastAsia="Arial" w:hAnsi="Times New Roman" w:cs="Times New Roman"/>
          <w:b/>
          <w:sz w:val="24"/>
          <w:szCs w:val="24"/>
        </w:rPr>
        <w:t xml:space="preserve">RTÍCULO SEGUNDO.- </w:t>
      </w:r>
      <w:r w:rsidRPr="008A28BA">
        <w:rPr>
          <w:rFonts w:ascii="Times New Roman" w:eastAsia="Arial" w:hAnsi="Times New Roman" w:cs="Times New Roman"/>
          <w:sz w:val="24"/>
          <w:szCs w:val="24"/>
        </w:rPr>
        <w:t>Comuníquese a las autoridades correspondientes.</w:t>
      </w:r>
    </w:p>
    <w:p w:rsidR="008A28BA" w:rsidRPr="008A28BA" w:rsidRDefault="008A28BA" w:rsidP="008A28BA">
      <w:pPr>
        <w:spacing w:after="0" w:line="240" w:lineRule="auto"/>
        <w:rPr>
          <w:rFonts w:ascii="Times New Roman" w:eastAsia="Times New Roman" w:hAnsi="Times New Roman" w:cs="Times New Roman"/>
          <w:sz w:val="24"/>
          <w:szCs w:val="24"/>
        </w:rPr>
      </w:pPr>
    </w:p>
    <w:p w:rsidR="008A28BA" w:rsidRPr="008A28BA" w:rsidRDefault="008A28BA" w:rsidP="008A28BA">
      <w:pPr>
        <w:spacing w:after="0" w:line="240" w:lineRule="auto"/>
        <w:jc w:val="both"/>
        <w:rPr>
          <w:rFonts w:ascii="Times New Roman" w:eastAsia="Arial" w:hAnsi="Times New Roman" w:cs="Times New Roman"/>
          <w:sz w:val="24"/>
          <w:szCs w:val="24"/>
        </w:rPr>
      </w:pPr>
      <w:r w:rsidRPr="008A28BA">
        <w:rPr>
          <w:rFonts w:ascii="Times New Roman" w:eastAsia="Arial" w:hAnsi="Times New Roman" w:cs="Times New Roman"/>
          <w:sz w:val="24"/>
          <w:szCs w:val="24"/>
        </w:rPr>
        <w:t xml:space="preserve">Dado en el Palacio del Poder Legislativo en la Ciudad de Toluca, Capital del Estado de México, a los </w:t>
      </w:r>
      <w:r w:rsidRPr="008A28BA">
        <w:rPr>
          <w:rFonts w:ascii="Times New Roman" w:eastAsia="Arial" w:hAnsi="Times New Roman" w:cs="Times New Roman"/>
          <w:sz w:val="24"/>
          <w:szCs w:val="24"/>
          <w:u w:val="single" w:color="000000"/>
        </w:rPr>
        <w:t xml:space="preserve">   </w:t>
      </w:r>
      <w:r w:rsidRPr="008A28BA">
        <w:rPr>
          <w:rFonts w:ascii="Times New Roman" w:eastAsia="Arial" w:hAnsi="Times New Roman" w:cs="Times New Roman"/>
          <w:sz w:val="24"/>
          <w:szCs w:val="24"/>
        </w:rPr>
        <w:t xml:space="preserve"> días del mes de </w:t>
      </w:r>
      <w:r w:rsidRPr="008A28BA">
        <w:rPr>
          <w:rFonts w:ascii="Times New Roman" w:eastAsia="Arial" w:hAnsi="Times New Roman" w:cs="Times New Roman"/>
          <w:sz w:val="24"/>
          <w:szCs w:val="24"/>
          <w:u w:val="single" w:color="000000"/>
        </w:rPr>
        <w:t xml:space="preserve">      </w:t>
      </w:r>
      <w:r w:rsidRPr="008A28BA">
        <w:rPr>
          <w:rFonts w:ascii="Times New Roman" w:eastAsia="Arial" w:hAnsi="Times New Roman" w:cs="Times New Roman"/>
          <w:sz w:val="24"/>
          <w:szCs w:val="24"/>
        </w:rPr>
        <w:t xml:space="preserve"> de dos mil veinticinco.</w:t>
      </w:r>
    </w:p>
    <w:p w:rsidR="008A28BA" w:rsidRPr="00343903" w:rsidRDefault="008A28BA" w:rsidP="00963171">
      <w:pPr>
        <w:spacing w:after="0" w:line="240" w:lineRule="auto"/>
        <w:jc w:val="center"/>
        <w:rPr>
          <w:rFonts w:ascii="Times New Roman" w:hAnsi="Times New Roman"/>
          <w:sz w:val="24"/>
          <w:szCs w:val="24"/>
        </w:rPr>
      </w:pPr>
    </w:p>
    <w:p w:rsidR="008A28BA" w:rsidRPr="00343903" w:rsidRDefault="008A28BA" w:rsidP="00963171">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8A28BA" w:rsidRPr="00343903" w:rsidRDefault="008A28BA" w:rsidP="00963171">
      <w:pPr>
        <w:spacing w:after="0" w:line="240" w:lineRule="auto"/>
        <w:jc w:val="center"/>
        <w:rPr>
          <w:rFonts w:ascii="Times New Roman" w:hAnsi="Times New Roman"/>
          <w:sz w:val="24"/>
          <w:szCs w:val="24"/>
        </w:rPr>
      </w:pPr>
    </w:p>
    <w:p w:rsidR="003B73CE" w:rsidRPr="0096684D" w:rsidRDefault="003B73CE" w:rsidP="00216A12">
      <w:pPr>
        <w:pStyle w:val="Sinespaciado"/>
        <w:jc w:val="both"/>
        <w:rPr>
          <w:rFonts w:ascii="Times New Roman" w:hAnsi="Times New Roman" w:cs="Times New Roman"/>
          <w:sz w:val="24"/>
          <w:szCs w:val="24"/>
        </w:rPr>
      </w:pPr>
      <w:r w:rsidRPr="0096684D">
        <w:rPr>
          <w:rFonts w:ascii="Times New Roman" w:hAnsi="Times New Roman" w:cs="Times New Roman"/>
          <w:sz w:val="24"/>
          <w:szCs w:val="24"/>
        </w:rPr>
        <w:lastRenderedPageBreak/>
        <w:t>PRESIDENTE DIP. MAURILIO HERNÁNDEZ GONZÁLEZ. Gracias, gracias, diputada.</w:t>
      </w:r>
    </w:p>
    <w:p w:rsidR="003B73CE" w:rsidRPr="0096684D" w:rsidRDefault="003B73CE" w:rsidP="00216A12">
      <w:pPr>
        <w:pStyle w:val="Sinespaciado"/>
        <w:ind w:firstLine="708"/>
        <w:jc w:val="both"/>
        <w:rPr>
          <w:rFonts w:ascii="Times New Roman" w:hAnsi="Times New Roman" w:cs="Times New Roman"/>
          <w:sz w:val="24"/>
          <w:szCs w:val="24"/>
        </w:rPr>
      </w:pPr>
      <w:r w:rsidRPr="0096684D">
        <w:rPr>
          <w:rFonts w:ascii="Times New Roman" w:hAnsi="Times New Roman" w:cs="Times New Roman"/>
          <w:sz w:val="24"/>
          <w:szCs w:val="24"/>
        </w:rPr>
        <w:t xml:space="preserve">Se registra la iniciativa y se remite a la Comisión Legislativa de la Juventud y el Deporte, para su análisis y acuerdo correspondiente. </w:t>
      </w:r>
    </w:p>
    <w:p w:rsidR="003B73CE" w:rsidRPr="0096684D" w:rsidRDefault="003B73CE" w:rsidP="00216A12">
      <w:pPr>
        <w:pStyle w:val="Sinespaciado"/>
        <w:ind w:firstLine="708"/>
        <w:jc w:val="both"/>
        <w:rPr>
          <w:rFonts w:ascii="Times New Roman" w:hAnsi="Times New Roman" w:cs="Times New Roman"/>
          <w:sz w:val="24"/>
          <w:szCs w:val="24"/>
        </w:rPr>
      </w:pPr>
      <w:r w:rsidRPr="0096684D">
        <w:rPr>
          <w:rFonts w:ascii="Times New Roman" w:hAnsi="Times New Roman" w:cs="Times New Roman"/>
          <w:sz w:val="24"/>
          <w:szCs w:val="24"/>
        </w:rPr>
        <w:t>Sí, diputada, ¿con qué objeto?</w:t>
      </w:r>
    </w:p>
    <w:p w:rsidR="003B73CE" w:rsidRPr="0096684D" w:rsidRDefault="003B73CE" w:rsidP="00216A12">
      <w:pPr>
        <w:pStyle w:val="Sinespaciado"/>
        <w:jc w:val="both"/>
        <w:rPr>
          <w:rFonts w:ascii="Times New Roman" w:hAnsi="Times New Roman" w:cs="Times New Roman"/>
          <w:sz w:val="24"/>
          <w:szCs w:val="24"/>
        </w:rPr>
      </w:pPr>
      <w:r w:rsidRPr="0096684D">
        <w:rPr>
          <w:rFonts w:ascii="Times New Roman" w:hAnsi="Times New Roman" w:cs="Times New Roman"/>
          <w:sz w:val="24"/>
          <w:szCs w:val="24"/>
        </w:rPr>
        <w:t>DIP. MARICELA BELTRÁN SÁNCHEZ (Desde su curul). ¿Me permite hacerle una pregunta a la diputada Alejandra?</w:t>
      </w:r>
    </w:p>
    <w:p w:rsidR="003B73CE" w:rsidRPr="0085218D" w:rsidRDefault="003B73CE"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PRESIDENTE DIP. MAURILIO HERNÁNDEZ GONZÁLEZ. Diputada Alejandra, ¿acepta una pregunta de la diputada Maricela Beltrán?</w:t>
      </w:r>
    </w:p>
    <w:p w:rsidR="003B73CE" w:rsidRPr="0085218D" w:rsidRDefault="003B73CE"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DIP. MARICELA BELTRÁN SÁNCHEZ (Desde su curul). Solamente preguntar si me puede permitir adicionarme a este importante punto de acuerdo, diputada.</w:t>
      </w:r>
    </w:p>
    <w:p w:rsidR="003B73CE" w:rsidRPr="0085218D" w:rsidRDefault="003B73CE"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DIP. ALEJANDRA FIGUEROA ADAME. Claro que sí, diputada. Muchísimas gracias por su iniciativa de sumarse a este exhorto, a esta necesidad que tenemos las juventudes en el Estado de México, y bienvenida. Muchas gracias.</w:t>
      </w:r>
    </w:p>
    <w:p w:rsidR="003B73CE" w:rsidRPr="0085218D" w:rsidRDefault="003B73CE"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DIP. MARICELA BELTRÁN SÁNCHEZ (Desde su curul). Muchas gracias.</w:t>
      </w:r>
    </w:p>
    <w:p w:rsidR="003B73CE" w:rsidRPr="0085218D" w:rsidRDefault="003B73CE"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 xml:space="preserve">PRESIDENTE DIP. MAURILIO HERNÁNDEZ GONZÁLEZ. Gracias, diputadas. </w:t>
      </w:r>
    </w:p>
    <w:p w:rsidR="003B73CE" w:rsidRPr="0085218D" w:rsidRDefault="003B73CE"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Para desahogar el punto número 17 del orden del día, se concede el uso de la palabra a la diputada Honoria Arellano Ocampo, quien presenta, en nombre del Grupo Parlamentario del Partido Verde Ecologista de México, punto de acuerdo por el que se exhorta respetuosamente a la Secretaría del Agua y a los 125 municipios del Estado para que, en el ámbito de sus atribuciones y competencias, impulsen campañas de concientización para fomentar el cuidado del agua, así como la aplicación de medidas y sanciones a quienes desperdicien ostensiblemente el vital líquido en cualquiera de sus modalidades durante el periodo vacacional de abril. </w:t>
      </w:r>
    </w:p>
    <w:p w:rsidR="003B73CE" w:rsidRPr="0085218D" w:rsidRDefault="003B73CE"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Adelante, diputada.</w:t>
      </w:r>
    </w:p>
    <w:p w:rsidR="003B73CE" w:rsidRPr="0085218D" w:rsidRDefault="003B73CE"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DIP. HONORIA ARELLANO OCAMPO. Muchas gracias. Con su venia, señor Presidente.</w:t>
      </w:r>
    </w:p>
    <w:p w:rsidR="003B73CE" w:rsidRPr="0085218D" w:rsidRDefault="003B73CE"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Saludo con gusto a quienes integran la Mesa Directiva, a quienes se encuentran en este recinto legislativo, a los medios de comunicación y a la ciudadanía que nos sigue a través de las diversas plataformas digitales.</w:t>
      </w:r>
    </w:p>
    <w:p w:rsidR="003B73CE" w:rsidRPr="0085218D" w:rsidRDefault="003B73CE"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El acceso al agua es un derecho humano fundamental consagrado en nuestra Carta Magna y reconocido a nivel internacional; sin embargo, este derecho se encuentra en riesgo ante una realidad que se agrava día a día, la disponibilidad del agua disminuye, las sequías se intensifican, los mantos freáticos se agotan y los niveles de las presas y fuentes de abastecimiento han alcanzado niveles mínimos históricos.</w:t>
      </w:r>
    </w:p>
    <w:p w:rsidR="003B73CE" w:rsidRPr="0085218D" w:rsidRDefault="003B73CE"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No se trata de un fenómeno aislado, sino del resultado de múltiples factores: el cambio climático, la sobrepoblación de acuíferos, la insuficiente infraestructura hidráulica, y falta de mantenimiento también, la falta de educación ambiental sobre el uso responsable del agua.</w:t>
      </w:r>
    </w:p>
    <w:p w:rsidR="003B73CE" w:rsidRPr="0085218D" w:rsidRDefault="003B73CE"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Para dimensionar la gravedad de la situación en el País, de acuerdo con el Sistema de Agua de la Ciudad de México, una persona consume en promedio 380 litros de agua al día, lo que representa casi cuatro veces más de lo recomendado por la Organización Mundial de la Salud, que establece un consumo adecuado de 100 litros diarios.</w:t>
      </w:r>
    </w:p>
    <w:p w:rsidR="003B73CE" w:rsidRPr="0085218D" w:rsidRDefault="003B73CE"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Según el monitor de sequía de la Conagua, al 15 de marzo del 2025 más de 600 municipios del País presentaban algún grado de sequía, siendo esta una de las cifras más preocupantes en los últimos años.</w:t>
      </w:r>
    </w:p>
    <w:p w:rsidR="003B73CE" w:rsidRPr="0085218D" w:rsidRDefault="003B73CE"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En las últimas décadas, el Estado de México ha enfrentado un acelerado crecimiento poblacional, urbanización y demanda de servicios, entre ellos el acceso al agua. Cada habitante dispone de apenas 268 metros cúbicos de agua al año frente a una medida nacional de 3 mil 586 metros cúbicos. El Sistema Cutzamala, que abastece de agua a millones de personas en el Valle de México, presenta niveles críticos al iniciar el 2025. Sus principales presas reportan niveles por debajo del 67%, siendo el caso más alarmante el de Villa Victoria, con apenas un 45% de almas en almacenamiento. </w:t>
      </w:r>
    </w:p>
    <w:p w:rsidR="003B73CE" w:rsidRPr="0085218D" w:rsidRDefault="003B73CE"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lastRenderedPageBreak/>
        <w:t>La Comisión de Agua del Estado ha advertido que de continuar esta tendencia, podríamos llegar al Día 0, es decir, el momento en que las presas ya no podrán abastecer de agua a la población. Muchas familias mexiquenses, principalmente en la zona oriente del Estado, viven con la angustia de abrir la llave y no encontrar una sola gota. Esta situación no puede y no deber normalizarse.</w:t>
      </w:r>
    </w:p>
    <w:p w:rsidR="003B73CE" w:rsidRPr="0085218D" w:rsidRDefault="003B73CE"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Estas campañas deben de ir más allá de recomendaciones, deben de ser integrales, dirigidas a las escuelas, hogares, a centros de trabajo, espacios públicos y, especialmente, a las comunidades más afectadas por dicha escasez.</w:t>
      </w:r>
    </w:p>
    <w:p w:rsidR="003B73CE" w:rsidRPr="0085218D" w:rsidRDefault="003B73CE"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El uso o desperdicio del agua no puede seguir siendo tolerado, especialmente durante el periodo vacacional y en temporada de calor, cuando se incrementan las actividades recreativas que implican un uso desmedido de este recurso, como el llenado de albercas, el uso indiscriminado de mangueras o juegos en donde se tiran litros y litros de agua.</w:t>
      </w:r>
    </w:p>
    <w:p w:rsidR="003B73CE" w:rsidRPr="0085218D" w:rsidRDefault="003B73CE"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Por ello, exhortamos respetuosamente a los 125 municipios para que se apliquen sanciones a quienes incurran en actos de desperdicio de agua, sobre todo durante esta temporada, porque cada litro que se desperdicia es un litro que le falta a una escuela, a una familia, a una colonia, a un centro de salud, a un hospital.</w:t>
      </w:r>
    </w:p>
    <w:p w:rsidR="003B73CE" w:rsidRPr="0085218D" w:rsidRDefault="003B73CE"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A nivel nacional diversos estados ya aplican sanciones por el desperdicio de agua. En la Ciudad de México, estas pueden ir de 11 mil hasta 33 mil pesos, e incluso conllevan arresto o trabajo comunitario. En Baja California Sur van desde 565 hasta 2 mil 262 pesos desperdiciando el agua o la reincidencia.</w:t>
      </w:r>
    </w:p>
    <w:p w:rsidR="003B73CE" w:rsidRPr="0085218D" w:rsidRDefault="003B73CE" w:rsidP="00216A12">
      <w:pPr>
        <w:spacing w:after="0" w:line="240" w:lineRule="auto"/>
        <w:ind w:firstLine="708"/>
        <w:jc w:val="both"/>
        <w:rPr>
          <w:rFonts w:ascii="Times New Roman" w:hAnsi="Times New Roman" w:cs="Times New Roman"/>
          <w:sz w:val="24"/>
          <w:szCs w:val="24"/>
        </w:rPr>
      </w:pPr>
      <w:r w:rsidRPr="0085218D">
        <w:rPr>
          <w:rFonts w:ascii="Times New Roman" w:hAnsi="Times New Roman" w:cs="Times New Roman"/>
          <w:sz w:val="24"/>
          <w:szCs w:val="24"/>
        </w:rPr>
        <w:t>En el Estado de México algunos municipios ya han dado pasos firmes, por ejemplo, Toluca y Tlalnepantla aplican multas de 2 mil 262 pesos a 5 mil 657 pesos, Coacalco puede sancionar hasta con 3 mil 257 pesos y Huixquilucan contempla multas y arrestos por trabajo comunitario.</w:t>
      </w:r>
    </w:p>
    <w:p w:rsidR="003B73CE" w:rsidRPr="0085218D" w:rsidRDefault="003B73CE"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Estas acciones deben de aplicarse y fortalecerse en todo Estado, no con el afán doloso ni político, sino como una medida necesaria para garantizar el derecho al agua para todas y todos los mexiquenses, recordando que después del cero no hay nada, después de la muerte no hay regreso, y que yo creo que todas las acciones gubernamentales, privadas, deberían de conjuntarse y dirigirlas para sensibilización y la concientización de la población en el tema del agua. Sin el agua no hay vida.</w:t>
      </w:r>
    </w:p>
    <w:p w:rsidR="003B73CE" w:rsidRPr="0085218D" w:rsidRDefault="003B73CE"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Ciudadanas y ciudadanos:</w:t>
      </w:r>
    </w:p>
    <w:p w:rsidR="003B73CE" w:rsidRPr="0085218D" w:rsidRDefault="003B73CE" w:rsidP="00216A12">
      <w:pPr>
        <w:spacing w:after="0" w:line="240" w:lineRule="auto"/>
        <w:ind w:firstLine="708"/>
        <w:jc w:val="both"/>
        <w:rPr>
          <w:rFonts w:ascii="Times New Roman" w:hAnsi="Times New Roman" w:cs="Times New Roman"/>
          <w:sz w:val="24"/>
          <w:szCs w:val="24"/>
        </w:rPr>
      </w:pPr>
      <w:r w:rsidRPr="0085218D">
        <w:rPr>
          <w:rFonts w:ascii="Times New Roman" w:hAnsi="Times New Roman" w:cs="Times New Roman"/>
          <w:sz w:val="24"/>
          <w:szCs w:val="24"/>
        </w:rPr>
        <w:t>Aprovecho este momento no para que sea algo de posicionamiento, sino que sea algo que sea tomado con toda la conciencia que debemos de tener por el simple hecho de ser mexicanas y de ser mexicanos.</w:t>
      </w:r>
    </w:p>
    <w:p w:rsidR="003B73CE" w:rsidRPr="0085218D" w:rsidRDefault="003B73CE"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El derecho del agua está en nuestro artículo 4, en nuestra Constitución, en el párrafo seis, démosle esa valía, démosles esa garantía y garanticemos que cada Municipio se haga responsable del cuidado del agua y no vengamos aquí con demagogias, porque hay quienes niegan, hay municipios que niegan que hay venta de agua, y eso es una gran mentira, y si vender el agua no es huachicoleo o no es corrupción, yo no sé a qué le denominen ustedes corrupción.</w:t>
      </w:r>
    </w:p>
    <w:p w:rsidR="003B73CE" w:rsidRPr="0085218D" w:rsidRDefault="003B73CE"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Muchas gracias por todo ello. Gracias.</w:t>
      </w:r>
    </w:p>
    <w:p w:rsidR="00AD58BE" w:rsidRPr="00343903" w:rsidRDefault="00AD58BE" w:rsidP="00963171">
      <w:pPr>
        <w:pStyle w:val="Sinespaciado"/>
        <w:jc w:val="both"/>
        <w:rPr>
          <w:rFonts w:ascii="Times New Roman" w:hAnsi="Times New Roman" w:cs="Times New Roman"/>
          <w:sz w:val="24"/>
          <w:szCs w:val="24"/>
        </w:rPr>
      </w:pPr>
    </w:p>
    <w:p w:rsidR="00AD58BE" w:rsidRPr="00343903" w:rsidRDefault="00AD58BE" w:rsidP="00963171">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AD58BE" w:rsidRPr="00343903" w:rsidRDefault="00AD58BE" w:rsidP="00963171">
      <w:pPr>
        <w:spacing w:after="0" w:line="240" w:lineRule="auto"/>
        <w:jc w:val="center"/>
        <w:rPr>
          <w:rFonts w:ascii="Times New Roman" w:hAnsi="Times New Roman"/>
          <w:sz w:val="24"/>
          <w:szCs w:val="24"/>
        </w:rPr>
      </w:pPr>
    </w:p>
    <w:p w:rsidR="00AD58BE" w:rsidRPr="00AD58BE" w:rsidRDefault="00AD58BE" w:rsidP="00AD58BE">
      <w:pPr>
        <w:spacing w:after="0" w:line="240" w:lineRule="auto"/>
        <w:jc w:val="center"/>
        <w:rPr>
          <w:rFonts w:ascii="Times New Roman" w:eastAsia="Arial" w:hAnsi="Times New Roman" w:cs="Times New Roman"/>
          <w:sz w:val="24"/>
          <w:szCs w:val="24"/>
        </w:rPr>
      </w:pPr>
      <w:r w:rsidRPr="00AD58BE">
        <w:rPr>
          <w:rFonts w:ascii="Times New Roman" w:eastAsia="Arial" w:hAnsi="Times New Roman" w:cs="Times New Roman"/>
          <w:b/>
          <w:sz w:val="24"/>
          <w:szCs w:val="24"/>
        </w:rPr>
        <w:t>GRUPO PARLAMENTARIO DEL PARTIDO VERDE ECOLOGISTA DE MEXICO</w:t>
      </w:r>
    </w:p>
    <w:p w:rsidR="00AD58BE" w:rsidRPr="00AD58BE" w:rsidRDefault="00AD58BE" w:rsidP="00AD58BE">
      <w:pPr>
        <w:spacing w:after="0" w:line="240" w:lineRule="auto"/>
        <w:rPr>
          <w:rFonts w:ascii="Times New Roman" w:eastAsia="Times New Roman" w:hAnsi="Times New Roman" w:cs="Times New Roman"/>
          <w:sz w:val="24"/>
          <w:szCs w:val="24"/>
        </w:rPr>
      </w:pPr>
    </w:p>
    <w:p w:rsidR="00AD58BE" w:rsidRPr="00AD58BE" w:rsidRDefault="00AD58BE" w:rsidP="00AD58BE">
      <w:pPr>
        <w:spacing w:after="0" w:line="240" w:lineRule="auto"/>
        <w:jc w:val="center"/>
        <w:rPr>
          <w:rFonts w:ascii="Times New Roman" w:eastAsia="Arial" w:hAnsi="Times New Roman" w:cs="Times New Roman"/>
          <w:sz w:val="24"/>
          <w:szCs w:val="24"/>
        </w:rPr>
      </w:pPr>
      <w:r w:rsidRPr="00AD58BE">
        <w:rPr>
          <w:rFonts w:ascii="Times New Roman" w:eastAsia="Arial" w:hAnsi="Times New Roman" w:cs="Times New Roman"/>
          <w:b/>
          <w:sz w:val="24"/>
          <w:szCs w:val="24"/>
        </w:rPr>
        <w:t>“2025. BICENTENARIO DE LA VIDA MUNICIPAL DEL ESTADO DE MÉXICO”.</w:t>
      </w:r>
    </w:p>
    <w:p w:rsidR="00AD58BE" w:rsidRPr="00AD58BE" w:rsidRDefault="00AD58BE" w:rsidP="00AD58BE">
      <w:pPr>
        <w:spacing w:after="0" w:line="240" w:lineRule="auto"/>
        <w:rPr>
          <w:rFonts w:ascii="Times New Roman" w:eastAsia="Times New Roman" w:hAnsi="Times New Roman" w:cs="Times New Roman"/>
          <w:sz w:val="24"/>
          <w:szCs w:val="24"/>
        </w:rPr>
      </w:pPr>
    </w:p>
    <w:p w:rsidR="00AD58BE" w:rsidRPr="00AD58BE" w:rsidRDefault="00AD58BE" w:rsidP="00AD58BE">
      <w:pPr>
        <w:spacing w:after="0" w:line="240" w:lineRule="auto"/>
        <w:jc w:val="right"/>
        <w:rPr>
          <w:rFonts w:ascii="Times New Roman" w:eastAsia="Arial" w:hAnsi="Times New Roman" w:cs="Times New Roman"/>
          <w:sz w:val="24"/>
          <w:szCs w:val="24"/>
        </w:rPr>
      </w:pPr>
      <w:r w:rsidRPr="00AD58BE">
        <w:rPr>
          <w:rFonts w:ascii="Times New Roman" w:eastAsia="Arial" w:hAnsi="Times New Roman" w:cs="Times New Roman"/>
          <w:sz w:val="24"/>
          <w:szCs w:val="24"/>
        </w:rPr>
        <w:t xml:space="preserve">Toluca de Lerdo, Estado de México, a </w:t>
      </w:r>
      <w:r w:rsidRPr="00AD58BE">
        <w:rPr>
          <w:rFonts w:ascii="Times New Roman" w:eastAsia="Arial" w:hAnsi="Times New Roman" w:cs="Times New Roman"/>
          <w:sz w:val="24"/>
          <w:szCs w:val="24"/>
          <w:u w:val="single" w:color="000000"/>
        </w:rPr>
        <w:t xml:space="preserve">    </w:t>
      </w:r>
      <w:r w:rsidRPr="00AD58BE">
        <w:rPr>
          <w:rFonts w:ascii="Times New Roman" w:eastAsia="Arial" w:hAnsi="Times New Roman" w:cs="Times New Roman"/>
          <w:sz w:val="24"/>
          <w:szCs w:val="24"/>
        </w:rPr>
        <w:t xml:space="preserve"> de </w:t>
      </w:r>
      <w:r w:rsidRPr="00AD58BE">
        <w:rPr>
          <w:rFonts w:ascii="Times New Roman" w:eastAsia="Arial" w:hAnsi="Times New Roman" w:cs="Times New Roman"/>
          <w:sz w:val="24"/>
          <w:szCs w:val="24"/>
          <w:u w:val="single" w:color="000000"/>
        </w:rPr>
        <w:t xml:space="preserve">    </w:t>
      </w:r>
      <w:r w:rsidRPr="00AD58BE">
        <w:rPr>
          <w:rFonts w:ascii="Times New Roman" w:eastAsia="Arial" w:hAnsi="Times New Roman" w:cs="Times New Roman"/>
          <w:sz w:val="24"/>
          <w:szCs w:val="24"/>
        </w:rPr>
        <w:t xml:space="preserve"> de 2025.</w:t>
      </w:r>
    </w:p>
    <w:p w:rsidR="00AD58BE" w:rsidRPr="00AD58BE" w:rsidRDefault="00AD58BE" w:rsidP="00AD58BE">
      <w:pPr>
        <w:spacing w:after="0" w:line="240" w:lineRule="auto"/>
        <w:rPr>
          <w:rFonts w:ascii="Times New Roman" w:eastAsia="Times New Roman" w:hAnsi="Times New Roman" w:cs="Times New Roman"/>
          <w:sz w:val="24"/>
          <w:szCs w:val="24"/>
        </w:rPr>
      </w:pPr>
    </w:p>
    <w:p w:rsidR="00AD58BE" w:rsidRPr="00AD58BE" w:rsidRDefault="00AD58BE" w:rsidP="00AD58BE">
      <w:pPr>
        <w:spacing w:after="0" w:line="240" w:lineRule="auto"/>
        <w:rPr>
          <w:rFonts w:ascii="Times New Roman" w:eastAsia="Arial" w:hAnsi="Times New Roman" w:cs="Times New Roman"/>
          <w:b/>
          <w:sz w:val="24"/>
          <w:szCs w:val="24"/>
        </w:rPr>
      </w:pPr>
      <w:r w:rsidRPr="00AD58BE">
        <w:rPr>
          <w:rFonts w:ascii="Times New Roman" w:eastAsia="Arial" w:hAnsi="Times New Roman" w:cs="Times New Roman"/>
          <w:b/>
          <w:sz w:val="24"/>
          <w:szCs w:val="24"/>
        </w:rPr>
        <w:t>DIP. MAURILIO HERNÁNDEZ GONZÁLEZ</w:t>
      </w:r>
    </w:p>
    <w:p w:rsidR="00AD58BE" w:rsidRPr="00AD58BE" w:rsidRDefault="00AD58BE" w:rsidP="00AD58BE">
      <w:pPr>
        <w:spacing w:after="0" w:line="240" w:lineRule="auto"/>
        <w:rPr>
          <w:rFonts w:ascii="Times New Roman" w:eastAsia="Arial" w:hAnsi="Times New Roman" w:cs="Times New Roman"/>
          <w:sz w:val="24"/>
          <w:szCs w:val="24"/>
        </w:rPr>
      </w:pPr>
      <w:r w:rsidRPr="00AD58BE">
        <w:rPr>
          <w:rFonts w:ascii="Times New Roman" w:eastAsia="Arial" w:hAnsi="Times New Roman" w:cs="Times New Roman"/>
          <w:b/>
          <w:sz w:val="24"/>
          <w:szCs w:val="24"/>
        </w:rPr>
        <w:t>PRESIDENTE DE LA MESA DIRECTIVA</w:t>
      </w:r>
    </w:p>
    <w:p w:rsidR="00AD58BE" w:rsidRPr="00AD58BE" w:rsidRDefault="00AD58BE" w:rsidP="00AD58BE">
      <w:pPr>
        <w:spacing w:after="0" w:line="240" w:lineRule="auto"/>
        <w:rPr>
          <w:rFonts w:ascii="Times New Roman" w:eastAsia="Arial" w:hAnsi="Times New Roman" w:cs="Times New Roman"/>
          <w:b/>
          <w:sz w:val="24"/>
          <w:szCs w:val="24"/>
        </w:rPr>
      </w:pPr>
      <w:r w:rsidRPr="00AD58BE">
        <w:rPr>
          <w:rFonts w:ascii="Times New Roman" w:eastAsia="Arial" w:hAnsi="Times New Roman" w:cs="Times New Roman"/>
          <w:b/>
          <w:sz w:val="24"/>
          <w:szCs w:val="24"/>
        </w:rPr>
        <w:lastRenderedPageBreak/>
        <w:t>LXII LEGISLATURA DEL H. PODER LEGISLATIVO</w:t>
      </w:r>
    </w:p>
    <w:p w:rsidR="00AD58BE" w:rsidRPr="00AD58BE" w:rsidRDefault="00AD58BE" w:rsidP="00AD58BE">
      <w:pPr>
        <w:spacing w:after="0" w:line="240" w:lineRule="auto"/>
        <w:rPr>
          <w:rFonts w:ascii="Times New Roman" w:eastAsia="Arial" w:hAnsi="Times New Roman" w:cs="Times New Roman"/>
          <w:sz w:val="24"/>
          <w:szCs w:val="24"/>
        </w:rPr>
      </w:pPr>
      <w:r w:rsidRPr="00AD58BE">
        <w:rPr>
          <w:rFonts w:ascii="Times New Roman" w:eastAsia="Arial" w:hAnsi="Times New Roman" w:cs="Times New Roman"/>
          <w:b/>
          <w:sz w:val="24"/>
          <w:szCs w:val="24"/>
        </w:rPr>
        <w:t>DEL ESTADO LIBRE Y SOBERANO DE MÉXICO</w:t>
      </w:r>
    </w:p>
    <w:p w:rsidR="00AD58BE" w:rsidRPr="00AD58BE" w:rsidRDefault="00AD58BE" w:rsidP="00AD58BE">
      <w:pPr>
        <w:spacing w:after="0" w:line="240" w:lineRule="auto"/>
        <w:rPr>
          <w:rFonts w:ascii="Times New Roman" w:eastAsia="Arial" w:hAnsi="Times New Roman" w:cs="Times New Roman"/>
          <w:b/>
          <w:sz w:val="24"/>
          <w:szCs w:val="24"/>
        </w:rPr>
      </w:pPr>
      <w:r w:rsidRPr="00AD58BE">
        <w:rPr>
          <w:rFonts w:ascii="Times New Roman" w:eastAsia="Arial" w:hAnsi="Times New Roman" w:cs="Times New Roman"/>
          <w:b/>
          <w:sz w:val="24"/>
          <w:szCs w:val="24"/>
        </w:rPr>
        <w:t>P R E S E N T E</w:t>
      </w:r>
    </w:p>
    <w:p w:rsidR="00AD58BE" w:rsidRPr="00AD58BE" w:rsidRDefault="00AD58BE" w:rsidP="00AD58BE">
      <w:pPr>
        <w:spacing w:after="0" w:line="240" w:lineRule="auto"/>
        <w:rPr>
          <w:rFonts w:ascii="Times New Roman" w:eastAsia="Arial" w:hAnsi="Times New Roman" w:cs="Times New Roman"/>
          <w:sz w:val="24"/>
          <w:szCs w:val="24"/>
        </w:rPr>
      </w:pPr>
      <w:r w:rsidRPr="00AD58BE">
        <w:rPr>
          <w:rFonts w:ascii="Times New Roman" w:eastAsia="Arial" w:hAnsi="Times New Roman" w:cs="Times New Roman"/>
          <w:b/>
          <w:sz w:val="24"/>
          <w:szCs w:val="24"/>
        </w:rPr>
        <w:t>Honorable Asamblea:</w:t>
      </w:r>
    </w:p>
    <w:p w:rsidR="00AD58BE" w:rsidRPr="00AD58BE" w:rsidRDefault="00AD58BE" w:rsidP="00AD58BE">
      <w:pPr>
        <w:spacing w:after="0" w:line="240" w:lineRule="auto"/>
        <w:rPr>
          <w:rFonts w:ascii="Times New Roman" w:eastAsia="Times New Roman" w:hAnsi="Times New Roman" w:cs="Times New Roman"/>
          <w:sz w:val="24"/>
          <w:szCs w:val="24"/>
        </w:rPr>
      </w:pPr>
    </w:p>
    <w:p w:rsidR="00AD58BE" w:rsidRPr="00AD58BE" w:rsidRDefault="00AD58BE" w:rsidP="00AD58BE">
      <w:pPr>
        <w:spacing w:after="0" w:line="240" w:lineRule="auto"/>
        <w:jc w:val="both"/>
        <w:rPr>
          <w:rFonts w:ascii="Times New Roman" w:eastAsia="Arial" w:hAnsi="Times New Roman" w:cs="Times New Roman"/>
          <w:sz w:val="24"/>
          <w:szCs w:val="24"/>
        </w:rPr>
      </w:pPr>
      <w:r w:rsidRPr="00AD58BE">
        <w:rPr>
          <w:rFonts w:ascii="Times New Roman" w:eastAsia="Arial" w:hAnsi="Times New Roman" w:cs="Times New Roman"/>
          <w:sz w:val="24"/>
          <w:szCs w:val="24"/>
        </w:rPr>
        <w:t xml:space="preserve">Quienes suscriben </w:t>
      </w:r>
      <w:r w:rsidRPr="00AD58BE">
        <w:rPr>
          <w:rFonts w:ascii="Times New Roman" w:eastAsia="Arial" w:hAnsi="Times New Roman" w:cs="Times New Roman"/>
          <w:b/>
          <w:sz w:val="24"/>
          <w:szCs w:val="24"/>
        </w:rPr>
        <w:t xml:space="preserve">JOSÉ ALBERTO COUTTOLENC BUENTELLO, HÉCTOR RAÚL GARCÍA GONZÁLEZ, HONORIA ARELLANO OCAMPO, ALEJANDRA FIGUEROA ADAME, GLORIA VANESSA LINARES ZETINA, CARLOS ALBERTO LÓPEZ IMM, ISAÍAS PELÁEZ SORIA, ITZEL GUADALUPE PÉREZ CORREA Y MIRIAM SILVA MATA </w:t>
      </w:r>
      <w:r w:rsidRPr="00AD58BE">
        <w:rPr>
          <w:rFonts w:ascii="Times New Roman" w:eastAsia="Arial" w:hAnsi="Times New Roman" w:cs="Times New Roman"/>
          <w:sz w:val="24"/>
          <w:szCs w:val="24"/>
        </w:rPr>
        <w:t xml:space="preserve">diputadas y diputados integrantes del </w:t>
      </w:r>
      <w:r w:rsidRPr="00AD58BE">
        <w:rPr>
          <w:rFonts w:ascii="Times New Roman" w:eastAsia="Arial" w:hAnsi="Times New Roman" w:cs="Times New Roman"/>
          <w:b/>
          <w:sz w:val="24"/>
          <w:szCs w:val="24"/>
        </w:rPr>
        <w:t xml:space="preserve">GRUPO PARLAMENTARIO DEL PARTIDO VERDE ECOLOGISTA DE MÉXICO </w:t>
      </w:r>
      <w:r w:rsidRPr="00AD58BE">
        <w:rPr>
          <w:rFonts w:ascii="Times New Roman" w:eastAsia="Arial" w:hAnsi="Times New Roman" w:cs="Times New Roman"/>
          <w:sz w:val="24"/>
          <w:szCs w:val="24"/>
        </w:rPr>
        <w:t xml:space="preserve">en la LXII Legislatura del Congreso del Estado Libre y Soberano de México, con fundamento en lo dispuesto por los artículos 6 y 116 de la Constitución Política de los Estados Unidos Mexicanos; 51 fracción II, 57 y 61 fracción I de la Constitución Política del Estado Libre y Soberano de México; 28 fracción I, 30, 38 fracción IV, 79 y 81 de la Ley Orgánica del Poder Legislativo del Estado Libre y Soberano de México, sometemos a la consideración de este órgano legislativo, la siguiente </w:t>
      </w:r>
      <w:r w:rsidRPr="00AD58BE">
        <w:rPr>
          <w:rFonts w:ascii="Times New Roman" w:eastAsia="Arial" w:hAnsi="Times New Roman" w:cs="Times New Roman"/>
          <w:b/>
          <w:sz w:val="24"/>
          <w:szCs w:val="24"/>
        </w:rPr>
        <w:t xml:space="preserve">Proposición con Punto de Acuerdo por el que se Exhorta Respetuosamente a la Secretaría del Agua y a los 125 Municipios del Estado, para que, en el ámbito de sus atribuciones y competencias, impulsen campañas de concientización para fomentar el cuidado del agua, así como la aplicación de medidas y sanciones a quienes desperdicien ostensiblemente el vital líquido en cualquiera de sus modalidades, durante el periodo vacacional de abril, </w:t>
      </w:r>
      <w:r w:rsidRPr="00AD58BE">
        <w:rPr>
          <w:rFonts w:ascii="Times New Roman" w:eastAsia="Arial" w:hAnsi="Times New Roman" w:cs="Times New Roman"/>
          <w:sz w:val="24"/>
          <w:szCs w:val="24"/>
        </w:rPr>
        <w:t>con sustento en la siguiente:</w:t>
      </w:r>
    </w:p>
    <w:p w:rsidR="00AD58BE" w:rsidRPr="00AD58BE" w:rsidRDefault="00AD58BE" w:rsidP="00AD58BE">
      <w:pPr>
        <w:spacing w:after="0" w:line="240" w:lineRule="auto"/>
        <w:rPr>
          <w:rFonts w:ascii="Times New Roman" w:eastAsia="Times New Roman" w:hAnsi="Times New Roman" w:cs="Times New Roman"/>
          <w:sz w:val="24"/>
          <w:szCs w:val="24"/>
        </w:rPr>
      </w:pPr>
    </w:p>
    <w:p w:rsidR="00AD58BE" w:rsidRPr="00AD58BE" w:rsidRDefault="00AD58BE" w:rsidP="00AD58BE">
      <w:pPr>
        <w:spacing w:after="0" w:line="240" w:lineRule="auto"/>
        <w:jc w:val="center"/>
        <w:rPr>
          <w:rFonts w:ascii="Times New Roman" w:eastAsia="Arial" w:hAnsi="Times New Roman" w:cs="Times New Roman"/>
          <w:sz w:val="24"/>
          <w:szCs w:val="24"/>
        </w:rPr>
      </w:pPr>
      <w:r w:rsidRPr="00AD58BE">
        <w:rPr>
          <w:rFonts w:ascii="Times New Roman" w:eastAsia="Arial" w:hAnsi="Times New Roman" w:cs="Times New Roman"/>
          <w:b/>
          <w:sz w:val="24"/>
          <w:szCs w:val="24"/>
        </w:rPr>
        <w:t>EXPOSICIÓN DE MOTIVOS</w:t>
      </w:r>
    </w:p>
    <w:p w:rsidR="00AD58BE" w:rsidRDefault="00AD58BE" w:rsidP="00AD58BE">
      <w:pPr>
        <w:spacing w:after="0" w:line="240" w:lineRule="auto"/>
        <w:jc w:val="both"/>
        <w:rPr>
          <w:rFonts w:ascii="Times New Roman" w:eastAsia="Arial" w:hAnsi="Times New Roman" w:cs="Times New Roman"/>
          <w:sz w:val="24"/>
          <w:szCs w:val="24"/>
        </w:rPr>
      </w:pPr>
    </w:p>
    <w:p w:rsidR="00AD58BE" w:rsidRPr="00AD58BE" w:rsidRDefault="00AD58BE" w:rsidP="00AD58BE">
      <w:pPr>
        <w:spacing w:after="0" w:line="240" w:lineRule="auto"/>
        <w:jc w:val="both"/>
        <w:rPr>
          <w:rFonts w:ascii="Times New Roman" w:eastAsia="Arial" w:hAnsi="Times New Roman" w:cs="Times New Roman"/>
          <w:sz w:val="24"/>
          <w:szCs w:val="24"/>
        </w:rPr>
      </w:pPr>
      <w:r w:rsidRPr="00AD58BE">
        <w:rPr>
          <w:rFonts w:ascii="Times New Roman" w:eastAsia="Arial" w:hAnsi="Times New Roman" w:cs="Times New Roman"/>
          <w:sz w:val="24"/>
          <w:szCs w:val="24"/>
        </w:rPr>
        <w:t>El agua dulce es uno de los recursos naturales más valiosos y esenciales para la vida, pero también uno de los más escasos del planeta. A pesar de su importancia para la supervivencia humana y el equilibrio de los ecosistemas, su uso irresponsable y el desperdicio cotidiano representan un grave problema en muchas partes del mundo.</w:t>
      </w:r>
    </w:p>
    <w:p w:rsidR="00AD58BE" w:rsidRPr="00AD58BE" w:rsidRDefault="00AD58BE" w:rsidP="00AD58BE">
      <w:pPr>
        <w:spacing w:after="0" w:line="240" w:lineRule="auto"/>
        <w:rPr>
          <w:rFonts w:ascii="Times New Roman" w:eastAsia="Times New Roman" w:hAnsi="Times New Roman" w:cs="Times New Roman"/>
          <w:sz w:val="24"/>
          <w:szCs w:val="24"/>
        </w:rPr>
      </w:pPr>
    </w:p>
    <w:p w:rsidR="00AD58BE" w:rsidRPr="00AD58BE" w:rsidRDefault="00AD58BE" w:rsidP="00AD58BE">
      <w:pPr>
        <w:spacing w:after="0" w:line="240" w:lineRule="auto"/>
        <w:jc w:val="both"/>
        <w:rPr>
          <w:rFonts w:ascii="Times New Roman" w:eastAsia="Arial" w:hAnsi="Times New Roman" w:cs="Times New Roman"/>
          <w:sz w:val="24"/>
          <w:szCs w:val="24"/>
        </w:rPr>
      </w:pPr>
      <w:r w:rsidRPr="00AD58BE">
        <w:rPr>
          <w:rFonts w:ascii="Times New Roman" w:eastAsia="Arial" w:hAnsi="Times New Roman" w:cs="Times New Roman"/>
          <w:sz w:val="24"/>
          <w:szCs w:val="24"/>
        </w:rPr>
        <w:t>México enfrenta una crisis hídrica de gran magnitud que ha alcanzado niveles alarmantes, afectando particularmente a los estados del norte y centro del país. Millones de personas son directamente afectadas diariamente por la escasez de agua, un fenómeno que, si bien no es nuevo, hoy requiere de medidas urgentes por su persistencia, magnitud y consecuencias.</w:t>
      </w:r>
    </w:p>
    <w:p w:rsidR="00AD58BE" w:rsidRPr="00AD58BE" w:rsidRDefault="00AD58BE" w:rsidP="00AD58BE">
      <w:pPr>
        <w:spacing w:after="0" w:line="240" w:lineRule="auto"/>
        <w:rPr>
          <w:rFonts w:ascii="Times New Roman" w:eastAsia="Times New Roman" w:hAnsi="Times New Roman" w:cs="Times New Roman"/>
          <w:sz w:val="24"/>
          <w:szCs w:val="24"/>
        </w:rPr>
      </w:pPr>
    </w:p>
    <w:p w:rsidR="00AD58BE" w:rsidRPr="00AD58BE" w:rsidRDefault="00AD58BE" w:rsidP="00AD58BE">
      <w:pPr>
        <w:spacing w:after="0" w:line="240" w:lineRule="auto"/>
        <w:jc w:val="both"/>
        <w:rPr>
          <w:rFonts w:ascii="Times New Roman" w:eastAsia="Arial" w:hAnsi="Times New Roman" w:cs="Times New Roman"/>
          <w:sz w:val="24"/>
          <w:szCs w:val="24"/>
        </w:rPr>
      </w:pPr>
      <w:r w:rsidRPr="00AD58BE">
        <w:rPr>
          <w:rFonts w:ascii="Times New Roman" w:eastAsia="Arial" w:hAnsi="Times New Roman" w:cs="Times New Roman"/>
          <w:sz w:val="24"/>
          <w:szCs w:val="24"/>
        </w:rPr>
        <w:t>Este problema se agrava por múltiples factores como el cambio climático, el crecimiento poblacional, el sobreconsumo, las deficiencias en la infraestructura hídrica e incluso por algunas prácticas de usos y costumbres que aún se encuentran arraigadas entre la población y que resultan poco sustentables.</w:t>
      </w:r>
    </w:p>
    <w:p w:rsidR="00AD58BE" w:rsidRPr="00AD58BE" w:rsidRDefault="00AD58BE" w:rsidP="00AD58BE">
      <w:pPr>
        <w:spacing w:after="0" w:line="240" w:lineRule="auto"/>
        <w:rPr>
          <w:rFonts w:ascii="Times New Roman" w:eastAsia="Times New Roman" w:hAnsi="Times New Roman" w:cs="Times New Roman"/>
          <w:sz w:val="24"/>
          <w:szCs w:val="24"/>
        </w:rPr>
      </w:pPr>
    </w:p>
    <w:p w:rsidR="00AD58BE" w:rsidRPr="00AD58BE" w:rsidRDefault="00AD58BE" w:rsidP="00AD58BE">
      <w:pPr>
        <w:spacing w:after="0" w:line="240" w:lineRule="auto"/>
        <w:jc w:val="both"/>
        <w:rPr>
          <w:rFonts w:ascii="Times New Roman" w:eastAsia="Arial" w:hAnsi="Times New Roman" w:cs="Times New Roman"/>
          <w:sz w:val="24"/>
          <w:szCs w:val="24"/>
        </w:rPr>
      </w:pPr>
      <w:r w:rsidRPr="00AD58BE">
        <w:rPr>
          <w:rFonts w:ascii="Times New Roman" w:eastAsia="Arial" w:hAnsi="Times New Roman" w:cs="Times New Roman"/>
          <w:sz w:val="24"/>
          <w:szCs w:val="24"/>
        </w:rPr>
        <w:t>De acuerdo con datos del Sistema de Aguas de la Ciudad de México (SACMEX), una persona consume en promedio 380 litros de agua al día. Esto representa un 200% más de lo que recomienda la Organización Mundial de la Salud (OMS), que establece 100 litros diarios, equivalente a cinco o seis cubetas, como límite adecuado para satisfacer necesidades de consumo e higiene.</w:t>
      </w:r>
    </w:p>
    <w:p w:rsidR="00AD58BE" w:rsidRPr="00AD58BE" w:rsidRDefault="00AD58BE" w:rsidP="00AD58BE">
      <w:pPr>
        <w:spacing w:after="0" w:line="240" w:lineRule="auto"/>
        <w:rPr>
          <w:rFonts w:ascii="Times New Roman" w:eastAsia="Times New Roman" w:hAnsi="Times New Roman" w:cs="Times New Roman"/>
          <w:sz w:val="24"/>
          <w:szCs w:val="24"/>
        </w:rPr>
      </w:pPr>
    </w:p>
    <w:p w:rsidR="00AD58BE" w:rsidRPr="00AD58BE" w:rsidRDefault="00AD58BE" w:rsidP="00AD58BE">
      <w:pPr>
        <w:spacing w:after="0" w:line="240" w:lineRule="auto"/>
        <w:jc w:val="both"/>
        <w:rPr>
          <w:rFonts w:ascii="Times New Roman" w:eastAsia="Times New Roman" w:hAnsi="Times New Roman" w:cs="Times New Roman"/>
          <w:sz w:val="24"/>
          <w:szCs w:val="24"/>
        </w:rPr>
      </w:pPr>
      <w:r w:rsidRPr="00AD58BE">
        <w:rPr>
          <w:rFonts w:ascii="Times New Roman" w:eastAsia="Arial" w:hAnsi="Times New Roman" w:cs="Times New Roman"/>
          <w:sz w:val="24"/>
          <w:szCs w:val="24"/>
        </w:rPr>
        <w:t>Según el Monitor de Sequía de la Comisión Nacional del Agua (Conagua), al 15 de marzo de 2025 más de 600 municipios en México presentaron algún grado de falta de agua, lo que constituye una de las cifras más preocupantes de los últimos años. Los estados más</w:t>
      </w:r>
      <w:r w:rsidRPr="00AD58BE">
        <w:rPr>
          <w:rFonts w:ascii="Times New Roman" w:eastAsia="Times New Roman" w:hAnsi="Times New Roman" w:cs="Times New Roman"/>
          <w:sz w:val="24"/>
          <w:szCs w:val="24"/>
        </w:rPr>
        <w:t xml:space="preserve"> </w:t>
      </w:r>
      <w:r w:rsidRPr="00AD58BE">
        <w:rPr>
          <w:rFonts w:ascii="Times New Roman" w:eastAsia="Arial" w:hAnsi="Times New Roman" w:cs="Times New Roman"/>
          <w:sz w:val="24"/>
          <w:szCs w:val="24"/>
        </w:rPr>
        <w:t>afectados fueron: Baja California, Baja California Sur, Chihuahua, Durango, Sinaloa, Sonora, Coahuila y Querétaro.</w:t>
      </w:r>
      <w:r w:rsidRPr="00AD58BE">
        <w:rPr>
          <w:rFonts w:ascii="Times New Roman" w:eastAsia="Arial" w:hAnsi="Times New Roman" w:cs="Times New Roman"/>
          <w:color w:val="FF0000"/>
          <w:sz w:val="24"/>
          <w:szCs w:val="24"/>
          <w:vertAlign w:val="superscript"/>
        </w:rPr>
        <w:t>1</w:t>
      </w:r>
    </w:p>
    <w:p w:rsidR="00AD58BE" w:rsidRPr="00AD58BE" w:rsidRDefault="00AD58BE" w:rsidP="00AD58BE">
      <w:pPr>
        <w:spacing w:after="0" w:line="240" w:lineRule="auto"/>
        <w:rPr>
          <w:rFonts w:ascii="Times New Roman" w:eastAsia="Times New Roman" w:hAnsi="Times New Roman" w:cs="Times New Roman"/>
          <w:sz w:val="24"/>
          <w:szCs w:val="24"/>
        </w:rPr>
      </w:pPr>
    </w:p>
    <w:p w:rsidR="00AD58BE" w:rsidRPr="00AD58BE" w:rsidRDefault="00AD58BE" w:rsidP="00AD58BE">
      <w:pPr>
        <w:spacing w:after="0" w:line="240" w:lineRule="auto"/>
        <w:jc w:val="both"/>
        <w:rPr>
          <w:rFonts w:ascii="Times New Roman" w:eastAsia="Arial" w:hAnsi="Times New Roman" w:cs="Times New Roman"/>
          <w:sz w:val="24"/>
          <w:szCs w:val="24"/>
        </w:rPr>
      </w:pPr>
      <w:r w:rsidRPr="00AD58BE">
        <w:rPr>
          <w:rFonts w:ascii="Times New Roman" w:eastAsia="Arial" w:hAnsi="Times New Roman" w:cs="Times New Roman"/>
          <w:sz w:val="24"/>
          <w:szCs w:val="24"/>
        </w:rPr>
        <w:lastRenderedPageBreak/>
        <w:t>En la región centro del país, donde se encuentra el Estado de México, la situación también es crítica, especialmente durante la temporada de estiaje, que va de enero a mayo, cuando la falta de lluvias provoca un descenso significativo en el nivel de ríos, pozos y cuencas, dificultando el acceso al agua potable.</w:t>
      </w:r>
    </w:p>
    <w:p w:rsidR="00AD58BE" w:rsidRPr="00AD58BE" w:rsidRDefault="00AD58BE" w:rsidP="00AD58BE">
      <w:pPr>
        <w:spacing w:after="0" w:line="240" w:lineRule="auto"/>
        <w:rPr>
          <w:rFonts w:ascii="Times New Roman" w:eastAsia="Times New Roman" w:hAnsi="Times New Roman" w:cs="Times New Roman"/>
          <w:sz w:val="24"/>
          <w:szCs w:val="24"/>
        </w:rPr>
      </w:pPr>
    </w:p>
    <w:p w:rsidR="00AD58BE" w:rsidRPr="00AD58BE" w:rsidRDefault="00AD58BE" w:rsidP="00AD58BE">
      <w:pPr>
        <w:spacing w:after="0" w:line="240" w:lineRule="auto"/>
        <w:jc w:val="both"/>
        <w:rPr>
          <w:rFonts w:ascii="Times New Roman" w:eastAsia="Arial" w:hAnsi="Times New Roman" w:cs="Times New Roman"/>
          <w:sz w:val="24"/>
          <w:szCs w:val="24"/>
        </w:rPr>
      </w:pPr>
      <w:r w:rsidRPr="00AD58BE">
        <w:rPr>
          <w:rFonts w:ascii="Times New Roman" w:eastAsia="Arial" w:hAnsi="Times New Roman" w:cs="Times New Roman"/>
          <w:sz w:val="24"/>
          <w:szCs w:val="24"/>
        </w:rPr>
        <w:t>La situación en la entidad mexiquense es crítica, de acuerdo con datos de la Comisión Nacional del Agua, en el Estado de México cada habitante dispone de 268 m³ de agua, en contraste con la media nacional de 3,586 m³. En 1970 era de 10,000 m³. Esta alarmante disminución evidencia el deterioro de la disponibilidad del recurso hídrico.</w:t>
      </w:r>
    </w:p>
    <w:p w:rsidR="00AD58BE" w:rsidRPr="00AD58BE" w:rsidRDefault="00AD58BE" w:rsidP="00AD58BE">
      <w:pPr>
        <w:spacing w:after="0" w:line="240" w:lineRule="auto"/>
        <w:rPr>
          <w:rFonts w:ascii="Times New Roman" w:eastAsia="Times New Roman" w:hAnsi="Times New Roman" w:cs="Times New Roman"/>
          <w:sz w:val="24"/>
          <w:szCs w:val="24"/>
        </w:rPr>
      </w:pPr>
    </w:p>
    <w:p w:rsidR="00AD58BE" w:rsidRPr="00AD58BE" w:rsidRDefault="00AD58BE" w:rsidP="00AD58BE">
      <w:pPr>
        <w:spacing w:after="0" w:line="240" w:lineRule="auto"/>
        <w:jc w:val="both"/>
        <w:rPr>
          <w:rFonts w:ascii="Times New Roman" w:eastAsia="Arial" w:hAnsi="Times New Roman" w:cs="Times New Roman"/>
          <w:sz w:val="24"/>
          <w:szCs w:val="24"/>
        </w:rPr>
      </w:pPr>
      <w:r w:rsidRPr="00AD58BE">
        <w:rPr>
          <w:rFonts w:ascii="Times New Roman" w:eastAsia="Arial" w:hAnsi="Times New Roman" w:cs="Times New Roman"/>
          <w:sz w:val="24"/>
          <w:szCs w:val="24"/>
        </w:rPr>
        <w:t>Por otra parte, a inicios del 2025, el Sistema Cutzamala, responsable de abastecer de agua a millones de personas en el Valle de México, registró niveles críticos. Las tres principales presas del sistema: Villa Victoria, Valle de Bravo y el Bosque, reportaban niveles de llenado por debajo del 67%, y en el caso de Villa Victoria apenas alcanzaba el 45%, lo que pone en riesgo el suministro a la Ciudad de México y otros municipios mexiquenses.</w:t>
      </w:r>
      <w:r w:rsidRPr="00AD58BE">
        <w:rPr>
          <w:rFonts w:ascii="Times New Roman" w:eastAsia="Arial" w:hAnsi="Times New Roman" w:cs="Times New Roman"/>
          <w:color w:val="FF0000"/>
          <w:sz w:val="24"/>
          <w:szCs w:val="24"/>
          <w:vertAlign w:val="superscript"/>
        </w:rPr>
        <w:t>2</w:t>
      </w:r>
    </w:p>
    <w:p w:rsidR="00AD58BE" w:rsidRPr="00AD58BE" w:rsidRDefault="00AD58BE" w:rsidP="00AD58BE">
      <w:pPr>
        <w:spacing w:after="0" w:line="240" w:lineRule="auto"/>
        <w:rPr>
          <w:rFonts w:ascii="Times New Roman" w:eastAsia="Times New Roman" w:hAnsi="Times New Roman" w:cs="Times New Roman"/>
          <w:sz w:val="24"/>
          <w:szCs w:val="24"/>
        </w:rPr>
      </w:pPr>
    </w:p>
    <w:p w:rsidR="00AD58BE" w:rsidRPr="00AD58BE" w:rsidRDefault="00AD58BE" w:rsidP="00AD58BE">
      <w:pPr>
        <w:spacing w:after="0" w:line="240" w:lineRule="auto"/>
        <w:jc w:val="both"/>
        <w:rPr>
          <w:rFonts w:ascii="Times New Roman" w:eastAsia="Arial" w:hAnsi="Times New Roman" w:cs="Times New Roman"/>
          <w:sz w:val="24"/>
          <w:szCs w:val="24"/>
        </w:rPr>
      </w:pPr>
      <w:r w:rsidRPr="00AD58BE">
        <w:rPr>
          <w:rFonts w:ascii="Times New Roman" w:eastAsia="Arial" w:hAnsi="Times New Roman" w:cs="Times New Roman"/>
          <w:sz w:val="24"/>
          <w:szCs w:val="24"/>
        </w:rPr>
        <w:t>La Comisión del Agua del Estado de México ha advertido que, de continuar extrayendo agua en estas condiciones, se podría llegar al denominado ”Día Cero“, es decir, el momento en que las presas ya no podrán abastecer de agua a la población. Esta no es una amenaza lejana, ya que, durante 2024, los 125 municipios de la entidad presentaron algún grado de escasez, destacando 6 con sequía excepcional y otros 20 con sequía extrema.</w:t>
      </w:r>
      <w:r w:rsidRPr="00AD58BE">
        <w:rPr>
          <w:rFonts w:ascii="Times New Roman" w:eastAsia="Arial" w:hAnsi="Times New Roman" w:cs="Times New Roman"/>
          <w:color w:val="FF0000"/>
          <w:sz w:val="24"/>
          <w:szCs w:val="24"/>
          <w:vertAlign w:val="superscript"/>
        </w:rPr>
        <w:t>3</w:t>
      </w:r>
    </w:p>
    <w:p w:rsidR="00AD58BE" w:rsidRPr="00AD58BE" w:rsidRDefault="00AD58BE" w:rsidP="00AD58BE">
      <w:pPr>
        <w:spacing w:after="0" w:line="240" w:lineRule="auto"/>
        <w:rPr>
          <w:rFonts w:ascii="Times New Roman" w:eastAsia="Times New Roman" w:hAnsi="Times New Roman" w:cs="Times New Roman"/>
          <w:sz w:val="24"/>
          <w:szCs w:val="24"/>
        </w:rPr>
      </w:pPr>
    </w:p>
    <w:p w:rsidR="00AD58BE" w:rsidRPr="00AD58BE" w:rsidRDefault="00AD58BE" w:rsidP="00AD58BE">
      <w:pPr>
        <w:spacing w:after="0" w:line="240" w:lineRule="auto"/>
        <w:jc w:val="both"/>
        <w:rPr>
          <w:rFonts w:ascii="Times New Roman" w:eastAsia="Arial" w:hAnsi="Times New Roman" w:cs="Times New Roman"/>
          <w:sz w:val="18"/>
          <w:szCs w:val="24"/>
        </w:rPr>
      </w:pPr>
      <w:r w:rsidRPr="00AD58BE">
        <w:rPr>
          <w:rFonts w:ascii="Times New Roman" w:eastAsia="Arial" w:hAnsi="Times New Roman" w:cs="Times New Roman"/>
          <w:color w:val="FF0000"/>
          <w:sz w:val="18"/>
          <w:szCs w:val="24"/>
          <w:vertAlign w:val="superscript"/>
        </w:rPr>
        <w:t>1</w:t>
      </w:r>
      <w:r w:rsidRPr="00AD58BE">
        <w:rPr>
          <w:rFonts w:ascii="Times New Roman" w:eastAsia="Arial" w:hAnsi="Times New Roman" w:cs="Times New Roman"/>
          <w:sz w:val="18"/>
          <w:szCs w:val="24"/>
        </w:rPr>
        <w:t xml:space="preserve"> Ostos, Mario A. 22 de marzo de 2025. Crece sequía en México: mira los estados más afectados de este 2025. UNO TV. Vease en: </w:t>
      </w:r>
      <w:r w:rsidRPr="00AD58BE">
        <w:rPr>
          <w:rFonts w:ascii="Times New Roman" w:eastAsia="Arial" w:hAnsi="Times New Roman" w:cs="Times New Roman"/>
          <w:sz w:val="18"/>
          <w:szCs w:val="24"/>
          <w:u w:val="single" w:color="0000FF"/>
        </w:rPr>
        <w:t>https:/</w:t>
      </w:r>
      <w:hyperlink r:id="rId18">
        <w:r w:rsidRPr="00AD58BE">
          <w:rPr>
            <w:rFonts w:ascii="Times New Roman" w:eastAsia="Arial" w:hAnsi="Times New Roman" w:cs="Times New Roman"/>
            <w:sz w:val="18"/>
            <w:szCs w:val="24"/>
            <w:u w:val="single" w:color="0000FF"/>
          </w:rPr>
          <w:t>/www.unotv.com/nacional/sequia-mexico-2025-estados-municipios-</w:t>
        </w:r>
      </w:hyperlink>
      <w:r w:rsidRPr="00AD58BE">
        <w:rPr>
          <w:rFonts w:ascii="Times New Roman" w:eastAsia="Arial" w:hAnsi="Times New Roman" w:cs="Times New Roman"/>
          <w:sz w:val="18"/>
          <w:szCs w:val="24"/>
        </w:rPr>
        <w:t xml:space="preserve"> </w:t>
      </w:r>
      <w:r w:rsidRPr="00AD58BE">
        <w:rPr>
          <w:rFonts w:ascii="Times New Roman" w:eastAsia="Arial" w:hAnsi="Times New Roman" w:cs="Times New Roman"/>
          <w:sz w:val="18"/>
          <w:szCs w:val="24"/>
          <w:u w:val="single" w:color="0000FF"/>
        </w:rPr>
        <w:t>afectados/#:~:text=El%20Monitor%20de%20Sequ%C3%ADa%20de,norte%20y%20centro%20del%20pa%C3%ADs</w:t>
      </w:r>
      <w:r w:rsidRPr="00AD58BE">
        <w:rPr>
          <w:rFonts w:ascii="Times New Roman" w:eastAsia="Arial" w:hAnsi="Times New Roman" w:cs="Times New Roman"/>
          <w:sz w:val="18"/>
          <w:szCs w:val="24"/>
        </w:rPr>
        <w:t>.</w:t>
      </w:r>
    </w:p>
    <w:p w:rsidR="00AD58BE" w:rsidRPr="00AD58BE" w:rsidRDefault="00AD58BE" w:rsidP="00AD58BE">
      <w:pPr>
        <w:spacing w:after="0" w:line="240" w:lineRule="auto"/>
        <w:jc w:val="both"/>
        <w:rPr>
          <w:rFonts w:ascii="Times New Roman" w:eastAsia="Arial" w:hAnsi="Times New Roman" w:cs="Times New Roman"/>
          <w:sz w:val="18"/>
          <w:szCs w:val="24"/>
        </w:rPr>
      </w:pPr>
      <w:r w:rsidRPr="00AD58BE">
        <w:rPr>
          <w:rFonts w:ascii="Times New Roman" w:eastAsia="Arial" w:hAnsi="Times New Roman" w:cs="Times New Roman"/>
          <w:color w:val="FF0000"/>
          <w:sz w:val="18"/>
          <w:szCs w:val="24"/>
          <w:vertAlign w:val="superscript"/>
        </w:rPr>
        <w:t>2</w:t>
      </w:r>
      <w:r w:rsidRPr="00AD58BE">
        <w:rPr>
          <w:rFonts w:ascii="Times New Roman" w:eastAsia="Arial" w:hAnsi="Times New Roman" w:cs="Times New Roman"/>
          <w:sz w:val="18"/>
          <w:szCs w:val="24"/>
        </w:rPr>
        <w:t xml:space="preserve"> Perez, Ruben. 5 de marzo de 2025. Advierten complicada temporada de estiaje en Edomex y niveles del Cutzamala están bajos. El Sol de Toluca. Véase en: </w:t>
      </w:r>
      <w:r w:rsidRPr="00AD58BE">
        <w:rPr>
          <w:rFonts w:ascii="Times New Roman" w:eastAsia="Arial" w:hAnsi="Times New Roman" w:cs="Times New Roman"/>
          <w:sz w:val="18"/>
          <w:szCs w:val="24"/>
          <w:u w:val="single" w:color="0000FF"/>
        </w:rPr>
        <w:t>https://oem.com.mx/la-prensa/metropoli/sequia-2025-advierten-complicada-temporada-de-estiaje-en-edomex-22008795</w:t>
      </w:r>
    </w:p>
    <w:p w:rsidR="00AD58BE" w:rsidRPr="00AD58BE" w:rsidRDefault="00AD58BE" w:rsidP="00AD58BE">
      <w:pPr>
        <w:spacing w:after="0" w:line="240" w:lineRule="auto"/>
        <w:jc w:val="both"/>
        <w:rPr>
          <w:rFonts w:ascii="Times New Roman" w:eastAsia="Times New Roman" w:hAnsi="Times New Roman" w:cs="Times New Roman"/>
          <w:sz w:val="24"/>
          <w:szCs w:val="24"/>
        </w:rPr>
      </w:pPr>
      <w:r w:rsidRPr="00AD58BE">
        <w:rPr>
          <w:rFonts w:ascii="Times New Roman" w:eastAsia="Arial" w:hAnsi="Times New Roman" w:cs="Times New Roman"/>
          <w:color w:val="FF0000"/>
          <w:sz w:val="18"/>
          <w:szCs w:val="24"/>
          <w:vertAlign w:val="superscript"/>
        </w:rPr>
        <w:t>3</w:t>
      </w:r>
      <w:r w:rsidRPr="00AD58BE">
        <w:rPr>
          <w:rFonts w:ascii="Times New Roman" w:eastAsia="Arial" w:hAnsi="Times New Roman" w:cs="Times New Roman"/>
          <w:sz w:val="18"/>
          <w:szCs w:val="24"/>
        </w:rPr>
        <w:t xml:space="preserve"> Guadarrama, Ricardo. 14 de enero de 2025. Sequía en Cutzamala será peor en 2025: presas llegarían al llamado “día cero”. EL FINANCIERO. Véase en: </w:t>
      </w:r>
      <w:r w:rsidRPr="00AD58BE">
        <w:rPr>
          <w:rFonts w:ascii="Times New Roman" w:eastAsia="Arial" w:hAnsi="Times New Roman" w:cs="Times New Roman"/>
          <w:sz w:val="18"/>
          <w:szCs w:val="24"/>
          <w:u w:val="single" w:color="0000FF"/>
        </w:rPr>
        <w:t>https:/</w:t>
      </w:r>
      <w:hyperlink r:id="rId19">
        <w:r w:rsidRPr="00AD58BE">
          <w:rPr>
            <w:rFonts w:ascii="Times New Roman" w:eastAsia="Arial" w:hAnsi="Times New Roman" w:cs="Times New Roman"/>
            <w:sz w:val="18"/>
            <w:szCs w:val="24"/>
            <w:u w:val="single" w:color="0000FF"/>
          </w:rPr>
          <w:t>/www.elfinanciero.com.mx/edomex/2025/01/14/sequia-en-el-cutzamala-sera-peor-en-2025-presas-</w:t>
        </w:r>
      </w:hyperlink>
      <w:r w:rsidRPr="00AD58BE">
        <w:rPr>
          <w:rFonts w:ascii="Times New Roman" w:eastAsia="Arial" w:hAnsi="Times New Roman" w:cs="Times New Roman"/>
          <w:sz w:val="18"/>
          <w:szCs w:val="24"/>
        </w:rPr>
        <w:t xml:space="preserve"> </w:t>
      </w:r>
      <w:r w:rsidRPr="00AD58BE">
        <w:rPr>
          <w:rFonts w:ascii="Times New Roman" w:eastAsia="Arial" w:hAnsi="Times New Roman" w:cs="Times New Roman"/>
          <w:sz w:val="18"/>
          <w:szCs w:val="24"/>
          <w:u w:val="single" w:color="0000FF"/>
        </w:rPr>
        <w:t>llegarian-al-llamado-dia-cero/</w:t>
      </w:r>
    </w:p>
    <w:p w:rsidR="00AD58BE" w:rsidRPr="00AD58BE" w:rsidRDefault="00AD58BE" w:rsidP="00AD58BE">
      <w:pPr>
        <w:spacing w:after="0" w:line="240" w:lineRule="auto"/>
        <w:rPr>
          <w:rFonts w:ascii="Times New Roman" w:eastAsia="Times New Roman" w:hAnsi="Times New Roman" w:cs="Times New Roman"/>
          <w:sz w:val="24"/>
          <w:szCs w:val="24"/>
        </w:rPr>
      </w:pPr>
    </w:p>
    <w:p w:rsidR="00AD58BE" w:rsidRPr="00AD58BE" w:rsidRDefault="00AD58BE" w:rsidP="00AD58BE">
      <w:pPr>
        <w:spacing w:after="0" w:line="240" w:lineRule="auto"/>
        <w:jc w:val="both"/>
        <w:rPr>
          <w:rFonts w:ascii="Times New Roman" w:eastAsia="Arial" w:hAnsi="Times New Roman" w:cs="Times New Roman"/>
          <w:sz w:val="24"/>
          <w:szCs w:val="24"/>
        </w:rPr>
      </w:pPr>
      <w:r w:rsidRPr="00AD58BE">
        <w:rPr>
          <w:rFonts w:ascii="Times New Roman" w:eastAsia="Arial" w:hAnsi="Times New Roman" w:cs="Times New Roman"/>
          <w:sz w:val="24"/>
          <w:szCs w:val="24"/>
        </w:rPr>
        <w:t>Con aridez excepcional se enlistaron: Acambay, Aculco, Jilotepec, Polotitlán, Soyaniquilpan y Timilpan, situados al norte mexiquense y que colindan con los estados de Querétaro e Hidalgo.</w:t>
      </w:r>
    </w:p>
    <w:p w:rsidR="00AD58BE" w:rsidRPr="00AD58BE" w:rsidRDefault="00AD58BE" w:rsidP="00AD58BE">
      <w:pPr>
        <w:spacing w:after="0" w:line="240" w:lineRule="auto"/>
        <w:rPr>
          <w:rFonts w:ascii="Times New Roman" w:eastAsia="Times New Roman" w:hAnsi="Times New Roman" w:cs="Times New Roman"/>
          <w:sz w:val="24"/>
          <w:szCs w:val="24"/>
        </w:rPr>
      </w:pPr>
    </w:p>
    <w:p w:rsidR="00AD58BE" w:rsidRPr="00AD58BE" w:rsidRDefault="00AD58BE" w:rsidP="00AD58BE">
      <w:pPr>
        <w:spacing w:after="0" w:line="240" w:lineRule="auto"/>
        <w:jc w:val="both"/>
        <w:rPr>
          <w:rFonts w:ascii="Times New Roman" w:eastAsia="Arial" w:hAnsi="Times New Roman" w:cs="Times New Roman"/>
          <w:sz w:val="24"/>
          <w:szCs w:val="24"/>
        </w:rPr>
      </w:pPr>
      <w:r w:rsidRPr="00AD58BE">
        <w:rPr>
          <w:rFonts w:ascii="Times New Roman" w:eastAsia="Arial" w:hAnsi="Times New Roman" w:cs="Times New Roman"/>
          <w:sz w:val="24"/>
          <w:szCs w:val="24"/>
        </w:rPr>
        <w:t>Mientras que, en sequía extrema, se citaron a Almoloya de Juárez, Amanalco de Becerra, Donato Guerra, Ixtapan del Oro, Ixtlahuaca, Jiquipilco, El Oro, Otzoloapan, San Felipe del Progreso, Santo Tomás de los Plátanos, Temascalcingo, Temascaltepec, Temoaya, Toluca, Valle de Bravo, Villa de Allende, Villa Victoria, Zacazonapan, Zinacantepec y San José del Rincón, todos situados en el Valle de Toluca.</w:t>
      </w:r>
    </w:p>
    <w:p w:rsidR="00AD58BE" w:rsidRPr="00AD58BE" w:rsidRDefault="00AD58BE" w:rsidP="00AD58BE">
      <w:pPr>
        <w:spacing w:after="0" w:line="240" w:lineRule="auto"/>
        <w:rPr>
          <w:rFonts w:ascii="Times New Roman" w:eastAsia="Times New Roman" w:hAnsi="Times New Roman" w:cs="Times New Roman"/>
          <w:sz w:val="24"/>
          <w:szCs w:val="24"/>
        </w:rPr>
      </w:pPr>
    </w:p>
    <w:p w:rsidR="00AD58BE" w:rsidRPr="00AD58BE" w:rsidRDefault="00AD58BE" w:rsidP="00AD58BE">
      <w:pPr>
        <w:spacing w:after="0" w:line="240" w:lineRule="auto"/>
        <w:jc w:val="both"/>
        <w:rPr>
          <w:rFonts w:ascii="Times New Roman" w:eastAsia="Arial" w:hAnsi="Times New Roman" w:cs="Times New Roman"/>
          <w:sz w:val="24"/>
          <w:szCs w:val="24"/>
        </w:rPr>
      </w:pPr>
      <w:r w:rsidRPr="00AD58BE">
        <w:rPr>
          <w:rFonts w:ascii="Times New Roman" w:eastAsia="Arial" w:hAnsi="Times New Roman" w:cs="Times New Roman"/>
          <w:sz w:val="24"/>
          <w:szCs w:val="24"/>
        </w:rPr>
        <w:t>América Latina, y en particular México, tiene uno de los elementos culturales que más controversia ha generado en años recientes, ya que, en la temporada vacacional que se da en el marco de algunas festividades, y en el que, el consumo e incluso el desperdicio irracional, ostensible y excesivo del vital líquido; puede derivar en una afectación individual y colectiva, respecto de la disponibilidad de este recurso natural.</w:t>
      </w:r>
    </w:p>
    <w:p w:rsidR="00AD58BE" w:rsidRPr="00AD58BE" w:rsidRDefault="00AD58BE" w:rsidP="00AD58BE">
      <w:pPr>
        <w:spacing w:after="0" w:line="240" w:lineRule="auto"/>
        <w:rPr>
          <w:rFonts w:ascii="Times New Roman" w:eastAsia="Times New Roman" w:hAnsi="Times New Roman" w:cs="Times New Roman"/>
          <w:sz w:val="24"/>
          <w:szCs w:val="24"/>
        </w:rPr>
      </w:pPr>
    </w:p>
    <w:p w:rsidR="00AD58BE" w:rsidRPr="00AD58BE" w:rsidRDefault="00AD58BE" w:rsidP="00AD58BE">
      <w:pPr>
        <w:spacing w:after="0" w:line="240" w:lineRule="auto"/>
        <w:jc w:val="both"/>
        <w:rPr>
          <w:rFonts w:ascii="Times New Roman" w:eastAsia="Arial" w:hAnsi="Times New Roman" w:cs="Times New Roman"/>
          <w:sz w:val="24"/>
          <w:szCs w:val="24"/>
        </w:rPr>
      </w:pPr>
      <w:r w:rsidRPr="00AD58BE">
        <w:rPr>
          <w:rFonts w:ascii="Times New Roman" w:eastAsia="Arial" w:hAnsi="Times New Roman" w:cs="Times New Roman"/>
          <w:sz w:val="24"/>
          <w:szCs w:val="24"/>
        </w:rPr>
        <w:t>Ante esta emergencia hídrica, ha sido indispensable implementar medidas para sancionar el uso indebido del agua. En el marco legal de la Ciudad de México, la Ley del Derecho al Acceso, Disposición y Saneamiento del Agua de la Ciudad de México establece lo siguiente:</w:t>
      </w:r>
    </w:p>
    <w:p w:rsidR="00AD58BE" w:rsidRPr="00AD58BE" w:rsidRDefault="00AD58BE" w:rsidP="00AD58BE">
      <w:pPr>
        <w:spacing w:after="0" w:line="240" w:lineRule="auto"/>
        <w:rPr>
          <w:rFonts w:ascii="Times New Roman" w:eastAsia="Times New Roman" w:hAnsi="Times New Roman" w:cs="Times New Roman"/>
          <w:sz w:val="24"/>
          <w:szCs w:val="24"/>
        </w:rPr>
      </w:pPr>
    </w:p>
    <w:p w:rsidR="00AD58BE" w:rsidRPr="00AD58BE" w:rsidRDefault="00AD58BE" w:rsidP="00AD58BE">
      <w:pPr>
        <w:spacing w:after="0" w:line="240" w:lineRule="auto"/>
        <w:jc w:val="both"/>
        <w:rPr>
          <w:rFonts w:ascii="Times New Roman" w:eastAsia="Arial" w:hAnsi="Times New Roman" w:cs="Times New Roman"/>
          <w:sz w:val="24"/>
          <w:szCs w:val="24"/>
        </w:rPr>
      </w:pPr>
      <w:r w:rsidRPr="00AD58BE">
        <w:rPr>
          <w:rFonts w:ascii="Times New Roman" w:eastAsia="Arial" w:hAnsi="Times New Roman" w:cs="Times New Roman"/>
          <w:b/>
          <w:i/>
          <w:sz w:val="24"/>
          <w:szCs w:val="24"/>
        </w:rPr>
        <w:lastRenderedPageBreak/>
        <w:t>Artículo 110. El Sistema de Aguas en los términos de este capítulo, sancionará conforme a lo previsto por esta Ley, su Reglamento y las disposiciones legales aplicables por lo siguiente:</w:t>
      </w:r>
    </w:p>
    <w:p w:rsidR="00AD58BE" w:rsidRPr="00AD58BE" w:rsidRDefault="00AD58BE" w:rsidP="00AD58BE">
      <w:pPr>
        <w:spacing w:after="0" w:line="240" w:lineRule="auto"/>
        <w:rPr>
          <w:rFonts w:ascii="Times New Roman" w:eastAsia="Times New Roman" w:hAnsi="Times New Roman" w:cs="Times New Roman"/>
          <w:sz w:val="24"/>
          <w:szCs w:val="24"/>
        </w:rPr>
      </w:pPr>
    </w:p>
    <w:p w:rsidR="00AD58BE" w:rsidRPr="00AD58BE" w:rsidRDefault="00AD58BE" w:rsidP="00AD58BE">
      <w:pPr>
        <w:spacing w:after="0" w:line="240" w:lineRule="auto"/>
        <w:jc w:val="both"/>
        <w:rPr>
          <w:rFonts w:ascii="Times New Roman" w:eastAsia="Arial" w:hAnsi="Times New Roman" w:cs="Times New Roman"/>
          <w:sz w:val="24"/>
          <w:szCs w:val="24"/>
        </w:rPr>
      </w:pPr>
      <w:r w:rsidRPr="00AD58BE">
        <w:rPr>
          <w:rFonts w:ascii="Times New Roman" w:eastAsia="Arial" w:hAnsi="Times New Roman" w:cs="Times New Roman"/>
          <w:b/>
          <w:i/>
          <w:sz w:val="24"/>
          <w:szCs w:val="24"/>
        </w:rPr>
        <w:t>XIII. Desperdiciar el agua, o no cumplir con los requisitos, las normas y condiciones del uso del agua que establece esta Ley, su Reglamento o las disposiciones legales aplicables;</w:t>
      </w:r>
    </w:p>
    <w:p w:rsidR="00AD58BE" w:rsidRPr="00AD58BE" w:rsidRDefault="00AD58BE" w:rsidP="00AD58BE">
      <w:pPr>
        <w:spacing w:after="0" w:line="240" w:lineRule="auto"/>
        <w:rPr>
          <w:rFonts w:ascii="Times New Roman" w:eastAsia="Times New Roman" w:hAnsi="Times New Roman" w:cs="Times New Roman"/>
          <w:sz w:val="24"/>
          <w:szCs w:val="24"/>
        </w:rPr>
      </w:pPr>
    </w:p>
    <w:p w:rsidR="00AD58BE" w:rsidRPr="00AD58BE" w:rsidRDefault="00AD58BE" w:rsidP="00AD58BE">
      <w:pPr>
        <w:spacing w:after="0" w:line="240" w:lineRule="auto"/>
        <w:jc w:val="both"/>
        <w:rPr>
          <w:rFonts w:ascii="Times New Roman" w:eastAsia="Arial" w:hAnsi="Times New Roman" w:cs="Times New Roman"/>
          <w:sz w:val="24"/>
          <w:szCs w:val="24"/>
        </w:rPr>
      </w:pPr>
      <w:r w:rsidRPr="00AD58BE">
        <w:rPr>
          <w:rFonts w:ascii="Times New Roman" w:eastAsia="Arial" w:hAnsi="Times New Roman" w:cs="Times New Roman"/>
          <w:sz w:val="24"/>
          <w:szCs w:val="24"/>
        </w:rPr>
        <w:t>En la Ciudad de México, las sanciones por desperdiciar agua oscilan entre 100 hasta 300 veces el valor diario de las Unidades de Medida y Actualización (UMA), es decir, de 11 mil 314 a 33 mil 942 pesos, además de arresto de 12 a 18 horas y/o trabajo comunitario de 6 a 12 horas. Durante el periodo vacacional de abril, elementos de la Secretaría de Seguridad Ciudadana patrullan diferentes alcaldías para prevenir estas conductas.</w:t>
      </w:r>
    </w:p>
    <w:p w:rsidR="00AD58BE" w:rsidRPr="00AD58BE" w:rsidRDefault="00AD58BE" w:rsidP="00AD58BE">
      <w:pPr>
        <w:spacing w:after="0" w:line="240" w:lineRule="auto"/>
        <w:rPr>
          <w:rFonts w:ascii="Times New Roman" w:eastAsia="Times New Roman" w:hAnsi="Times New Roman" w:cs="Times New Roman"/>
          <w:sz w:val="24"/>
          <w:szCs w:val="24"/>
        </w:rPr>
      </w:pPr>
    </w:p>
    <w:p w:rsidR="00AD58BE" w:rsidRPr="00AD58BE" w:rsidRDefault="00AD58BE" w:rsidP="00AD58BE">
      <w:pPr>
        <w:spacing w:after="0" w:line="240" w:lineRule="auto"/>
        <w:jc w:val="both"/>
        <w:rPr>
          <w:rFonts w:ascii="Times New Roman" w:eastAsia="Arial" w:hAnsi="Times New Roman" w:cs="Times New Roman"/>
          <w:sz w:val="24"/>
          <w:szCs w:val="24"/>
        </w:rPr>
      </w:pPr>
      <w:r w:rsidRPr="00AD58BE">
        <w:rPr>
          <w:rFonts w:ascii="Times New Roman" w:eastAsia="Arial" w:hAnsi="Times New Roman" w:cs="Times New Roman"/>
          <w:sz w:val="24"/>
          <w:szCs w:val="24"/>
        </w:rPr>
        <w:t>De igual forma, la Ley de Aguas del Estado de Baja California Sur, señala lo siguiente:</w:t>
      </w:r>
    </w:p>
    <w:p w:rsidR="00AD58BE" w:rsidRPr="00AD58BE" w:rsidRDefault="00AD58BE" w:rsidP="00AD58BE">
      <w:pPr>
        <w:spacing w:after="0" w:line="240" w:lineRule="auto"/>
        <w:rPr>
          <w:rFonts w:ascii="Times New Roman" w:eastAsia="Times New Roman" w:hAnsi="Times New Roman" w:cs="Times New Roman"/>
          <w:sz w:val="24"/>
          <w:szCs w:val="24"/>
        </w:rPr>
      </w:pPr>
    </w:p>
    <w:p w:rsidR="00AD58BE" w:rsidRPr="00AD58BE" w:rsidRDefault="00AD58BE" w:rsidP="00AD58BE">
      <w:pPr>
        <w:spacing w:after="0" w:line="240" w:lineRule="auto"/>
        <w:rPr>
          <w:rFonts w:ascii="Times New Roman" w:eastAsia="Arial" w:hAnsi="Times New Roman" w:cs="Times New Roman"/>
          <w:sz w:val="24"/>
          <w:szCs w:val="24"/>
        </w:rPr>
      </w:pPr>
      <w:r w:rsidRPr="00AD58BE">
        <w:rPr>
          <w:rFonts w:ascii="Times New Roman" w:eastAsia="Arial" w:hAnsi="Times New Roman" w:cs="Times New Roman"/>
          <w:b/>
          <w:i/>
          <w:sz w:val="24"/>
          <w:szCs w:val="24"/>
        </w:rPr>
        <w:t>Artículo 139. - Para los efectos de esta Ley cometen infracción:</w:t>
      </w:r>
    </w:p>
    <w:p w:rsidR="00AD58BE" w:rsidRPr="00AD58BE" w:rsidRDefault="00AD58BE" w:rsidP="00AD58BE">
      <w:pPr>
        <w:spacing w:after="0" w:line="240" w:lineRule="auto"/>
        <w:rPr>
          <w:rFonts w:ascii="Times New Roman" w:eastAsia="Arial" w:hAnsi="Times New Roman" w:cs="Times New Roman"/>
          <w:b/>
          <w:i/>
          <w:sz w:val="24"/>
          <w:szCs w:val="24"/>
        </w:rPr>
      </w:pPr>
    </w:p>
    <w:p w:rsidR="00AD58BE" w:rsidRPr="00AD58BE" w:rsidRDefault="00AD58BE" w:rsidP="00AD58BE">
      <w:pPr>
        <w:spacing w:after="0" w:line="240" w:lineRule="auto"/>
        <w:rPr>
          <w:rFonts w:ascii="Times New Roman" w:eastAsia="Arial" w:hAnsi="Times New Roman" w:cs="Times New Roman"/>
          <w:sz w:val="24"/>
          <w:szCs w:val="24"/>
        </w:rPr>
      </w:pPr>
      <w:r w:rsidRPr="00AD58BE">
        <w:rPr>
          <w:rFonts w:ascii="Times New Roman" w:eastAsia="Arial" w:hAnsi="Times New Roman" w:cs="Times New Roman"/>
          <w:b/>
          <w:i/>
          <w:sz w:val="24"/>
          <w:szCs w:val="24"/>
        </w:rPr>
        <w:t>V. Los que desperdicien el agua o no utilicen aparatos ahorradores en los términos del Artículo 92 de la presente Ley;</w:t>
      </w:r>
    </w:p>
    <w:p w:rsidR="00AD58BE" w:rsidRPr="00AD58BE" w:rsidRDefault="00AD58BE" w:rsidP="00AD58BE">
      <w:pPr>
        <w:spacing w:after="0" w:line="240" w:lineRule="auto"/>
        <w:rPr>
          <w:rFonts w:ascii="Times New Roman" w:eastAsia="Times New Roman" w:hAnsi="Times New Roman" w:cs="Times New Roman"/>
          <w:sz w:val="24"/>
          <w:szCs w:val="24"/>
        </w:rPr>
      </w:pPr>
    </w:p>
    <w:p w:rsidR="00AD58BE" w:rsidRPr="00AD58BE" w:rsidRDefault="00AD58BE" w:rsidP="00AD58BE">
      <w:pPr>
        <w:spacing w:after="0" w:line="240" w:lineRule="auto"/>
        <w:jc w:val="both"/>
        <w:rPr>
          <w:rFonts w:ascii="Times New Roman" w:eastAsia="Arial" w:hAnsi="Times New Roman" w:cs="Times New Roman"/>
          <w:sz w:val="24"/>
          <w:szCs w:val="24"/>
        </w:rPr>
      </w:pPr>
      <w:r w:rsidRPr="00AD58BE">
        <w:rPr>
          <w:rFonts w:ascii="Times New Roman" w:eastAsia="Arial" w:hAnsi="Times New Roman" w:cs="Times New Roman"/>
          <w:sz w:val="24"/>
          <w:szCs w:val="24"/>
        </w:rPr>
        <w:t>En dicha entidad, las sanciones por desperdiciar agua pueden llegar a ser de 5 a 20 veces el valor diario de la UMA, lo que puede llegar a ser equivalente de 565.7 hasta 2 mil 262.8 pesos.</w:t>
      </w:r>
    </w:p>
    <w:p w:rsidR="00AD58BE" w:rsidRPr="00AD58BE" w:rsidRDefault="00AD58BE" w:rsidP="00AD58BE">
      <w:pPr>
        <w:spacing w:after="0" w:line="240" w:lineRule="auto"/>
        <w:rPr>
          <w:rFonts w:ascii="Times New Roman" w:eastAsia="Times New Roman" w:hAnsi="Times New Roman" w:cs="Times New Roman"/>
          <w:sz w:val="24"/>
          <w:szCs w:val="24"/>
        </w:rPr>
      </w:pPr>
    </w:p>
    <w:p w:rsidR="00AD58BE" w:rsidRPr="00AD58BE" w:rsidRDefault="00AD58BE" w:rsidP="00AD58BE">
      <w:pPr>
        <w:spacing w:after="0" w:line="240" w:lineRule="auto"/>
        <w:jc w:val="both"/>
        <w:rPr>
          <w:rFonts w:ascii="Times New Roman" w:eastAsia="Arial" w:hAnsi="Times New Roman" w:cs="Times New Roman"/>
          <w:sz w:val="24"/>
          <w:szCs w:val="24"/>
        </w:rPr>
      </w:pPr>
      <w:r w:rsidRPr="00AD58BE">
        <w:rPr>
          <w:rFonts w:ascii="Times New Roman" w:eastAsia="Arial" w:hAnsi="Times New Roman" w:cs="Times New Roman"/>
          <w:sz w:val="24"/>
          <w:szCs w:val="24"/>
        </w:rPr>
        <w:t>En ese mismo contexto, autoridades municipales de la entidad mexiquense han establecido multas para quienes incurran en el desperdicio de agua durante el periodo vacacional del mes de abril. Este tipo de acciones busca frenar el uso irracional del recurso hídrico y crear conciencia del cuidado del agua.</w:t>
      </w:r>
    </w:p>
    <w:p w:rsidR="00AD58BE" w:rsidRPr="00AD58BE" w:rsidRDefault="00AD58BE" w:rsidP="00AD58BE">
      <w:pPr>
        <w:spacing w:after="0" w:line="240" w:lineRule="auto"/>
        <w:rPr>
          <w:rFonts w:ascii="Times New Roman" w:eastAsia="Times New Roman" w:hAnsi="Times New Roman" w:cs="Times New Roman"/>
          <w:sz w:val="24"/>
          <w:szCs w:val="24"/>
        </w:rPr>
      </w:pPr>
    </w:p>
    <w:p w:rsidR="00AD58BE" w:rsidRPr="00AD58BE" w:rsidRDefault="00AD58BE" w:rsidP="00AD58BE">
      <w:pPr>
        <w:spacing w:after="0" w:line="240" w:lineRule="auto"/>
        <w:jc w:val="both"/>
        <w:rPr>
          <w:rFonts w:ascii="Times New Roman" w:eastAsia="Arial" w:hAnsi="Times New Roman" w:cs="Times New Roman"/>
          <w:sz w:val="24"/>
          <w:szCs w:val="24"/>
        </w:rPr>
      </w:pPr>
      <w:r w:rsidRPr="00AD58BE">
        <w:rPr>
          <w:rFonts w:ascii="Times New Roman" w:eastAsia="Arial" w:hAnsi="Times New Roman" w:cs="Times New Roman"/>
          <w:sz w:val="24"/>
          <w:szCs w:val="24"/>
        </w:rPr>
        <w:t>Es así que, diversos ayuntamientos han establecido en sus Bandos Municipales sanciones a quienes incurran en esta práctica:</w:t>
      </w:r>
    </w:p>
    <w:p w:rsidR="00AD58BE" w:rsidRPr="00AD58BE" w:rsidRDefault="00AD58BE" w:rsidP="00AD58BE">
      <w:pPr>
        <w:spacing w:after="0" w:line="240" w:lineRule="auto"/>
        <w:rPr>
          <w:rFonts w:ascii="Times New Roman" w:eastAsia="Times New Roman" w:hAnsi="Times New Roman" w:cs="Times New Roman"/>
          <w:sz w:val="24"/>
          <w:szCs w:val="24"/>
        </w:rPr>
      </w:pPr>
    </w:p>
    <w:p w:rsidR="00AD58BE" w:rsidRPr="00AD58BE" w:rsidRDefault="00AD58BE" w:rsidP="00AD58BE">
      <w:pPr>
        <w:spacing w:after="0" w:line="240" w:lineRule="auto"/>
        <w:rPr>
          <w:rFonts w:ascii="Times New Roman" w:eastAsia="Arial" w:hAnsi="Times New Roman" w:cs="Times New Roman"/>
          <w:sz w:val="24"/>
          <w:szCs w:val="24"/>
        </w:rPr>
      </w:pPr>
      <w:r w:rsidRPr="00AD58BE">
        <w:rPr>
          <w:rFonts w:ascii="Times New Roman" w:eastAsia="Arial" w:hAnsi="Times New Roman" w:cs="Times New Roman"/>
          <w:sz w:val="24"/>
          <w:szCs w:val="24"/>
        </w:rPr>
        <w:t>1. En Toluca, se establecen multas de 20 a 50 UMAs, es decir, de 2 mil 262.8 a 5 mil 657 pesos.</w:t>
      </w:r>
    </w:p>
    <w:p w:rsidR="00AD58BE" w:rsidRPr="00AD58BE" w:rsidRDefault="00AD58BE" w:rsidP="00AD58BE">
      <w:pPr>
        <w:spacing w:after="0" w:line="240" w:lineRule="auto"/>
        <w:rPr>
          <w:rFonts w:ascii="Times New Roman" w:eastAsia="Times New Roman" w:hAnsi="Times New Roman" w:cs="Times New Roman"/>
          <w:sz w:val="24"/>
          <w:szCs w:val="24"/>
        </w:rPr>
      </w:pPr>
    </w:p>
    <w:p w:rsidR="00AD58BE" w:rsidRPr="00AD58BE" w:rsidRDefault="00AD58BE" w:rsidP="00AD58BE">
      <w:pPr>
        <w:spacing w:after="0" w:line="240" w:lineRule="auto"/>
        <w:rPr>
          <w:rFonts w:ascii="Times New Roman" w:eastAsia="Arial" w:hAnsi="Times New Roman" w:cs="Times New Roman"/>
          <w:sz w:val="24"/>
          <w:szCs w:val="24"/>
        </w:rPr>
      </w:pPr>
      <w:r w:rsidRPr="00AD58BE">
        <w:rPr>
          <w:rFonts w:ascii="Times New Roman" w:eastAsia="Arial" w:hAnsi="Times New Roman" w:cs="Times New Roman"/>
          <w:sz w:val="24"/>
          <w:szCs w:val="24"/>
        </w:rPr>
        <w:t>2. En Tlalnepantla se aplican multas en el mismo rango de 20 a 50 UMAs.</w:t>
      </w:r>
    </w:p>
    <w:p w:rsidR="00AD58BE" w:rsidRPr="00AD58BE" w:rsidRDefault="00AD58BE" w:rsidP="00AD58BE">
      <w:pPr>
        <w:spacing w:after="0" w:line="240" w:lineRule="auto"/>
        <w:rPr>
          <w:rFonts w:ascii="Times New Roman" w:eastAsia="Times New Roman" w:hAnsi="Times New Roman" w:cs="Times New Roman"/>
          <w:sz w:val="24"/>
          <w:szCs w:val="24"/>
        </w:rPr>
      </w:pPr>
    </w:p>
    <w:p w:rsidR="00AD58BE" w:rsidRPr="00AD58BE" w:rsidRDefault="00AD58BE" w:rsidP="00AD58BE">
      <w:pPr>
        <w:spacing w:after="0" w:line="240" w:lineRule="auto"/>
        <w:rPr>
          <w:rFonts w:ascii="Times New Roman" w:eastAsia="Arial" w:hAnsi="Times New Roman" w:cs="Times New Roman"/>
          <w:sz w:val="24"/>
          <w:szCs w:val="24"/>
        </w:rPr>
      </w:pPr>
      <w:r w:rsidRPr="00AD58BE">
        <w:rPr>
          <w:rFonts w:ascii="Times New Roman" w:eastAsia="Arial" w:hAnsi="Times New Roman" w:cs="Times New Roman"/>
          <w:sz w:val="24"/>
          <w:szCs w:val="24"/>
        </w:rPr>
        <w:t>3. En Coacalco las multas pueden llegar hasta 3 mil 257 pesos.</w:t>
      </w:r>
    </w:p>
    <w:p w:rsidR="00AD58BE" w:rsidRPr="00AD58BE" w:rsidRDefault="00AD58BE" w:rsidP="00AD58BE">
      <w:pPr>
        <w:spacing w:after="0" w:line="240" w:lineRule="auto"/>
        <w:rPr>
          <w:rFonts w:ascii="Times New Roman" w:eastAsia="Times New Roman" w:hAnsi="Times New Roman" w:cs="Times New Roman"/>
          <w:sz w:val="24"/>
          <w:szCs w:val="24"/>
        </w:rPr>
      </w:pPr>
    </w:p>
    <w:p w:rsidR="00AD58BE" w:rsidRPr="00AD58BE" w:rsidRDefault="00AD58BE" w:rsidP="00AD58BE">
      <w:pPr>
        <w:spacing w:after="0" w:line="240" w:lineRule="auto"/>
        <w:jc w:val="both"/>
        <w:rPr>
          <w:rFonts w:ascii="Times New Roman" w:eastAsia="Arial" w:hAnsi="Times New Roman" w:cs="Times New Roman"/>
          <w:sz w:val="24"/>
          <w:szCs w:val="24"/>
        </w:rPr>
      </w:pPr>
      <w:r w:rsidRPr="00AD58BE">
        <w:rPr>
          <w:rFonts w:ascii="Times New Roman" w:eastAsia="Arial" w:hAnsi="Times New Roman" w:cs="Times New Roman"/>
          <w:sz w:val="24"/>
          <w:szCs w:val="24"/>
        </w:rPr>
        <w:t>4. En Huixquilucan establecen multas de 20 a 40 UMAs, es decir, de 2 mil 262.8 a 4 mil 525.6 pesos o arresto de 12 a 18 horas, que podrá ser conmutable por 6 a 12 horas de trabajo en favor de la comunidad.</w:t>
      </w:r>
    </w:p>
    <w:p w:rsidR="00AD58BE" w:rsidRPr="00AD58BE" w:rsidRDefault="00AD58BE" w:rsidP="00AD58BE">
      <w:pPr>
        <w:spacing w:after="0" w:line="240" w:lineRule="auto"/>
        <w:rPr>
          <w:rFonts w:ascii="Times New Roman" w:eastAsia="Times New Roman" w:hAnsi="Times New Roman" w:cs="Times New Roman"/>
          <w:sz w:val="24"/>
          <w:szCs w:val="24"/>
        </w:rPr>
      </w:pPr>
    </w:p>
    <w:p w:rsidR="00AD58BE" w:rsidRPr="00AD58BE" w:rsidRDefault="00AD58BE" w:rsidP="00AD58BE">
      <w:pPr>
        <w:spacing w:after="0" w:line="240" w:lineRule="auto"/>
        <w:jc w:val="both"/>
        <w:rPr>
          <w:rFonts w:ascii="Times New Roman" w:eastAsia="Times New Roman" w:hAnsi="Times New Roman" w:cs="Times New Roman"/>
          <w:sz w:val="24"/>
          <w:szCs w:val="24"/>
        </w:rPr>
      </w:pPr>
      <w:r w:rsidRPr="00AD58BE">
        <w:rPr>
          <w:rFonts w:ascii="Times New Roman" w:eastAsia="Arial" w:hAnsi="Times New Roman" w:cs="Times New Roman"/>
          <w:sz w:val="24"/>
          <w:szCs w:val="24"/>
        </w:rPr>
        <w:t>La situación actual exige emprender campañas permanentes de sensibilización y educación ambiental que pongan énfasis en el cuidado del agua, en especial durante épocas críticas como la temporada de estiaje.</w:t>
      </w:r>
    </w:p>
    <w:p w:rsidR="00AD58BE" w:rsidRPr="00AD58BE" w:rsidRDefault="00AD58BE" w:rsidP="00AD58BE">
      <w:pPr>
        <w:spacing w:after="0" w:line="240" w:lineRule="auto"/>
        <w:rPr>
          <w:rFonts w:ascii="Times New Roman" w:eastAsia="Times New Roman" w:hAnsi="Times New Roman" w:cs="Times New Roman"/>
          <w:sz w:val="24"/>
          <w:szCs w:val="24"/>
        </w:rPr>
      </w:pPr>
    </w:p>
    <w:p w:rsidR="00AD58BE" w:rsidRPr="00AD58BE" w:rsidRDefault="00AD58BE" w:rsidP="00AD58BE">
      <w:pPr>
        <w:spacing w:after="0" w:line="240" w:lineRule="auto"/>
        <w:jc w:val="both"/>
        <w:rPr>
          <w:rFonts w:ascii="Times New Roman" w:eastAsia="Arial" w:hAnsi="Times New Roman" w:cs="Times New Roman"/>
          <w:sz w:val="24"/>
          <w:szCs w:val="24"/>
        </w:rPr>
      </w:pPr>
      <w:r w:rsidRPr="00AD58BE">
        <w:rPr>
          <w:rFonts w:ascii="Times New Roman" w:eastAsia="Arial" w:hAnsi="Times New Roman" w:cs="Times New Roman"/>
          <w:sz w:val="24"/>
          <w:szCs w:val="24"/>
        </w:rPr>
        <w:t>Quienes integramos el Grupo Parlamentario del Partido Verde Ecologista de México hacemos un llamado a la ciudadanía, desafortunadamente el agua ya no es un recurso abundante en muchas regiones del Estado de México, su cuidado debe estar por encima de cualquier práctica que implique su desperdicio.</w:t>
      </w:r>
    </w:p>
    <w:p w:rsidR="00AD58BE" w:rsidRPr="00AD58BE" w:rsidRDefault="00AD58BE" w:rsidP="00AD58BE">
      <w:pPr>
        <w:spacing w:after="0" w:line="240" w:lineRule="auto"/>
        <w:rPr>
          <w:rFonts w:ascii="Times New Roman" w:eastAsia="Times New Roman" w:hAnsi="Times New Roman" w:cs="Times New Roman"/>
          <w:sz w:val="24"/>
          <w:szCs w:val="24"/>
        </w:rPr>
      </w:pPr>
    </w:p>
    <w:p w:rsidR="00AD58BE" w:rsidRPr="00AD58BE" w:rsidRDefault="00AD58BE" w:rsidP="00AD58BE">
      <w:pPr>
        <w:spacing w:after="0" w:line="240" w:lineRule="auto"/>
        <w:jc w:val="both"/>
        <w:rPr>
          <w:rFonts w:ascii="Times New Roman" w:eastAsia="Arial" w:hAnsi="Times New Roman" w:cs="Times New Roman"/>
          <w:sz w:val="24"/>
          <w:szCs w:val="24"/>
        </w:rPr>
      </w:pPr>
      <w:r w:rsidRPr="00AD58BE">
        <w:rPr>
          <w:rFonts w:ascii="Times New Roman" w:eastAsia="Arial" w:hAnsi="Times New Roman" w:cs="Times New Roman"/>
          <w:sz w:val="24"/>
          <w:szCs w:val="24"/>
        </w:rPr>
        <w:lastRenderedPageBreak/>
        <w:t>La implementación de sanciones es una medida necesaria, pero no suficiente. Es indispensable fortalecer la educación ambiental, fomentar hábitos responsables desde la infancia y generar alternativas que permitan mantener vivas nuestras tradiciones sin comprometer el futuro del agua.</w:t>
      </w:r>
    </w:p>
    <w:p w:rsidR="00AD58BE" w:rsidRPr="00AD58BE" w:rsidRDefault="00AD58BE" w:rsidP="00AD58BE">
      <w:pPr>
        <w:spacing w:after="0" w:line="240" w:lineRule="auto"/>
        <w:rPr>
          <w:rFonts w:ascii="Times New Roman" w:eastAsia="Times New Roman" w:hAnsi="Times New Roman" w:cs="Times New Roman"/>
          <w:sz w:val="24"/>
          <w:szCs w:val="24"/>
        </w:rPr>
      </w:pPr>
    </w:p>
    <w:p w:rsidR="00AD58BE" w:rsidRPr="00AD58BE" w:rsidRDefault="00AD58BE" w:rsidP="00AD58BE">
      <w:pPr>
        <w:spacing w:after="0" w:line="240" w:lineRule="auto"/>
        <w:jc w:val="both"/>
        <w:rPr>
          <w:rFonts w:ascii="Times New Roman" w:eastAsia="Arial" w:hAnsi="Times New Roman" w:cs="Times New Roman"/>
          <w:sz w:val="24"/>
          <w:szCs w:val="24"/>
        </w:rPr>
      </w:pPr>
      <w:r w:rsidRPr="00AD58BE">
        <w:rPr>
          <w:rFonts w:ascii="Times New Roman" w:eastAsia="Arial" w:hAnsi="Times New Roman" w:cs="Times New Roman"/>
          <w:sz w:val="24"/>
          <w:szCs w:val="24"/>
        </w:rPr>
        <w:t>La cultura del cuidado de este vital líquido ha surgido como una necesidad derivada del contexto de crisis del agua y de problemas en torno a ella, como: escasez, contaminación y derroche, la cual está ampliamente relacionada con la crisis ambiental que vivimos actualmente.</w:t>
      </w:r>
    </w:p>
    <w:p w:rsidR="00AD58BE" w:rsidRPr="00AD58BE" w:rsidRDefault="00AD58BE" w:rsidP="00AD58BE">
      <w:pPr>
        <w:spacing w:after="0" w:line="240" w:lineRule="auto"/>
        <w:rPr>
          <w:rFonts w:ascii="Times New Roman" w:eastAsia="Times New Roman" w:hAnsi="Times New Roman" w:cs="Times New Roman"/>
          <w:sz w:val="24"/>
          <w:szCs w:val="24"/>
        </w:rPr>
      </w:pPr>
    </w:p>
    <w:p w:rsidR="00AD58BE" w:rsidRPr="00AD58BE" w:rsidRDefault="00AD58BE" w:rsidP="00AD58BE">
      <w:pPr>
        <w:spacing w:after="0" w:line="240" w:lineRule="auto"/>
        <w:jc w:val="both"/>
        <w:rPr>
          <w:rFonts w:ascii="Times New Roman" w:eastAsia="Arial" w:hAnsi="Times New Roman" w:cs="Times New Roman"/>
          <w:sz w:val="24"/>
          <w:szCs w:val="24"/>
        </w:rPr>
      </w:pPr>
      <w:r w:rsidRPr="00AD58BE">
        <w:rPr>
          <w:rFonts w:ascii="Times New Roman" w:eastAsia="Arial" w:hAnsi="Times New Roman" w:cs="Times New Roman"/>
          <w:sz w:val="24"/>
          <w:szCs w:val="24"/>
        </w:rPr>
        <w:t>Bajo esta idea, la función de la cultura del cuidado del agua se concentra en fomentar nuevos hábitos y cambios de comportamientos de la sociedad en torno al empleo del agua: ahorro, no despilfarro, tratamiento, reúso, conservación y por ende, preservación.</w:t>
      </w:r>
    </w:p>
    <w:p w:rsidR="00AD58BE" w:rsidRPr="00AD58BE" w:rsidRDefault="00AD58BE" w:rsidP="00AD58BE">
      <w:pPr>
        <w:spacing w:after="0" w:line="240" w:lineRule="auto"/>
        <w:rPr>
          <w:rFonts w:ascii="Times New Roman" w:eastAsia="Times New Roman" w:hAnsi="Times New Roman" w:cs="Times New Roman"/>
          <w:sz w:val="24"/>
          <w:szCs w:val="24"/>
        </w:rPr>
      </w:pPr>
    </w:p>
    <w:p w:rsidR="00AD58BE" w:rsidRPr="00AD58BE" w:rsidRDefault="00AD58BE" w:rsidP="00AD58BE">
      <w:pPr>
        <w:spacing w:after="0" w:line="240" w:lineRule="auto"/>
        <w:jc w:val="both"/>
        <w:rPr>
          <w:rFonts w:ascii="Times New Roman" w:eastAsia="Arial" w:hAnsi="Times New Roman" w:cs="Times New Roman"/>
          <w:sz w:val="24"/>
          <w:szCs w:val="24"/>
        </w:rPr>
      </w:pPr>
      <w:r w:rsidRPr="00AD58BE">
        <w:rPr>
          <w:rFonts w:ascii="Times New Roman" w:eastAsia="Arial" w:hAnsi="Times New Roman" w:cs="Times New Roman"/>
          <w:sz w:val="24"/>
          <w:szCs w:val="24"/>
        </w:rPr>
        <w:t>Por tanto, resulta apremiante generar y fomentar una cultura de cuidado del agua en la población mexiquense, para reflexionar sobre el uso responsable, racional y eficiente del agua y así, garantizar su suministro principalmente en esta temporada considerada de sequía.</w:t>
      </w:r>
    </w:p>
    <w:p w:rsidR="00AD58BE" w:rsidRPr="00AD58BE" w:rsidRDefault="00AD58BE" w:rsidP="00AD58BE">
      <w:pPr>
        <w:spacing w:after="0" w:line="240" w:lineRule="auto"/>
        <w:rPr>
          <w:rFonts w:ascii="Times New Roman" w:eastAsia="Times New Roman" w:hAnsi="Times New Roman" w:cs="Times New Roman"/>
          <w:sz w:val="24"/>
          <w:szCs w:val="24"/>
        </w:rPr>
      </w:pPr>
    </w:p>
    <w:p w:rsidR="00AD58BE" w:rsidRPr="00AD58BE" w:rsidRDefault="00AD58BE" w:rsidP="00AD58BE">
      <w:pPr>
        <w:spacing w:after="0" w:line="240" w:lineRule="auto"/>
        <w:jc w:val="both"/>
        <w:rPr>
          <w:rFonts w:ascii="Times New Roman" w:eastAsia="Arial" w:hAnsi="Times New Roman" w:cs="Times New Roman"/>
          <w:sz w:val="24"/>
          <w:szCs w:val="24"/>
        </w:rPr>
      </w:pPr>
      <w:r w:rsidRPr="00AD58BE">
        <w:rPr>
          <w:rFonts w:ascii="Times New Roman" w:eastAsia="Arial" w:hAnsi="Times New Roman" w:cs="Times New Roman"/>
          <w:sz w:val="24"/>
          <w:szCs w:val="24"/>
        </w:rPr>
        <w:t xml:space="preserve">Por lo anteriormente expuesto, se somete a la consideración de este H. Poder Legislativo del Estado de México, para su análisis, discusión y en su caso aprobación en sus términos, la presente: </w:t>
      </w:r>
      <w:r w:rsidRPr="00AD58BE">
        <w:rPr>
          <w:rFonts w:ascii="Times New Roman" w:eastAsia="Arial" w:hAnsi="Times New Roman" w:cs="Times New Roman"/>
          <w:b/>
          <w:sz w:val="24"/>
          <w:szCs w:val="24"/>
        </w:rPr>
        <w:t>Proposición con Punto de Acuerdo por el que se Exhorta Respetuosamente a la Secretaría del Agua y a los 125 Municipios del Estado, para que, en el ámbito de sus atribuciones y competencias, impulsen campañas de concientización para fomentar el cuidado del agua, así como la aplicación de medidas y sanciones a quienes desperdicien ostensiblemente el vital líquido en cualquiera de sus modalidades, durante el periodo vacacional de abril.</w:t>
      </w:r>
    </w:p>
    <w:p w:rsidR="00AD58BE" w:rsidRPr="00AD58BE" w:rsidRDefault="00AD58BE" w:rsidP="00AD58BE">
      <w:pPr>
        <w:spacing w:after="0" w:line="240" w:lineRule="auto"/>
        <w:rPr>
          <w:rFonts w:ascii="Times New Roman" w:eastAsia="Times New Roman" w:hAnsi="Times New Roman" w:cs="Times New Roman"/>
          <w:sz w:val="24"/>
          <w:szCs w:val="24"/>
        </w:rPr>
      </w:pPr>
    </w:p>
    <w:p w:rsidR="00AD58BE" w:rsidRPr="00AD58BE" w:rsidRDefault="00AD58BE" w:rsidP="00AD58BE">
      <w:pPr>
        <w:spacing w:after="0" w:line="240" w:lineRule="auto"/>
        <w:jc w:val="center"/>
        <w:rPr>
          <w:rFonts w:ascii="Times New Roman" w:eastAsia="Arial" w:hAnsi="Times New Roman" w:cs="Times New Roman"/>
          <w:sz w:val="24"/>
          <w:szCs w:val="24"/>
        </w:rPr>
      </w:pPr>
      <w:r w:rsidRPr="00AD58BE">
        <w:rPr>
          <w:rFonts w:ascii="Times New Roman" w:eastAsia="Arial" w:hAnsi="Times New Roman" w:cs="Times New Roman"/>
          <w:b/>
          <w:sz w:val="24"/>
          <w:szCs w:val="24"/>
        </w:rPr>
        <w:t>A T E N T A M E N T E</w:t>
      </w:r>
    </w:p>
    <w:p w:rsidR="00AD58BE" w:rsidRPr="00AD58BE" w:rsidRDefault="00AD58BE" w:rsidP="00AD58BE">
      <w:pPr>
        <w:spacing w:after="0" w:line="240" w:lineRule="auto"/>
        <w:rPr>
          <w:rFonts w:ascii="Times New Roman" w:eastAsia="Times New Roman" w:hAnsi="Times New Roman" w:cs="Times New Roman"/>
          <w:sz w:val="24"/>
          <w:szCs w:val="24"/>
        </w:rPr>
      </w:pPr>
    </w:p>
    <w:p w:rsidR="00AD58BE" w:rsidRPr="00AD58BE" w:rsidRDefault="00AD58BE" w:rsidP="00AD58BE">
      <w:pPr>
        <w:spacing w:after="0" w:line="240" w:lineRule="auto"/>
        <w:jc w:val="center"/>
        <w:rPr>
          <w:rFonts w:ascii="Times New Roman" w:eastAsia="Arial" w:hAnsi="Times New Roman" w:cs="Times New Roman"/>
          <w:b/>
          <w:sz w:val="24"/>
          <w:szCs w:val="24"/>
        </w:rPr>
      </w:pPr>
      <w:r w:rsidRPr="00AD58BE">
        <w:rPr>
          <w:rFonts w:ascii="Times New Roman" w:eastAsia="Arial" w:hAnsi="Times New Roman" w:cs="Times New Roman"/>
          <w:b/>
          <w:sz w:val="24"/>
          <w:szCs w:val="24"/>
        </w:rPr>
        <w:t>DIP. JOSÉ ALBERTO COUTTOLENC BUENTELLO</w:t>
      </w:r>
    </w:p>
    <w:p w:rsidR="00AD58BE" w:rsidRPr="00AD58BE" w:rsidRDefault="00AD58BE" w:rsidP="00AD58BE">
      <w:pPr>
        <w:spacing w:after="0" w:line="240" w:lineRule="auto"/>
        <w:jc w:val="center"/>
        <w:rPr>
          <w:rFonts w:ascii="Times New Roman" w:eastAsia="Times New Roman" w:hAnsi="Times New Roman" w:cs="Times New Roman"/>
          <w:sz w:val="24"/>
          <w:szCs w:val="24"/>
        </w:rPr>
      </w:pPr>
      <w:r w:rsidRPr="00AD58BE">
        <w:rPr>
          <w:rFonts w:ascii="Times New Roman" w:eastAsia="Arial" w:hAnsi="Times New Roman" w:cs="Times New Roman"/>
          <w:sz w:val="24"/>
          <w:szCs w:val="24"/>
        </w:rPr>
        <w:t>COORDINADOR DEL GRUPO PARLAMENTARIO DEL PARTIDO VERDE ECOLOGISTA DE MÉXICO</w:t>
      </w:r>
    </w:p>
    <w:p w:rsidR="00AD58BE" w:rsidRPr="00AD58BE" w:rsidRDefault="00AD58BE" w:rsidP="00AD58BE">
      <w:pPr>
        <w:spacing w:after="0" w:line="240" w:lineRule="auto"/>
        <w:rPr>
          <w:rFonts w:ascii="Times New Roman" w:eastAsia="Times New Roman" w:hAnsi="Times New Roman" w:cs="Times New Roman"/>
          <w:sz w:val="24"/>
          <w:szCs w:val="24"/>
        </w:rPr>
      </w:pPr>
    </w:p>
    <w:p w:rsidR="00AD58BE" w:rsidRPr="00AD58BE" w:rsidRDefault="00AD58BE" w:rsidP="00AD58BE">
      <w:pPr>
        <w:spacing w:after="0" w:line="240" w:lineRule="auto"/>
        <w:jc w:val="both"/>
        <w:rPr>
          <w:rFonts w:ascii="Times New Roman" w:eastAsia="Arial" w:hAnsi="Times New Roman" w:cs="Times New Roman"/>
          <w:sz w:val="24"/>
          <w:szCs w:val="24"/>
        </w:rPr>
      </w:pPr>
      <w:r w:rsidRPr="00AD58BE">
        <w:rPr>
          <w:rFonts w:ascii="Times New Roman" w:eastAsia="Arial" w:hAnsi="Times New Roman" w:cs="Times New Roman"/>
          <w:b/>
          <w:sz w:val="24"/>
          <w:szCs w:val="24"/>
        </w:rPr>
        <w:t>LA H. "LXII" LEGISLATURA DEL CONGRESO DEL ESTADO LIBRE Y SOBERANO DE MÉXICO, EN EJERCICIO DE LAS FACULTADES QUE LE CONFIEREN LOS ARTÍCULOS 57 Y 61 DE LA CONSTITUCIÓN POLÍTICA DEL ESTADO LIBRE Y SOBERANO DE MÉXICO Y 38 FRACCIÓN IV DE LA LEY ORGÁNICA DEL PODER LEGISLATIVO DEL ESTADO LIBRE Y SOBERANO DE MÉXICO, HA TENIDO A BIEN EMITIR EL SIGUIENTE:</w:t>
      </w:r>
    </w:p>
    <w:p w:rsidR="00AD58BE" w:rsidRPr="00AD58BE" w:rsidRDefault="00AD58BE" w:rsidP="00AD58BE">
      <w:pPr>
        <w:spacing w:after="0" w:line="240" w:lineRule="auto"/>
        <w:rPr>
          <w:rFonts w:ascii="Times New Roman" w:eastAsia="Times New Roman" w:hAnsi="Times New Roman" w:cs="Times New Roman"/>
          <w:sz w:val="24"/>
          <w:szCs w:val="24"/>
        </w:rPr>
      </w:pPr>
    </w:p>
    <w:p w:rsidR="00AD58BE" w:rsidRPr="00AD58BE" w:rsidRDefault="00AD58BE" w:rsidP="00AD58BE">
      <w:pPr>
        <w:spacing w:after="0" w:line="240" w:lineRule="auto"/>
        <w:jc w:val="center"/>
        <w:rPr>
          <w:rFonts w:ascii="Times New Roman" w:eastAsia="Arial" w:hAnsi="Times New Roman" w:cs="Times New Roman"/>
          <w:sz w:val="24"/>
          <w:szCs w:val="24"/>
        </w:rPr>
      </w:pPr>
      <w:r w:rsidRPr="00AD58BE">
        <w:rPr>
          <w:rFonts w:ascii="Times New Roman" w:eastAsia="Arial" w:hAnsi="Times New Roman" w:cs="Times New Roman"/>
          <w:b/>
          <w:sz w:val="24"/>
          <w:szCs w:val="24"/>
        </w:rPr>
        <w:t>ACUERDO</w:t>
      </w:r>
    </w:p>
    <w:p w:rsidR="00AD58BE" w:rsidRPr="00AD58BE" w:rsidRDefault="00AD58BE" w:rsidP="00AD58BE">
      <w:pPr>
        <w:spacing w:after="0" w:line="240" w:lineRule="auto"/>
        <w:rPr>
          <w:rFonts w:ascii="Times New Roman" w:eastAsia="Times New Roman" w:hAnsi="Times New Roman" w:cs="Times New Roman"/>
          <w:sz w:val="24"/>
          <w:szCs w:val="24"/>
        </w:rPr>
      </w:pPr>
    </w:p>
    <w:p w:rsidR="00AD58BE" w:rsidRPr="00AD58BE" w:rsidRDefault="00AD58BE" w:rsidP="00AD58BE">
      <w:pPr>
        <w:spacing w:after="0" w:line="240" w:lineRule="auto"/>
        <w:jc w:val="both"/>
        <w:rPr>
          <w:rFonts w:ascii="Times New Roman" w:eastAsia="Arial" w:hAnsi="Times New Roman" w:cs="Times New Roman"/>
          <w:sz w:val="24"/>
          <w:szCs w:val="24"/>
        </w:rPr>
      </w:pPr>
      <w:r w:rsidRPr="00AD58BE">
        <w:rPr>
          <w:rFonts w:ascii="Times New Roman" w:eastAsia="Arial" w:hAnsi="Times New Roman" w:cs="Times New Roman"/>
          <w:b/>
          <w:sz w:val="24"/>
          <w:szCs w:val="24"/>
        </w:rPr>
        <w:t xml:space="preserve">PRIMERO.- </w:t>
      </w:r>
      <w:r w:rsidRPr="00AD58BE">
        <w:rPr>
          <w:rFonts w:ascii="Times New Roman" w:eastAsia="Arial" w:hAnsi="Times New Roman" w:cs="Times New Roman"/>
          <w:sz w:val="24"/>
          <w:szCs w:val="24"/>
        </w:rPr>
        <w:t>La H. LXII Legislatura del Congreso del Estado Libre y Soberano de México exhorta respetuosamente a la Secretaría del Agua del Gobierno del Estado de México para que, en el ámbito de sus atribuciones, impulse campañas de concientización y sensibilización orientadas a fomentar el cuidado, uso racional y responsable del agua durante el periodo vacacional del mes de abril.</w:t>
      </w:r>
    </w:p>
    <w:p w:rsidR="00AD58BE" w:rsidRPr="00AD58BE" w:rsidRDefault="00AD58BE" w:rsidP="00AD58BE">
      <w:pPr>
        <w:spacing w:after="0" w:line="240" w:lineRule="auto"/>
        <w:rPr>
          <w:rFonts w:ascii="Times New Roman" w:eastAsia="Times New Roman" w:hAnsi="Times New Roman" w:cs="Times New Roman"/>
          <w:sz w:val="24"/>
          <w:szCs w:val="24"/>
        </w:rPr>
      </w:pPr>
    </w:p>
    <w:p w:rsidR="00AD58BE" w:rsidRPr="00AD58BE" w:rsidRDefault="00AD58BE" w:rsidP="00AD58BE">
      <w:pPr>
        <w:spacing w:after="0" w:line="240" w:lineRule="auto"/>
        <w:jc w:val="both"/>
        <w:rPr>
          <w:rFonts w:ascii="Times New Roman" w:eastAsia="Arial" w:hAnsi="Times New Roman" w:cs="Times New Roman"/>
          <w:sz w:val="24"/>
          <w:szCs w:val="24"/>
        </w:rPr>
      </w:pPr>
      <w:r w:rsidRPr="00AD58BE">
        <w:rPr>
          <w:rFonts w:ascii="Times New Roman" w:eastAsia="Arial" w:hAnsi="Times New Roman" w:cs="Times New Roman"/>
          <w:b/>
          <w:sz w:val="24"/>
          <w:szCs w:val="24"/>
        </w:rPr>
        <w:t xml:space="preserve">SEGUNDO.- .- </w:t>
      </w:r>
      <w:r w:rsidRPr="00AD58BE">
        <w:rPr>
          <w:rFonts w:ascii="Times New Roman" w:eastAsia="Arial" w:hAnsi="Times New Roman" w:cs="Times New Roman"/>
          <w:sz w:val="24"/>
          <w:szCs w:val="24"/>
        </w:rPr>
        <w:t xml:space="preserve">La H. LXII Legislatura del Congreso del Estado Libre y Soberano de México exhorta respetuosamente a los 125 municipios del Estado de México para que, en el ámbito de sus atribuciones y en pleno respeto a sus autonomías, realicen a través de sus unidades administrativas en materia de agua, medio ambiente, cultura, protección civil y seguridad pública, o sus equivalentes, promuevan entre la ciudadanía una cultura de cuidado y uso responsable del agua, </w:t>
      </w:r>
      <w:r w:rsidRPr="00AD58BE">
        <w:rPr>
          <w:rFonts w:ascii="Times New Roman" w:eastAsia="Arial" w:hAnsi="Times New Roman" w:cs="Times New Roman"/>
          <w:sz w:val="24"/>
          <w:szCs w:val="24"/>
        </w:rPr>
        <w:lastRenderedPageBreak/>
        <w:t>así como la aplicación de medidas administrativas y    de sanciones correspondientes a quienes desperdicien ostensiblemente el agua en cualquiera de sus modalidades, particularmente durante el periodo vacacional del mes de abril.</w:t>
      </w:r>
    </w:p>
    <w:p w:rsidR="00AD58BE" w:rsidRPr="00AD58BE" w:rsidRDefault="00AD58BE" w:rsidP="00AD58BE">
      <w:pPr>
        <w:spacing w:after="0" w:line="240" w:lineRule="auto"/>
        <w:rPr>
          <w:rFonts w:ascii="Times New Roman" w:eastAsia="Times New Roman" w:hAnsi="Times New Roman" w:cs="Times New Roman"/>
          <w:sz w:val="24"/>
          <w:szCs w:val="24"/>
        </w:rPr>
      </w:pPr>
    </w:p>
    <w:p w:rsidR="00AD58BE" w:rsidRPr="00AD58BE" w:rsidRDefault="00AD58BE" w:rsidP="00AD58BE">
      <w:pPr>
        <w:spacing w:after="0" w:line="240" w:lineRule="auto"/>
        <w:rPr>
          <w:rFonts w:ascii="Times New Roman" w:eastAsia="Times New Roman" w:hAnsi="Times New Roman" w:cs="Times New Roman"/>
          <w:sz w:val="24"/>
          <w:szCs w:val="24"/>
        </w:rPr>
      </w:pPr>
    </w:p>
    <w:p w:rsidR="00AD58BE" w:rsidRPr="00AD58BE" w:rsidRDefault="00AD58BE" w:rsidP="00AD58BE">
      <w:pPr>
        <w:spacing w:after="0" w:line="240" w:lineRule="auto"/>
        <w:jc w:val="center"/>
        <w:rPr>
          <w:rFonts w:ascii="Times New Roman" w:eastAsia="Arial" w:hAnsi="Times New Roman" w:cs="Times New Roman"/>
          <w:sz w:val="24"/>
          <w:szCs w:val="24"/>
        </w:rPr>
      </w:pPr>
      <w:r w:rsidRPr="00AD58BE">
        <w:rPr>
          <w:rFonts w:ascii="Times New Roman" w:eastAsia="Arial" w:hAnsi="Times New Roman" w:cs="Times New Roman"/>
          <w:b/>
          <w:sz w:val="24"/>
          <w:szCs w:val="24"/>
        </w:rPr>
        <w:t>T R A N S I T O R I O S</w:t>
      </w:r>
    </w:p>
    <w:p w:rsidR="00AD58BE" w:rsidRPr="00AD58BE" w:rsidRDefault="00AD58BE" w:rsidP="00AD58BE">
      <w:pPr>
        <w:spacing w:after="0" w:line="240" w:lineRule="auto"/>
        <w:rPr>
          <w:rFonts w:ascii="Times New Roman" w:eastAsia="Times New Roman" w:hAnsi="Times New Roman" w:cs="Times New Roman"/>
          <w:sz w:val="24"/>
          <w:szCs w:val="24"/>
        </w:rPr>
      </w:pPr>
    </w:p>
    <w:p w:rsidR="00AD58BE" w:rsidRPr="00AD58BE" w:rsidRDefault="00AD58BE" w:rsidP="00AD58BE">
      <w:pPr>
        <w:spacing w:after="0" w:line="240" w:lineRule="auto"/>
        <w:jc w:val="both"/>
        <w:rPr>
          <w:rFonts w:ascii="Times New Roman" w:eastAsia="Times New Roman" w:hAnsi="Times New Roman" w:cs="Times New Roman"/>
          <w:sz w:val="24"/>
          <w:szCs w:val="24"/>
        </w:rPr>
      </w:pPr>
      <w:r w:rsidRPr="00AD58BE">
        <w:rPr>
          <w:rFonts w:ascii="Times New Roman" w:eastAsia="Arial" w:hAnsi="Times New Roman" w:cs="Times New Roman"/>
          <w:b/>
          <w:sz w:val="24"/>
          <w:szCs w:val="24"/>
        </w:rPr>
        <w:t xml:space="preserve">ARTÍCULO PRIMERO.- </w:t>
      </w:r>
      <w:r w:rsidRPr="00AD58BE">
        <w:rPr>
          <w:rFonts w:ascii="Times New Roman" w:eastAsia="Arial" w:hAnsi="Times New Roman" w:cs="Times New Roman"/>
          <w:sz w:val="24"/>
          <w:szCs w:val="24"/>
        </w:rPr>
        <w:t>Publíquese el presente Acuerdo en el Periódico Oficial “Gaceta del Gobierno” del Estado de México.</w:t>
      </w:r>
    </w:p>
    <w:p w:rsidR="00AD58BE" w:rsidRPr="00AD58BE" w:rsidRDefault="00AD58BE" w:rsidP="00AD58BE">
      <w:pPr>
        <w:spacing w:after="0" w:line="240" w:lineRule="auto"/>
        <w:rPr>
          <w:rFonts w:ascii="Times New Roman" w:eastAsia="Times New Roman" w:hAnsi="Times New Roman" w:cs="Times New Roman"/>
          <w:sz w:val="24"/>
          <w:szCs w:val="24"/>
        </w:rPr>
      </w:pPr>
    </w:p>
    <w:p w:rsidR="00AD58BE" w:rsidRPr="00AD58BE" w:rsidRDefault="00AD58BE" w:rsidP="00AD58BE">
      <w:pPr>
        <w:spacing w:after="0" w:line="240" w:lineRule="auto"/>
        <w:rPr>
          <w:rFonts w:ascii="Times New Roman" w:eastAsia="Arial" w:hAnsi="Times New Roman" w:cs="Times New Roman"/>
          <w:sz w:val="24"/>
          <w:szCs w:val="24"/>
        </w:rPr>
      </w:pPr>
      <w:r w:rsidRPr="00AD58BE">
        <w:rPr>
          <w:rFonts w:ascii="Times New Roman" w:eastAsia="Arial" w:hAnsi="Times New Roman" w:cs="Times New Roman"/>
          <w:b/>
          <w:sz w:val="24"/>
          <w:szCs w:val="24"/>
        </w:rPr>
        <w:t xml:space="preserve">ARTÍCULO SEGUNDO.- </w:t>
      </w:r>
      <w:r w:rsidRPr="00AD58BE">
        <w:rPr>
          <w:rFonts w:ascii="Times New Roman" w:eastAsia="Arial" w:hAnsi="Times New Roman" w:cs="Times New Roman"/>
          <w:sz w:val="24"/>
          <w:szCs w:val="24"/>
        </w:rPr>
        <w:t>Comuníquese a las autoridades correspondientes.</w:t>
      </w:r>
    </w:p>
    <w:p w:rsidR="00AD58BE" w:rsidRPr="00AD58BE" w:rsidRDefault="00AD58BE" w:rsidP="00AD58BE">
      <w:pPr>
        <w:spacing w:after="0" w:line="240" w:lineRule="auto"/>
        <w:rPr>
          <w:rFonts w:ascii="Times New Roman" w:eastAsia="Times New Roman" w:hAnsi="Times New Roman" w:cs="Times New Roman"/>
          <w:sz w:val="24"/>
          <w:szCs w:val="24"/>
        </w:rPr>
      </w:pPr>
    </w:p>
    <w:p w:rsidR="00AD58BE" w:rsidRPr="00AD58BE" w:rsidRDefault="00AD58BE" w:rsidP="00AD58BE">
      <w:pPr>
        <w:spacing w:after="0" w:line="240" w:lineRule="auto"/>
        <w:rPr>
          <w:rFonts w:ascii="Times New Roman" w:eastAsia="Arial" w:hAnsi="Times New Roman" w:cs="Times New Roman"/>
          <w:sz w:val="24"/>
          <w:szCs w:val="24"/>
        </w:rPr>
      </w:pPr>
      <w:r w:rsidRPr="00AD58BE">
        <w:rPr>
          <w:rFonts w:ascii="Times New Roman" w:eastAsia="Arial" w:hAnsi="Times New Roman" w:cs="Times New Roman"/>
          <w:sz w:val="24"/>
          <w:szCs w:val="24"/>
        </w:rPr>
        <w:t xml:space="preserve">Dado en el Palacio del Poder Legislativo en la Ciudad de Toluca, Capital del Estado de México, a los </w:t>
      </w:r>
      <w:r w:rsidRPr="00AD58BE">
        <w:rPr>
          <w:rFonts w:ascii="Times New Roman" w:eastAsia="Arial" w:hAnsi="Times New Roman" w:cs="Times New Roman"/>
          <w:sz w:val="24"/>
          <w:szCs w:val="24"/>
          <w:u w:val="single" w:color="000000"/>
        </w:rPr>
        <w:t xml:space="preserve">   </w:t>
      </w:r>
      <w:r w:rsidRPr="00AD58BE">
        <w:rPr>
          <w:rFonts w:ascii="Times New Roman" w:eastAsia="Arial" w:hAnsi="Times New Roman" w:cs="Times New Roman"/>
          <w:sz w:val="24"/>
          <w:szCs w:val="24"/>
        </w:rPr>
        <w:t xml:space="preserve"> días del mes de </w:t>
      </w:r>
      <w:r w:rsidRPr="00AD58BE">
        <w:rPr>
          <w:rFonts w:ascii="Times New Roman" w:eastAsia="Arial" w:hAnsi="Times New Roman" w:cs="Times New Roman"/>
          <w:sz w:val="24"/>
          <w:szCs w:val="24"/>
          <w:u w:val="single" w:color="000000"/>
        </w:rPr>
        <w:t xml:space="preserve">      </w:t>
      </w:r>
      <w:r w:rsidRPr="00AD58BE">
        <w:rPr>
          <w:rFonts w:ascii="Times New Roman" w:eastAsia="Arial" w:hAnsi="Times New Roman" w:cs="Times New Roman"/>
          <w:sz w:val="24"/>
          <w:szCs w:val="24"/>
        </w:rPr>
        <w:t xml:space="preserve"> de dos mil veinticinco.</w:t>
      </w:r>
    </w:p>
    <w:p w:rsidR="00AD58BE" w:rsidRPr="00343903" w:rsidRDefault="00AD58BE" w:rsidP="00963171">
      <w:pPr>
        <w:spacing w:after="0" w:line="240" w:lineRule="auto"/>
        <w:jc w:val="center"/>
        <w:rPr>
          <w:rFonts w:ascii="Times New Roman" w:hAnsi="Times New Roman"/>
          <w:sz w:val="24"/>
          <w:szCs w:val="24"/>
        </w:rPr>
      </w:pPr>
    </w:p>
    <w:p w:rsidR="00AD58BE" w:rsidRPr="00343903" w:rsidRDefault="00AD58BE" w:rsidP="00963171">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AD58BE" w:rsidRPr="00343903" w:rsidRDefault="00AD58BE" w:rsidP="00963171">
      <w:pPr>
        <w:spacing w:after="0" w:line="240" w:lineRule="auto"/>
        <w:jc w:val="center"/>
        <w:rPr>
          <w:rFonts w:ascii="Times New Roman" w:hAnsi="Times New Roman"/>
          <w:sz w:val="24"/>
          <w:szCs w:val="24"/>
        </w:rPr>
      </w:pPr>
    </w:p>
    <w:p w:rsidR="003B73CE" w:rsidRPr="0085218D" w:rsidRDefault="003B73CE"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PRESIDENTE DIP. MAURILIO HERNÁNDEZ GONZÁLEZ. Se registra y se remite a la Comisión Legislativa de Recursos Hidráulicos, para su análisis y acuerdo correspondiente.</w:t>
      </w:r>
    </w:p>
    <w:p w:rsidR="003B73CE" w:rsidRPr="0085218D" w:rsidRDefault="003B73CE"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Para desahogar el punto número 18 del orden del día, se concede el uso de la palabra al diputado Alejandro Castro Hernández, quien presenta, en nombre del Grupo Parlamentario del Partido Revolucionario Institucional, punto de acuerdo de urgente y obvia resolución por el que se exhorta a la Comisión de Búsqueda de Personas del Estado de México a fortalecer las acciones dirigidas a atender la desaparición de personas en la Entidad, con especial énfasis en las mujeres</w:t>
      </w:r>
    </w:p>
    <w:p w:rsidR="003B73CE" w:rsidRPr="0085218D" w:rsidRDefault="003B73CE"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 xml:space="preserve">DIP. ALEJANDRO CASTRO HERNÁNDEZ Muchas gracias. </w:t>
      </w:r>
    </w:p>
    <w:p w:rsidR="003B73CE" w:rsidRPr="0085218D" w:rsidRDefault="003B73CE"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Con su permiso, señor Presidente; integrantes de la Mesa Directiva</w:t>
      </w:r>
      <w:r w:rsidR="00036B78" w:rsidRPr="0085218D">
        <w:rPr>
          <w:rFonts w:ascii="Times New Roman" w:hAnsi="Times New Roman" w:cs="Times New Roman"/>
          <w:sz w:val="24"/>
          <w:szCs w:val="24"/>
        </w:rPr>
        <w:t>,</w:t>
      </w:r>
      <w:r w:rsidRPr="0085218D">
        <w:rPr>
          <w:rFonts w:ascii="Times New Roman" w:hAnsi="Times New Roman" w:cs="Times New Roman"/>
          <w:sz w:val="24"/>
          <w:szCs w:val="24"/>
        </w:rPr>
        <w:t xml:space="preserve"> compañeras diputadas, diputados, compañeros de los de las redes sociales.</w:t>
      </w:r>
    </w:p>
    <w:p w:rsidR="003B73CE" w:rsidRPr="0085218D" w:rsidRDefault="003B73CE"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La desaparición de personas constituye una de las más graves violaciones a los derechos humanos y representa una problemática multidimensional que afecta profundamente el tejido social.</w:t>
      </w:r>
    </w:p>
    <w:p w:rsidR="003B73CE" w:rsidRPr="0085218D" w:rsidRDefault="003B73CE"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De acuerdo con el marco jurídico nacional e internacional, el Estado Mexicano tiene la obligación de garantizar la seguridad e integridad de todas las personas, con especial atención en aquellas que pertenecen a grupos en situación de vulnerabilidad, como las mujeres, adolescentes y niñas.</w:t>
      </w:r>
    </w:p>
    <w:p w:rsidR="003B73CE" w:rsidRPr="0085218D" w:rsidRDefault="003B73CE"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De acuerdo con el Registro Nacional de Personas Desaparecidas y No Localizadas, en el Estado de México se habían registrado, al 30 de septiembre del 2024, 11 mil 432 personas desaparecidas y no localizadas históricamente, de las cuales el 40.6 corresponde a mujeres, adolescentes y niñas.</w:t>
      </w:r>
    </w:p>
    <w:p w:rsidR="003B73CE" w:rsidRPr="0085218D" w:rsidRDefault="003B73CE"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La problemática de la desaparición, y específicamente la de mujeres en el Estado de México, ha sido motivo de diversos estudios, estadísticas especializadas y recomendaciones tanto de instituciones académicas, como de organismos públicos nacionales e internacionales.</w:t>
      </w:r>
    </w:p>
    <w:p w:rsidR="003B73CE" w:rsidRPr="0085218D" w:rsidRDefault="003B73CE"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Por ejemplo, el Diagnóstico sobre la Situación de la Desaparición de Mujeres en el Estado de México 2019-2024, elaborado por el Consejo de México, señala que la tasa de desaparición de mujeres en la Entidad se ha incrementado en los últimos años, con una concentración del 72% de los casos de mujeres de entre 12 y 29 años. </w:t>
      </w:r>
    </w:p>
    <w:p w:rsidR="003B73CE" w:rsidRPr="0085218D" w:rsidRDefault="003B73CE"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El Centro de Investigación y Docencia Económicas, CIDE, en su estudio ‘Análisis espacial de desaparición de mujeres en la Zona Metropolitana del Valle de México’, identificó que el 78.3 de las desapariciones de mujeres se concentra en 22 municipios mexiquenses, donde se detectaron </w:t>
      </w:r>
      <w:r w:rsidRPr="0085218D">
        <w:rPr>
          <w:rFonts w:ascii="Times New Roman" w:hAnsi="Times New Roman" w:cs="Times New Roman"/>
          <w:sz w:val="24"/>
          <w:szCs w:val="24"/>
        </w:rPr>
        <w:lastRenderedPageBreak/>
        <w:t xml:space="preserve">patrones específicos asociados a rutas de transporte público, centros comerciales y zonas de alta marginación urbana. </w:t>
      </w:r>
    </w:p>
    <w:p w:rsidR="003B73CE" w:rsidRPr="0085218D" w:rsidRDefault="003B73CE"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La Facultad Latinoamericana de Ciencias Sociales, FLACSO, Sede México, presentó en abril del 2024 el primer informe ‘Patrones de desaparición forzada y por particulares de la región centro de México’, donde señala que el Estado de México, el 64.7 de las desapariciones de mujeres están vinculadas a tres fenómenos principales: trata de personas, violencia de género y delincuencia organizada, con un índice de interconexión entre estos factores del 41.3%. </w:t>
      </w:r>
    </w:p>
    <w:p w:rsidR="003B73CE" w:rsidRPr="0085218D" w:rsidRDefault="003B73CE"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El estudio ‘Impacto socioeconómico de la desaparición de mujeres en familias mexiquenses’, de la Universidad Autónoma del Estado de México, evidencia que el 92.6 de las familias de mujeres desaparecidas experimentan una reducción significativa en sus ingresos, precarización de sus condiciones de vida y deterioro de la salud física y mental. </w:t>
      </w:r>
    </w:p>
    <w:p w:rsidR="003B73CE" w:rsidRPr="0085218D" w:rsidRDefault="003B73CE"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El estudio ‘Evaluación de capacidad institucional frente a la desaparición de mujeres en el Estado de México’, realizado por el Instituto Tecnológico y de Estudios Superiores de Monterrey, identificó que solo el 22.7% de los servidores públicos encargados de la atención a casos de desaparición en la Entidad cuenta con capacitación especializada en perspectiva de género, lo que impacta negativamente la efectividad de los protocolos de búsqueda.</w:t>
      </w:r>
    </w:p>
    <w:p w:rsidR="003B73CE" w:rsidRPr="0085218D" w:rsidRDefault="003B73CE"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El Observatorio Ciudadano Nacional de Feminicidios, en su informe ‘Desaparición de mujeres y su vínculo con otras violencias en el Estado de México’, documentó que el 87.3 de los casos de desaparición de mujeres en la Entidad estuvo precedido por tipos de violencia como acoso, amenazas o violencia física que no fueron atendidos oportunamente, pese a haber sido denunciados. </w:t>
      </w:r>
    </w:p>
    <w:p w:rsidR="003B73CE" w:rsidRPr="0085218D" w:rsidRDefault="003B73CE"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El Instituto Nacional de Estadística y Geografía, a través de su Encuesta Nacional de Seguridad Pública Urbana, indicó que el 91.7 de las mujeres en zonas urbanas del Estado de México reporta sentirse insegura en espacios públicos, principalmente en el transporte público. </w:t>
      </w:r>
    </w:p>
    <w:p w:rsidR="003B73CE" w:rsidRPr="0085218D" w:rsidRDefault="003B73CE"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En el ámbito internacional, la Comisión Interamericana de Derechos Humanos, en su Informe sobre la Situación de los Derechos Humanos en México, Desapariciones y Desapariciones Forzadas, identificó que en el Estado de México </w:t>
      </w:r>
      <w:r w:rsidRPr="0085218D">
        <w:rPr>
          <w:rFonts w:ascii="Times New Roman" w:eastAsia="Arial" w:hAnsi="Times New Roman" w:cs="Times New Roman"/>
          <w:sz w:val="24"/>
          <w:szCs w:val="24"/>
        </w:rPr>
        <w:t xml:space="preserve">como una Entidad con rezago en la implementación de mecanismos efectivos de búsqueda inmediata de personas con perspectiva de género. </w:t>
      </w:r>
    </w:p>
    <w:p w:rsidR="003B73CE" w:rsidRPr="0085218D" w:rsidRDefault="003B73CE" w:rsidP="00216A12">
      <w:pPr>
        <w:pStyle w:val="Sinespaciad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 xml:space="preserve">El Comité contra la Desaparición Forzada de la ONU, en su observación final sobre el informe presentado por México, recomendó fortalecer urgentemente los mecanismos de búsqueda inmediata de mujeres, adolescentes y niñas desaparecidas con protocolos específicos que consideren los patrones identificados en la Entidad. </w:t>
      </w:r>
    </w:p>
    <w:p w:rsidR="003B73CE" w:rsidRPr="0085218D" w:rsidRDefault="003B73CE" w:rsidP="00216A12">
      <w:pPr>
        <w:pStyle w:val="Sinespaciad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 xml:space="preserve">Bajo estas premisas, es importante señalar que tanto a nivel nacional como estatal existen leyes en la materia de desaparición forzada de personas y desaparición cometida por particulares que prevén la obligación de la autoridad de implementar acciones, medidas y procedimientos efectivos para esclarecer los hechos, así como para prevenir, investigar, sancionar y erradicar estos delitos. </w:t>
      </w:r>
    </w:p>
    <w:p w:rsidR="003B73CE" w:rsidRPr="0085218D" w:rsidRDefault="003B73CE" w:rsidP="00216A12">
      <w:pPr>
        <w:pStyle w:val="Sinespaciad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 xml:space="preserve">Adicionalmente, la Ley de Acceso de las Mujeres en una Vida Libre de Violencia en el Estado de México, en su artículo 34 y 35, establece la obligación del Gobierno Estatal de garantizar la seguridad e integridad de las mujeres y niñas mediante políticas públicas encaminadas a eliminar la violencia de género. </w:t>
      </w:r>
    </w:p>
    <w:p w:rsidR="003B73CE" w:rsidRPr="0085218D" w:rsidRDefault="003B73CE" w:rsidP="00216A12">
      <w:pPr>
        <w:pStyle w:val="Sinespaciad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Ante este panorama, es necesario que todas las autoridades, especialmente el Gobierno del Estado, implementen y fortalezcan acciones integrales con perspectiva de género que atiendan esta dolorosa situación que afecta a miles de familias mexiquenses.</w:t>
      </w:r>
    </w:p>
    <w:p w:rsidR="003B73CE" w:rsidRPr="0085218D" w:rsidRDefault="003B73CE" w:rsidP="00216A12">
      <w:pPr>
        <w:pStyle w:val="Sinespaciad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La propuesta que se presenta el día de hoy reforma medidas específicas y técnicamente viables para atender esta problemática, con base en estudios realizados por instituciones académicas de reconocido prestigio, así como en recomendaciones emitidas por organismos internacionales.</w:t>
      </w:r>
    </w:p>
    <w:p w:rsidR="003B73CE" w:rsidRPr="0085218D" w:rsidRDefault="003B73CE" w:rsidP="00216A12">
      <w:pPr>
        <w:pStyle w:val="Sinespaciad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lastRenderedPageBreak/>
        <w:t>Por lo anteriormente expuesto, someto a su amable consideración de este órgano legislativo el siguiente y respetuoso</w:t>
      </w:r>
    </w:p>
    <w:p w:rsidR="003B73CE" w:rsidRPr="0085218D" w:rsidRDefault="003B73CE" w:rsidP="00216A12">
      <w:pPr>
        <w:pStyle w:val="Sinespaciado"/>
        <w:jc w:val="center"/>
        <w:rPr>
          <w:rFonts w:ascii="Times New Roman" w:eastAsia="Arial" w:hAnsi="Times New Roman" w:cs="Times New Roman"/>
          <w:sz w:val="24"/>
          <w:szCs w:val="24"/>
        </w:rPr>
      </w:pPr>
      <w:r w:rsidRPr="0085218D">
        <w:rPr>
          <w:rFonts w:ascii="Times New Roman" w:eastAsia="Arial" w:hAnsi="Times New Roman" w:cs="Times New Roman"/>
          <w:sz w:val="24"/>
          <w:szCs w:val="24"/>
        </w:rPr>
        <w:t>PUNTO DE ACUERDO</w:t>
      </w:r>
    </w:p>
    <w:p w:rsidR="003B73CE" w:rsidRPr="0085218D" w:rsidRDefault="003B73CE" w:rsidP="00216A12">
      <w:pPr>
        <w:pStyle w:val="Sinespaciado"/>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PRIMERO. Se exhorta a la persona Titular de la Consejería Jurídica del Gobierno del Estado de México para que, en ejercicio de sus facultades y previa consulta pública con colectivos de víctimas, personas expertas y organizaciones de la sociedad civil especializada, propongan ya el nombramiento de una persona titular de la Comisión de Búsqueda de Personas en el Estado de México.</w:t>
      </w:r>
    </w:p>
    <w:p w:rsidR="003B73CE" w:rsidRPr="0085218D" w:rsidRDefault="003B73CE" w:rsidP="00216A12">
      <w:pPr>
        <w:pStyle w:val="Sinespaciado"/>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SEGUNDO. Se exhorta a la Comisión de Búsqueda de Personas del Estado de México para que, en coordinación con las autoridades que integran el Mecanismo Estatal de Prevención, Investigación y Búsqueda de Personas:_</w:t>
      </w:r>
    </w:p>
    <w:p w:rsidR="003B73CE" w:rsidRPr="0085218D" w:rsidRDefault="003B73CE" w:rsidP="00216A12">
      <w:pPr>
        <w:pStyle w:val="Sinespaciad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1. Diseñe y ejecute el Programa Estatal Integral para la Prevención, Atención y Erradicación de la Desaparición de Mujeres con enfoque multisectorial, perspectiva de género, asignación presupuestal específica y mecanismos de evaluación periódica, en consonancia con las recomendaciones del Comité contra la Desaparición Forzada de la ONU y la Comisión Interamericana de Derechos Humanos.</w:t>
      </w:r>
    </w:p>
    <w:p w:rsidR="003B73CE" w:rsidRPr="0085218D" w:rsidRDefault="003B73CE" w:rsidP="00216A12">
      <w:pPr>
        <w:pStyle w:val="Sinespaciad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 xml:space="preserve">2. Destine recursos humanos, materiales y presupuestales suficientes para garantizar que al menos el 80% de su personal operativo reciba la capacitación especializada en búsqueda con perspectiva de género; adquirir tecnología de punta para localización e identificación, incluyendo sistemas de geolocalización, drones y </w:t>
      </w:r>
      <w:r w:rsidRPr="0085218D">
        <w:rPr>
          <w:rFonts w:ascii="Times New Roman" w:eastAsia="Arial" w:hAnsi="Times New Roman" w:cs="Times New Roman"/>
          <w:i/>
          <w:sz w:val="24"/>
          <w:szCs w:val="24"/>
        </w:rPr>
        <w:t>software</w:t>
      </w:r>
      <w:r w:rsidRPr="0085218D">
        <w:rPr>
          <w:rFonts w:ascii="Times New Roman" w:eastAsia="Arial" w:hAnsi="Times New Roman" w:cs="Times New Roman"/>
          <w:sz w:val="24"/>
          <w:szCs w:val="24"/>
        </w:rPr>
        <w:t xml:space="preserve"> especializado, así como establecer protocolos de actuación inmediata.</w:t>
      </w:r>
    </w:p>
    <w:p w:rsidR="003B73CE" w:rsidRPr="0085218D" w:rsidRDefault="003B73CE" w:rsidP="00216A12">
      <w:pPr>
        <w:pStyle w:val="Sinespaciad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3. Establezca una Red Estatal de Unidades Municipales de Búsqueda Inmediata en los 125 municipios del Estado, con personal certificado en perspectiva de género y derechos humanos que operen las 24 horas del día y cuenten con equipos multidisciplinarios de reacción inmediata, protocolos homologados a la búsqueda con enfoque diferencial y sistemas de comunicación interinstitucional en tiempo real.</w:t>
      </w:r>
    </w:p>
    <w:p w:rsidR="003B73CE" w:rsidRPr="0085218D" w:rsidRDefault="003B73CE" w:rsidP="00216A12">
      <w:pPr>
        <w:pStyle w:val="Sinespaciad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4. Implemente un Sistema Integral de Transporte Seguro para Mujeres en las rutas y horarios especificados con mayor incidencia de desaparición, mediante unidades de transporte con sistema de videovigilancia conectadas al C5, personal de seguridad capacitado en perspectiva de género, botones de pánico y aplicaciones móviles de geolocalización, así como protocolos específicos de actuación.</w:t>
      </w:r>
    </w:p>
    <w:p w:rsidR="003B73CE" w:rsidRPr="0085218D" w:rsidRDefault="003B73CE" w:rsidP="00216A12">
      <w:pPr>
        <w:pStyle w:val="Sinespaciad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 xml:space="preserve">5. Integre un Fondo Estatal de Apoyo a Familias de Mujeres Desaparecidas que garantice acompañamiento psicológico especializado, asesoría jurídica integral, apoyo económico para gastos de búsqueda y manutención, atención médica para integrantes de la familia, así como programas de educación y capacitación laboral. </w:t>
      </w:r>
    </w:p>
    <w:p w:rsidR="003B73CE" w:rsidRPr="0085218D" w:rsidRDefault="003B73CE" w:rsidP="00216A12">
      <w:pPr>
        <w:pStyle w:val="Sinespaciado"/>
        <w:ind w:firstLine="708"/>
        <w:jc w:val="both"/>
        <w:rPr>
          <w:rFonts w:ascii="Times New Roman" w:hAnsi="Times New Roman" w:cs="Times New Roman"/>
          <w:sz w:val="24"/>
          <w:szCs w:val="24"/>
        </w:rPr>
      </w:pPr>
      <w:r w:rsidRPr="0085218D">
        <w:rPr>
          <w:rFonts w:ascii="Times New Roman" w:eastAsia="Arial" w:hAnsi="Times New Roman" w:cs="Times New Roman"/>
          <w:sz w:val="24"/>
          <w:szCs w:val="24"/>
        </w:rPr>
        <w:t>6. Establezca un Sistema de Alerta Temprana y de Búsqueda Inmediata para Mujeres Desaparecidas que incluya una plataforma digital interoperable entre todas las instituciones de seguridad estatal y municipal, la difusión inmediata de casos a través de medios de comunicación y redes sociales, la participación de autoridades de los tres órdenes de Gobierno y los</w:t>
      </w:r>
      <w:r w:rsidRPr="0085218D">
        <w:rPr>
          <w:rFonts w:ascii="Times New Roman" w:hAnsi="Times New Roman" w:cs="Times New Roman"/>
          <w:sz w:val="24"/>
          <w:szCs w:val="24"/>
        </w:rPr>
        <w:t xml:space="preserve"> mecanismos de participación ciudadana en la búsqueda. </w:t>
      </w:r>
    </w:p>
    <w:p w:rsidR="003B73CE" w:rsidRPr="0085218D" w:rsidRDefault="003B73CE"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 xml:space="preserve">TERCERO. Se exhorta a la Comisión de Búsqueda de Personas del Estado de México a establecer mesas de trabajo permanentes con colectivos de búsqueda, organizaciones civiles, instituciones académicas y familiares de personas desaparecidas, para la construcción, implementación y evaluación conjunta de políticas públicas en la materia. </w:t>
      </w:r>
    </w:p>
    <w:p w:rsidR="003B73CE" w:rsidRPr="0085218D" w:rsidRDefault="003B73CE"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 xml:space="preserve">Señor Presidente, solicito se agregue el texto íntegro de este exhorto al </w:t>
      </w:r>
      <w:r w:rsidRPr="0085218D">
        <w:rPr>
          <w:rFonts w:ascii="Times New Roman" w:hAnsi="Times New Roman" w:cs="Times New Roman"/>
          <w:i/>
          <w:sz w:val="24"/>
          <w:szCs w:val="24"/>
        </w:rPr>
        <w:t>Diario de Debates</w:t>
      </w:r>
      <w:r w:rsidRPr="0085218D">
        <w:rPr>
          <w:rFonts w:ascii="Times New Roman" w:hAnsi="Times New Roman" w:cs="Times New Roman"/>
          <w:sz w:val="24"/>
          <w:szCs w:val="24"/>
        </w:rPr>
        <w:t xml:space="preserve"> y, derivado de lo apremiante del tema, le solicito pueda ser este exhorto presentado como de urgente y obvia resolución. </w:t>
      </w:r>
    </w:p>
    <w:p w:rsidR="003B73CE" w:rsidRPr="0085218D" w:rsidRDefault="003B73CE"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Por su atención, muchas gracias a todos ustedes. Buenas tardes.</w:t>
      </w:r>
    </w:p>
    <w:p w:rsidR="00963171" w:rsidRPr="00343903" w:rsidRDefault="00963171" w:rsidP="00963171">
      <w:pPr>
        <w:pStyle w:val="Sinespaciado"/>
        <w:jc w:val="both"/>
        <w:rPr>
          <w:rFonts w:ascii="Times New Roman" w:hAnsi="Times New Roman" w:cs="Times New Roman"/>
          <w:sz w:val="24"/>
          <w:szCs w:val="24"/>
        </w:rPr>
      </w:pPr>
    </w:p>
    <w:p w:rsidR="00963171" w:rsidRPr="00343903" w:rsidRDefault="00963171" w:rsidP="00963171">
      <w:pPr>
        <w:spacing w:after="0" w:line="240" w:lineRule="auto"/>
        <w:jc w:val="center"/>
        <w:rPr>
          <w:rFonts w:ascii="Times New Roman" w:hAnsi="Times New Roman"/>
          <w:i/>
          <w:sz w:val="24"/>
          <w:szCs w:val="24"/>
        </w:rPr>
      </w:pPr>
      <w:r w:rsidRPr="00343903">
        <w:rPr>
          <w:rFonts w:ascii="Times New Roman" w:hAnsi="Times New Roman"/>
          <w:i/>
          <w:sz w:val="24"/>
          <w:szCs w:val="24"/>
        </w:rPr>
        <w:lastRenderedPageBreak/>
        <w:t>(Se inserta documento)</w:t>
      </w:r>
    </w:p>
    <w:p w:rsidR="00963171" w:rsidRPr="00343903" w:rsidRDefault="00963171" w:rsidP="00963171">
      <w:pPr>
        <w:spacing w:after="0" w:line="240" w:lineRule="auto"/>
        <w:jc w:val="center"/>
        <w:rPr>
          <w:rFonts w:ascii="Times New Roman" w:hAnsi="Times New Roman"/>
          <w:sz w:val="24"/>
          <w:szCs w:val="24"/>
        </w:rPr>
      </w:pPr>
    </w:p>
    <w:p w:rsidR="00A50FBC" w:rsidRPr="00A50FBC" w:rsidRDefault="00A50FBC" w:rsidP="00A50FBC">
      <w:pPr>
        <w:spacing w:after="0" w:line="240" w:lineRule="auto"/>
        <w:jc w:val="center"/>
        <w:rPr>
          <w:rFonts w:ascii="Times New Roman" w:eastAsia="Times New Roman" w:hAnsi="Times New Roman" w:cs="Times New Roman"/>
          <w:b/>
          <w:sz w:val="24"/>
          <w:szCs w:val="24"/>
        </w:rPr>
      </w:pPr>
      <w:r w:rsidRPr="00A50FBC">
        <w:rPr>
          <w:rFonts w:ascii="Times New Roman" w:eastAsia="Times New Roman" w:hAnsi="Times New Roman" w:cs="Times New Roman"/>
          <w:b/>
          <w:sz w:val="24"/>
          <w:szCs w:val="24"/>
        </w:rPr>
        <w:t>DIP. ALEJANDRO CASTRO HERNÁNDEZ</w:t>
      </w:r>
    </w:p>
    <w:p w:rsidR="00A50FBC" w:rsidRPr="00A50FBC" w:rsidRDefault="00A50FBC" w:rsidP="00A50FBC">
      <w:pPr>
        <w:spacing w:after="0" w:line="240" w:lineRule="auto"/>
        <w:rPr>
          <w:rFonts w:ascii="Times New Roman" w:eastAsia="Times New Roman" w:hAnsi="Times New Roman" w:cs="Times New Roman"/>
          <w:sz w:val="24"/>
          <w:szCs w:val="24"/>
        </w:rPr>
      </w:pPr>
    </w:p>
    <w:p w:rsidR="00A50FBC" w:rsidRPr="00A50FBC" w:rsidRDefault="00A50FBC" w:rsidP="00A50FBC">
      <w:pPr>
        <w:spacing w:after="0" w:line="240" w:lineRule="auto"/>
        <w:jc w:val="right"/>
        <w:rPr>
          <w:rFonts w:ascii="Times New Roman" w:eastAsia="Arial" w:hAnsi="Times New Roman" w:cs="Times New Roman"/>
          <w:sz w:val="24"/>
          <w:szCs w:val="24"/>
        </w:rPr>
      </w:pPr>
      <w:r w:rsidRPr="00A50FBC">
        <w:rPr>
          <w:rFonts w:ascii="Times New Roman" w:eastAsia="Arial" w:hAnsi="Times New Roman" w:cs="Times New Roman"/>
          <w:sz w:val="24"/>
          <w:szCs w:val="24"/>
        </w:rPr>
        <w:t>Toluca, Estado de México, a 9 de abril de 2025.</w:t>
      </w:r>
    </w:p>
    <w:p w:rsidR="00A50FBC" w:rsidRPr="00A50FBC" w:rsidRDefault="00A50FBC" w:rsidP="00A50FBC">
      <w:pPr>
        <w:spacing w:after="0" w:line="240" w:lineRule="auto"/>
        <w:rPr>
          <w:rFonts w:ascii="Times New Roman" w:eastAsia="Times New Roman" w:hAnsi="Times New Roman" w:cs="Times New Roman"/>
          <w:sz w:val="24"/>
          <w:szCs w:val="24"/>
        </w:rPr>
      </w:pPr>
    </w:p>
    <w:p w:rsidR="00A50FBC" w:rsidRPr="00A50FBC" w:rsidRDefault="00A50FBC" w:rsidP="00A50FBC">
      <w:pPr>
        <w:spacing w:after="0" w:line="240" w:lineRule="auto"/>
        <w:jc w:val="both"/>
        <w:rPr>
          <w:rFonts w:ascii="Times New Roman" w:eastAsia="Arial" w:hAnsi="Times New Roman" w:cs="Times New Roman"/>
          <w:sz w:val="24"/>
          <w:szCs w:val="24"/>
        </w:rPr>
      </w:pPr>
      <w:r w:rsidRPr="00A50FBC">
        <w:rPr>
          <w:rFonts w:ascii="Times New Roman" w:eastAsia="Arial" w:hAnsi="Times New Roman" w:cs="Times New Roman"/>
          <w:b/>
          <w:sz w:val="24"/>
          <w:szCs w:val="24"/>
        </w:rPr>
        <w:t>DIPUTADO</w:t>
      </w:r>
    </w:p>
    <w:p w:rsidR="00A50FBC" w:rsidRPr="00A50FBC" w:rsidRDefault="00A50FBC" w:rsidP="00A50FBC">
      <w:pPr>
        <w:spacing w:after="0" w:line="240" w:lineRule="auto"/>
        <w:jc w:val="both"/>
        <w:rPr>
          <w:rFonts w:ascii="Times New Roman" w:eastAsia="Arial" w:hAnsi="Times New Roman" w:cs="Times New Roman"/>
          <w:sz w:val="24"/>
          <w:szCs w:val="24"/>
        </w:rPr>
      </w:pPr>
      <w:r w:rsidRPr="00A50FBC">
        <w:rPr>
          <w:rFonts w:ascii="Times New Roman" w:eastAsia="Arial" w:hAnsi="Times New Roman" w:cs="Times New Roman"/>
          <w:b/>
          <w:sz w:val="24"/>
          <w:szCs w:val="24"/>
        </w:rPr>
        <w:t>MAURILIO HERNÁNDEZ GONZÁLEZ</w:t>
      </w:r>
    </w:p>
    <w:p w:rsidR="00A50FBC" w:rsidRPr="00A50FBC" w:rsidRDefault="00A50FBC" w:rsidP="00A50FBC">
      <w:pPr>
        <w:spacing w:after="0" w:line="240" w:lineRule="auto"/>
        <w:rPr>
          <w:rFonts w:ascii="Times New Roman" w:eastAsia="Arial" w:hAnsi="Times New Roman" w:cs="Times New Roman"/>
          <w:b/>
          <w:sz w:val="24"/>
          <w:szCs w:val="24"/>
        </w:rPr>
      </w:pPr>
      <w:r w:rsidRPr="00A50FBC">
        <w:rPr>
          <w:rFonts w:ascii="Times New Roman" w:eastAsia="Arial" w:hAnsi="Times New Roman" w:cs="Times New Roman"/>
          <w:b/>
          <w:sz w:val="24"/>
          <w:szCs w:val="24"/>
        </w:rPr>
        <w:t>PRESIDENTE DE LA H. “LXII” LEGISLATURA DEL</w:t>
      </w:r>
    </w:p>
    <w:p w:rsidR="00A50FBC" w:rsidRPr="00A50FBC" w:rsidRDefault="00A50FBC" w:rsidP="00A50FBC">
      <w:pPr>
        <w:spacing w:after="0" w:line="240" w:lineRule="auto"/>
        <w:rPr>
          <w:rFonts w:ascii="Times New Roman" w:eastAsia="Arial" w:hAnsi="Times New Roman" w:cs="Times New Roman"/>
          <w:sz w:val="24"/>
          <w:szCs w:val="24"/>
        </w:rPr>
      </w:pPr>
      <w:r w:rsidRPr="00A50FBC">
        <w:rPr>
          <w:rFonts w:ascii="Times New Roman" w:eastAsia="Arial" w:hAnsi="Times New Roman" w:cs="Times New Roman"/>
          <w:b/>
          <w:sz w:val="24"/>
          <w:szCs w:val="24"/>
        </w:rPr>
        <w:t>CONGRESO DEL ESTADO DE MÉXICO</w:t>
      </w:r>
    </w:p>
    <w:p w:rsidR="00A50FBC" w:rsidRPr="00A50FBC" w:rsidRDefault="00A50FBC" w:rsidP="00A50FBC">
      <w:pPr>
        <w:spacing w:after="0" w:line="240" w:lineRule="auto"/>
        <w:jc w:val="both"/>
        <w:rPr>
          <w:rFonts w:ascii="Times New Roman" w:eastAsia="Arial" w:hAnsi="Times New Roman" w:cs="Times New Roman"/>
          <w:sz w:val="24"/>
          <w:szCs w:val="24"/>
        </w:rPr>
      </w:pPr>
      <w:r w:rsidRPr="00A50FBC">
        <w:rPr>
          <w:rFonts w:ascii="Times New Roman" w:eastAsia="Arial" w:hAnsi="Times New Roman" w:cs="Times New Roman"/>
          <w:b/>
          <w:sz w:val="24"/>
          <w:szCs w:val="24"/>
        </w:rPr>
        <w:t>P R E S E N T E</w:t>
      </w:r>
    </w:p>
    <w:p w:rsidR="00A50FBC" w:rsidRPr="00A50FBC" w:rsidRDefault="00A50FBC" w:rsidP="00A50FBC">
      <w:pPr>
        <w:spacing w:after="0" w:line="240" w:lineRule="auto"/>
        <w:rPr>
          <w:rFonts w:ascii="Times New Roman" w:eastAsia="Times New Roman" w:hAnsi="Times New Roman" w:cs="Times New Roman"/>
          <w:sz w:val="24"/>
          <w:szCs w:val="24"/>
        </w:rPr>
      </w:pPr>
    </w:p>
    <w:p w:rsidR="00A50FBC" w:rsidRPr="00A50FBC" w:rsidRDefault="00A50FBC" w:rsidP="00A50FBC">
      <w:pPr>
        <w:spacing w:after="0" w:line="240" w:lineRule="auto"/>
        <w:jc w:val="both"/>
        <w:rPr>
          <w:rFonts w:ascii="Times New Roman" w:eastAsia="Arial" w:hAnsi="Times New Roman" w:cs="Times New Roman"/>
          <w:sz w:val="24"/>
          <w:szCs w:val="24"/>
        </w:rPr>
      </w:pPr>
      <w:r w:rsidRPr="00A50FBC">
        <w:rPr>
          <w:rFonts w:ascii="Times New Roman" w:eastAsia="Arial" w:hAnsi="Times New Roman" w:cs="Times New Roman"/>
          <w:sz w:val="24"/>
          <w:szCs w:val="24"/>
        </w:rPr>
        <w:t xml:space="preserve">El que suscribe, </w:t>
      </w:r>
      <w:r w:rsidRPr="00A50FBC">
        <w:rPr>
          <w:rFonts w:ascii="Times New Roman" w:eastAsia="Arial" w:hAnsi="Times New Roman" w:cs="Times New Roman"/>
          <w:b/>
          <w:sz w:val="24"/>
          <w:szCs w:val="24"/>
        </w:rPr>
        <w:t xml:space="preserve">diputado Alejandro Castro Hernández, integrante del Grupo Parlamentario del Partido Revolucionario Institucional </w:t>
      </w:r>
      <w:r w:rsidRPr="00A50FBC">
        <w:rPr>
          <w:rFonts w:ascii="Times New Roman" w:eastAsia="Arial" w:hAnsi="Times New Roman" w:cs="Times New Roman"/>
          <w:sz w:val="24"/>
          <w:szCs w:val="24"/>
        </w:rPr>
        <w:t xml:space="preserve">en la LXII Legislatura del Congreso del Estado de México, con fundamento en los artículos 51, fracción II, 57 y 61, fracción I, de la Constitución Política del Estado Libre y Soberano de México; 28, fracción I, y 38, fracción IV, de la Ley Orgánica del Poder Legislativo del Estado Libre y Soberano de México; así como 72 del Reglamento del Poder Legislativo del Estado Libre y Soberano de México, someto a consideración de este órgano legislativo, la presente </w:t>
      </w:r>
      <w:r w:rsidRPr="00A50FBC">
        <w:rPr>
          <w:rFonts w:ascii="Times New Roman" w:eastAsia="Arial" w:hAnsi="Times New Roman" w:cs="Times New Roman"/>
          <w:b/>
          <w:sz w:val="24"/>
          <w:szCs w:val="24"/>
        </w:rPr>
        <w:t>Proposición con punto de acuerdo por el que se exhorta a la Comisión de Búsqueda de Personas del Estado de México, a fortalecer las acciones dirigidas a atender la desaparición de personas en la entidad, con especial énfasis en la de mujeres</w:t>
      </w:r>
      <w:r w:rsidRPr="00A50FBC">
        <w:rPr>
          <w:rFonts w:ascii="Times New Roman" w:eastAsia="Arial" w:hAnsi="Times New Roman" w:cs="Times New Roman"/>
          <w:sz w:val="24"/>
          <w:szCs w:val="24"/>
        </w:rPr>
        <w:t>, conforme a la siguiente:</w:t>
      </w:r>
    </w:p>
    <w:p w:rsidR="00A50FBC" w:rsidRPr="00A50FBC" w:rsidRDefault="00A50FBC" w:rsidP="00A50FBC">
      <w:pPr>
        <w:spacing w:after="0" w:line="240" w:lineRule="auto"/>
        <w:rPr>
          <w:rFonts w:ascii="Times New Roman" w:eastAsia="Times New Roman" w:hAnsi="Times New Roman" w:cs="Times New Roman"/>
          <w:sz w:val="24"/>
          <w:szCs w:val="24"/>
        </w:rPr>
      </w:pPr>
    </w:p>
    <w:p w:rsidR="00A50FBC" w:rsidRPr="00A50FBC" w:rsidRDefault="00A50FBC" w:rsidP="00A50FBC">
      <w:pPr>
        <w:spacing w:after="0" w:line="240" w:lineRule="auto"/>
        <w:jc w:val="center"/>
        <w:rPr>
          <w:rFonts w:ascii="Times New Roman" w:eastAsia="Arial" w:hAnsi="Times New Roman" w:cs="Times New Roman"/>
          <w:sz w:val="24"/>
          <w:szCs w:val="24"/>
        </w:rPr>
      </w:pPr>
      <w:r w:rsidRPr="00A50FBC">
        <w:rPr>
          <w:rFonts w:ascii="Times New Roman" w:eastAsia="Arial" w:hAnsi="Times New Roman" w:cs="Times New Roman"/>
          <w:b/>
          <w:sz w:val="24"/>
          <w:szCs w:val="24"/>
        </w:rPr>
        <w:t>E X P O S I C I Ó N   D E   M O T I V O S</w:t>
      </w:r>
    </w:p>
    <w:p w:rsidR="00A50FBC" w:rsidRPr="00A50FBC" w:rsidRDefault="00A50FBC" w:rsidP="00A50FBC">
      <w:pPr>
        <w:spacing w:after="0" w:line="240" w:lineRule="auto"/>
        <w:rPr>
          <w:rFonts w:ascii="Times New Roman" w:eastAsia="Times New Roman" w:hAnsi="Times New Roman" w:cs="Times New Roman"/>
          <w:sz w:val="24"/>
          <w:szCs w:val="24"/>
        </w:rPr>
      </w:pPr>
    </w:p>
    <w:p w:rsidR="00A50FBC" w:rsidRPr="00A50FBC" w:rsidRDefault="00A50FBC" w:rsidP="00A50FBC">
      <w:pPr>
        <w:spacing w:after="0" w:line="240" w:lineRule="auto"/>
        <w:jc w:val="both"/>
        <w:rPr>
          <w:rFonts w:ascii="Times New Roman" w:eastAsia="Arial" w:hAnsi="Times New Roman" w:cs="Times New Roman"/>
          <w:sz w:val="24"/>
          <w:szCs w:val="24"/>
        </w:rPr>
      </w:pPr>
      <w:r w:rsidRPr="00A50FBC">
        <w:rPr>
          <w:rFonts w:ascii="Times New Roman" w:eastAsia="Arial" w:hAnsi="Times New Roman" w:cs="Times New Roman"/>
          <w:sz w:val="24"/>
          <w:szCs w:val="24"/>
        </w:rPr>
        <w:t>La desaparición de personas constituye una de las más graves violaciones a los derechos humanos, y representa una problemática multidimensional que afecta profundamente el tejido social. De acuerdo con el marco jurídico nacional e internacional, el Estado mexicano tiene la obligación de garantizar la seguridad e integridad de todas las personas, con especial atención en aquellas que pertenecen a grupos en situación de vulnerabilidad, como las mujeres, adolescentes y niñas.</w:t>
      </w:r>
    </w:p>
    <w:p w:rsidR="00A50FBC" w:rsidRPr="00A50FBC" w:rsidRDefault="00A50FBC" w:rsidP="00A50FBC">
      <w:pPr>
        <w:spacing w:after="0" w:line="240" w:lineRule="auto"/>
        <w:rPr>
          <w:rFonts w:ascii="Times New Roman" w:eastAsia="Times New Roman" w:hAnsi="Times New Roman" w:cs="Times New Roman"/>
          <w:sz w:val="24"/>
          <w:szCs w:val="24"/>
        </w:rPr>
      </w:pPr>
    </w:p>
    <w:p w:rsidR="00A50FBC" w:rsidRPr="00A50FBC" w:rsidRDefault="00A50FBC" w:rsidP="00A50FBC">
      <w:pPr>
        <w:spacing w:after="0" w:line="240" w:lineRule="auto"/>
        <w:jc w:val="both"/>
        <w:rPr>
          <w:rFonts w:ascii="Times New Roman" w:eastAsia="Arial" w:hAnsi="Times New Roman" w:cs="Times New Roman"/>
          <w:sz w:val="24"/>
          <w:szCs w:val="24"/>
        </w:rPr>
      </w:pPr>
      <w:r w:rsidRPr="00A50FBC">
        <w:rPr>
          <w:rFonts w:ascii="Times New Roman" w:eastAsia="Arial" w:hAnsi="Times New Roman" w:cs="Times New Roman"/>
          <w:sz w:val="24"/>
          <w:szCs w:val="24"/>
        </w:rPr>
        <w:t>De acuerdo con el Registro Nacional de Personas Desaparecidas y No Localizadas (RNPDNO), en el Estado de México se habían registrado, al 30 de septiembre de 2024, 11,432 personas desaparecidas y no localizadas históricamente, de las cuales el 40.6% corresponde a mujeres, adolescentes y niñas.</w:t>
      </w:r>
    </w:p>
    <w:p w:rsidR="00A50FBC" w:rsidRPr="00A50FBC" w:rsidRDefault="00A50FBC" w:rsidP="00A50FBC">
      <w:pPr>
        <w:spacing w:after="0" w:line="240" w:lineRule="auto"/>
        <w:rPr>
          <w:rFonts w:ascii="Times New Roman" w:eastAsia="Times New Roman" w:hAnsi="Times New Roman" w:cs="Times New Roman"/>
          <w:sz w:val="24"/>
          <w:szCs w:val="24"/>
        </w:rPr>
      </w:pPr>
    </w:p>
    <w:p w:rsidR="00A50FBC" w:rsidRPr="00A50FBC" w:rsidRDefault="00A50FBC" w:rsidP="00A50FBC">
      <w:pPr>
        <w:spacing w:after="0" w:line="240" w:lineRule="auto"/>
        <w:jc w:val="both"/>
        <w:rPr>
          <w:rFonts w:ascii="Times New Roman" w:eastAsia="Arial" w:hAnsi="Times New Roman" w:cs="Times New Roman"/>
          <w:sz w:val="24"/>
          <w:szCs w:val="24"/>
        </w:rPr>
      </w:pPr>
      <w:r w:rsidRPr="00A50FBC">
        <w:rPr>
          <w:rFonts w:ascii="Times New Roman" w:eastAsia="Arial" w:hAnsi="Times New Roman" w:cs="Times New Roman"/>
          <w:sz w:val="24"/>
          <w:szCs w:val="24"/>
        </w:rPr>
        <w:t>La problemática de la desaparición, y específicamente la de mujeres en el Estado de México, ha sido motivo de diversos estudios, estadísticas especializadas y recomendaciones, tanto de instituciones académicas como de organismos públicos nacionales e internacionales:</w:t>
      </w:r>
    </w:p>
    <w:p w:rsidR="00A50FBC" w:rsidRPr="00A50FBC" w:rsidRDefault="00A50FBC" w:rsidP="00A50FBC">
      <w:pPr>
        <w:spacing w:after="0" w:line="240" w:lineRule="auto"/>
        <w:rPr>
          <w:rFonts w:ascii="Times New Roman" w:eastAsia="Times New Roman" w:hAnsi="Times New Roman" w:cs="Times New Roman"/>
          <w:sz w:val="24"/>
          <w:szCs w:val="24"/>
        </w:rPr>
      </w:pPr>
    </w:p>
    <w:p w:rsidR="00A50FBC" w:rsidRPr="00A50FBC" w:rsidRDefault="00A50FBC" w:rsidP="00A50FBC">
      <w:pPr>
        <w:spacing w:after="0" w:line="240" w:lineRule="auto"/>
        <w:jc w:val="both"/>
        <w:rPr>
          <w:rFonts w:ascii="Times New Roman" w:eastAsia="Arial" w:hAnsi="Times New Roman" w:cs="Times New Roman"/>
          <w:sz w:val="24"/>
          <w:szCs w:val="24"/>
        </w:rPr>
      </w:pPr>
      <w:r w:rsidRPr="00A50FBC">
        <w:rPr>
          <w:rFonts w:ascii="Times New Roman" w:eastAsia="Arial" w:hAnsi="Times New Roman" w:cs="Times New Roman"/>
          <w:sz w:val="24"/>
          <w:szCs w:val="24"/>
        </w:rPr>
        <w:t>1) El "Diagnóstico sobre la situación de la desaparición de mujeres en el Estado de México 2019-2024", elaborado por El Colegio de México (2024), señala que la tasa de desaparición de mujeres en la entidad se ha incrementado en los últimos tres años, con una concentración del 72% de los casos de mujeres entre 12 y 29 años.</w:t>
      </w:r>
    </w:p>
    <w:p w:rsidR="00A50FBC" w:rsidRPr="00A50FBC" w:rsidRDefault="00A50FBC" w:rsidP="00A50FBC">
      <w:pPr>
        <w:spacing w:after="0" w:line="240" w:lineRule="auto"/>
        <w:rPr>
          <w:rFonts w:ascii="Times New Roman" w:eastAsia="Times New Roman" w:hAnsi="Times New Roman" w:cs="Times New Roman"/>
          <w:sz w:val="24"/>
          <w:szCs w:val="24"/>
        </w:rPr>
      </w:pPr>
    </w:p>
    <w:p w:rsidR="00A50FBC" w:rsidRPr="00A50FBC" w:rsidRDefault="00A50FBC" w:rsidP="00A50FBC">
      <w:pPr>
        <w:spacing w:after="0" w:line="240" w:lineRule="auto"/>
        <w:jc w:val="both"/>
        <w:rPr>
          <w:rFonts w:ascii="Times New Roman" w:eastAsia="Arial" w:hAnsi="Times New Roman" w:cs="Times New Roman"/>
          <w:sz w:val="24"/>
          <w:szCs w:val="24"/>
        </w:rPr>
      </w:pPr>
      <w:r w:rsidRPr="00A50FBC">
        <w:rPr>
          <w:rFonts w:ascii="Times New Roman" w:eastAsia="Arial" w:hAnsi="Times New Roman" w:cs="Times New Roman"/>
          <w:sz w:val="24"/>
          <w:szCs w:val="24"/>
        </w:rPr>
        <w:t xml:space="preserve">2) El Centro de Investigación y Docencia Económicas (CIDE), en su estudio "Análisis Espacial de la Desaparición de Mujeres en la Zona Metropolitana del Valle de México" (2023), identificó que el 78.3% de las desapariciones de mujeres se concentra en 22 municipios mexiquenses, donde se </w:t>
      </w:r>
      <w:r w:rsidRPr="00A50FBC">
        <w:rPr>
          <w:rFonts w:ascii="Times New Roman" w:eastAsia="Arial" w:hAnsi="Times New Roman" w:cs="Times New Roman"/>
          <w:sz w:val="24"/>
          <w:szCs w:val="24"/>
        </w:rPr>
        <w:lastRenderedPageBreak/>
        <w:t>detectaron patrones específicos asociados a rutas de transporte público, centros comerciales y zonas de alta marginación urbana.</w:t>
      </w:r>
    </w:p>
    <w:p w:rsidR="00A50FBC" w:rsidRPr="00A50FBC" w:rsidRDefault="00A50FBC" w:rsidP="00A50FBC">
      <w:pPr>
        <w:spacing w:after="0" w:line="240" w:lineRule="auto"/>
        <w:rPr>
          <w:rFonts w:ascii="Times New Roman" w:eastAsia="Times New Roman" w:hAnsi="Times New Roman" w:cs="Times New Roman"/>
          <w:sz w:val="24"/>
          <w:szCs w:val="24"/>
        </w:rPr>
      </w:pPr>
    </w:p>
    <w:p w:rsidR="00A50FBC" w:rsidRPr="00A50FBC" w:rsidRDefault="00A50FBC" w:rsidP="00A50FBC">
      <w:pPr>
        <w:spacing w:after="0" w:line="240" w:lineRule="auto"/>
        <w:jc w:val="both"/>
        <w:rPr>
          <w:rFonts w:ascii="Times New Roman" w:eastAsia="Arial" w:hAnsi="Times New Roman" w:cs="Times New Roman"/>
          <w:sz w:val="24"/>
          <w:szCs w:val="24"/>
        </w:rPr>
      </w:pPr>
      <w:r w:rsidRPr="00A50FBC">
        <w:rPr>
          <w:rFonts w:ascii="Times New Roman" w:eastAsia="Arial" w:hAnsi="Times New Roman" w:cs="Times New Roman"/>
          <w:sz w:val="24"/>
          <w:szCs w:val="24"/>
        </w:rPr>
        <w:t>3) La Facultad Latinoamericana de Ciencias Sociales (FLACSO), sede México, presentó en abril de 2024 el informe "Patrones de desaparición forzada y por particulares en la región centro de México", donde señala que en el Estado de México, el 64.7% de las desapariciones de mujeres está vinculado a tres fenómenos principales: trata de personas, violencia de género y delincuencia organizada, con un índice de interconexión entre estos factores del 41.3%.</w:t>
      </w:r>
    </w:p>
    <w:p w:rsidR="00A50FBC" w:rsidRPr="00A50FBC" w:rsidRDefault="00A50FBC" w:rsidP="00A50FBC">
      <w:pPr>
        <w:spacing w:after="0" w:line="240" w:lineRule="auto"/>
        <w:rPr>
          <w:rFonts w:ascii="Times New Roman" w:eastAsia="Times New Roman" w:hAnsi="Times New Roman" w:cs="Times New Roman"/>
          <w:sz w:val="24"/>
          <w:szCs w:val="24"/>
        </w:rPr>
      </w:pPr>
    </w:p>
    <w:p w:rsidR="00A50FBC" w:rsidRPr="00A50FBC" w:rsidRDefault="00A50FBC" w:rsidP="00A50FBC">
      <w:pPr>
        <w:spacing w:after="0" w:line="240" w:lineRule="auto"/>
        <w:jc w:val="both"/>
        <w:rPr>
          <w:rFonts w:ascii="Times New Roman" w:eastAsia="Arial" w:hAnsi="Times New Roman" w:cs="Times New Roman"/>
          <w:sz w:val="24"/>
          <w:szCs w:val="24"/>
        </w:rPr>
      </w:pPr>
      <w:r w:rsidRPr="00A50FBC">
        <w:rPr>
          <w:rFonts w:ascii="Times New Roman" w:eastAsia="Arial" w:hAnsi="Times New Roman" w:cs="Times New Roman"/>
          <w:sz w:val="24"/>
          <w:szCs w:val="24"/>
        </w:rPr>
        <w:t>4) El estudio "Impacto socioeconómico de la desaparición de mujeres en familias mexiquenses" de la Universidad Autónoma del Estado de México (2024), evidencia que el 92.6% de las familias de mujeres desaparecidas experimenta una reducción significativa en sus ingresos, precarización de sus condiciones de vida y deterioro de su salud física y mental.</w:t>
      </w:r>
    </w:p>
    <w:p w:rsidR="00A50FBC" w:rsidRPr="00A50FBC" w:rsidRDefault="00A50FBC" w:rsidP="00A50FBC">
      <w:pPr>
        <w:spacing w:after="0" w:line="240" w:lineRule="auto"/>
        <w:rPr>
          <w:rFonts w:ascii="Times New Roman" w:eastAsia="Times New Roman" w:hAnsi="Times New Roman" w:cs="Times New Roman"/>
          <w:sz w:val="24"/>
          <w:szCs w:val="24"/>
        </w:rPr>
      </w:pPr>
    </w:p>
    <w:p w:rsidR="00A50FBC" w:rsidRPr="00A50FBC" w:rsidRDefault="00A50FBC" w:rsidP="00A50FBC">
      <w:pPr>
        <w:spacing w:after="0" w:line="240" w:lineRule="auto"/>
        <w:jc w:val="both"/>
        <w:rPr>
          <w:rFonts w:ascii="Times New Roman" w:eastAsia="Arial" w:hAnsi="Times New Roman" w:cs="Times New Roman"/>
          <w:sz w:val="24"/>
          <w:szCs w:val="24"/>
        </w:rPr>
      </w:pPr>
      <w:r w:rsidRPr="00A50FBC">
        <w:rPr>
          <w:rFonts w:ascii="Times New Roman" w:eastAsia="Arial" w:hAnsi="Times New Roman" w:cs="Times New Roman"/>
          <w:sz w:val="24"/>
          <w:szCs w:val="24"/>
        </w:rPr>
        <w:t>5) El estudio "Evaluación de la capacidad institucional frente a la desaparición de mujeres en el Estado de México", realizado por el Instituto Tecnológico y de Estudios Superiores de Monterrey (2024), identificó que solo el 22.7% de los servidores públicos encargados de la atención a casos de desaparición en la entidad cuenta con capacitación especializada en perspectiva de género, lo que impacta negativamente en la efectividad de los protocolos de búsqueda.</w:t>
      </w:r>
    </w:p>
    <w:p w:rsidR="00A50FBC" w:rsidRPr="00A50FBC" w:rsidRDefault="00A50FBC" w:rsidP="00A50FBC">
      <w:pPr>
        <w:spacing w:after="0" w:line="240" w:lineRule="auto"/>
        <w:rPr>
          <w:rFonts w:ascii="Times New Roman" w:eastAsia="Times New Roman" w:hAnsi="Times New Roman" w:cs="Times New Roman"/>
          <w:sz w:val="24"/>
          <w:szCs w:val="24"/>
        </w:rPr>
      </w:pPr>
    </w:p>
    <w:p w:rsidR="00A50FBC" w:rsidRPr="00A50FBC" w:rsidRDefault="00A50FBC" w:rsidP="00A50FBC">
      <w:pPr>
        <w:spacing w:after="0" w:line="240" w:lineRule="auto"/>
        <w:jc w:val="both"/>
        <w:rPr>
          <w:rFonts w:ascii="Times New Roman" w:eastAsia="Arial" w:hAnsi="Times New Roman" w:cs="Times New Roman"/>
          <w:sz w:val="24"/>
          <w:szCs w:val="24"/>
        </w:rPr>
      </w:pPr>
      <w:r w:rsidRPr="00A50FBC">
        <w:rPr>
          <w:rFonts w:ascii="Times New Roman" w:eastAsia="Arial" w:hAnsi="Times New Roman" w:cs="Times New Roman"/>
          <w:sz w:val="24"/>
          <w:szCs w:val="24"/>
        </w:rPr>
        <w:t>6) El Observatorio Ciudadano Nacional del Feminicidio (OCNF), en su informe "Desaparición de mujeres y su vínculo con otras violencias en el Estado de México 2021-2024" (2024), documentó que el 87.3% de los casos de desaparición de mujeres en la entidad estuvo precedido por otros tipos de violencia como acoso, amenazas o violencia física, que no fueron atendidos oportunamente, pese a haber sido denunciados.</w:t>
      </w:r>
    </w:p>
    <w:p w:rsidR="00A50FBC" w:rsidRPr="00A50FBC" w:rsidRDefault="00A50FBC" w:rsidP="00A50FBC">
      <w:pPr>
        <w:spacing w:after="0" w:line="240" w:lineRule="auto"/>
        <w:rPr>
          <w:rFonts w:ascii="Times New Roman" w:eastAsia="Times New Roman" w:hAnsi="Times New Roman" w:cs="Times New Roman"/>
          <w:sz w:val="24"/>
          <w:szCs w:val="24"/>
        </w:rPr>
      </w:pPr>
    </w:p>
    <w:p w:rsidR="00A50FBC" w:rsidRPr="00A50FBC" w:rsidRDefault="00A50FBC" w:rsidP="00A50FBC">
      <w:pPr>
        <w:spacing w:after="0" w:line="240" w:lineRule="auto"/>
        <w:jc w:val="both"/>
        <w:rPr>
          <w:rFonts w:ascii="Times New Roman" w:eastAsia="Arial" w:hAnsi="Times New Roman" w:cs="Times New Roman"/>
          <w:sz w:val="24"/>
          <w:szCs w:val="24"/>
        </w:rPr>
      </w:pPr>
      <w:r w:rsidRPr="00A50FBC">
        <w:rPr>
          <w:rFonts w:ascii="Times New Roman" w:eastAsia="Arial" w:hAnsi="Times New Roman" w:cs="Times New Roman"/>
          <w:sz w:val="24"/>
          <w:szCs w:val="24"/>
        </w:rPr>
        <w:t>7) El Instituto Nacional de Estadística y Geografía (INEGI), a través de la Encuesta Nacional de Seguridad Pública Urbana (ENSU, primer trimestre 2024), indicó que el 91.7% de las mujeres en zonas urbanas del Estado de México reporta sentirse insegura en espacios públicos, principalmente en el transporte público.</w:t>
      </w:r>
    </w:p>
    <w:p w:rsidR="00A50FBC" w:rsidRPr="00A50FBC" w:rsidRDefault="00A50FBC" w:rsidP="00A50FBC">
      <w:pPr>
        <w:spacing w:after="0" w:line="240" w:lineRule="auto"/>
        <w:rPr>
          <w:rFonts w:ascii="Times New Roman" w:eastAsia="Times New Roman" w:hAnsi="Times New Roman" w:cs="Times New Roman"/>
          <w:sz w:val="24"/>
          <w:szCs w:val="24"/>
        </w:rPr>
      </w:pPr>
    </w:p>
    <w:p w:rsidR="00A50FBC" w:rsidRPr="00A50FBC" w:rsidRDefault="00A50FBC" w:rsidP="00A50FBC">
      <w:pPr>
        <w:spacing w:after="0" w:line="240" w:lineRule="auto"/>
        <w:jc w:val="both"/>
        <w:rPr>
          <w:rFonts w:ascii="Times New Roman" w:eastAsia="Arial" w:hAnsi="Times New Roman" w:cs="Times New Roman"/>
          <w:sz w:val="24"/>
          <w:szCs w:val="24"/>
        </w:rPr>
      </w:pPr>
      <w:r w:rsidRPr="00A50FBC">
        <w:rPr>
          <w:rFonts w:ascii="Times New Roman" w:eastAsia="Arial" w:hAnsi="Times New Roman" w:cs="Times New Roman"/>
          <w:sz w:val="24"/>
          <w:szCs w:val="24"/>
        </w:rPr>
        <w:t>8) En el ámbito internacional, la Comisión Interamericana de Derechos Humanos (CIDH), en su "Informe sobre la situación de los derechos humanos en México: desapariciones y desapariciones forzadas" (2023), identificó al Estado de México como una de las entidades con rezago en la implementación de mecanismos efectivos de búsqueda inmediata con perspectiva de género.</w:t>
      </w:r>
    </w:p>
    <w:p w:rsidR="00A50FBC" w:rsidRPr="00A50FBC" w:rsidRDefault="00A50FBC" w:rsidP="00A50FBC">
      <w:pPr>
        <w:spacing w:after="0" w:line="240" w:lineRule="auto"/>
        <w:rPr>
          <w:rFonts w:ascii="Times New Roman" w:eastAsia="Times New Roman" w:hAnsi="Times New Roman" w:cs="Times New Roman"/>
          <w:sz w:val="24"/>
          <w:szCs w:val="24"/>
        </w:rPr>
      </w:pPr>
    </w:p>
    <w:p w:rsidR="00A50FBC" w:rsidRPr="00A50FBC" w:rsidRDefault="00A50FBC" w:rsidP="00A50FBC">
      <w:pPr>
        <w:spacing w:after="0" w:line="240" w:lineRule="auto"/>
        <w:jc w:val="both"/>
        <w:rPr>
          <w:rFonts w:ascii="Times New Roman" w:eastAsia="Arial" w:hAnsi="Times New Roman" w:cs="Times New Roman"/>
          <w:sz w:val="24"/>
          <w:szCs w:val="24"/>
        </w:rPr>
      </w:pPr>
      <w:r w:rsidRPr="00A50FBC">
        <w:rPr>
          <w:rFonts w:ascii="Times New Roman" w:eastAsia="Arial" w:hAnsi="Times New Roman" w:cs="Times New Roman"/>
          <w:sz w:val="24"/>
          <w:szCs w:val="24"/>
        </w:rPr>
        <w:t>9) ONU Mujeres, en colaboración con Data Cívica, presentó en marzo de 2024 el informe "La desaparición de mujeres en México: tendencias y desafíos", donde señala que el Estado de México registra altas tasas de impunidad en casos de desaparición de mujeres.</w:t>
      </w:r>
    </w:p>
    <w:p w:rsidR="00A50FBC" w:rsidRPr="00A50FBC" w:rsidRDefault="00A50FBC" w:rsidP="00A50FBC">
      <w:pPr>
        <w:spacing w:after="0" w:line="240" w:lineRule="auto"/>
        <w:rPr>
          <w:rFonts w:ascii="Times New Roman" w:eastAsia="Times New Roman" w:hAnsi="Times New Roman" w:cs="Times New Roman"/>
          <w:sz w:val="24"/>
          <w:szCs w:val="24"/>
        </w:rPr>
      </w:pPr>
    </w:p>
    <w:p w:rsidR="00A50FBC" w:rsidRPr="00A50FBC" w:rsidRDefault="00A50FBC" w:rsidP="00A50FBC">
      <w:pPr>
        <w:spacing w:after="0" w:line="240" w:lineRule="auto"/>
        <w:jc w:val="both"/>
        <w:rPr>
          <w:rFonts w:ascii="Times New Roman" w:eastAsia="Arial" w:hAnsi="Times New Roman" w:cs="Times New Roman"/>
          <w:sz w:val="24"/>
          <w:szCs w:val="24"/>
        </w:rPr>
      </w:pPr>
      <w:r w:rsidRPr="00A50FBC">
        <w:rPr>
          <w:rFonts w:ascii="Times New Roman" w:eastAsia="Arial" w:hAnsi="Times New Roman" w:cs="Times New Roman"/>
          <w:sz w:val="24"/>
          <w:szCs w:val="24"/>
        </w:rPr>
        <w:t>10) El Comité contra la Desaparición Forzada de la ONU (CED), en sus "Observaciones finales sobre el informe presentado por México" (septiembre 2023), recomendó "fortalecer urgentemente los mecanismos de búsqueda inmediata de mujeres, adolescentes y niñas desaparecidas, con protocolos específicos que consideren los patrones identificados en la entidad".</w:t>
      </w:r>
    </w:p>
    <w:p w:rsidR="00A50FBC" w:rsidRPr="00A50FBC" w:rsidRDefault="00A50FBC" w:rsidP="00A50FBC">
      <w:pPr>
        <w:spacing w:after="0" w:line="240" w:lineRule="auto"/>
        <w:rPr>
          <w:rFonts w:ascii="Times New Roman" w:eastAsia="Times New Roman" w:hAnsi="Times New Roman" w:cs="Times New Roman"/>
          <w:sz w:val="24"/>
          <w:szCs w:val="24"/>
        </w:rPr>
      </w:pPr>
    </w:p>
    <w:p w:rsidR="00A50FBC" w:rsidRPr="00A50FBC" w:rsidRDefault="00A50FBC" w:rsidP="00A50FBC">
      <w:pPr>
        <w:spacing w:after="0" w:line="240" w:lineRule="auto"/>
        <w:jc w:val="both"/>
        <w:rPr>
          <w:rFonts w:ascii="Times New Roman" w:eastAsia="Arial" w:hAnsi="Times New Roman" w:cs="Times New Roman"/>
          <w:sz w:val="24"/>
          <w:szCs w:val="24"/>
        </w:rPr>
      </w:pPr>
      <w:r w:rsidRPr="00A50FBC">
        <w:rPr>
          <w:rFonts w:ascii="Times New Roman" w:eastAsia="Arial" w:hAnsi="Times New Roman" w:cs="Times New Roman"/>
          <w:sz w:val="24"/>
          <w:szCs w:val="24"/>
        </w:rPr>
        <w:t xml:space="preserve">Bajo estas premisas, es importante señalar que, tanto a nivel nacional como estatal, existen leyes en materia de desaparición forzada de personas y desaparición cometida por particulares, que prevén la obligación de las autoridades de implementar acciones, medidas y procedimientos </w:t>
      </w:r>
      <w:r w:rsidRPr="00A50FBC">
        <w:rPr>
          <w:rFonts w:ascii="Times New Roman" w:eastAsia="Arial" w:hAnsi="Times New Roman" w:cs="Times New Roman"/>
          <w:sz w:val="24"/>
          <w:szCs w:val="24"/>
        </w:rPr>
        <w:lastRenderedPageBreak/>
        <w:t>efectivos para esclarecer los hechos, así como para prevenir, investigar, sancionar y erradicar estos delitos.</w:t>
      </w:r>
    </w:p>
    <w:p w:rsidR="00A50FBC" w:rsidRPr="00A50FBC" w:rsidRDefault="00A50FBC" w:rsidP="00A50FBC">
      <w:pPr>
        <w:spacing w:after="0" w:line="240" w:lineRule="auto"/>
        <w:rPr>
          <w:rFonts w:ascii="Times New Roman" w:eastAsia="Times New Roman" w:hAnsi="Times New Roman" w:cs="Times New Roman"/>
          <w:sz w:val="24"/>
          <w:szCs w:val="24"/>
        </w:rPr>
      </w:pPr>
    </w:p>
    <w:p w:rsidR="00A50FBC" w:rsidRPr="00A50FBC" w:rsidRDefault="00A50FBC" w:rsidP="00A50FBC">
      <w:pPr>
        <w:spacing w:after="0" w:line="240" w:lineRule="auto"/>
        <w:jc w:val="both"/>
        <w:rPr>
          <w:rFonts w:ascii="Times New Roman" w:eastAsia="Arial" w:hAnsi="Times New Roman" w:cs="Times New Roman"/>
          <w:sz w:val="24"/>
          <w:szCs w:val="24"/>
        </w:rPr>
      </w:pPr>
      <w:r w:rsidRPr="00A50FBC">
        <w:rPr>
          <w:rFonts w:ascii="Times New Roman" w:eastAsia="Arial" w:hAnsi="Times New Roman" w:cs="Times New Roman"/>
          <w:sz w:val="24"/>
          <w:szCs w:val="24"/>
        </w:rPr>
        <w:t>Adicionalmente, la Ley de Acceso de las Mujeres a una Vida Libre de Violencia del Estado de México, en sus artículos 34 y 35, establece la obligación del gobierno Estatal de garantizar la seguridad e integridad de las mujeres y niñas mediante políticas públicas encaminadas a eliminar la violencia de género.</w:t>
      </w:r>
    </w:p>
    <w:p w:rsidR="00A50FBC" w:rsidRPr="00A50FBC" w:rsidRDefault="00A50FBC" w:rsidP="00A50FBC">
      <w:pPr>
        <w:spacing w:after="0" w:line="240" w:lineRule="auto"/>
        <w:rPr>
          <w:rFonts w:ascii="Times New Roman" w:eastAsia="Times New Roman" w:hAnsi="Times New Roman" w:cs="Times New Roman"/>
          <w:sz w:val="24"/>
          <w:szCs w:val="24"/>
        </w:rPr>
      </w:pPr>
    </w:p>
    <w:p w:rsidR="00A50FBC" w:rsidRPr="00A50FBC" w:rsidRDefault="00A50FBC" w:rsidP="00A50FBC">
      <w:pPr>
        <w:spacing w:after="0" w:line="240" w:lineRule="auto"/>
        <w:jc w:val="both"/>
        <w:rPr>
          <w:rFonts w:ascii="Times New Roman" w:eastAsia="Arial" w:hAnsi="Times New Roman" w:cs="Times New Roman"/>
          <w:sz w:val="24"/>
          <w:szCs w:val="24"/>
        </w:rPr>
      </w:pPr>
      <w:r w:rsidRPr="00A50FBC">
        <w:rPr>
          <w:rFonts w:ascii="Times New Roman" w:eastAsia="Arial" w:hAnsi="Times New Roman" w:cs="Times New Roman"/>
          <w:sz w:val="24"/>
          <w:szCs w:val="24"/>
        </w:rPr>
        <w:t>Ante este panorama, es necesario que todas las autoridades, especialmente el Gobierno del Estado de México, implementen y fortalezcan acciones integrales y con perspectiva de género, que atiendan esta dolorosa situación que afecta a miles de familias mexiquenses.</w:t>
      </w:r>
    </w:p>
    <w:p w:rsidR="00A50FBC" w:rsidRPr="00A50FBC" w:rsidRDefault="00A50FBC" w:rsidP="00A50FBC">
      <w:pPr>
        <w:spacing w:after="0" w:line="240" w:lineRule="auto"/>
        <w:rPr>
          <w:rFonts w:ascii="Times New Roman" w:eastAsia="Times New Roman" w:hAnsi="Times New Roman" w:cs="Times New Roman"/>
          <w:sz w:val="24"/>
          <w:szCs w:val="24"/>
        </w:rPr>
      </w:pPr>
    </w:p>
    <w:p w:rsidR="00A50FBC" w:rsidRPr="00A50FBC" w:rsidRDefault="00A50FBC" w:rsidP="00A50FBC">
      <w:pPr>
        <w:spacing w:after="0" w:line="240" w:lineRule="auto"/>
        <w:jc w:val="both"/>
        <w:rPr>
          <w:rFonts w:ascii="Times New Roman" w:eastAsia="Arial" w:hAnsi="Times New Roman" w:cs="Times New Roman"/>
          <w:sz w:val="24"/>
          <w:szCs w:val="24"/>
        </w:rPr>
      </w:pPr>
      <w:r w:rsidRPr="00A50FBC">
        <w:rPr>
          <w:rFonts w:ascii="Times New Roman" w:eastAsia="Arial" w:hAnsi="Times New Roman" w:cs="Times New Roman"/>
          <w:sz w:val="24"/>
          <w:szCs w:val="24"/>
        </w:rPr>
        <w:t>La propuesta que presento retoma medidas específicas y técnicamente viables para atender esta problemática, con base en estudios realizados por instituciones académicas de reconocido prestigio, así como en recomendaciones emitidas por organismos internacionales.</w:t>
      </w:r>
    </w:p>
    <w:p w:rsidR="00A50FBC" w:rsidRPr="00A50FBC" w:rsidRDefault="00A50FBC" w:rsidP="00A50FBC">
      <w:pPr>
        <w:spacing w:after="0" w:line="240" w:lineRule="auto"/>
        <w:rPr>
          <w:rFonts w:ascii="Times New Roman" w:eastAsia="Times New Roman" w:hAnsi="Times New Roman" w:cs="Times New Roman"/>
          <w:sz w:val="24"/>
          <w:szCs w:val="24"/>
        </w:rPr>
      </w:pPr>
    </w:p>
    <w:p w:rsidR="00A50FBC" w:rsidRPr="00A50FBC" w:rsidRDefault="00A50FBC" w:rsidP="00A50FBC">
      <w:pPr>
        <w:spacing w:after="0" w:line="240" w:lineRule="auto"/>
        <w:jc w:val="both"/>
        <w:rPr>
          <w:rFonts w:ascii="Times New Roman" w:eastAsia="Arial" w:hAnsi="Times New Roman" w:cs="Times New Roman"/>
          <w:sz w:val="24"/>
          <w:szCs w:val="24"/>
        </w:rPr>
      </w:pPr>
      <w:r w:rsidRPr="00A50FBC">
        <w:rPr>
          <w:rFonts w:ascii="Times New Roman" w:eastAsia="Arial" w:hAnsi="Times New Roman" w:cs="Times New Roman"/>
          <w:sz w:val="24"/>
          <w:szCs w:val="24"/>
        </w:rPr>
        <w:t xml:space="preserve">Por lo anteriormente expuesto, someto a la consideración de este órgano legislativo, la siguiente </w:t>
      </w:r>
      <w:r w:rsidRPr="00A50FBC">
        <w:rPr>
          <w:rFonts w:ascii="Times New Roman" w:eastAsia="Arial" w:hAnsi="Times New Roman" w:cs="Times New Roman"/>
          <w:b/>
          <w:sz w:val="24"/>
          <w:szCs w:val="24"/>
        </w:rPr>
        <w:t>Proposición con punto de acuerdo por el que se exhorta a la Comisión de Búsqueda de Personas del Estado de México, a fortalecer las acciones dirigidas a atender la desaparición de personas en la entidad, con especial énfasis en la de mujeres.</w:t>
      </w:r>
    </w:p>
    <w:p w:rsidR="00A50FBC" w:rsidRPr="00A50FBC" w:rsidRDefault="00A50FBC" w:rsidP="00A50FBC">
      <w:pPr>
        <w:spacing w:after="0" w:line="240" w:lineRule="auto"/>
        <w:rPr>
          <w:rFonts w:ascii="Times New Roman" w:eastAsia="Times New Roman" w:hAnsi="Times New Roman" w:cs="Times New Roman"/>
          <w:sz w:val="24"/>
          <w:szCs w:val="24"/>
        </w:rPr>
      </w:pPr>
    </w:p>
    <w:p w:rsidR="00A50FBC" w:rsidRPr="00A50FBC" w:rsidRDefault="00A50FBC" w:rsidP="00A50FBC">
      <w:pPr>
        <w:spacing w:after="0" w:line="240" w:lineRule="auto"/>
        <w:jc w:val="center"/>
        <w:rPr>
          <w:rFonts w:ascii="Times New Roman" w:eastAsia="Arial" w:hAnsi="Times New Roman" w:cs="Times New Roman"/>
          <w:sz w:val="24"/>
          <w:szCs w:val="24"/>
        </w:rPr>
      </w:pPr>
      <w:r w:rsidRPr="00A50FBC">
        <w:rPr>
          <w:rFonts w:ascii="Times New Roman" w:eastAsia="Arial" w:hAnsi="Times New Roman" w:cs="Times New Roman"/>
          <w:b/>
          <w:sz w:val="24"/>
          <w:szCs w:val="24"/>
        </w:rPr>
        <w:t>A T E N T A M E N T E</w:t>
      </w:r>
    </w:p>
    <w:p w:rsidR="00A50FBC" w:rsidRPr="00A50FBC" w:rsidRDefault="00A50FBC" w:rsidP="00A50FBC">
      <w:pPr>
        <w:spacing w:after="0" w:line="240" w:lineRule="auto"/>
        <w:rPr>
          <w:rFonts w:ascii="Times New Roman" w:eastAsia="Times New Roman" w:hAnsi="Times New Roman" w:cs="Times New Roman"/>
          <w:sz w:val="24"/>
          <w:szCs w:val="24"/>
        </w:rPr>
      </w:pPr>
    </w:p>
    <w:p w:rsidR="00A50FBC" w:rsidRPr="00A50FBC" w:rsidRDefault="00A50FBC" w:rsidP="00A50FBC">
      <w:pPr>
        <w:spacing w:after="0" w:line="240" w:lineRule="auto"/>
        <w:rPr>
          <w:rFonts w:ascii="Times New Roman" w:eastAsia="Times New Roman" w:hAnsi="Times New Roman" w:cs="Times New Roman"/>
          <w:sz w:val="24"/>
          <w:szCs w:val="24"/>
        </w:rPr>
      </w:pPr>
    </w:p>
    <w:p w:rsidR="00A50FBC" w:rsidRPr="00A50FBC" w:rsidRDefault="00A50FBC" w:rsidP="00A50FBC">
      <w:pPr>
        <w:spacing w:after="0" w:line="240" w:lineRule="auto"/>
        <w:jc w:val="center"/>
        <w:rPr>
          <w:rFonts w:ascii="Times New Roman" w:eastAsia="Arial" w:hAnsi="Times New Roman" w:cs="Times New Roman"/>
          <w:sz w:val="24"/>
          <w:szCs w:val="24"/>
        </w:rPr>
      </w:pPr>
      <w:r w:rsidRPr="00A50FBC">
        <w:rPr>
          <w:rFonts w:ascii="Times New Roman" w:eastAsia="Arial" w:hAnsi="Times New Roman" w:cs="Times New Roman"/>
          <w:b/>
          <w:sz w:val="24"/>
          <w:szCs w:val="24"/>
        </w:rPr>
        <w:t>PROYECTO DE ACUERDO</w:t>
      </w:r>
    </w:p>
    <w:p w:rsidR="00A50FBC" w:rsidRPr="00A50FBC" w:rsidRDefault="00A50FBC" w:rsidP="00A50FBC">
      <w:pPr>
        <w:spacing w:after="0" w:line="240" w:lineRule="auto"/>
        <w:rPr>
          <w:rFonts w:ascii="Times New Roman" w:eastAsia="Times New Roman" w:hAnsi="Times New Roman" w:cs="Times New Roman"/>
          <w:sz w:val="24"/>
          <w:szCs w:val="24"/>
        </w:rPr>
      </w:pPr>
    </w:p>
    <w:p w:rsidR="00A50FBC" w:rsidRPr="00A50FBC" w:rsidRDefault="00A50FBC" w:rsidP="00A50FBC">
      <w:pPr>
        <w:spacing w:after="0" w:line="240" w:lineRule="auto"/>
        <w:jc w:val="both"/>
        <w:rPr>
          <w:rFonts w:ascii="Times New Roman" w:eastAsia="Arial" w:hAnsi="Times New Roman" w:cs="Times New Roman"/>
          <w:sz w:val="24"/>
          <w:szCs w:val="24"/>
        </w:rPr>
      </w:pPr>
      <w:r w:rsidRPr="00A50FBC">
        <w:rPr>
          <w:rFonts w:ascii="Times New Roman" w:eastAsia="Arial" w:hAnsi="Times New Roman" w:cs="Times New Roman"/>
          <w:b/>
          <w:sz w:val="24"/>
          <w:szCs w:val="24"/>
        </w:rPr>
        <w:t>LA H. "LXII" LEGISLATURA, EN EJERCICIO DE LAS FACULTADES QUE LE CONFIEREN LOS ARTÍCULOS 51, FRACCIÓN II, 57 Y 61, FRACCIÓN I, DE LA CONSTITUCIÓN POLÍTICA DEL ESTADO LIBRE Y SOBERANO DE MÉXICO; Y 38, FRACCIÓN IV, DE LA LEY ORGÁNICA DEL PODER LEGISLATIVO DEL ESTADO LIBRE Y SOBERANO DE MÉXICO, HA TENIDO A BIEN EMITIR EL SIGUIENTE:</w:t>
      </w:r>
    </w:p>
    <w:p w:rsidR="00A50FBC" w:rsidRPr="00A50FBC" w:rsidRDefault="00A50FBC" w:rsidP="00A50FBC">
      <w:pPr>
        <w:spacing w:after="0" w:line="240" w:lineRule="auto"/>
        <w:rPr>
          <w:rFonts w:ascii="Times New Roman" w:eastAsia="Times New Roman" w:hAnsi="Times New Roman" w:cs="Times New Roman"/>
          <w:sz w:val="24"/>
          <w:szCs w:val="24"/>
        </w:rPr>
      </w:pPr>
    </w:p>
    <w:p w:rsidR="00A50FBC" w:rsidRPr="00A50FBC" w:rsidRDefault="00A50FBC" w:rsidP="00A50FBC">
      <w:pPr>
        <w:spacing w:after="0" w:line="240" w:lineRule="auto"/>
        <w:rPr>
          <w:rFonts w:ascii="Times New Roman" w:eastAsia="Times New Roman" w:hAnsi="Times New Roman" w:cs="Times New Roman"/>
          <w:sz w:val="24"/>
          <w:szCs w:val="24"/>
        </w:rPr>
      </w:pPr>
    </w:p>
    <w:p w:rsidR="00A50FBC" w:rsidRPr="00A50FBC" w:rsidRDefault="00A50FBC" w:rsidP="00A50FBC">
      <w:pPr>
        <w:spacing w:after="0" w:line="240" w:lineRule="auto"/>
        <w:jc w:val="center"/>
        <w:rPr>
          <w:rFonts w:ascii="Times New Roman" w:eastAsia="Arial" w:hAnsi="Times New Roman" w:cs="Times New Roman"/>
          <w:sz w:val="24"/>
          <w:szCs w:val="24"/>
        </w:rPr>
      </w:pPr>
      <w:r w:rsidRPr="00A50FBC">
        <w:rPr>
          <w:rFonts w:ascii="Times New Roman" w:eastAsia="Arial" w:hAnsi="Times New Roman" w:cs="Times New Roman"/>
          <w:b/>
          <w:sz w:val="24"/>
          <w:szCs w:val="24"/>
        </w:rPr>
        <w:t>A C U E R D O</w:t>
      </w:r>
    </w:p>
    <w:p w:rsidR="00A50FBC" w:rsidRPr="00A50FBC" w:rsidRDefault="00A50FBC" w:rsidP="00A50FBC">
      <w:pPr>
        <w:spacing w:after="0" w:line="240" w:lineRule="auto"/>
        <w:rPr>
          <w:rFonts w:ascii="Times New Roman" w:eastAsia="Times New Roman" w:hAnsi="Times New Roman" w:cs="Times New Roman"/>
          <w:sz w:val="24"/>
          <w:szCs w:val="24"/>
        </w:rPr>
      </w:pPr>
    </w:p>
    <w:p w:rsidR="00A50FBC" w:rsidRPr="00A50FBC" w:rsidRDefault="00A50FBC" w:rsidP="00A50FBC">
      <w:pPr>
        <w:spacing w:after="0" w:line="240" w:lineRule="auto"/>
        <w:jc w:val="both"/>
        <w:rPr>
          <w:rFonts w:ascii="Times New Roman" w:eastAsia="Arial" w:hAnsi="Times New Roman" w:cs="Times New Roman"/>
          <w:sz w:val="24"/>
          <w:szCs w:val="24"/>
        </w:rPr>
      </w:pPr>
      <w:r w:rsidRPr="00A50FBC">
        <w:rPr>
          <w:rFonts w:ascii="Times New Roman" w:eastAsia="Arial" w:hAnsi="Times New Roman" w:cs="Times New Roman"/>
          <w:b/>
          <w:sz w:val="24"/>
          <w:szCs w:val="24"/>
        </w:rPr>
        <w:t xml:space="preserve">PRIMERO.- </w:t>
      </w:r>
      <w:r w:rsidRPr="00A50FBC">
        <w:rPr>
          <w:rFonts w:ascii="Times New Roman" w:eastAsia="Arial" w:hAnsi="Times New Roman" w:cs="Times New Roman"/>
          <w:sz w:val="24"/>
          <w:szCs w:val="24"/>
        </w:rPr>
        <w:t>Se exhorta a la persona titular de la Consejería Jurídica del Gobierno del Estado de México para que, en ejercicio de sus facultades, y previa consulta pública con colectivos de víctimas, personas expertas y organizaciones de la sociedad civil especializadas, proponga el nombramiento de la persona titular de la Comisión de Búsqueda de Personas del Estado de México.</w:t>
      </w:r>
    </w:p>
    <w:p w:rsidR="00A50FBC" w:rsidRPr="00A50FBC" w:rsidRDefault="00A50FBC" w:rsidP="00A50FBC">
      <w:pPr>
        <w:spacing w:after="0" w:line="240" w:lineRule="auto"/>
        <w:rPr>
          <w:rFonts w:ascii="Times New Roman" w:eastAsia="Times New Roman" w:hAnsi="Times New Roman" w:cs="Times New Roman"/>
          <w:sz w:val="24"/>
          <w:szCs w:val="24"/>
        </w:rPr>
      </w:pPr>
    </w:p>
    <w:p w:rsidR="00A50FBC" w:rsidRPr="00A50FBC" w:rsidRDefault="00A50FBC" w:rsidP="00A50FBC">
      <w:pPr>
        <w:spacing w:after="0" w:line="240" w:lineRule="auto"/>
        <w:jc w:val="both"/>
        <w:rPr>
          <w:rFonts w:ascii="Times New Roman" w:eastAsia="Arial" w:hAnsi="Times New Roman" w:cs="Times New Roman"/>
          <w:sz w:val="24"/>
          <w:szCs w:val="24"/>
        </w:rPr>
      </w:pPr>
      <w:r w:rsidRPr="00A50FBC">
        <w:rPr>
          <w:rFonts w:ascii="Times New Roman" w:eastAsia="Arial" w:hAnsi="Times New Roman" w:cs="Times New Roman"/>
          <w:b/>
          <w:sz w:val="24"/>
          <w:szCs w:val="24"/>
        </w:rPr>
        <w:t xml:space="preserve">SEGUNDO.- </w:t>
      </w:r>
      <w:r w:rsidRPr="00A50FBC">
        <w:rPr>
          <w:rFonts w:ascii="Times New Roman" w:eastAsia="Arial" w:hAnsi="Times New Roman" w:cs="Times New Roman"/>
          <w:sz w:val="24"/>
          <w:szCs w:val="24"/>
        </w:rPr>
        <w:t>Se exhorta a la Comisión de Búsqueda de Personas del Estado de México para que, en coordinación con las autoridades que integran el Mecanismo Estatal de Prevención, Investigación y Búsqueda de Personas:</w:t>
      </w:r>
    </w:p>
    <w:p w:rsidR="00A50FBC" w:rsidRPr="00A50FBC" w:rsidRDefault="00A50FBC" w:rsidP="00A50FBC">
      <w:pPr>
        <w:spacing w:after="0" w:line="240" w:lineRule="auto"/>
        <w:rPr>
          <w:rFonts w:ascii="Times New Roman" w:eastAsia="Times New Roman" w:hAnsi="Times New Roman" w:cs="Times New Roman"/>
          <w:sz w:val="24"/>
          <w:szCs w:val="24"/>
        </w:rPr>
      </w:pPr>
    </w:p>
    <w:p w:rsidR="00A50FBC" w:rsidRPr="00A50FBC" w:rsidRDefault="00A50FBC" w:rsidP="00A50FBC">
      <w:pPr>
        <w:spacing w:after="0" w:line="240" w:lineRule="auto"/>
        <w:jc w:val="both"/>
        <w:rPr>
          <w:rFonts w:ascii="Times New Roman" w:eastAsia="Arial" w:hAnsi="Times New Roman" w:cs="Times New Roman"/>
          <w:sz w:val="24"/>
          <w:szCs w:val="24"/>
        </w:rPr>
      </w:pPr>
      <w:r w:rsidRPr="00A50FBC">
        <w:rPr>
          <w:rFonts w:ascii="Times New Roman" w:eastAsia="Arial" w:hAnsi="Times New Roman" w:cs="Times New Roman"/>
          <w:sz w:val="24"/>
          <w:szCs w:val="24"/>
        </w:rPr>
        <w:t>1) Diseñe y ejecute un programa estatal integral para la prevención, atención y erradicación de la desaparición de mujeres, con enfoque multisectorial, perspectiva de género, asignación presupuestal específica y mecanismos de evaluación periódica, en consonancia con las recomendaciones del Comité contra la Desaparición Forzada de la ONU y la Comisión Interamericana de Derechos Humanos.</w:t>
      </w:r>
    </w:p>
    <w:p w:rsidR="00A50FBC" w:rsidRPr="00A50FBC" w:rsidRDefault="00A50FBC" w:rsidP="00A50FBC">
      <w:pPr>
        <w:spacing w:after="0" w:line="240" w:lineRule="auto"/>
        <w:rPr>
          <w:rFonts w:ascii="Times New Roman" w:eastAsia="Times New Roman" w:hAnsi="Times New Roman" w:cs="Times New Roman"/>
          <w:sz w:val="24"/>
          <w:szCs w:val="24"/>
        </w:rPr>
      </w:pPr>
    </w:p>
    <w:p w:rsidR="00A50FBC" w:rsidRPr="00A50FBC" w:rsidRDefault="00A50FBC" w:rsidP="00A50FBC">
      <w:pPr>
        <w:spacing w:after="0" w:line="240" w:lineRule="auto"/>
        <w:jc w:val="both"/>
        <w:rPr>
          <w:rFonts w:ascii="Times New Roman" w:eastAsia="Arial" w:hAnsi="Times New Roman" w:cs="Times New Roman"/>
          <w:sz w:val="24"/>
          <w:szCs w:val="24"/>
        </w:rPr>
      </w:pPr>
      <w:r w:rsidRPr="00A50FBC">
        <w:rPr>
          <w:rFonts w:ascii="Times New Roman" w:eastAsia="Arial" w:hAnsi="Times New Roman" w:cs="Times New Roman"/>
          <w:sz w:val="24"/>
          <w:szCs w:val="24"/>
        </w:rPr>
        <w:t>2) Destine recursos humanos, materiales y presupuestales suficientes, para garantizar que al menos el 80% de su personal operativo reciba capacitación especializada en búsqueda con perspectiva de género; adquirir tecnología de punta para la localización e identificación, incluyendo sistemas de geolocalización, drones y software especializado; así como establecer protocolos de actuación inmediata.</w:t>
      </w:r>
    </w:p>
    <w:p w:rsidR="00A50FBC" w:rsidRPr="00A50FBC" w:rsidRDefault="00A50FBC" w:rsidP="00A50FBC">
      <w:pPr>
        <w:spacing w:after="0" w:line="240" w:lineRule="auto"/>
        <w:rPr>
          <w:rFonts w:ascii="Times New Roman" w:eastAsia="Times New Roman" w:hAnsi="Times New Roman" w:cs="Times New Roman"/>
          <w:sz w:val="24"/>
          <w:szCs w:val="24"/>
        </w:rPr>
      </w:pPr>
    </w:p>
    <w:p w:rsidR="00A50FBC" w:rsidRPr="00A50FBC" w:rsidRDefault="00A50FBC" w:rsidP="00A50FBC">
      <w:pPr>
        <w:spacing w:after="0" w:line="240" w:lineRule="auto"/>
        <w:jc w:val="both"/>
        <w:rPr>
          <w:rFonts w:ascii="Times New Roman" w:eastAsia="Arial" w:hAnsi="Times New Roman" w:cs="Times New Roman"/>
          <w:sz w:val="24"/>
          <w:szCs w:val="24"/>
        </w:rPr>
      </w:pPr>
      <w:r w:rsidRPr="00A50FBC">
        <w:rPr>
          <w:rFonts w:ascii="Times New Roman" w:eastAsia="Arial" w:hAnsi="Times New Roman" w:cs="Times New Roman"/>
          <w:sz w:val="24"/>
          <w:szCs w:val="24"/>
        </w:rPr>
        <w:t>3) Establezca una red estatal de unidades municipales de búsqueda inmediata en los 125 municipios del estado, con personal certificado en perspectiva de género y derechos humanos, que operen las 24 horas del día y cuenten con equipos multidisciplinarios de reacción inmediata, protocolos homologados de búsqueda con enfoque diferencial, y sistemas de comunicación interinstitucional en tiempo real.</w:t>
      </w:r>
    </w:p>
    <w:p w:rsidR="00A50FBC" w:rsidRPr="00A50FBC" w:rsidRDefault="00A50FBC" w:rsidP="00A50FBC">
      <w:pPr>
        <w:spacing w:after="0" w:line="240" w:lineRule="auto"/>
        <w:rPr>
          <w:rFonts w:ascii="Times New Roman" w:eastAsia="Times New Roman" w:hAnsi="Times New Roman" w:cs="Times New Roman"/>
          <w:sz w:val="24"/>
          <w:szCs w:val="24"/>
        </w:rPr>
      </w:pPr>
    </w:p>
    <w:p w:rsidR="00A50FBC" w:rsidRPr="00A50FBC" w:rsidRDefault="00A50FBC" w:rsidP="00A50FBC">
      <w:pPr>
        <w:spacing w:after="0" w:line="240" w:lineRule="auto"/>
        <w:rPr>
          <w:rFonts w:ascii="Times New Roman" w:eastAsia="Times New Roman" w:hAnsi="Times New Roman" w:cs="Times New Roman"/>
          <w:sz w:val="24"/>
          <w:szCs w:val="24"/>
        </w:rPr>
      </w:pPr>
    </w:p>
    <w:p w:rsidR="00A50FBC" w:rsidRPr="00A50FBC" w:rsidRDefault="00A50FBC" w:rsidP="00A50FBC">
      <w:pPr>
        <w:spacing w:after="0" w:line="240" w:lineRule="auto"/>
        <w:jc w:val="both"/>
        <w:rPr>
          <w:rFonts w:ascii="Times New Roman" w:eastAsia="Arial" w:hAnsi="Times New Roman" w:cs="Times New Roman"/>
          <w:sz w:val="24"/>
          <w:szCs w:val="24"/>
        </w:rPr>
      </w:pPr>
      <w:r w:rsidRPr="00A50FBC">
        <w:rPr>
          <w:rFonts w:ascii="Times New Roman" w:eastAsia="Arial" w:hAnsi="Times New Roman" w:cs="Times New Roman"/>
          <w:sz w:val="24"/>
          <w:szCs w:val="24"/>
        </w:rPr>
        <w:t>4) Implemente un sistema integral de transporte seguro para mujeres en las rutas y horarios identificados con mayor incidencia de desapariciones, mediante unidades de transporte con sistema de video vigilancia conectado al C5; personal de seguridad capacitado en perspectiva de género; botones de pánico y aplicaciones móviles de geolocalización; así como protocolos específicos de actuación.</w:t>
      </w:r>
    </w:p>
    <w:p w:rsidR="00A50FBC" w:rsidRPr="00A50FBC" w:rsidRDefault="00A50FBC" w:rsidP="00A50FBC">
      <w:pPr>
        <w:spacing w:after="0" w:line="240" w:lineRule="auto"/>
        <w:rPr>
          <w:rFonts w:ascii="Times New Roman" w:eastAsia="Times New Roman" w:hAnsi="Times New Roman" w:cs="Times New Roman"/>
          <w:sz w:val="24"/>
          <w:szCs w:val="24"/>
        </w:rPr>
      </w:pPr>
    </w:p>
    <w:p w:rsidR="00A50FBC" w:rsidRPr="00A50FBC" w:rsidRDefault="00A50FBC" w:rsidP="00A50FBC">
      <w:pPr>
        <w:spacing w:after="0" w:line="240" w:lineRule="auto"/>
        <w:jc w:val="both"/>
        <w:rPr>
          <w:rFonts w:ascii="Times New Roman" w:eastAsia="Arial" w:hAnsi="Times New Roman" w:cs="Times New Roman"/>
          <w:sz w:val="24"/>
          <w:szCs w:val="24"/>
        </w:rPr>
      </w:pPr>
      <w:r w:rsidRPr="00A50FBC">
        <w:rPr>
          <w:rFonts w:ascii="Times New Roman" w:eastAsia="Arial" w:hAnsi="Times New Roman" w:cs="Times New Roman"/>
          <w:sz w:val="24"/>
          <w:szCs w:val="24"/>
        </w:rPr>
        <w:t>5) Integre un fondo estatal de apoyo a familias de mujeres desaparecidas que garantice acompañamiento psicológico especializado, asesoría jurídica integral, apoyo económico para gastos de búsqueda y manutención, atención médica para integrantes de la familia, así como programas de educación y capacitación laboral.</w:t>
      </w:r>
    </w:p>
    <w:p w:rsidR="00A50FBC" w:rsidRPr="00A50FBC" w:rsidRDefault="00A50FBC" w:rsidP="00A50FBC">
      <w:pPr>
        <w:spacing w:after="0" w:line="240" w:lineRule="auto"/>
        <w:rPr>
          <w:rFonts w:ascii="Times New Roman" w:eastAsia="Times New Roman" w:hAnsi="Times New Roman" w:cs="Times New Roman"/>
          <w:sz w:val="24"/>
          <w:szCs w:val="24"/>
        </w:rPr>
      </w:pPr>
    </w:p>
    <w:p w:rsidR="00A50FBC" w:rsidRPr="00A50FBC" w:rsidRDefault="00A50FBC" w:rsidP="00A50FBC">
      <w:pPr>
        <w:spacing w:after="0" w:line="240" w:lineRule="auto"/>
        <w:jc w:val="both"/>
        <w:rPr>
          <w:rFonts w:ascii="Times New Roman" w:eastAsia="Arial" w:hAnsi="Times New Roman" w:cs="Times New Roman"/>
          <w:sz w:val="24"/>
          <w:szCs w:val="24"/>
        </w:rPr>
      </w:pPr>
      <w:r w:rsidRPr="00A50FBC">
        <w:rPr>
          <w:rFonts w:ascii="Times New Roman" w:eastAsia="Arial" w:hAnsi="Times New Roman" w:cs="Times New Roman"/>
          <w:sz w:val="24"/>
          <w:szCs w:val="24"/>
        </w:rPr>
        <w:t>6) Establezca un sistema de alerta temprana y búsqueda inmediata para mujeres desaparecidas que incluya una plataforma digital interoperable entre todas las instituciones de seguridad estatales y municipales; la difusión inmediata de casos a través de medios de comunicación y redes sociales; la participación coordinada de autoridades de los tres órdenes de gobierno; y los mecanismos de participación ciudadana en la búsqueda.</w:t>
      </w:r>
    </w:p>
    <w:p w:rsidR="00A50FBC" w:rsidRPr="00A50FBC" w:rsidRDefault="00A50FBC" w:rsidP="00A50FBC">
      <w:pPr>
        <w:spacing w:after="0" w:line="240" w:lineRule="auto"/>
        <w:rPr>
          <w:rFonts w:ascii="Times New Roman" w:eastAsia="Times New Roman" w:hAnsi="Times New Roman" w:cs="Times New Roman"/>
          <w:sz w:val="24"/>
          <w:szCs w:val="24"/>
        </w:rPr>
      </w:pPr>
    </w:p>
    <w:p w:rsidR="00A50FBC" w:rsidRPr="00D2527A" w:rsidRDefault="00A50FBC" w:rsidP="00D2527A">
      <w:pPr>
        <w:spacing w:after="0" w:line="240" w:lineRule="auto"/>
        <w:jc w:val="both"/>
        <w:rPr>
          <w:rFonts w:ascii="Times New Roman" w:eastAsia="Arial" w:hAnsi="Times New Roman" w:cs="Times New Roman"/>
          <w:sz w:val="24"/>
          <w:szCs w:val="24"/>
        </w:rPr>
      </w:pPr>
      <w:r w:rsidRPr="00A50FBC">
        <w:rPr>
          <w:rFonts w:ascii="Times New Roman" w:eastAsia="Arial" w:hAnsi="Times New Roman" w:cs="Times New Roman"/>
          <w:b/>
          <w:sz w:val="24"/>
          <w:szCs w:val="24"/>
        </w:rPr>
        <w:t xml:space="preserve">TERCERO.- </w:t>
      </w:r>
      <w:r w:rsidRPr="00A50FBC">
        <w:rPr>
          <w:rFonts w:ascii="Times New Roman" w:eastAsia="Arial" w:hAnsi="Times New Roman" w:cs="Times New Roman"/>
          <w:sz w:val="24"/>
          <w:szCs w:val="24"/>
        </w:rPr>
        <w:t xml:space="preserve">Se exhorta a la Comisión de Búsqueda de Personas del Estado de México a establecer mesas de trabajo permanentes con colectivos de búsqueda, organizaciones civiles, instituciones académicas y familiares de personas desaparecidas, para la construcción, implementación y </w:t>
      </w:r>
      <w:r w:rsidRPr="00D2527A">
        <w:rPr>
          <w:rFonts w:ascii="Times New Roman" w:eastAsia="Arial" w:hAnsi="Times New Roman" w:cs="Times New Roman"/>
          <w:sz w:val="24"/>
          <w:szCs w:val="24"/>
        </w:rPr>
        <w:t>evaluación conjunta de políticas públicas en la materia.</w:t>
      </w:r>
    </w:p>
    <w:p w:rsidR="00A50FBC" w:rsidRPr="00D2527A" w:rsidRDefault="00A50FBC" w:rsidP="00D2527A">
      <w:pPr>
        <w:spacing w:after="0" w:line="240" w:lineRule="auto"/>
        <w:rPr>
          <w:rFonts w:ascii="Times New Roman" w:eastAsia="Times New Roman" w:hAnsi="Times New Roman" w:cs="Times New Roman"/>
          <w:sz w:val="24"/>
          <w:szCs w:val="24"/>
        </w:rPr>
      </w:pPr>
    </w:p>
    <w:p w:rsidR="00A50FBC" w:rsidRPr="00D2527A" w:rsidRDefault="00A50FBC" w:rsidP="00D2527A">
      <w:pPr>
        <w:spacing w:after="0" w:line="240" w:lineRule="auto"/>
        <w:jc w:val="center"/>
        <w:rPr>
          <w:rFonts w:ascii="Times New Roman" w:eastAsia="Arial" w:hAnsi="Times New Roman" w:cs="Times New Roman"/>
          <w:sz w:val="24"/>
          <w:szCs w:val="24"/>
        </w:rPr>
      </w:pPr>
      <w:r w:rsidRPr="00D2527A">
        <w:rPr>
          <w:rFonts w:ascii="Times New Roman" w:eastAsia="Arial" w:hAnsi="Times New Roman" w:cs="Times New Roman"/>
          <w:b/>
          <w:sz w:val="24"/>
          <w:szCs w:val="24"/>
        </w:rPr>
        <w:t>T R A N S I T O R I O S</w:t>
      </w:r>
    </w:p>
    <w:p w:rsidR="00A50FBC" w:rsidRPr="00D2527A" w:rsidRDefault="00A50FBC" w:rsidP="00D2527A">
      <w:pPr>
        <w:spacing w:after="0" w:line="240" w:lineRule="auto"/>
        <w:rPr>
          <w:rFonts w:ascii="Times New Roman" w:eastAsia="Times New Roman" w:hAnsi="Times New Roman" w:cs="Times New Roman"/>
          <w:sz w:val="24"/>
          <w:szCs w:val="24"/>
        </w:rPr>
      </w:pPr>
    </w:p>
    <w:p w:rsidR="00A50FBC" w:rsidRPr="00D2527A" w:rsidRDefault="00A50FBC" w:rsidP="00D2527A">
      <w:pPr>
        <w:spacing w:after="0" w:line="240" w:lineRule="auto"/>
        <w:jc w:val="both"/>
        <w:rPr>
          <w:rFonts w:ascii="Times New Roman" w:eastAsia="Arial" w:hAnsi="Times New Roman" w:cs="Times New Roman"/>
          <w:sz w:val="24"/>
          <w:szCs w:val="24"/>
        </w:rPr>
      </w:pPr>
      <w:r w:rsidRPr="00D2527A">
        <w:rPr>
          <w:rFonts w:ascii="Times New Roman" w:eastAsia="Arial" w:hAnsi="Times New Roman" w:cs="Times New Roman"/>
          <w:b/>
          <w:sz w:val="24"/>
          <w:szCs w:val="24"/>
        </w:rPr>
        <w:t xml:space="preserve">ARTÍCULO PRIMERO.- </w:t>
      </w:r>
      <w:r w:rsidRPr="00D2527A">
        <w:rPr>
          <w:rFonts w:ascii="Times New Roman" w:eastAsia="Arial" w:hAnsi="Times New Roman" w:cs="Times New Roman"/>
          <w:sz w:val="24"/>
          <w:szCs w:val="24"/>
        </w:rPr>
        <w:t>Publíquese el presente Acuerdo en el Periódico Oficial “Gaceta del Gobierno”.</w:t>
      </w:r>
    </w:p>
    <w:p w:rsidR="00A50FBC" w:rsidRPr="00D2527A" w:rsidRDefault="00A50FBC" w:rsidP="00D2527A">
      <w:pPr>
        <w:spacing w:after="0" w:line="240" w:lineRule="auto"/>
        <w:rPr>
          <w:rFonts w:ascii="Times New Roman" w:eastAsia="Times New Roman" w:hAnsi="Times New Roman" w:cs="Times New Roman"/>
          <w:sz w:val="24"/>
          <w:szCs w:val="24"/>
        </w:rPr>
      </w:pPr>
    </w:p>
    <w:p w:rsidR="00A50FBC" w:rsidRPr="00D2527A" w:rsidRDefault="00A50FBC" w:rsidP="00D2527A">
      <w:pPr>
        <w:spacing w:after="0" w:line="240" w:lineRule="auto"/>
        <w:jc w:val="both"/>
        <w:rPr>
          <w:rFonts w:ascii="Times New Roman" w:eastAsia="Arial" w:hAnsi="Times New Roman" w:cs="Times New Roman"/>
          <w:sz w:val="24"/>
          <w:szCs w:val="24"/>
        </w:rPr>
      </w:pPr>
      <w:r w:rsidRPr="00D2527A">
        <w:rPr>
          <w:rFonts w:ascii="Times New Roman" w:eastAsia="Arial" w:hAnsi="Times New Roman" w:cs="Times New Roman"/>
          <w:b/>
          <w:sz w:val="24"/>
          <w:szCs w:val="24"/>
        </w:rPr>
        <w:t xml:space="preserve">ARTÍCULO SEGUNDO.- </w:t>
      </w:r>
      <w:r w:rsidRPr="00D2527A">
        <w:rPr>
          <w:rFonts w:ascii="Times New Roman" w:eastAsia="Arial" w:hAnsi="Times New Roman" w:cs="Times New Roman"/>
          <w:sz w:val="24"/>
          <w:szCs w:val="24"/>
        </w:rPr>
        <w:t>Comuníquese a las autoridades correspondientes.</w:t>
      </w:r>
    </w:p>
    <w:p w:rsidR="00A50FBC" w:rsidRPr="00D2527A" w:rsidRDefault="00A50FBC" w:rsidP="00D2527A">
      <w:pPr>
        <w:spacing w:after="0" w:line="240" w:lineRule="auto"/>
        <w:rPr>
          <w:rFonts w:ascii="Times New Roman" w:eastAsia="Times New Roman" w:hAnsi="Times New Roman" w:cs="Times New Roman"/>
          <w:sz w:val="24"/>
          <w:szCs w:val="24"/>
        </w:rPr>
      </w:pPr>
    </w:p>
    <w:p w:rsidR="00A50FBC" w:rsidRPr="00D2527A" w:rsidRDefault="00A50FBC" w:rsidP="00D2527A">
      <w:pPr>
        <w:spacing w:after="0" w:line="240" w:lineRule="auto"/>
        <w:jc w:val="both"/>
        <w:rPr>
          <w:rFonts w:ascii="Times New Roman" w:eastAsia="Arial" w:hAnsi="Times New Roman" w:cs="Times New Roman"/>
          <w:sz w:val="24"/>
          <w:szCs w:val="24"/>
        </w:rPr>
      </w:pPr>
      <w:r w:rsidRPr="00D2527A">
        <w:rPr>
          <w:rFonts w:ascii="Times New Roman" w:eastAsia="Arial" w:hAnsi="Times New Roman" w:cs="Times New Roman"/>
          <w:sz w:val="24"/>
          <w:szCs w:val="24"/>
        </w:rPr>
        <w:t xml:space="preserve">Dado en el Palacio del Poder Legislativo del Estado de México a los </w:t>
      </w:r>
      <w:r w:rsidRPr="00D2527A">
        <w:rPr>
          <w:rFonts w:ascii="Times New Roman" w:eastAsia="Arial" w:hAnsi="Times New Roman" w:cs="Times New Roman"/>
          <w:sz w:val="24"/>
          <w:szCs w:val="24"/>
          <w:u w:val="single" w:color="000000"/>
        </w:rPr>
        <w:t xml:space="preserve">           </w:t>
      </w:r>
      <w:r w:rsidRPr="00D2527A">
        <w:rPr>
          <w:rFonts w:ascii="Times New Roman" w:eastAsia="Arial" w:hAnsi="Times New Roman" w:cs="Times New Roman"/>
          <w:sz w:val="24"/>
          <w:szCs w:val="24"/>
        </w:rPr>
        <w:t xml:space="preserve"> días del mes de </w:t>
      </w:r>
      <w:r w:rsidRPr="00D2527A">
        <w:rPr>
          <w:rFonts w:ascii="Times New Roman" w:eastAsia="Arial" w:hAnsi="Times New Roman" w:cs="Times New Roman"/>
          <w:sz w:val="24"/>
          <w:szCs w:val="24"/>
          <w:u w:val="single" w:color="000000"/>
        </w:rPr>
        <w:t xml:space="preserve">        </w:t>
      </w:r>
      <w:r w:rsidRPr="00D2527A">
        <w:rPr>
          <w:rFonts w:ascii="Times New Roman" w:eastAsia="Arial" w:hAnsi="Times New Roman" w:cs="Times New Roman"/>
          <w:sz w:val="24"/>
          <w:szCs w:val="24"/>
        </w:rPr>
        <w:t xml:space="preserve"> de 2025.</w:t>
      </w:r>
    </w:p>
    <w:p w:rsidR="00963171" w:rsidRPr="00D2527A" w:rsidRDefault="00963171" w:rsidP="00D2527A">
      <w:pPr>
        <w:spacing w:after="0" w:line="240" w:lineRule="auto"/>
        <w:jc w:val="center"/>
        <w:rPr>
          <w:rFonts w:ascii="Times New Roman" w:hAnsi="Times New Roman" w:cs="Times New Roman"/>
          <w:sz w:val="24"/>
          <w:szCs w:val="24"/>
        </w:rPr>
      </w:pPr>
    </w:p>
    <w:p w:rsidR="00051901" w:rsidRPr="00D2527A" w:rsidRDefault="00051901" w:rsidP="00D2527A">
      <w:pPr>
        <w:spacing w:after="0" w:line="240" w:lineRule="auto"/>
        <w:jc w:val="center"/>
        <w:rPr>
          <w:rFonts w:ascii="Times New Roman" w:hAnsi="Times New Roman" w:cs="Times New Roman"/>
          <w:sz w:val="24"/>
          <w:szCs w:val="24"/>
        </w:rPr>
      </w:pPr>
    </w:p>
    <w:p w:rsidR="00D2527A" w:rsidRPr="00D2527A" w:rsidRDefault="00D2527A" w:rsidP="00D2527A">
      <w:pPr>
        <w:spacing w:after="0" w:line="240" w:lineRule="auto"/>
        <w:jc w:val="center"/>
        <w:rPr>
          <w:rFonts w:ascii="Times New Roman" w:eastAsia="Calibri" w:hAnsi="Times New Roman" w:cs="Times New Roman"/>
          <w:sz w:val="24"/>
          <w:szCs w:val="24"/>
        </w:rPr>
      </w:pPr>
      <w:r w:rsidRPr="00D2527A">
        <w:rPr>
          <w:rFonts w:ascii="Times New Roman" w:eastAsia="Calibri" w:hAnsi="Times New Roman" w:cs="Times New Roman"/>
          <w:b/>
          <w:sz w:val="24"/>
          <w:szCs w:val="24"/>
        </w:rPr>
        <w:t>"2025. Bicentenario de la vida municipal en el Estado de México”</w:t>
      </w:r>
    </w:p>
    <w:p w:rsidR="00D2527A" w:rsidRPr="00D2527A" w:rsidRDefault="00D2527A" w:rsidP="00D2527A">
      <w:pPr>
        <w:spacing w:after="0" w:line="240" w:lineRule="auto"/>
        <w:jc w:val="center"/>
        <w:rPr>
          <w:rFonts w:ascii="Times New Roman" w:hAnsi="Times New Roman" w:cs="Times New Roman"/>
          <w:sz w:val="24"/>
          <w:szCs w:val="24"/>
        </w:rPr>
      </w:pPr>
    </w:p>
    <w:p w:rsidR="00D2527A" w:rsidRPr="00D2527A" w:rsidRDefault="00D2527A" w:rsidP="00D2527A">
      <w:pPr>
        <w:autoSpaceDE w:val="0"/>
        <w:autoSpaceDN w:val="0"/>
        <w:adjustRightInd w:val="0"/>
        <w:spacing w:after="0" w:line="240" w:lineRule="auto"/>
        <w:jc w:val="both"/>
        <w:rPr>
          <w:rFonts w:ascii="Times New Roman" w:eastAsia="MS Mincho" w:hAnsi="Times New Roman" w:cs="Times New Roman"/>
          <w:b/>
          <w:bCs/>
          <w:sz w:val="24"/>
          <w:szCs w:val="24"/>
        </w:rPr>
      </w:pPr>
      <w:r w:rsidRPr="00D2527A">
        <w:rPr>
          <w:rFonts w:ascii="Times New Roman" w:eastAsia="MS Mincho" w:hAnsi="Times New Roman" w:cs="Times New Roman"/>
          <w:b/>
          <w:bCs/>
          <w:sz w:val="24"/>
          <w:szCs w:val="24"/>
        </w:rPr>
        <w:lastRenderedPageBreak/>
        <w:t>LA H. "LXII" LEGISLATURA DEL CONGRESO DEL ESTADO LIBRE Y SOBERANO DE MÉXICO, EN EJERCICIO DE LAS FACULTADES QUE LE CONFIEREN LOS ARTÍCULOS 51 FRACCIÓN II, 57 Y 61 FRACCIÓN I DE LA CONSTITUCIÓN POLÍTICA DEL ESTADO LIBRE Y SOBERANO DE MÉXICO; Y 38 FRACCIÓN IV DE LA LEY ORGÁNICA DEL PODER LEGISLATIVO DEL ESTADO LIBRE Y SOBERANO DE MÉXICO, HA TENIDO A BIEN EMITIR EL SIGUIENTE:</w:t>
      </w:r>
    </w:p>
    <w:p w:rsidR="00D2527A" w:rsidRPr="00D2527A" w:rsidRDefault="00D2527A" w:rsidP="00D2527A">
      <w:pPr>
        <w:autoSpaceDE w:val="0"/>
        <w:autoSpaceDN w:val="0"/>
        <w:adjustRightInd w:val="0"/>
        <w:spacing w:after="0" w:line="240" w:lineRule="auto"/>
        <w:jc w:val="center"/>
        <w:rPr>
          <w:rFonts w:ascii="Times New Roman" w:eastAsia="MS Mincho" w:hAnsi="Times New Roman" w:cs="Times New Roman"/>
          <w:b/>
          <w:bCs/>
          <w:sz w:val="24"/>
          <w:szCs w:val="24"/>
        </w:rPr>
      </w:pPr>
    </w:p>
    <w:p w:rsidR="00D2527A" w:rsidRPr="00D2527A" w:rsidRDefault="00D2527A" w:rsidP="00D2527A">
      <w:pPr>
        <w:autoSpaceDE w:val="0"/>
        <w:autoSpaceDN w:val="0"/>
        <w:adjustRightInd w:val="0"/>
        <w:spacing w:after="0" w:line="240" w:lineRule="auto"/>
        <w:jc w:val="center"/>
        <w:rPr>
          <w:rFonts w:ascii="Times New Roman" w:eastAsia="MS Mincho" w:hAnsi="Times New Roman" w:cs="Times New Roman"/>
          <w:b/>
          <w:bCs/>
          <w:sz w:val="24"/>
          <w:szCs w:val="24"/>
        </w:rPr>
      </w:pPr>
      <w:r w:rsidRPr="00D2527A">
        <w:rPr>
          <w:rFonts w:ascii="Times New Roman" w:eastAsia="MS Mincho" w:hAnsi="Times New Roman" w:cs="Times New Roman"/>
          <w:b/>
          <w:bCs/>
          <w:sz w:val="24"/>
          <w:szCs w:val="24"/>
        </w:rPr>
        <w:t>A C U E R D O</w:t>
      </w:r>
    </w:p>
    <w:p w:rsidR="00D2527A" w:rsidRPr="00D2527A" w:rsidRDefault="00D2527A" w:rsidP="00D2527A">
      <w:pPr>
        <w:autoSpaceDE w:val="0"/>
        <w:autoSpaceDN w:val="0"/>
        <w:adjustRightInd w:val="0"/>
        <w:spacing w:after="0" w:line="240" w:lineRule="auto"/>
        <w:jc w:val="both"/>
        <w:rPr>
          <w:rFonts w:ascii="Times New Roman" w:eastAsia="MS Mincho" w:hAnsi="Times New Roman" w:cs="Times New Roman"/>
          <w:b/>
          <w:bCs/>
          <w:sz w:val="24"/>
          <w:szCs w:val="24"/>
        </w:rPr>
      </w:pPr>
    </w:p>
    <w:p w:rsidR="00D2527A" w:rsidRPr="00D2527A" w:rsidRDefault="00D2527A" w:rsidP="00D2527A">
      <w:pPr>
        <w:autoSpaceDE w:val="0"/>
        <w:autoSpaceDN w:val="0"/>
        <w:adjustRightInd w:val="0"/>
        <w:spacing w:after="0" w:line="240" w:lineRule="auto"/>
        <w:jc w:val="both"/>
        <w:rPr>
          <w:rFonts w:ascii="Times New Roman" w:eastAsia="MS Mincho" w:hAnsi="Times New Roman" w:cs="Times New Roman"/>
          <w:sz w:val="24"/>
          <w:szCs w:val="24"/>
        </w:rPr>
      </w:pPr>
      <w:r w:rsidRPr="00D2527A">
        <w:rPr>
          <w:rFonts w:ascii="Times New Roman" w:eastAsia="MS Mincho" w:hAnsi="Times New Roman" w:cs="Times New Roman"/>
          <w:b/>
          <w:bCs/>
          <w:sz w:val="24"/>
          <w:szCs w:val="24"/>
        </w:rPr>
        <w:t xml:space="preserve">PRIMERO.- </w:t>
      </w:r>
      <w:r w:rsidRPr="00D2527A">
        <w:rPr>
          <w:rFonts w:ascii="Times New Roman" w:eastAsia="MS Mincho" w:hAnsi="Times New Roman" w:cs="Times New Roman"/>
          <w:sz w:val="24"/>
          <w:szCs w:val="24"/>
        </w:rPr>
        <w:t>Se exhorta a la persona titular de la Consejería Jurídica del Gobierno del Estado de México para que, en ejercicio de sus facultades, y previa consulta pública con colectivos de víctimas, personas expertas y organizaciones de la sociedad civil especializadas, proponga el nombramiento de la persona titular de la Comisión de Búsqueda de Personas del Estado de México.</w:t>
      </w:r>
    </w:p>
    <w:p w:rsidR="00D2527A" w:rsidRPr="00D2527A" w:rsidRDefault="00D2527A" w:rsidP="00D2527A">
      <w:pPr>
        <w:autoSpaceDE w:val="0"/>
        <w:autoSpaceDN w:val="0"/>
        <w:adjustRightInd w:val="0"/>
        <w:spacing w:after="0" w:line="240" w:lineRule="auto"/>
        <w:jc w:val="both"/>
        <w:rPr>
          <w:rFonts w:ascii="Times New Roman" w:eastAsia="MS Mincho" w:hAnsi="Times New Roman" w:cs="Times New Roman"/>
          <w:b/>
          <w:bCs/>
          <w:sz w:val="24"/>
          <w:szCs w:val="24"/>
        </w:rPr>
      </w:pPr>
    </w:p>
    <w:p w:rsidR="00D2527A" w:rsidRPr="00D2527A" w:rsidRDefault="00D2527A" w:rsidP="00D2527A">
      <w:pPr>
        <w:autoSpaceDE w:val="0"/>
        <w:autoSpaceDN w:val="0"/>
        <w:adjustRightInd w:val="0"/>
        <w:spacing w:after="0" w:line="240" w:lineRule="auto"/>
        <w:jc w:val="both"/>
        <w:rPr>
          <w:rFonts w:ascii="Times New Roman" w:eastAsia="MS Mincho" w:hAnsi="Times New Roman" w:cs="Times New Roman"/>
          <w:sz w:val="24"/>
          <w:szCs w:val="24"/>
        </w:rPr>
      </w:pPr>
      <w:r w:rsidRPr="00D2527A">
        <w:rPr>
          <w:rFonts w:ascii="Times New Roman" w:eastAsia="MS Mincho" w:hAnsi="Times New Roman" w:cs="Times New Roman"/>
          <w:b/>
          <w:bCs/>
          <w:sz w:val="24"/>
          <w:szCs w:val="24"/>
        </w:rPr>
        <w:t xml:space="preserve">SEGUNDO.- </w:t>
      </w:r>
      <w:r w:rsidRPr="00D2527A">
        <w:rPr>
          <w:rFonts w:ascii="Times New Roman" w:eastAsia="MS Mincho" w:hAnsi="Times New Roman" w:cs="Times New Roman"/>
          <w:sz w:val="24"/>
          <w:szCs w:val="24"/>
        </w:rPr>
        <w:t>Se exhorta a la Comisión de Búsqueda de Personas del Estado de México para que, en coordinación con las autoridades que integran el Mecanismo Estatal de Prevención, Investigación y Búsqueda de Personas:</w:t>
      </w:r>
    </w:p>
    <w:p w:rsidR="00D2527A" w:rsidRPr="00D2527A" w:rsidRDefault="00D2527A" w:rsidP="00D2527A">
      <w:pPr>
        <w:autoSpaceDE w:val="0"/>
        <w:autoSpaceDN w:val="0"/>
        <w:adjustRightInd w:val="0"/>
        <w:spacing w:after="0" w:line="240" w:lineRule="auto"/>
        <w:jc w:val="both"/>
        <w:rPr>
          <w:rFonts w:ascii="Times New Roman" w:eastAsia="MS Mincho" w:hAnsi="Times New Roman" w:cs="Times New Roman"/>
          <w:sz w:val="24"/>
          <w:szCs w:val="24"/>
        </w:rPr>
      </w:pPr>
    </w:p>
    <w:p w:rsidR="00D2527A" w:rsidRPr="00D2527A" w:rsidRDefault="00D2527A" w:rsidP="00D2527A">
      <w:pPr>
        <w:autoSpaceDE w:val="0"/>
        <w:autoSpaceDN w:val="0"/>
        <w:adjustRightInd w:val="0"/>
        <w:spacing w:after="0" w:line="240" w:lineRule="auto"/>
        <w:jc w:val="both"/>
        <w:rPr>
          <w:rFonts w:ascii="Times New Roman" w:eastAsia="MS Mincho" w:hAnsi="Times New Roman" w:cs="Times New Roman"/>
          <w:sz w:val="24"/>
          <w:szCs w:val="24"/>
        </w:rPr>
      </w:pPr>
      <w:r w:rsidRPr="00D2527A">
        <w:rPr>
          <w:rFonts w:ascii="Times New Roman" w:eastAsia="MS Mincho" w:hAnsi="Times New Roman" w:cs="Times New Roman"/>
          <w:b/>
          <w:sz w:val="24"/>
          <w:szCs w:val="24"/>
        </w:rPr>
        <w:t>1)</w:t>
      </w:r>
      <w:r w:rsidRPr="00D2527A">
        <w:rPr>
          <w:rFonts w:ascii="Times New Roman" w:eastAsia="MS Mincho" w:hAnsi="Times New Roman" w:cs="Times New Roman"/>
          <w:sz w:val="24"/>
          <w:szCs w:val="24"/>
        </w:rPr>
        <w:t xml:space="preserve"> Diseñe y ejecute un programa estatal integral para la prevención, atención y erradicación de la desaparición de mujeres, con enfoque multisectorial, perspectiva de género, asignación presupuestal específica y mecanismos de evaluación periódica, en consonancia con las recomendaciones del Comité contra la Desaparición Forzada de la ONU y la Comisión Interamericana de Derechos Humanos.</w:t>
      </w:r>
    </w:p>
    <w:p w:rsidR="00D2527A" w:rsidRPr="00D2527A" w:rsidRDefault="00D2527A" w:rsidP="00D2527A">
      <w:pPr>
        <w:autoSpaceDE w:val="0"/>
        <w:autoSpaceDN w:val="0"/>
        <w:adjustRightInd w:val="0"/>
        <w:spacing w:after="0" w:line="240" w:lineRule="auto"/>
        <w:jc w:val="both"/>
        <w:rPr>
          <w:rFonts w:ascii="Times New Roman" w:eastAsia="MS Mincho" w:hAnsi="Times New Roman" w:cs="Times New Roman"/>
          <w:sz w:val="24"/>
          <w:szCs w:val="24"/>
        </w:rPr>
      </w:pPr>
    </w:p>
    <w:p w:rsidR="00D2527A" w:rsidRPr="00D2527A" w:rsidRDefault="00D2527A" w:rsidP="00D2527A">
      <w:pPr>
        <w:autoSpaceDE w:val="0"/>
        <w:autoSpaceDN w:val="0"/>
        <w:adjustRightInd w:val="0"/>
        <w:spacing w:after="0" w:line="240" w:lineRule="auto"/>
        <w:jc w:val="both"/>
        <w:rPr>
          <w:rFonts w:ascii="Times New Roman" w:eastAsia="MS Mincho" w:hAnsi="Times New Roman" w:cs="Times New Roman"/>
          <w:sz w:val="24"/>
          <w:szCs w:val="24"/>
        </w:rPr>
      </w:pPr>
      <w:r w:rsidRPr="00D2527A">
        <w:rPr>
          <w:rFonts w:ascii="Times New Roman" w:eastAsia="MS Mincho" w:hAnsi="Times New Roman" w:cs="Times New Roman"/>
          <w:b/>
          <w:sz w:val="24"/>
          <w:szCs w:val="24"/>
        </w:rPr>
        <w:t>2)</w:t>
      </w:r>
      <w:r w:rsidRPr="00D2527A">
        <w:rPr>
          <w:rFonts w:ascii="Times New Roman" w:eastAsia="MS Mincho" w:hAnsi="Times New Roman" w:cs="Times New Roman"/>
          <w:sz w:val="24"/>
          <w:szCs w:val="24"/>
        </w:rPr>
        <w:t xml:space="preserve"> Destine recursos humanos, materiales y presupuestales suficientes, para garantizar que al menos el 80% de su personal operativo reciba capacitación especializada en búsqueda con perspectiva de género; adquirir tecnología de punta para la localización e identificación, incluyendo sistemas de geolocalización, drones y software especializado; así como establecer protocolos de actuación inmediata.</w:t>
      </w:r>
    </w:p>
    <w:p w:rsidR="00D2527A" w:rsidRPr="00D2527A" w:rsidRDefault="00D2527A" w:rsidP="00D2527A">
      <w:pPr>
        <w:autoSpaceDE w:val="0"/>
        <w:autoSpaceDN w:val="0"/>
        <w:adjustRightInd w:val="0"/>
        <w:spacing w:after="0" w:line="240" w:lineRule="auto"/>
        <w:jc w:val="both"/>
        <w:rPr>
          <w:rFonts w:ascii="Times New Roman" w:eastAsia="MS Mincho" w:hAnsi="Times New Roman" w:cs="Times New Roman"/>
          <w:sz w:val="24"/>
          <w:szCs w:val="24"/>
        </w:rPr>
      </w:pPr>
    </w:p>
    <w:p w:rsidR="00D2527A" w:rsidRPr="00D2527A" w:rsidRDefault="00D2527A" w:rsidP="00D2527A">
      <w:pPr>
        <w:autoSpaceDE w:val="0"/>
        <w:autoSpaceDN w:val="0"/>
        <w:adjustRightInd w:val="0"/>
        <w:spacing w:after="0" w:line="240" w:lineRule="auto"/>
        <w:jc w:val="both"/>
        <w:rPr>
          <w:rFonts w:ascii="Times New Roman" w:eastAsia="MS Mincho" w:hAnsi="Times New Roman" w:cs="Times New Roman"/>
          <w:sz w:val="24"/>
          <w:szCs w:val="24"/>
        </w:rPr>
      </w:pPr>
      <w:r w:rsidRPr="00D2527A">
        <w:rPr>
          <w:rFonts w:ascii="Times New Roman" w:eastAsia="MS Mincho" w:hAnsi="Times New Roman" w:cs="Times New Roman"/>
          <w:b/>
          <w:sz w:val="24"/>
          <w:szCs w:val="24"/>
        </w:rPr>
        <w:t>3)</w:t>
      </w:r>
      <w:r w:rsidRPr="00D2527A">
        <w:rPr>
          <w:rFonts w:ascii="Times New Roman" w:eastAsia="MS Mincho" w:hAnsi="Times New Roman" w:cs="Times New Roman"/>
          <w:sz w:val="24"/>
          <w:szCs w:val="24"/>
        </w:rPr>
        <w:t xml:space="preserve"> Establezca una red estatal de unidades municipales de búsqueda inmediata en los 125 municipios del estado, con personal certificado en perspectiva de género y derechos humanos, que operen las 24 horas del día y cuenten con equipos multidisciplinarios de reacción inmediata, protocolos homologados de búsqueda con enfoque diferencial, y sistemas de comunicación interinstitucional en tiempo real.</w:t>
      </w:r>
    </w:p>
    <w:p w:rsidR="00D2527A" w:rsidRPr="00D2527A" w:rsidRDefault="00D2527A" w:rsidP="00D2527A">
      <w:pPr>
        <w:autoSpaceDE w:val="0"/>
        <w:autoSpaceDN w:val="0"/>
        <w:adjustRightInd w:val="0"/>
        <w:spacing w:after="0" w:line="240" w:lineRule="auto"/>
        <w:jc w:val="both"/>
        <w:rPr>
          <w:rFonts w:ascii="Times New Roman" w:eastAsia="MS Mincho" w:hAnsi="Times New Roman" w:cs="Times New Roman"/>
          <w:sz w:val="24"/>
          <w:szCs w:val="24"/>
        </w:rPr>
      </w:pPr>
    </w:p>
    <w:p w:rsidR="00D2527A" w:rsidRPr="00D2527A" w:rsidRDefault="00D2527A" w:rsidP="00D2527A">
      <w:pPr>
        <w:autoSpaceDE w:val="0"/>
        <w:autoSpaceDN w:val="0"/>
        <w:adjustRightInd w:val="0"/>
        <w:spacing w:after="0" w:line="240" w:lineRule="auto"/>
        <w:jc w:val="both"/>
        <w:rPr>
          <w:rFonts w:ascii="Times New Roman" w:eastAsia="MS Mincho" w:hAnsi="Times New Roman" w:cs="Times New Roman"/>
          <w:sz w:val="24"/>
          <w:szCs w:val="24"/>
        </w:rPr>
      </w:pPr>
      <w:r w:rsidRPr="00D2527A">
        <w:rPr>
          <w:rFonts w:ascii="Times New Roman" w:eastAsia="MS Mincho" w:hAnsi="Times New Roman" w:cs="Times New Roman"/>
          <w:b/>
          <w:sz w:val="24"/>
          <w:szCs w:val="24"/>
        </w:rPr>
        <w:t>4)</w:t>
      </w:r>
      <w:r w:rsidRPr="00D2527A">
        <w:rPr>
          <w:rFonts w:ascii="Times New Roman" w:eastAsia="MS Mincho" w:hAnsi="Times New Roman" w:cs="Times New Roman"/>
          <w:sz w:val="24"/>
          <w:szCs w:val="24"/>
        </w:rPr>
        <w:t xml:space="preserve"> Implemente un sistema integral de transporte seguro para mujeres en las rutas y horarios identificados con mayor incidencia de desapariciones, mediante unidades de transporte con sistema de video vigilancia conectado al C5; personal de seguridad capacitado en perspectiva de género; botones de pánico y aplicaciones móviles de geolocalización; así como protocolos específicos de actuación.</w:t>
      </w:r>
    </w:p>
    <w:p w:rsidR="00D2527A" w:rsidRPr="00D2527A" w:rsidRDefault="00D2527A" w:rsidP="00D2527A">
      <w:pPr>
        <w:autoSpaceDE w:val="0"/>
        <w:autoSpaceDN w:val="0"/>
        <w:adjustRightInd w:val="0"/>
        <w:spacing w:after="0" w:line="240" w:lineRule="auto"/>
        <w:jc w:val="both"/>
        <w:rPr>
          <w:rFonts w:ascii="Times New Roman" w:eastAsia="MS Mincho" w:hAnsi="Times New Roman" w:cs="Times New Roman"/>
          <w:sz w:val="24"/>
          <w:szCs w:val="24"/>
        </w:rPr>
      </w:pPr>
    </w:p>
    <w:p w:rsidR="00D2527A" w:rsidRPr="00D2527A" w:rsidRDefault="00D2527A" w:rsidP="00D2527A">
      <w:pPr>
        <w:autoSpaceDE w:val="0"/>
        <w:autoSpaceDN w:val="0"/>
        <w:adjustRightInd w:val="0"/>
        <w:spacing w:after="0" w:line="240" w:lineRule="auto"/>
        <w:jc w:val="both"/>
        <w:rPr>
          <w:rFonts w:ascii="Times New Roman" w:eastAsia="MS Mincho" w:hAnsi="Times New Roman" w:cs="Times New Roman"/>
          <w:sz w:val="24"/>
          <w:szCs w:val="24"/>
        </w:rPr>
      </w:pPr>
      <w:r w:rsidRPr="00D2527A">
        <w:rPr>
          <w:rFonts w:ascii="Times New Roman" w:eastAsia="MS Mincho" w:hAnsi="Times New Roman" w:cs="Times New Roman"/>
          <w:b/>
          <w:sz w:val="24"/>
          <w:szCs w:val="24"/>
        </w:rPr>
        <w:t>5)</w:t>
      </w:r>
      <w:r w:rsidRPr="00D2527A">
        <w:rPr>
          <w:rFonts w:ascii="Times New Roman" w:eastAsia="MS Mincho" w:hAnsi="Times New Roman" w:cs="Times New Roman"/>
          <w:sz w:val="24"/>
          <w:szCs w:val="24"/>
        </w:rPr>
        <w:t xml:space="preserve"> Integre un fondo estatal de apoyo a familias de mujeres desaparecidas que garantice acompañamiento psicológico especializado, asesoría jurídica integral, apoyo económico para gastos de búsqueda y manutención, atención médica para integrantes de la familia, así como programas de educación y capacitación laboral.</w:t>
      </w:r>
    </w:p>
    <w:p w:rsidR="00D2527A" w:rsidRPr="00D2527A" w:rsidRDefault="00D2527A" w:rsidP="00D2527A">
      <w:pPr>
        <w:autoSpaceDE w:val="0"/>
        <w:autoSpaceDN w:val="0"/>
        <w:adjustRightInd w:val="0"/>
        <w:spacing w:after="0" w:line="240" w:lineRule="auto"/>
        <w:jc w:val="both"/>
        <w:rPr>
          <w:rFonts w:ascii="Times New Roman" w:eastAsia="MS Mincho" w:hAnsi="Times New Roman" w:cs="Times New Roman"/>
          <w:sz w:val="24"/>
          <w:szCs w:val="24"/>
        </w:rPr>
      </w:pPr>
    </w:p>
    <w:p w:rsidR="00D2527A" w:rsidRPr="00D2527A" w:rsidRDefault="00D2527A" w:rsidP="00D2527A">
      <w:pPr>
        <w:autoSpaceDE w:val="0"/>
        <w:autoSpaceDN w:val="0"/>
        <w:adjustRightInd w:val="0"/>
        <w:spacing w:after="0" w:line="240" w:lineRule="auto"/>
        <w:jc w:val="both"/>
        <w:rPr>
          <w:rFonts w:ascii="Times New Roman" w:eastAsia="MS Mincho" w:hAnsi="Times New Roman" w:cs="Times New Roman"/>
          <w:sz w:val="24"/>
          <w:szCs w:val="24"/>
        </w:rPr>
      </w:pPr>
      <w:r w:rsidRPr="00D2527A">
        <w:rPr>
          <w:rFonts w:ascii="Times New Roman" w:eastAsia="MS Mincho" w:hAnsi="Times New Roman" w:cs="Times New Roman"/>
          <w:b/>
          <w:sz w:val="24"/>
          <w:szCs w:val="24"/>
        </w:rPr>
        <w:t>6)</w:t>
      </w:r>
      <w:r w:rsidRPr="00D2527A">
        <w:rPr>
          <w:rFonts w:ascii="Times New Roman" w:eastAsia="MS Mincho" w:hAnsi="Times New Roman" w:cs="Times New Roman"/>
          <w:sz w:val="24"/>
          <w:szCs w:val="24"/>
        </w:rPr>
        <w:t xml:space="preserve"> Establezca un sistema de alerta temprana y búsqueda inmediata para mujeres desaparecidas que incluya una plataforma digital interoperable entre todas las instituciones de seguridad estatales y </w:t>
      </w:r>
      <w:r w:rsidRPr="00D2527A">
        <w:rPr>
          <w:rFonts w:ascii="Times New Roman" w:eastAsia="MS Mincho" w:hAnsi="Times New Roman" w:cs="Times New Roman"/>
          <w:sz w:val="24"/>
          <w:szCs w:val="24"/>
        </w:rPr>
        <w:lastRenderedPageBreak/>
        <w:t>municipales; la difusión inmediata de casos a través de medios de comunicación y redes sociales; la participación coordinada de autoridades de los tres órdenes de gobierno; y los mecanismos de participación ciudadana en la búsqueda.</w:t>
      </w:r>
    </w:p>
    <w:p w:rsidR="00D2527A" w:rsidRPr="00D2527A" w:rsidRDefault="00D2527A" w:rsidP="00D2527A">
      <w:pPr>
        <w:autoSpaceDE w:val="0"/>
        <w:autoSpaceDN w:val="0"/>
        <w:adjustRightInd w:val="0"/>
        <w:spacing w:after="0" w:line="240" w:lineRule="auto"/>
        <w:jc w:val="both"/>
        <w:rPr>
          <w:rFonts w:ascii="Times New Roman" w:eastAsia="MS Mincho" w:hAnsi="Times New Roman" w:cs="Times New Roman"/>
          <w:b/>
          <w:bCs/>
          <w:sz w:val="24"/>
          <w:szCs w:val="24"/>
        </w:rPr>
      </w:pPr>
    </w:p>
    <w:p w:rsidR="00D2527A" w:rsidRPr="00D2527A" w:rsidRDefault="00D2527A" w:rsidP="00D2527A">
      <w:pPr>
        <w:autoSpaceDE w:val="0"/>
        <w:autoSpaceDN w:val="0"/>
        <w:adjustRightInd w:val="0"/>
        <w:spacing w:after="0" w:line="240" w:lineRule="auto"/>
        <w:jc w:val="both"/>
        <w:rPr>
          <w:rFonts w:ascii="Times New Roman" w:eastAsia="MS Mincho" w:hAnsi="Times New Roman" w:cs="Times New Roman"/>
          <w:sz w:val="24"/>
          <w:szCs w:val="24"/>
        </w:rPr>
      </w:pPr>
      <w:r w:rsidRPr="00D2527A">
        <w:rPr>
          <w:rFonts w:ascii="Times New Roman" w:eastAsia="MS Mincho" w:hAnsi="Times New Roman" w:cs="Times New Roman"/>
          <w:b/>
          <w:bCs/>
          <w:sz w:val="24"/>
          <w:szCs w:val="24"/>
        </w:rPr>
        <w:t xml:space="preserve">TERCERO.- </w:t>
      </w:r>
      <w:r w:rsidRPr="00D2527A">
        <w:rPr>
          <w:rFonts w:ascii="Times New Roman" w:eastAsia="MS Mincho" w:hAnsi="Times New Roman" w:cs="Times New Roman"/>
          <w:sz w:val="24"/>
          <w:szCs w:val="24"/>
        </w:rPr>
        <w:t>Se exhorta a la Comisión de Búsqueda de Personas del Estado de México a establecer mesas de trabajo permanentes con colectivos de búsqueda, organizaciones civiles, instituciones académicas y familiares de personas desaparecidas, para la construcción, implementación y evaluación conjunta de políticas públicas en la materia.</w:t>
      </w:r>
    </w:p>
    <w:p w:rsidR="00D2527A" w:rsidRPr="00D2527A" w:rsidRDefault="00D2527A" w:rsidP="00D2527A">
      <w:pPr>
        <w:autoSpaceDE w:val="0"/>
        <w:autoSpaceDN w:val="0"/>
        <w:adjustRightInd w:val="0"/>
        <w:spacing w:after="0" w:line="240" w:lineRule="auto"/>
        <w:jc w:val="both"/>
        <w:rPr>
          <w:rFonts w:ascii="Times New Roman" w:eastAsia="MS Mincho" w:hAnsi="Times New Roman" w:cs="Times New Roman"/>
          <w:b/>
          <w:bCs/>
          <w:sz w:val="24"/>
          <w:szCs w:val="24"/>
        </w:rPr>
      </w:pPr>
    </w:p>
    <w:p w:rsidR="00D2527A" w:rsidRPr="00D2527A" w:rsidRDefault="00D2527A" w:rsidP="00D2527A">
      <w:pPr>
        <w:autoSpaceDE w:val="0"/>
        <w:autoSpaceDN w:val="0"/>
        <w:adjustRightInd w:val="0"/>
        <w:spacing w:after="0" w:line="240" w:lineRule="auto"/>
        <w:jc w:val="center"/>
        <w:rPr>
          <w:rFonts w:ascii="Times New Roman" w:eastAsia="MS Mincho" w:hAnsi="Times New Roman" w:cs="Times New Roman"/>
          <w:b/>
          <w:bCs/>
          <w:sz w:val="24"/>
          <w:szCs w:val="24"/>
        </w:rPr>
      </w:pPr>
      <w:r w:rsidRPr="00D2527A">
        <w:rPr>
          <w:rFonts w:ascii="Times New Roman" w:eastAsia="MS Mincho" w:hAnsi="Times New Roman" w:cs="Times New Roman"/>
          <w:b/>
          <w:bCs/>
          <w:sz w:val="24"/>
          <w:szCs w:val="24"/>
        </w:rPr>
        <w:t>T R A N S I T O R I O S</w:t>
      </w:r>
    </w:p>
    <w:p w:rsidR="00D2527A" w:rsidRPr="00D2527A" w:rsidRDefault="00D2527A" w:rsidP="00D2527A">
      <w:pPr>
        <w:autoSpaceDE w:val="0"/>
        <w:autoSpaceDN w:val="0"/>
        <w:adjustRightInd w:val="0"/>
        <w:spacing w:after="0" w:line="240" w:lineRule="auto"/>
        <w:jc w:val="both"/>
        <w:rPr>
          <w:rFonts w:ascii="Times New Roman" w:eastAsia="MS Mincho" w:hAnsi="Times New Roman" w:cs="Times New Roman"/>
          <w:b/>
          <w:bCs/>
          <w:sz w:val="24"/>
          <w:szCs w:val="24"/>
        </w:rPr>
      </w:pPr>
    </w:p>
    <w:p w:rsidR="00D2527A" w:rsidRPr="00D2527A" w:rsidRDefault="00D2527A" w:rsidP="00D2527A">
      <w:pPr>
        <w:autoSpaceDE w:val="0"/>
        <w:autoSpaceDN w:val="0"/>
        <w:adjustRightInd w:val="0"/>
        <w:spacing w:after="0" w:line="240" w:lineRule="auto"/>
        <w:jc w:val="both"/>
        <w:rPr>
          <w:rFonts w:ascii="Times New Roman" w:eastAsia="MS Mincho" w:hAnsi="Times New Roman" w:cs="Times New Roman"/>
          <w:sz w:val="24"/>
          <w:szCs w:val="24"/>
        </w:rPr>
      </w:pPr>
      <w:r w:rsidRPr="00D2527A">
        <w:rPr>
          <w:rFonts w:ascii="Times New Roman" w:eastAsia="MS Mincho" w:hAnsi="Times New Roman" w:cs="Times New Roman"/>
          <w:b/>
          <w:bCs/>
          <w:sz w:val="24"/>
          <w:szCs w:val="24"/>
        </w:rPr>
        <w:t xml:space="preserve">ARTÍCULO PRIMERO.- </w:t>
      </w:r>
      <w:r w:rsidRPr="00D2527A">
        <w:rPr>
          <w:rFonts w:ascii="Times New Roman" w:eastAsia="MS Mincho" w:hAnsi="Times New Roman" w:cs="Times New Roman"/>
          <w:sz w:val="24"/>
          <w:szCs w:val="24"/>
        </w:rPr>
        <w:t>Publíquese el presente Acuerdo en el Periódico Oficial “Gaceta del Gobierno”.</w:t>
      </w:r>
    </w:p>
    <w:p w:rsidR="00D2527A" w:rsidRPr="00D2527A" w:rsidRDefault="00D2527A" w:rsidP="00D2527A">
      <w:pPr>
        <w:autoSpaceDE w:val="0"/>
        <w:autoSpaceDN w:val="0"/>
        <w:adjustRightInd w:val="0"/>
        <w:spacing w:after="0" w:line="240" w:lineRule="auto"/>
        <w:jc w:val="both"/>
        <w:rPr>
          <w:rFonts w:ascii="Times New Roman" w:eastAsia="MS Mincho" w:hAnsi="Times New Roman" w:cs="Times New Roman"/>
          <w:b/>
          <w:bCs/>
          <w:sz w:val="24"/>
          <w:szCs w:val="24"/>
        </w:rPr>
      </w:pPr>
    </w:p>
    <w:p w:rsidR="00D2527A" w:rsidRPr="00D2527A" w:rsidRDefault="00D2527A" w:rsidP="00D2527A">
      <w:pPr>
        <w:autoSpaceDE w:val="0"/>
        <w:autoSpaceDN w:val="0"/>
        <w:adjustRightInd w:val="0"/>
        <w:spacing w:after="0" w:line="240" w:lineRule="auto"/>
        <w:jc w:val="both"/>
        <w:rPr>
          <w:rFonts w:ascii="Times New Roman" w:eastAsia="MS Mincho" w:hAnsi="Times New Roman" w:cs="Times New Roman"/>
          <w:sz w:val="24"/>
          <w:szCs w:val="24"/>
        </w:rPr>
      </w:pPr>
      <w:r w:rsidRPr="00D2527A">
        <w:rPr>
          <w:rFonts w:ascii="Times New Roman" w:eastAsia="MS Mincho" w:hAnsi="Times New Roman" w:cs="Times New Roman"/>
          <w:b/>
          <w:bCs/>
          <w:sz w:val="24"/>
          <w:szCs w:val="24"/>
        </w:rPr>
        <w:t xml:space="preserve">ARTÍCULO SEGUNDO.- </w:t>
      </w:r>
      <w:r w:rsidRPr="00D2527A">
        <w:rPr>
          <w:rFonts w:ascii="Times New Roman" w:eastAsia="MS Mincho" w:hAnsi="Times New Roman" w:cs="Times New Roman"/>
          <w:sz w:val="24"/>
          <w:szCs w:val="24"/>
        </w:rPr>
        <w:t>Comuníquese a las autoridades correspondientes.</w:t>
      </w:r>
    </w:p>
    <w:p w:rsidR="00D2527A" w:rsidRPr="00D2527A" w:rsidRDefault="00D2527A" w:rsidP="00D2527A">
      <w:pPr>
        <w:autoSpaceDE w:val="0"/>
        <w:autoSpaceDN w:val="0"/>
        <w:adjustRightInd w:val="0"/>
        <w:spacing w:after="0" w:line="240" w:lineRule="auto"/>
        <w:jc w:val="both"/>
        <w:rPr>
          <w:rFonts w:ascii="Times New Roman" w:eastAsia="MS Mincho" w:hAnsi="Times New Roman" w:cs="Times New Roman"/>
          <w:b/>
          <w:bCs/>
          <w:sz w:val="24"/>
          <w:szCs w:val="24"/>
        </w:rPr>
      </w:pPr>
    </w:p>
    <w:p w:rsidR="00D2527A" w:rsidRPr="00D2527A" w:rsidRDefault="00D2527A" w:rsidP="00D2527A">
      <w:pPr>
        <w:spacing w:after="0" w:line="240" w:lineRule="auto"/>
        <w:jc w:val="both"/>
        <w:rPr>
          <w:rFonts w:ascii="Times New Roman" w:eastAsia="MS Mincho" w:hAnsi="Times New Roman" w:cs="Times New Roman"/>
          <w:sz w:val="24"/>
          <w:szCs w:val="24"/>
          <w:lang w:val="es-ES_tradnl"/>
        </w:rPr>
      </w:pPr>
      <w:r w:rsidRPr="00D2527A">
        <w:rPr>
          <w:rFonts w:ascii="Times New Roman" w:eastAsia="MS Mincho" w:hAnsi="Times New Roman" w:cs="Times New Roman"/>
          <w:sz w:val="24"/>
          <w:szCs w:val="24"/>
          <w:lang w:val="es-ES_tradnl"/>
        </w:rPr>
        <w:t xml:space="preserve">Dado en el Palacio del Poder Legislativo, en la ciudad de Toluca de Lerdo, Capital del Estado de México, a los nueve días del mes de abril del dos mil veinticinco. </w:t>
      </w:r>
    </w:p>
    <w:p w:rsidR="00D2527A" w:rsidRPr="00D2527A" w:rsidRDefault="00D2527A" w:rsidP="00D2527A">
      <w:pPr>
        <w:spacing w:after="0" w:line="240" w:lineRule="auto"/>
        <w:jc w:val="center"/>
        <w:rPr>
          <w:rFonts w:ascii="Times New Roman" w:eastAsia="MS Mincho" w:hAnsi="Times New Roman" w:cs="Times New Roman"/>
          <w:b/>
          <w:sz w:val="24"/>
          <w:szCs w:val="24"/>
          <w:lang w:val="es-ES_tradnl"/>
        </w:rPr>
      </w:pPr>
    </w:p>
    <w:p w:rsidR="00D2527A" w:rsidRPr="00D2527A" w:rsidRDefault="00D2527A" w:rsidP="00D2527A">
      <w:pPr>
        <w:spacing w:after="0" w:line="240" w:lineRule="auto"/>
        <w:jc w:val="center"/>
        <w:rPr>
          <w:rFonts w:ascii="Times New Roman" w:eastAsia="MS Mincho" w:hAnsi="Times New Roman" w:cs="Times New Roman"/>
          <w:b/>
          <w:sz w:val="24"/>
          <w:szCs w:val="24"/>
          <w:lang w:val="es-ES_tradnl"/>
        </w:rPr>
      </w:pPr>
      <w:r w:rsidRPr="00D2527A">
        <w:rPr>
          <w:rFonts w:ascii="Times New Roman" w:eastAsia="MS Mincho" w:hAnsi="Times New Roman" w:cs="Times New Roman"/>
          <w:b/>
          <w:sz w:val="24"/>
          <w:szCs w:val="24"/>
          <w:lang w:val="es-ES_tradnl"/>
        </w:rPr>
        <w:t>SECRETARIAS</w:t>
      </w:r>
    </w:p>
    <w:p w:rsidR="00D2527A" w:rsidRPr="00D2527A" w:rsidRDefault="00D2527A" w:rsidP="00D2527A">
      <w:pPr>
        <w:spacing w:after="0" w:line="240" w:lineRule="auto"/>
        <w:jc w:val="center"/>
        <w:rPr>
          <w:rFonts w:ascii="Times New Roman" w:eastAsia="MS Mincho" w:hAnsi="Times New Roman" w:cs="Times New Roman"/>
          <w:b/>
          <w:sz w:val="24"/>
          <w:szCs w:val="24"/>
          <w:lang w:val="es-ES_tradnl"/>
        </w:rPr>
      </w:pPr>
    </w:p>
    <w:p w:rsidR="00D2527A" w:rsidRPr="00D2527A" w:rsidRDefault="00D2527A" w:rsidP="00D2527A">
      <w:pPr>
        <w:spacing w:after="0" w:line="240" w:lineRule="auto"/>
        <w:jc w:val="center"/>
        <w:rPr>
          <w:rFonts w:ascii="Times New Roman" w:eastAsia="MS Mincho" w:hAnsi="Times New Roman" w:cs="Times New Roman"/>
          <w:b/>
          <w:sz w:val="24"/>
          <w:szCs w:val="24"/>
          <w:lang w:val="es-ES_tradnl"/>
        </w:rPr>
      </w:pPr>
      <w:r w:rsidRPr="00D2527A">
        <w:rPr>
          <w:rFonts w:ascii="Times New Roman" w:eastAsia="MS Mincho" w:hAnsi="Times New Roman" w:cs="Times New Roman"/>
          <w:b/>
          <w:sz w:val="24"/>
          <w:szCs w:val="24"/>
          <w:lang w:val="es-ES_tradnl"/>
        </w:rPr>
        <w:t>DIP. SANDRA PATRICIA SANTOS RODRÍGUEZ</w:t>
      </w:r>
    </w:p>
    <w:p w:rsidR="00D2527A" w:rsidRPr="00D2527A" w:rsidRDefault="00D2527A" w:rsidP="00D2527A">
      <w:pPr>
        <w:spacing w:after="0" w:line="240" w:lineRule="auto"/>
        <w:jc w:val="center"/>
        <w:rPr>
          <w:rFonts w:ascii="Times New Roman" w:eastAsia="MS Mincho" w:hAnsi="Times New Roman" w:cs="Times New Roman"/>
          <w:b/>
          <w:sz w:val="24"/>
          <w:szCs w:val="24"/>
          <w:lang w:val="es-ES_tradnl"/>
        </w:rPr>
      </w:pPr>
    </w:p>
    <w:tbl>
      <w:tblPr>
        <w:tblStyle w:val="Tablaconcuadrcu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584"/>
      </w:tblGrid>
      <w:tr w:rsidR="00D2527A" w:rsidRPr="00D2527A" w:rsidTr="000B07EA">
        <w:tc>
          <w:tcPr>
            <w:tcW w:w="4820" w:type="dxa"/>
          </w:tcPr>
          <w:p w:rsidR="00D2527A" w:rsidRPr="00D2527A" w:rsidRDefault="00D2527A" w:rsidP="00D2527A">
            <w:pPr>
              <w:spacing w:line="240" w:lineRule="auto"/>
              <w:jc w:val="center"/>
              <w:rPr>
                <w:rFonts w:ascii="Times New Roman" w:hAnsi="Times New Roman" w:cs="Times New Roman"/>
                <w:b/>
              </w:rPr>
            </w:pPr>
            <w:r w:rsidRPr="00D2527A">
              <w:rPr>
                <w:rFonts w:ascii="Times New Roman" w:hAnsi="Times New Roman" w:cs="Times New Roman"/>
                <w:b/>
              </w:rPr>
              <w:t>DIP. RUTH SALINAS REYES</w:t>
            </w:r>
          </w:p>
        </w:tc>
        <w:tc>
          <w:tcPr>
            <w:tcW w:w="4584" w:type="dxa"/>
          </w:tcPr>
          <w:p w:rsidR="00D2527A" w:rsidRPr="00D2527A" w:rsidRDefault="00D2527A" w:rsidP="00D2527A">
            <w:pPr>
              <w:spacing w:line="240" w:lineRule="auto"/>
              <w:jc w:val="center"/>
              <w:rPr>
                <w:rFonts w:ascii="Times New Roman" w:hAnsi="Times New Roman" w:cs="Times New Roman"/>
                <w:b/>
              </w:rPr>
            </w:pPr>
            <w:r w:rsidRPr="00D2527A">
              <w:rPr>
                <w:rFonts w:ascii="Times New Roman" w:hAnsi="Times New Roman" w:cs="Times New Roman"/>
                <w:b/>
              </w:rPr>
              <w:t>DIP. ARACELI CASASOLA SALAZAR</w:t>
            </w:r>
          </w:p>
        </w:tc>
      </w:tr>
    </w:tbl>
    <w:p w:rsidR="00051901" w:rsidRPr="00051901" w:rsidRDefault="00051901" w:rsidP="00051901">
      <w:pPr>
        <w:spacing w:after="0" w:line="240" w:lineRule="auto"/>
        <w:jc w:val="both"/>
        <w:rPr>
          <w:rFonts w:ascii="Times New Roman" w:eastAsia="MS Mincho" w:hAnsi="Times New Roman" w:cs="Times New Roman"/>
          <w:sz w:val="24"/>
          <w:szCs w:val="24"/>
          <w:lang w:val="es-ES_tradnl"/>
        </w:rPr>
      </w:pPr>
    </w:p>
    <w:p w:rsidR="00963171" w:rsidRPr="00343903" w:rsidRDefault="00963171" w:rsidP="00963171">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963171" w:rsidRPr="00343903" w:rsidRDefault="00963171" w:rsidP="00963171">
      <w:pPr>
        <w:spacing w:after="0" w:line="240" w:lineRule="auto"/>
        <w:jc w:val="center"/>
        <w:rPr>
          <w:rFonts w:ascii="Times New Roman" w:hAnsi="Times New Roman"/>
          <w:sz w:val="24"/>
          <w:szCs w:val="24"/>
        </w:rPr>
      </w:pPr>
    </w:p>
    <w:p w:rsidR="003B73CE" w:rsidRPr="0085218D" w:rsidRDefault="003B73CE"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PRESIDENTE DIP. MAURILIO HERNÁNDEZ GONZÁLEZ. Gracias, diputado.</w:t>
      </w:r>
    </w:p>
    <w:p w:rsidR="003B73CE" w:rsidRPr="0085218D" w:rsidRDefault="003B73CE"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Con sustento en el artículo 55 de la Constitución Política del Estado Libre y Soberano de México, someto a la aprobación de la Legislatura la propuesta de dispensa del trámite de dictamen y consulto a las diputadas y los diputados si desean hacer uso de la palabra.</w:t>
      </w:r>
    </w:p>
    <w:p w:rsidR="003B73CE" w:rsidRPr="0085218D" w:rsidRDefault="003B73CE"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Pido a quienes estén por la dispensa del trámite de dictamen, se sirvan levantar la mano. Gracias. ¿En contra? ¿En abstención?</w:t>
      </w:r>
    </w:p>
    <w:p w:rsidR="003B73CE" w:rsidRPr="0085218D" w:rsidRDefault="003B73CE"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SECRETARIA DIP. ARACELI CASASOLA SALAZAR. La propuesta ha sido aprobada por unanimidad de votos.</w:t>
      </w:r>
    </w:p>
    <w:p w:rsidR="003B73CE" w:rsidRPr="0085218D" w:rsidRDefault="003B73CE"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PRESIDENTE DIP. MAURILIO HERNÁNDEZ GONZÁLEZ. Abro la discusión en lo general y consulto a las diputadas y los diputados si desean hacer uso de la palabra.</w:t>
      </w:r>
    </w:p>
    <w:p w:rsidR="003B73CE" w:rsidRPr="0085218D" w:rsidRDefault="003B73CE"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Para la votación en lo general, pido a la Secretaría abra el sistema de votación hasta por dos minutos.</w:t>
      </w:r>
    </w:p>
    <w:p w:rsidR="003B73CE" w:rsidRPr="0085218D" w:rsidRDefault="003B73CE"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Si alguien desea separar algún artículo, sírvase indicarlo.</w:t>
      </w:r>
    </w:p>
    <w:p w:rsidR="003B73CE" w:rsidRPr="0085218D" w:rsidRDefault="003B73CE"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SECRETARIA DIP. ARACELI CASASOLA SALAZAR. Ábrase el sistema de votación hasta por dos minutos.</w:t>
      </w:r>
    </w:p>
    <w:p w:rsidR="003B73CE" w:rsidRPr="0085218D" w:rsidRDefault="003B73CE" w:rsidP="00216A12">
      <w:pPr>
        <w:pStyle w:val="Sinespaciado"/>
        <w:jc w:val="center"/>
        <w:rPr>
          <w:rFonts w:ascii="Times New Roman" w:hAnsi="Times New Roman" w:cs="Times New Roman"/>
          <w:i/>
          <w:sz w:val="24"/>
          <w:szCs w:val="24"/>
        </w:rPr>
      </w:pPr>
      <w:r w:rsidRPr="0085218D">
        <w:rPr>
          <w:rFonts w:ascii="Times New Roman" w:hAnsi="Times New Roman" w:cs="Times New Roman"/>
          <w:i/>
          <w:sz w:val="24"/>
          <w:szCs w:val="24"/>
        </w:rPr>
        <w:t>(Votación nominal)</w:t>
      </w:r>
    </w:p>
    <w:p w:rsidR="003B73CE" w:rsidRPr="0085218D" w:rsidRDefault="003B73CE"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 xml:space="preserve">SECRETARIA DIP. ARACELI CASASOLA SALAZAR. ¿Falta algún diputado por emitir su voto? </w:t>
      </w:r>
    </w:p>
    <w:p w:rsidR="003B73CE" w:rsidRPr="0085218D" w:rsidRDefault="003B73CE"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 xml:space="preserve">Presidente, el proyecto de acuerdo ha sido aprobado en lo general por unanimidad de votos. </w:t>
      </w:r>
    </w:p>
    <w:p w:rsidR="003B73CE" w:rsidRPr="0085218D" w:rsidRDefault="003B73CE"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PRESIDENTE DIP. MAURILIO HERNÁNDEZ GONZÁLEZ. Se tiene por aprobado en lo general el proyecto de acuerdo y, asimismo, se declara también su aprobación en lo particular.</w:t>
      </w:r>
    </w:p>
    <w:p w:rsidR="003B73CE" w:rsidRPr="0085218D" w:rsidRDefault="003B73CE"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lastRenderedPageBreak/>
        <w:tab/>
        <w:t xml:space="preserve">Para desahogar el punto número 19 del orden del día, se concede el uso de la palabra a la diputada Yareli Anai Esparza Acevedo, quien presenta, en nombre del Grupo Parlamentario del Partido del Trabajo, iniciativa con proyecto de decreto por el que se abroga la Ley de Apoyo a Migrantes del Estado de México y se expide la Ley Integral para la Protección a los Derechos Humanos de las Personas Migrantes y en Contexto de Movilidad en el Estado de México. </w:t>
      </w:r>
    </w:p>
    <w:p w:rsidR="003B73CE" w:rsidRPr="0085218D" w:rsidRDefault="003B73CE"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 xml:space="preserve">Adelante, diputada. </w:t>
      </w:r>
    </w:p>
    <w:p w:rsidR="003B73CE" w:rsidRPr="0085218D" w:rsidRDefault="003B73CE"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DIP. YARELI ANAI ESPARZA ACEVEDO. Muchas gracias, Presidente.</w:t>
      </w:r>
    </w:p>
    <w:p w:rsidR="003B73CE" w:rsidRPr="0085218D" w:rsidRDefault="003B73CE"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 xml:space="preserve">Con el permiso de la Mesa Directiva, saludo cordialmente a mis compañeras, compañeros, compañere diputados de los distintos Grupos Parlamentarios, así como a las y los mexiquenses que nos siguen a través de las redes sociales y a los medios de comunicación. </w:t>
      </w:r>
    </w:p>
    <w:p w:rsidR="003B73CE" w:rsidRPr="0085218D" w:rsidRDefault="003B73CE"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El fenómeno de la migración nos ha acompañado desde el mismo amanecer de los tiempos, pero en principio por razones muy distintas a las actuales, para buscar nuevos territorios de caza, áreas verdes con mejores condiciones para recolectar alimentos, expandir los horizontes a una creciente curiosidad y encontrar nuevas materias primas para aterrizar las creaciones que el ingenio e imaginación proyectaban para el nacimiento de la civilización.</w:t>
      </w:r>
    </w:p>
    <w:p w:rsidR="003B73CE" w:rsidRPr="0085218D" w:rsidRDefault="003B73CE"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Nuestros ancestros, a golpes de pedernal y el ensayo infinito, construyeron para nosotros el primer piso de la humanidad. Con los siglos y la creciente consolidación y expansión humana, nacieron los inevitables conflictos sociales, la carencia de recursos. Las primeras migraciones humanas como fenómeno exclusivamente social obedecieron a estas causas, sumando además los conflictos demográficos, los económicos, los políticos y, como ya lo comentaba con gran exactitud Aristóteles hace casi 2 mil 500 años, </w:t>
      </w:r>
      <w:r w:rsidRPr="0085218D">
        <w:rPr>
          <w:rFonts w:ascii="Times New Roman" w:hAnsi="Times New Roman" w:cs="Times New Roman"/>
          <w:color w:val="001D35"/>
          <w:sz w:val="24"/>
          <w:szCs w:val="24"/>
          <w:shd w:val="clear" w:color="auto" w:fill="FFFFFF"/>
        </w:rPr>
        <w:t>“el hombre es un animal político”,</w:t>
      </w:r>
      <w:r w:rsidRPr="0085218D">
        <w:rPr>
          <w:rFonts w:ascii="Times New Roman" w:hAnsi="Times New Roman" w:cs="Times New Roman"/>
          <w:sz w:val="24"/>
          <w:szCs w:val="24"/>
        </w:rPr>
        <w:t xml:space="preserve"> y entonces comenzaron los problemas.</w:t>
      </w:r>
    </w:p>
    <w:p w:rsidR="003B73CE" w:rsidRPr="0085218D" w:rsidRDefault="003B73CE"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La migración forzada se convirtió en una moneda de cambio bélica, convirtiendo a los desplazados en esclavos, personas sin apenas ningún derecho, pero que en cambio tenían todas las obligaciones de construir imperios y alimentar civilizaciones enteras con el trabajo de sus manos. También es importante recordar que algunas de las primeras leyes que fueron codificadas por primera vez hace más de 4 mil años en Mesopotamia, trataban en gran parte sobre las distintas formas y procedimientos para castigar a esclavos rebeldes, quienes en su mayoría eran migrantes forzados, como resultado de los interminables conflictos bélicos en la actualidad y que carecían por completo de cualquier protección legal posible.</w:t>
      </w:r>
    </w:p>
    <w:p w:rsidR="003B73CE" w:rsidRPr="0085218D" w:rsidRDefault="003B73CE"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También pareciera que es mucha historia, pero es que me parecía imprescindible pintarles el cuadro completo para que podamos contemplar ambos mundos, porque bien dicen que aquel que no conoce su historia está condenado a repetirla.</w:t>
      </w:r>
    </w:p>
    <w:p w:rsidR="003B73CE" w:rsidRPr="0085218D" w:rsidRDefault="003B73CE"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Actualmente, los modernos desplazamientos de personas de un lugar a otro, ya sea como migración interna o internacional, se realizan con el propósito de establecerse temporal o permanentemente en el destino elegido, siendo motivados por factores económicos, sociales, políticos, culturales o medioambientales. Entre las causas más comunes de la migración está la búsqueda de mejores oportunidades de empleo, educación, seguridad o bien salvaguardarse ante persecuciones o desastres naturales.</w:t>
      </w:r>
    </w:p>
    <w:p w:rsidR="003B73CE" w:rsidRPr="0085218D" w:rsidRDefault="003B73CE"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El mundo cuenta con 281 millones de migrantes internacionales. A finales del 2022, la cantidad de personas desplazadas alcanzó la cifra récord de 117 millones. Esto nos da la pauta para que los principales países de tránsito, destino o de expulsión actúen en consecuencia para atender los efectos de la movilidad humana en los respectivos territorios a través de políticas públicas y marcos jurídicos que tengan como máxima la más amplia protección de los derechos humanos en todos los sentidos para que se sientan escuchados y con el respaldo que merecen.</w:t>
      </w:r>
    </w:p>
    <w:p w:rsidR="003B73CE" w:rsidRPr="0085218D" w:rsidRDefault="003B73CE"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La migración es un fenómeno complejo. Desde su misma concepción en los planes del migrante, cada historia de migración es única, pero en esencia todas comparten un mismo deseo: mejorar las condiciones de vida, garantizar la seguridad o alcanzar sueños que no son posibles en su lugar de origen.</w:t>
      </w:r>
    </w:p>
    <w:p w:rsidR="003B73CE" w:rsidRPr="00720337" w:rsidRDefault="003B73CE"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lastRenderedPageBreak/>
        <w:t xml:space="preserve">Y aunque </w:t>
      </w:r>
      <w:r w:rsidRPr="00720337">
        <w:rPr>
          <w:rFonts w:ascii="Times New Roman" w:hAnsi="Times New Roman" w:cs="Times New Roman"/>
          <w:sz w:val="24"/>
          <w:szCs w:val="24"/>
        </w:rPr>
        <w:t>migrar puede ser una experiencia transformadora, también está llena de desafíos. Las personas migrantes se enfrentan a un sinnúmero de problemas, que van desde los económicos, legales y administrativos, la discriminación, el racismo y hasta los peligros graves de su integridad.</w:t>
      </w:r>
    </w:p>
    <w:p w:rsidR="003B73CE" w:rsidRPr="00720337" w:rsidRDefault="003B73CE" w:rsidP="00216A12">
      <w:pPr>
        <w:pStyle w:val="Sinespaciado"/>
        <w:ind w:firstLine="708"/>
        <w:jc w:val="both"/>
        <w:rPr>
          <w:rFonts w:ascii="Times New Roman" w:hAnsi="Times New Roman" w:cs="Times New Roman"/>
          <w:sz w:val="24"/>
          <w:szCs w:val="24"/>
        </w:rPr>
      </w:pPr>
      <w:r w:rsidRPr="00720337">
        <w:rPr>
          <w:rFonts w:ascii="Times New Roman" w:hAnsi="Times New Roman" w:cs="Times New Roman"/>
          <w:sz w:val="24"/>
          <w:szCs w:val="24"/>
        </w:rPr>
        <w:t xml:space="preserve">A veces pareciera que tales problemas son interminables, y aunque la migración tiene como destino muchas de las grandes potencias en el mundo, en el caso particular de Estados Unidos ha sido el de mayor atracción que ha desarrollado a lo largo de la historia, y no podemos omitir que su cercanía a nuestro País también lo coloca como el principal destino de nuestros migrantes. </w:t>
      </w:r>
    </w:p>
    <w:p w:rsidR="007E4FCB" w:rsidRPr="00720337" w:rsidRDefault="003B73CE" w:rsidP="00216A12">
      <w:pPr>
        <w:pStyle w:val="Sinespaciado"/>
        <w:ind w:firstLine="720"/>
        <w:jc w:val="both"/>
        <w:rPr>
          <w:rFonts w:ascii="Times New Roman" w:hAnsi="Times New Roman" w:cs="Times New Roman"/>
          <w:sz w:val="24"/>
          <w:szCs w:val="24"/>
        </w:rPr>
      </w:pPr>
      <w:r w:rsidRPr="00720337">
        <w:rPr>
          <w:rFonts w:ascii="Times New Roman" w:hAnsi="Times New Roman" w:cs="Times New Roman"/>
          <w:sz w:val="24"/>
          <w:szCs w:val="24"/>
        </w:rPr>
        <w:t>En 2024, Estados Unidos albergaba más de</w:t>
      </w:r>
      <w:r w:rsidR="007E4FCB" w:rsidRPr="00720337">
        <w:rPr>
          <w:rFonts w:ascii="Times New Roman" w:hAnsi="Times New Roman" w:cs="Times New Roman"/>
          <w:sz w:val="24"/>
          <w:szCs w:val="24"/>
        </w:rPr>
        <w:t xml:space="preserve"> 46 millones de inmigrantes</w:t>
      </w:r>
      <w:r w:rsidR="00BD6AD3" w:rsidRPr="00720337">
        <w:rPr>
          <w:rFonts w:ascii="Times New Roman" w:hAnsi="Times New Roman" w:cs="Times New Roman"/>
          <w:sz w:val="24"/>
          <w:szCs w:val="24"/>
        </w:rPr>
        <w:t>.</w:t>
      </w:r>
      <w:r w:rsidR="007E4FCB" w:rsidRPr="00720337">
        <w:rPr>
          <w:rFonts w:ascii="Times New Roman" w:hAnsi="Times New Roman" w:cs="Times New Roman"/>
          <w:sz w:val="24"/>
          <w:szCs w:val="24"/>
        </w:rPr>
        <w:t xml:space="preserve"> </w:t>
      </w:r>
      <w:r w:rsidR="00BD6AD3" w:rsidRPr="00720337">
        <w:rPr>
          <w:rFonts w:ascii="Times New Roman" w:hAnsi="Times New Roman" w:cs="Times New Roman"/>
          <w:sz w:val="24"/>
          <w:szCs w:val="24"/>
        </w:rPr>
        <w:t>E</w:t>
      </w:r>
      <w:r w:rsidR="007E4FCB" w:rsidRPr="00720337">
        <w:rPr>
          <w:rFonts w:ascii="Times New Roman" w:hAnsi="Times New Roman" w:cs="Times New Roman"/>
          <w:sz w:val="24"/>
          <w:szCs w:val="24"/>
        </w:rPr>
        <w:t>sta cifra incluye tanto migrantes documentados como no documentados y refleja un incremento continuo en comparación en años anteriores.</w:t>
      </w:r>
    </w:p>
    <w:p w:rsidR="007E4FCB" w:rsidRPr="00720337" w:rsidRDefault="007E4FCB" w:rsidP="00216A12">
      <w:pPr>
        <w:pStyle w:val="Sinespaciado"/>
        <w:ind w:firstLine="708"/>
        <w:jc w:val="both"/>
        <w:rPr>
          <w:rFonts w:ascii="Times New Roman" w:hAnsi="Times New Roman" w:cs="Times New Roman"/>
          <w:sz w:val="24"/>
          <w:szCs w:val="24"/>
        </w:rPr>
      </w:pPr>
      <w:r w:rsidRPr="00720337">
        <w:rPr>
          <w:rFonts w:ascii="Times New Roman" w:hAnsi="Times New Roman" w:cs="Times New Roman"/>
          <w:sz w:val="24"/>
          <w:szCs w:val="24"/>
        </w:rPr>
        <w:t>En cuanto a las remesas, en 2023 los migrantes en Estados Unidos enviaron más de 656 mil millones de dólares en remesas globales hacia países de ingresos bajos y medios. En América Latina y el Caribe las remesas aumentaron un 7.7% en 2023, siendo Estados Unidos el principal País emisor, gracias a la fuerte presencia de migrantes latinoamericanos.</w:t>
      </w:r>
    </w:p>
    <w:p w:rsidR="007E4FCB" w:rsidRPr="0085218D" w:rsidRDefault="007E4FCB" w:rsidP="00216A12">
      <w:pPr>
        <w:pStyle w:val="Sinespaciado"/>
        <w:ind w:firstLine="708"/>
        <w:jc w:val="both"/>
        <w:rPr>
          <w:rFonts w:ascii="Times New Roman" w:hAnsi="Times New Roman" w:cs="Times New Roman"/>
          <w:sz w:val="24"/>
          <w:szCs w:val="24"/>
        </w:rPr>
      </w:pPr>
      <w:r w:rsidRPr="00720337">
        <w:rPr>
          <w:rFonts w:ascii="Times New Roman" w:hAnsi="Times New Roman" w:cs="Times New Roman"/>
          <w:sz w:val="24"/>
          <w:szCs w:val="24"/>
        </w:rPr>
        <w:t xml:space="preserve">En ese mismo año, México recibió </w:t>
      </w:r>
      <w:r w:rsidRPr="0085218D">
        <w:rPr>
          <w:rFonts w:ascii="Times New Roman" w:hAnsi="Times New Roman" w:cs="Times New Roman"/>
          <w:sz w:val="24"/>
          <w:szCs w:val="24"/>
        </w:rPr>
        <w:t>un total de 63 mil 313 millones de dólares en remesas, lo que representa un aumento del 7.6% respecto al año anterior, dato que sin duda respalda la opinión de nuestra Presidenta, la Doctora Claudia Sheinbaum Pardo, quien se ha referido a los migrantes mexicanos en Estados Unidos como héroes y heroínas de la patria, connotación completamente acertada hacia una persona que decidió emprender un viaje incierto a un País tan cercano pero a la vez tan diferente, con el único propósito de tener una mejor calidad de vida para los suyos y para sí mismo.</w:t>
      </w:r>
    </w:p>
    <w:p w:rsidR="007E4FCB" w:rsidRPr="0085218D" w:rsidRDefault="007E4FCB"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Del mismo modo, no debemos perder de vista la importancia que tienen los derechos de las niñas, niños y adolescentes, las mujeres, las y los adultos mayores, las personas de los pueblos indígenas, personas con discapacidad y de la comunidad LGBTTIQ+ que se encuentran en movimientos migratorios, pues son grupos vulnerables para quienes debemos adoptar medidas especiales de protección, garantizando sus derechos como migrantes acompañados, no acompañados, separados, nacionales, extranjeros y repatriados. </w:t>
      </w:r>
    </w:p>
    <w:p w:rsidR="007E4FCB" w:rsidRPr="0085218D" w:rsidRDefault="007E4FCB"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Es por ello que al ser un tema tan diverso, del 12 de febrero al 4 de marzo se realizaron tres foros regionales con sede en Toluca, Ixtapaluca y Naucalpan, denominados Foros para la Creación de la nueva Ley de Atención y Apoyo a Personas Migrantes en el Estado de México y sus Municipios.</w:t>
      </w:r>
    </w:p>
    <w:p w:rsidR="007E4FCB" w:rsidRPr="0085218D" w:rsidRDefault="007E4FCB"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En esta serie de eventos participaron representantes de 94 municipios del Estado de México, entre Presidentas y Presidentes Municipales, Síndicas, Síndicos, Regidores, Regidoras, personas defensoras de derechos humanos y directivos municipales; asimismo, las ponencias fueron guiadas por el Instituto Nacional de Migración, la Coordinación de Asuntos Internacionales del Gobierno del Estado de México, la Oficina del Alto Comisionado de las Naciones Unidas para los Refugiados, la Comisión de Derechos Humanos del Estado de México, académicos de la Universidad Autónoma del Estado de México, asociaciones civiles como el Instituto para las Mujeres en la Migración, el Grupo de Trabajo sobre Política Migratoria, así como el acompañamiento y representación de Secretarías como la de Finanzas, Bienestar, Campo y Seguridad del Gobierno del Estado de México, además de diputadas y diputados de la LXII Legislatura del Estado de México, con especial participación de integrantes de la Comisión Legislativa de Apoyo y Atención a las Personas Migrantes. La suma y conjunto de todas las voces vertidas en los foros moldeó la construcción de esta iniciativa con proyecto de decreto. </w:t>
      </w:r>
    </w:p>
    <w:p w:rsidR="001D6DC1" w:rsidRPr="0085218D" w:rsidRDefault="007E4FCB"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Este proyecto es, además, un símbolo de voluntad política y social de atender, procurar y defender a las personas en contextos de movilidad humana, porque nos merecemos una legislación digna que genuinamente responda a sus necesidades.</w:t>
      </w:r>
    </w:p>
    <w:p w:rsidR="007E4FCB" w:rsidRPr="0085218D" w:rsidRDefault="007E4FCB"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lastRenderedPageBreak/>
        <w:t>Las personas migrantes no son estadísticas o números, son seres humanos quienes históricamente han sido relegados a un segundo término en la discusión, pero siempre han sido parte importante de cualquier sociedad que se considere libre y democrática de derecho.</w:t>
      </w:r>
    </w:p>
    <w:p w:rsidR="007E4FCB" w:rsidRPr="0085218D" w:rsidRDefault="007E4FCB"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Por eso esta iniciativa lleva por nombre Ley Integral para la Protección de los</w:t>
      </w:r>
    </w:p>
    <w:p w:rsidR="007E4FCB" w:rsidRPr="0085218D" w:rsidRDefault="007E4FCB"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Derechos Humanos de las Personas Migrantes y en Contexto de Movilidad en el Estado de México.</w:t>
      </w:r>
    </w:p>
    <w:p w:rsidR="007E4FCB" w:rsidRPr="0085218D" w:rsidRDefault="007E4FCB"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Los invito a que seamos esa voz en pro de los derechos de nuestras hermanas, hermanos y hermanas migrantes. </w:t>
      </w:r>
    </w:p>
    <w:p w:rsidR="007E4FCB" w:rsidRPr="0085218D" w:rsidRDefault="007E4FCB"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La dignidad humana no es un tema de fronteras, es fraternidad, unidad y justicia. </w:t>
      </w:r>
    </w:p>
    <w:p w:rsidR="007E4FCB" w:rsidRPr="0085218D" w:rsidRDefault="007E4FCB"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Es cuanto, Presidente. Muchas gracias.</w:t>
      </w:r>
    </w:p>
    <w:p w:rsidR="00030D8E" w:rsidRPr="00343903" w:rsidRDefault="00030D8E" w:rsidP="00030D8E">
      <w:pPr>
        <w:pStyle w:val="Sinespaciado"/>
        <w:jc w:val="both"/>
        <w:rPr>
          <w:rFonts w:ascii="Times New Roman" w:hAnsi="Times New Roman" w:cs="Times New Roman"/>
          <w:sz w:val="24"/>
          <w:szCs w:val="24"/>
        </w:rPr>
      </w:pPr>
    </w:p>
    <w:p w:rsidR="00030D8E" w:rsidRPr="00343903" w:rsidRDefault="00030D8E" w:rsidP="00030D8E">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030D8E" w:rsidRPr="00343903" w:rsidRDefault="00030D8E" w:rsidP="00030D8E">
      <w:pPr>
        <w:spacing w:after="0" w:line="240" w:lineRule="auto"/>
        <w:jc w:val="center"/>
        <w:rPr>
          <w:rFonts w:ascii="Times New Roman" w:hAnsi="Times New Roman"/>
          <w:sz w:val="24"/>
          <w:szCs w:val="24"/>
        </w:rPr>
      </w:pPr>
    </w:p>
    <w:p w:rsidR="00030D8E" w:rsidRPr="00030D8E" w:rsidRDefault="00030D8E" w:rsidP="00030D8E">
      <w:pPr>
        <w:spacing w:after="0" w:line="240" w:lineRule="auto"/>
        <w:jc w:val="center"/>
        <w:rPr>
          <w:rFonts w:ascii="Times New Roman" w:eastAsia="Times New Roman" w:hAnsi="Times New Roman" w:cs="Times New Roman"/>
          <w:b/>
          <w:sz w:val="24"/>
          <w:szCs w:val="24"/>
        </w:rPr>
      </w:pPr>
      <w:r w:rsidRPr="00030D8E">
        <w:rPr>
          <w:rFonts w:ascii="Times New Roman" w:eastAsia="Times New Roman" w:hAnsi="Times New Roman" w:cs="Times New Roman"/>
          <w:b/>
          <w:sz w:val="24"/>
          <w:szCs w:val="24"/>
        </w:rPr>
        <w:t>DIP. YARELI ANAI ESPARZA ACEVEDO</w:t>
      </w:r>
    </w:p>
    <w:p w:rsidR="00030D8E" w:rsidRPr="00030D8E" w:rsidRDefault="00030D8E" w:rsidP="00030D8E">
      <w:pPr>
        <w:spacing w:after="0" w:line="240" w:lineRule="auto"/>
        <w:jc w:val="center"/>
        <w:rPr>
          <w:rFonts w:ascii="Times New Roman" w:eastAsia="Times New Roman" w:hAnsi="Times New Roman" w:cs="Times New Roman"/>
          <w:b/>
          <w:sz w:val="24"/>
          <w:szCs w:val="24"/>
        </w:rPr>
      </w:pPr>
      <w:r w:rsidRPr="00030D8E">
        <w:rPr>
          <w:rFonts w:ascii="Times New Roman" w:eastAsia="Times New Roman" w:hAnsi="Times New Roman" w:cs="Times New Roman"/>
          <w:b/>
          <w:sz w:val="24"/>
          <w:szCs w:val="24"/>
        </w:rPr>
        <w:t>Presidenta de la Comisión Legislativa de Apoyo y Atención a las Personas Migrantes</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center"/>
        <w:rPr>
          <w:rFonts w:ascii="Times New Roman" w:eastAsia="Tahoma" w:hAnsi="Times New Roman" w:cs="Times New Roman"/>
          <w:sz w:val="24"/>
          <w:szCs w:val="24"/>
        </w:rPr>
      </w:pPr>
      <w:r w:rsidRPr="00030D8E">
        <w:rPr>
          <w:rFonts w:ascii="Times New Roman" w:eastAsia="Tahoma" w:hAnsi="Times New Roman" w:cs="Times New Roman"/>
          <w:b/>
          <w:sz w:val="24"/>
          <w:szCs w:val="24"/>
        </w:rPr>
        <w:t>“2025. Bicentenario de la vida municipal en el Estado de México”.</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right"/>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Toluca de Lerdo, México, de                de                20   </w:t>
      </w:r>
      <w:r w:rsidRPr="00030D8E">
        <w:rPr>
          <w:rFonts w:ascii="Times New Roman" w:eastAsia="Arial" w:hAnsi="Times New Roman" w:cs="Times New Roman"/>
          <w:b/>
          <w:sz w:val="24"/>
          <w:szCs w:val="24"/>
          <w:u w:val="thick" w:color="000000"/>
        </w:rPr>
        <w:t xml:space="preserve"> </w:t>
      </w:r>
      <w:r w:rsidRPr="00030D8E">
        <w:rPr>
          <w:rFonts w:ascii="Times New Roman" w:eastAsia="Arial" w:hAnsi="Times New Roman" w:cs="Times New Roman"/>
          <w:b/>
          <w:sz w:val="24"/>
          <w:szCs w:val="24"/>
        </w:rPr>
        <w:t>.</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rPr>
          <w:rFonts w:ascii="Times New Roman" w:eastAsia="Arial" w:hAnsi="Times New Roman" w:cs="Times New Roman"/>
          <w:b/>
          <w:sz w:val="24"/>
          <w:szCs w:val="24"/>
        </w:rPr>
      </w:pPr>
      <w:r w:rsidRPr="00030D8E">
        <w:rPr>
          <w:rFonts w:ascii="Times New Roman" w:eastAsia="Arial" w:hAnsi="Times New Roman" w:cs="Times New Roman"/>
          <w:b/>
          <w:sz w:val="24"/>
          <w:szCs w:val="24"/>
        </w:rPr>
        <w:t>DIP. MAURILIO HERNÁNDEZ GONZÁLEZ</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b/>
          <w:sz w:val="24"/>
          <w:szCs w:val="24"/>
        </w:rPr>
        <w:t>PRESIDENTE DE LA DIRECTIVA DE LA</w:t>
      </w:r>
    </w:p>
    <w:p w:rsidR="00030D8E" w:rsidRPr="00030D8E" w:rsidRDefault="00030D8E" w:rsidP="00030D8E">
      <w:pPr>
        <w:spacing w:after="0" w:line="240" w:lineRule="auto"/>
        <w:rPr>
          <w:rFonts w:ascii="Times New Roman" w:eastAsia="Arial" w:hAnsi="Times New Roman" w:cs="Times New Roman"/>
          <w:b/>
          <w:sz w:val="24"/>
          <w:szCs w:val="24"/>
        </w:rPr>
      </w:pPr>
      <w:r w:rsidRPr="00030D8E">
        <w:rPr>
          <w:rFonts w:ascii="Times New Roman" w:eastAsia="Arial" w:hAnsi="Times New Roman" w:cs="Times New Roman"/>
          <w:b/>
          <w:sz w:val="24"/>
          <w:szCs w:val="24"/>
        </w:rPr>
        <w:t>H. LXII LEGISLATURA DEL ESTADO LIBRE</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b/>
          <w:sz w:val="24"/>
          <w:szCs w:val="24"/>
        </w:rPr>
        <w:t>Y SOBERANO DE MÉXICO</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P R E S E N T E .</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YARELI ANAI ESPARZA ACEVEDO</w:t>
      </w:r>
      <w:r w:rsidRPr="00030D8E">
        <w:rPr>
          <w:rFonts w:ascii="Times New Roman" w:eastAsia="Arial" w:hAnsi="Times New Roman" w:cs="Times New Roman"/>
          <w:sz w:val="24"/>
          <w:szCs w:val="24"/>
        </w:rPr>
        <w:t xml:space="preserve">, Diputada integrante del Grupo Parlamentario del Trabajo de la H. “LXII” Legislatura del Estado Libre y Soberano de México, con fundamento en el artículo 71, fracción III de la Constitución Política de los Estados Unidos Mexicanos; 51 fracción ll, 56, 57 y 61 fracción I de la Constitución Política del Estado Libre y Soberano de México; 28 fracción I, 38 fracción l, 78, 79 y 81 de la Ley Orgánica del Poder Legislativo del Estado Libre y Soberano de México, así como 68 del Reglamento del Poder Legislativo del Estado Libre y Soberano de México, someto a la consideración de este Órgano Legislativo, la presente </w:t>
      </w:r>
      <w:r w:rsidRPr="00030D8E">
        <w:rPr>
          <w:rFonts w:ascii="Times New Roman" w:eastAsia="Arial" w:hAnsi="Times New Roman" w:cs="Times New Roman"/>
          <w:b/>
          <w:sz w:val="24"/>
          <w:szCs w:val="24"/>
        </w:rPr>
        <w:t>Iniciativa con Proyecto de Decreto por el que se abroga la Ley de Apoyo a Migrantes del Estado de México y se expide la Ley Integral para la Protección a los Derechos Humanos de las Personas Migrantes y en Contexto de Movilidad en el Estado de México:</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center"/>
        <w:rPr>
          <w:rFonts w:ascii="Times New Roman" w:eastAsia="Arial" w:hAnsi="Times New Roman" w:cs="Times New Roman"/>
          <w:sz w:val="24"/>
          <w:szCs w:val="24"/>
        </w:rPr>
      </w:pPr>
      <w:r w:rsidRPr="00030D8E">
        <w:rPr>
          <w:rFonts w:ascii="Times New Roman" w:eastAsia="Arial" w:hAnsi="Times New Roman" w:cs="Times New Roman"/>
          <w:b/>
          <w:sz w:val="24"/>
          <w:szCs w:val="24"/>
        </w:rPr>
        <w:t>EXPOSICIÓN DE MOTIVOS</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Migrante: Término genérico no definido en el derecho internacional que, por uso común, designa a toda persona que se traslada fuera de su lugar de residencia habitual, ya sea dentro de un país, o a través de una frontera internacional de manera temporal o permanente, y por diversas razones</w:t>
      </w:r>
      <w:r w:rsidRPr="00030D8E">
        <w:rPr>
          <w:rFonts w:ascii="Times New Roman" w:eastAsia="Arial" w:hAnsi="Times New Roman" w:cs="Times New Roman"/>
          <w:color w:val="FF0000"/>
          <w:sz w:val="24"/>
          <w:szCs w:val="24"/>
          <w:vertAlign w:val="superscript"/>
        </w:rPr>
        <w:t>1</w:t>
      </w:r>
      <w:r w:rsidRPr="00030D8E">
        <w:rPr>
          <w:rFonts w:ascii="Times New Roman" w:eastAsia="Arial" w:hAnsi="Times New Roman" w:cs="Times New Roman"/>
          <w:sz w:val="24"/>
          <w:szCs w:val="24"/>
        </w:rPr>
        <w:t>.</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Los primeros movimientos migratorios humanos ocurrieron hace más de 2 millones de años con las primeras especies de Homo Sapiens que surgieron en África, expandiéndose hacia otros continentes en busca de mejores condiciones de vida y recursos.</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 xml:space="preserve">Esta travesía fue una magna obra de la humanidad; nos hizo fuertes, creativos, destacados y, sobre todo, diversos. Esta tendencia a la movilidad, está estrechamente ligada a nuestro código genético, </w:t>
      </w:r>
      <w:r w:rsidRPr="00030D8E">
        <w:rPr>
          <w:rFonts w:ascii="Times New Roman" w:eastAsia="Arial" w:hAnsi="Times New Roman" w:cs="Times New Roman"/>
          <w:sz w:val="24"/>
          <w:szCs w:val="24"/>
        </w:rPr>
        <w:lastRenderedPageBreak/>
        <w:t>haciéndose patente hasta el día de hoy, con la diferencia de que en el presente existen asuntos geopolíticos, conflictos internacionales, fronteras y una extensa multiculturalidad.</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La migración a simple vista podría parecer un asunto individual o personal, en el que un ciudadano decide abandonar su lugar de origen en búsqueda de nuevos horizontes donde alcanzar su realización personal, sin embargo, esto implica necesariamente una serie de efectos y fenómenos sociológicos enormemente complejos.</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LA MIGRACIÓN INTERNACIONAL Y SUS DISTINTAS CARAS EN EL ESTADO DE MÉXICO.</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El mundo cuenta con 281 millones de migrantes internacionales; a finales del 2022, la cantidad de personas desplazadas alcanzó la cifra récord de 117 millones</w:t>
      </w:r>
      <w:r w:rsidRPr="00030D8E">
        <w:rPr>
          <w:rFonts w:ascii="Times New Roman" w:eastAsia="Arial" w:hAnsi="Times New Roman" w:cs="Times New Roman"/>
          <w:color w:val="FF0000"/>
          <w:sz w:val="24"/>
          <w:szCs w:val="24"/>
          <w:vertAlign w:val="superscript"/>
        </w:rPr>
        <w:t>2</w:t>
      </w:r>
      <w:r w:rsidRPr="00030D8E">
        <w:rPr>
          <w:rFonts w:ascii="Times New Roman" w:eastAsia="Arial" w:hAnsi="Times New Roman" w:cs="Times New Roman"/>
          <w:sz w:val="24"/>
          <w:szCs w:val="24"/>
        </w:rPr>
        <w:t>. Estas cifras nos dan la pauta para que los principales países de tránsito, destino o de expulsión, actúen en consecuencia para atender los efectos de la movilidad humana en sus respectivos territorios.</w:t>
      </w:r>
    </w:p>
    <w:p w:rsidR="00030D8E" w:rsidRPr="00030D8E" w:rsidRDefault="00030D8E" w:rsidP="00030D8E">
      <w:pPr>
        <w:spacing w:after="0" w:line="240" w:lineRule="auto"/>
        <w:jc w:val="both"/>
        <w:rPr>
          <w:rFonts w:ascii="Times New Roman" w:eastAsia="Arial" w:hAnsi="Times New Roman" w:cs="Times New Roman"/>
          <w:sz w:val="24"/>
          <w:szCs w:val="24"/>
        </w:rPr>
      </w:pPr>
    </w:p>
    <w:p w:rsidR="00030D8E" w:rsidRPr="00030D8E" w:rsidRDefault="00030D8E" w:rsidP="00030D8E">
      <w:pPr>
        <w:spacing w:after="0" w:line="240" w:lineRule="auto"/>
        <w:jc w:val="both"/>
        <w:rPr>
          <w:rFonts w:ascii="Times New Roman" w:eastAsia="Calibri" w:hAnsi="Times New Roman" w:cs="Times New Roman"/>
          <w:sz w:val="18"/>
          <w:szCs w:val="24"/>
        </w:rPr>
      </w:pPr>
      <w:r w:rsidRPr="00030D8E">
        <w:rPr>
          <w:rFonts w:ascii="Times New Roman" w:eastAsia="Calibri" w:hAnsi="Times New Roman" w:cs="Times New Roman"/>
          <w:color w:val="FF0000"/>
          <w:sz w:val="18"/>
          <w:szCs w:val="24"/>
          <w:vertAlign w:val="superscript"/>
        </w:rPr>
        <w:t>1</w:t>
      </w:r>
      <w:r w:rsidRPr="00030D8E">
        <w:rPr>
          <w:rFonts w:ascii="Times New Roman" w:eastAsia="Calibri" w:hAnsi="Times New Roman" w:cs="Times New Roman"/>
          <w:sz w:val="18"/>
          <w:szCs w:val="24"/>
        </w:rPr>
        <w:t xml:space="preserve"> </w:t>
      </w:r>
      <w:r w:rsidRPr="00030D8E">
        <w:rPr>
          <w:rFonts w:ascii="Times New Roman" w:eastAsia="Calibri" w:hAnsi="Times New Roman" w:cs="Times New Roman"/>
          <w:color w:val="343940"/>
          <w:sz w:val="18"/>
          <w:szCs w:val="24"/>
        </w:rPr>
        <w:t xml:space="preserve">International Organization for Migration, Glossary on migration, IML Series No. 34, 2019. Definición traducida por la OIM Español. Disponible en </w:t>
      </w:r>
      <w:r w:rsidRPr="00030D8E">
        <w:rPr>
          <w:rFonts w:ascii="Times New Roman" w:eastAsia="Calibri" w:hAnsi="Times New Roman" w:cs="Times New Roman"/>
          <w:color w:val="0000FF"/>
          <w:sz w:val="18"/>
          <w:szCs w:val="24"/>
          <w:u w:val="single" w:color="0000FF"/>
        </w:rPr>
        <w:t>https:/</w:t>
      </w:r>
      <w:hyperlink r:id="rId20">
        <w:r w:rsidRPr="00030D8E">
          <w:rPr>
            <w:rFonts w:ascii="Times New Roman" w:eastAsia="Calibri" w:hAnsi="Times New Roman" w:cs="Times New Roman"/>
            <w:color w:val="0000FF"/>
            <w:sz w:val="18"/>
            <w:szCs w:val="24"/>
            <w:u w:val="single" w:color="0000FF"/>
          </w:rPr>
          <w:t>/www.iom.int/es/definicion-de-la-oim-del-termino-</w:t>
        </w:r>
      </w:hyperlink>
      <w:r w:rsidRPr="00030D8E">
        <w:rPr>
          <w:rFonts w:ascii="Times New Roman" w:eastAsia="Calibri" w:hAnsi="Times New Roman" w:cs="Times New Roman"/>
          <w:color w:val="0000FF"/>
          <w:sz w:val="18"/>
          <w:szCs w:val="24"/>
        </w:rPr>
        <w:t xml:space="preserve"> </w:t>
      </w:r>
      <w:r w:rsidRPr="00030D8E">
        <w:rPr>
          <w:rFonts w:ascii="Times New Roman" w:eastAsia="Calibri" w:hAnsi="Times New Roman" w:cs="Times New Roman"/>
          <w:color w:val="0000FF"/>
          <w:sz w:val="18"/>
          <w:szCs w:val="24"/>
          <w:u w:val="single" w:color="0000FF"/>
        </w:rPr>
        <w:t>migrante#:~:text=T%C3%A9rmino%20gen%C3%A9rico%20no,los%20estudiantes%20internacionales.</w:t>
      </w:r>
    </w:p>
    <w:p w:rsidR="00030D8E" w:rsidRPr="00030D8E" w:rsidRDefault="00030D8E" w:rsidP="00030D8E">
      <w:pPr>
        <w:spacing w:after="0" w:line="240" w:lineRule="auto"/>
        <w:jc w:val="both"/>
        <w:rPr>
          <w:rFonts w:ascii="Times New Roman" w:eastAsia="Calibri" w:hAnsi="Times New Roman" w:cs="Times New Roman"/>
          <w:sz w:val="18"/>
          <w:szCs w:val="24"/>
        </w:rPr>
      </w:pPr>
      <w:r w:rsidRPr="00030D8E">
        <w:rPr>
          <w:rFonts w:ascii="Times New Roman" w:eastAsia="Calibri" w:hAnsi="Times New Roman" w:cs="Times New Roman"/>
          <w:color w:val="FF0000"/>
          <w:sz w:val="18"/>
          <w:szCs w:val="24"/>
          <w:vertAlign w:val="superscript"/>
        </w:rPr>
        <w:t>2</w:t>
      </w:r>
      <w:r w:rsidRPr="00030D8E">
        <w:rPr>
          <w:rFonts w:ascii="Times New Roman" w:eastAsia="Calibri" w:hAnsi="Times New Roman" w:cs="Times New Roman"/>
          <w:sz w:val="18"/>
          <w:szCs w:val="24"/>
        </w:rPr>
        <w:t xml:space="preserve"> Organización Internacional de las Migraciones (OIM), (07 de mayo de 2024), “</w:t>
      </w:r>
      <w:r w:rsidRPr="00030D8E">
        <w:rPr>
          <w:rFonts w:ascii="Times New Roman" w:eastAsia="Calibri" w:hAnsi="Times New Roman" w:cs="Times New Roman"/>
          <w:i/>
          <w:sz w:val="18"/>
          <w:szCs w:val="24"/>
        </w:rPr>
        <w:t>El Informe sobre las Migraciones en el Mundo 2024 revela las últimas tendencias y desafíos mundiales del ámbito de la movilidad</w:t>
      </w:r>
    </w:p>
    <w:p w:rsidR="00030D8E" w:rsidRPr="00030D8E" w:rsidRDefault="00030D8E" w:rsidP="00030D8E">
      <w:pPr>
        <w:spacing w:after="0" w:line="240" w:lineRule="auto"/>
        <w:jc w:val="both"/>
        <w:rPr>
          <w:rFonts w:ascii="Times New Roman" w:eastAsia="Times New Roman" w:hAnsi="Times New Roman" w:cs="Times New Roman"/>
          <w:sz w:val="18"/>
          <w:szCs w:val="24"/>
        </w:rPr>
      </w:pPr>
      <w:r w:rsidRPr="00030D8E">
        <w:rPr>
          <w:rFonts w:ascii="Times New Roman" w:eastAsia="Calibri" w:hAnsi="Times New Roman" w:cs="Times New Roman"/>
          <w:i/>
          <w:sz w:val="18"/>
          <w:szCs w:val="24"/>
        </w:rPr>
        <w:t xml:space="preserve">humana”, </w:t>
      </w:r>
      <w:r w:rsidRPr="00030D8E">
        <w:rPr>
          <w:rFonts w:ascii="Times New Roman" w:eastAsia="Calibri" w:hAnsi="Times New Roman" w:cs="Times New Roman"/>
          <w:sz w:val="18"/>
          <w:szCs w:val="24"/>
        </w:rPr>
        <w:t xml:space="preserve">Comunicado Global. Recuperado de </w:t>
      </w:r>
      <w:r w:rsidRPr="00030D8E">
        <w:rPr>
          <w:rFonts w:ascii="Times New Roman" w:eastAsia="Calibri" w:hAnsi="Times New Roman" w:cs="Times New Roman"/>
          <w:color w:val="0000FF"/>
          <w:sz w:val="18"/>
          <w:szCs w:val="24"/>
          <w:u w:val="single" w:color="0000FF"/>
        </w:rPr>
        <w:t>https:/</w:t>
      </w:r>
      <w:hyperlink r:id="rId21">
        <w:r w:rsidRPr="00030D8E">
          <w:rPr>
            <w:rFonts w:ascii="Times New Roman" w:eastAsia="Calibri" w:hAnsi="Times New Roman" w:cs="Times New Roman"/>
            <w:color w:val="0000FF"/>
            <w:sz w:val="18"/>
            <w:szCs w:val="24"/>
            <w:u w:val="single" w:color="0000FF"/>
          </w:rPr>
          <w:t>/www.iom.int/es/news/</w:t>
        </w:r>
      </w:hyperlink>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Actualmente hay tres rostros de la movilidad humana en el Estado de México; expulsión, recepción y desplazamiento interno.</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CONNACIONALES: MEXIQUENSES MIGRANTES Y SUS FAMILIAS.</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Conforme a datos de la Coordinación de Asuntos Internacionales del Gobierno del Estado de México, hay unos 3.6 millones de migrantes mexiquenses en Estados Unidos, lo que equivale a la población de todo Ecatepec, Nezahualcóyotl y Toluca</w:t>
      </w:r>
      <w:r w:rsidRPr="00030D8E">
        <w:rPr>
          <w:rFonts w:ascii="Times New Roman" w:eastAsia="Arial" w:hAnsi="Times New Roman" w:cs="Times New Roman"/>
          <w:color w:val="FF0000"/>
          <w:sz w:val="24"/>
          <w:szCs w:val="24"/>
          <w:vertAlign w:val="superscript"/>
        </w:rPr>
        <w:t>3</w:t>
      </w:r>
      <w:r w:rsidRPr="00030D8E">
        <w:rPr>
          <w:rFonts w:ascii="Times New Roman" w:eastAsia="Arial" w:hAnsi="Times New Roman" w:cs="Times New Roman"/>
          <w:sz w:val="24"/>
          <w:szCs w:val="24"/>
        </w:rPr>
        <w:t>, posicionándose, así como la octava entidad de la República Mexicana con mayor cantidad de personas migrantes hacia otros países, siendo Estados Unidos el principal destino de los mexiquenses.</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Desgraciadamente, las estadísticas arrojadas por una encuesta sobre la violencia contra los migrantes en los escenarios estadounidenses y en el país de origen, elaborada por la Doctora Martha Guerrero Ortiz de la Universidad Autónoma de Zacatecas y Doctora Martha Cecilia Jaramillo Cardona de la Universidad Autónoma de Baja California, señalan que la violencia sobre los migrantes en el escenario estadounidense es de la siguiente manera: 50% de ellos sufre violencia física; 28%, violencia verbal; 15%, violencia física con robo; 12%, robo de bienes; y 4%, violencia psicológica</w:t>
      </w:r>
      <w:r w:rsidRPr="00030D8E">
        <w:rPr>
          <w:rFonts w:ascii="Times New Roman" w:eastAsia="Arial" w:hAnsi="Times New Roman" w:cs="Times New Roman"/>
          <w:color w:val="FF0000"/>
          <w:sz w:val="24"/>
          <w:szCs w:val="24"/>
          <w:vertAlign w:val="superscript"/>
        </w:rPr>
        <w:t>4</w:t>
      </w:r>
      <w:r w:rsidRPr="00030D8E">
        <w:rPr>
          <w:rFonts w:ascii="Times New Roman" w:eastAsia="Arial" w:hAnsi="Times New Roman" w:cs="Times New Roman"/>
          <w:sz w:val="24"/>
          <w:szCs w:val="24"/>
        </w:rPr>
        <w:t>, arrojando además que los migrantes mexiquenses son de los que más sufren por violencia física y verbal, aparejada con robo en bienes en algún punto de su deportación.</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Calibri" w:hAnsi="Times New Roman" w:cs="Times New Roman"/>
          <w:sz w:val="18"/>
          <w:szCs w:val="24"/>
        </w:rPr>
      </w:pPr>
      <w:r w:rsidRPr="00030D8E">
        <w:rPr>
          <w:rFonts w:ascii="Times New Roman" w:eastAsia="Calibri" w:hAnsi="Times New Roman" w:cs="Times New Roman"/>
          <w:color w:val="FF0000"/>
          <w:sz w:val="18"/>
          <w:szCs w:val="24"/>
          <w:vertAlign w:val="superscript"/>
        </w:rPr>
        <w:t>3</w:t>
      </w:r>
      <w:r w:rsidRPr="00030D8E">
        <w:rPr>
          <w:rFonts w:ascii="Times New Roman" w:eastAsia="Calibri" w:hAnsi="Times New Roman" w:cs="Times New Roman"/>
          <w:sz w:val="18"/>
          <w:szCs w:val="24"/>
        </w:rPr>
        <w:t xml:space="preserve"> Carmona, Gerardo. (14 de enero de 2025). Radiografía de los migrantes mexiquenses en Estados Unidos. </w:t>
      </w:r>
      <w:r w:rsidRPr="00030D8E">
        <w:rPr>
          <w:rFonts w:ascii="Times New Roman" w:eastAsia="Calibri" w:hAnsi="Times New Roman" w:cs="Times New Roman"/>
          <w:i/>
          <w:sz w:val="18"/>
          <w:szCs w:val="24"/>
        </w:rPr>
        <w:t xml:space="preserve">El Sol de Toluca. </w:t>
      </w:r>
      <w:r w:rsidRPr="00030D8E">
        <w:rPr>
          <w:rFonts w:ascii="Times New Roman" w:eastAsia="Calibri" w:hAnsi="Times New Roman" w:cs="Times New Roman"/>
          <w:sz w:val="18"/>
          <w:szCs w:val="24"/>
        </w:rPr>
        <w:t xml:space="preserve">Recuperado de </w:t>
      </w:r>
      <w:r w:rsidRPr="00030D8E">
        <w:rPr>
          <w:rFonts w:ascii="Times New Roman" w:eastAsia="Calibri" w:hAnsi="Times New Roman" w:cs="Times New Roman"/>
          <w:color w:val="0000FF"/>
          <w:sz w:val="18"/>
          <w:szCs w:val="24"/>
          <w:u w:val="single" w:color="0000FF"/>
        </w:rPr>
        <w:t>https://lajornadaestadodemexico.com/radiografia-de-los-migrantes-</w:t>
      </w:r>
      <w:r w:rsidRPr="00030D8E">
        <w:rPr>
          <w:rFonts w:ascii="Times New Roman" w:eastAsia="Calibri" w:hAnsi="Times New Roman" w:cs="Times New Roman"/>
          <w:color w:val="0000FF"/>
          <w:sz w:val="18"/>
          <w:szCs w:val="24"/>
        </w:rPr>
        <w:t xml:space="preserve"> </w:t>
      </w:r>
      <w:r w:rsidRPr="00030D8E">
        <w:rPr>
          <w:rFonts w:ascii="Times New Roman" w:eastAsia="Calibri" w:hAnsi="Times New Roman" w:cs="Times New Roman"/>
          <w:color w:val="0000FF"/>
          <w:sz w:val="18"/>
          <w:szCs w:val="24"/>
          <w:u w:val="single" w:color="0000FF"/>
        </w:rPr>
        <w:t>mexiquenses-en-estados-unidos/</w:t>
      </w:r>
    </w:p>
    <w:p w:rsidR="00030D8E" w:rsidRPr="00030D8E" w:rsidRDefault="00030D8E" w:rsidP="00030D8E">
      <w:pPr>
        <w:spacing w:after="0" w:line="240" w:lineRule="auto"/>
        <w:jc w:val="both"/>
        <w:rPr>
          <w:rFonts w:ascii="Times New Roman" w:eastAsia="Times New Roman" w:hAnsi="Times New Roman" w:cs="Times New Roman"/>
          <w:sz w:val="24"/>
          <w:szCs w:val="24"/>
        </w:rPr>
      </w:pPr>
      <w:r w:rsidRPr="00030D8E">
        <w:rPr>
          <w:rFonts w:ascii="Times New Roman" w:eastAsia="Calibri" w:hAnsi="Times New Roman" w:cs="Times New Roman"/>
          <w:color w:val="FF0000"/>
          <w:sz w:val="18"/>
          <w:szCs w:val="24"/>
          <w:vertAlign w:val="superscript"/>
        </w:rPr>
        <w:t>4</w:t>
      </w:r>
      <w:r w:rsidRPr="00030D8E">
        <w:rPr>
          <w:rFonts w:ascii="Times New Roman" w:eastAsia="Calibri" w:hAnsi="Times New Roman" w:cs="Times New Roman"/>
          <w:sz w:val="18"/>
          <w:szCs w:val="24"/>
        </w:rPr>
        <w:t xml:space="preserve"> Guerrero-Ortiz, Martha, &amp; Jaramillo-Cardona, Martha Cecilia. (2015). Deportación y violación de los derechos del migrante en ambas fronteras. Convergencia, 22(69), 85-106. Recuperado en 24 de enero de 2025, de </w:t>
      </w:r>
      <w:r w:rsidRPr="00030D8E">
        <w:rPr>
          <w:rFonts w:ascii="Times New Roman" w:eastAsia="Calibri" w:hAnsi="Times New Roman" w:cs="Times New Roman"/>
          <w:color w:val="0000FF"/>
          <w:sz w:val="18"/>
          <w:szCs w:val="24"/>
          <w:u w:val="single" w:color="0000FF"/>
        </w:rPr>
        <w:t>https:/</w:t>
      </w:r>
      <w:hyperlink r:id="rId22">
        <w:r w:rsidRPr="00030D8E">
          <w:rPr>
            <w:rFonts w:ascii="Times New Roman" w:eastAsia="Calibri" w:hAnsi="Times New Roman" w:cs="Times New Roman"/>
            <w:color w:val="0000FF"/>
            <w:sz w:val="18"/>
            <w:szCs w:val="24"/>
            <w:u w:val="single" w:color="0000FF"/>
          </w:rPr>
          <w:t>/www.scielo.org.mx/scielo.php</w:t>
        </w:r>
      </w:hyperlink>
      <w:r w:rsidRPr="00030D8E">
        <w:rPr>
          <w:rFonts w:ascii="Times New Roman" w:eastAsia="Calibri" w:hAnsi="Times New Roman" w:cs="Times New Roman"/>
          <w:color w:val="0000FF"/>
          <w:sz w:val="18"/>
          <w:szCs w:val="24"/>
          <w:u w:val="single" w:color="0000FF"/>
        </w:rPr>
        <w:t>?script=sci_arttext&amp;pid=S1405-14352015000300085</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lastRenderedPageBreak/>
        <w:t>La presencia de mexiquenses en el extranjero es de suma importancia, ya que somos la quinta entidad que más recibe remesas en términos absolutos, percibiendo alrededor de 4,353 mil millones de dólares anuales (86 mil millones de pesos)–, lo que obvia la voluntad e interés de los mexiquenses migrantes en que parte del dinero se invierta en su lugar de origen. Este dinero dignamente ganado por nuestros connacionales en otros países es para ayudar a sus familias en asuntos de salud, gasto corriente, adquisición de inmuebles, educación de sus dependientes económicos, desarrollo agrícola e inclusive una posible inversión privada en un futuro cercano. Estos ingresos no solo nutren la economía y bienestar familiar, además es de gran importancia para toda la economía mexiquense.</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 xml:space="preserve">En otras palabras, las remesas son apoyo económico que los migrantes envían a sus familias y comunidades de origen; fenómeno especialmente importante en los países en vías de desarrollo, entre ellos México, que recibe el mayor volumen de las remesas en la región latinoamericana; y que fue en 2019 el tercer país con mayor percepción de remesas a nivel mundial, superado sólo por la India y China. Se suma la colindancia geográfica con EEUU, país que concentra el 97% de la migración internacional y con el cual tiene una de las corrientes migratorias con mayor relevancia </w:t>
      </w:r>
      <w:r w:rsidRPr="00030D8E">
        <w:rPr>
          <w:rFonts w:ascii="Times New Roman" w:eastAsia="Times New Roman" w:hAnsi="Times New Roman" w:cs="Times New Roman"/>
          <w:sz w:val="24"/>
          <w:szCs w:val="24"/>
        </w:rPr>
        <w:t xml:space="preserve">en </w:t>
      </w:r>
      <w:r w:rsidRPr="00030D8E">
        <w:rPr>
          <w:rFonts w:ascii="Times New Roman" w:eastAsia="Arial" w:hAnsi="Times New Roman" w:cs="Times New Roman"/>
          <w:sz w:val="24"/>
          <w:szCs w:val="24"/>
        </w:rPr>
        <w:t>el mundo</w:t>
      </w:r>
      <w:r w:rsidRPr="00030D8E">
        <w:rPr>
          <w:rFonts w:ascii="Times New Roman" w:eastAsia="Arial" w:hAnsi="Times New Roman" w:cs="Times New Roman"/>
          <w:color w:val="FF0000"/>
          <w:sz w:val="24"/>
          <w:szCs w:val="24"/>
          <w:vertAlign w:val="superscript"/>
        </w:rPr>
        <w:t>5</w:t>
      </w:r>
      <w:r w:rsidRPr="00030D8E">
        <w:rPr>
          <w:rFonts w:ascii="Times New Roman" w:eastAsia="Arial" w:hAnsi="Times New Roman" w:cs="Times New Roman"/>
          <w:sz w:val="24"/>
          <w:szCs w:val="24"/>
        </w:rPr>
        <w:t>.</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En reiteradas ocasiones nuestra Presidenta, Doctora Claudia Sheinbaum Pardo se ha referido a los migrantes mexicanos en Estados Unidos como héroes y heroínas de la patria, connotación completamente acertada hacia una persona que decidió emprender un viaje incierto, a un país tan cercano pero a la vez tan diferente, con el único propósito de tener una mejor calidad de vida para los suyos y para sí mismo. Por ello, coincidimos en que no puede atribuírsele menos que cualidades heroicas y patriotas. Fiel reflejo del esfuerzo y entrega de nuestros héroes y heroínas es que, las autoridades que dignamente también los representan, actúen en consecuencia a través de políticas públicas y marcos jurídicos que tengan como máxima su más amplia protección en todos los sentidos, para que se sientan escuchados en la distancia y con el sólido respaldo y hospitalidad que solamente su patria les puede dar.</w:t>
      </w:r>
    </w:p>
    <w:p w:rsidR="00030D8E" w:rsidRPr="00030D8E" w:rsidRDefault="00030D8E" w:rsidP="00030D8E">
      <w:pPr>
        <w:spacing w:after="0" w:line="240" w:lineRule="auto"/>
        <w:jc w:val="both"/>
        <w:rPr>
          <w:rFonts w:ascii="Times New Roman" w:eastAsia="Arial" w:hAnsi="Times New Roman" w:cs="Times New Roman"/>
          <w:sz w:val="24"/>
          <w:szCs w:val="24"/>
        </w:rPr>
      </w:pPr>
    </w:p>
    <w:p w:rsidR="00030D8E" w:rsidRPr="00030D8E" w:rsidRDefault="00030D8E" w:rsidP="00030D8E">
      <w:pPr>
        <w:spacing w:after="0" w:line="240" w:lineRule="auto"/>
        <w:jc w:val="both"/>
        <w:rPr>
          <w:rFonts w:ascii="Times New Roman" w:eastAsia="Times New Roman" w:hAnsi="Times New Roman" w:cs="Times New Roman"/>
          <w:sz w:val="24"/>
          <w:szCs w:val="24"/>
        </w:rPr>
      </w:pPr>
      <w:r w:rsidRPr="00030D8E">
        <w:rPr>
          <w:rFonts w:ascii="Times New Roman" w:eastAsia="Calibri" w:hAnsi="Times New Roman" w:cs="Times New Roman"/>
          <w:color w:val="FF0000"/>
          <w:sz w:val="18"/>
          <w:szCs w:val="24"/>
          <w:vertAlign w:val="superscript"/>
        </w:rPr>
        <w:t>5</w:t>
      </w:r>
      <w:r w:rsidRPr="00030D8E">
        <w:rPr>
          <w:rFonts w:ascii="Times New Roman" w:eastAsia="Calibri" w:hAnsi="Times New Roman" w:cs="Times New Roman"/>
          <w:sz w:val="18"/>
          <w:szCs w:val="24"/>
        </w:rPr>
        <w:t xml:space="preserve"> Andrade Rosas, Luis Antonio., Guadarrama Muñoz, Alma Cossette., López Pérez Lourdes. (2023). Remesas como sustento de las personas que ganan un salario mínimo en épocas de COVID-19 en México. </w:t>
      </w:r>
      <w:r w:rsidRPr="00030D8E">
        <w:rPr>
          <w:rFonts w:ascii="Times New Roman" w:eastAsia="Calibri" w:hAnsi="Times New Roman" w:cs="Times New Roman"/>
          <w:i/>
          <w:sz w:val="18"/>
          <w:szCs w:val="24"/>
        </w:rPr>
        <w:t xml:space="preserve">Huellas de Migración, </w:t>
      </w:r>
      <w:r w:rsidRPr="00030D8E">
        <w:rPr>
          <w:rFonts w:ascii="Times New Roman" w:eastAsia="Calibri" w:hAnsi="Times New Roman" w:cs="Times New Roman"/>
          <w:sz w:val="18"/>
          <w:szCs w:val="24"/>
        </w:rPr>
        <w:t>año, número 16, pp. 18</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Por otro lado, en el ámbito laboral, en caso de retorno en estos perfiles hay un área de oportunidad para el desarrollo económico y el sector productivo en el Estado de México. En Ecatepec, por ejemplo, el 56% de las personas retornadas trajeron consigo conocimiento laboral más calificado, en Toluca dicho porcentaje fue de un 42%. No obstante, este conocimiento de mayor valor agregado, que también incluye actitudes y capacidades personales, no encuentra dónde aplicarse productivamente de manera plena</w:t>
      </w:r>
      <w:r w:rsidRPr="00030D8E">
        <w:rPr>
          <w:rFonts w:ascii="Times New Roman" w:eastAsia="Arial" w:hAnsi="Times New Roman" w:cs="Times New Roman"/>
          <w:color w:val="FF0000"/>
          <w:sz w:val="24"/>
          <w:szCs w:val="24"/>
          <w:vertAlign w:val="superscript"/>
        </w:rPr>
        <w:t>6</w:t>
      </w:r>
      <w:r w:rsidRPr="00030D8E">
        <w:rPr>
          <w:rFonts w:ascii="Times New Roman" w:eastAsia="Arial" w:hAnsi="Times New Roman" w:cs="Times New Roman"/>
          <w:sz w:val="24"/>
          <w:szCs w:val="24"/>
        </w:rPr>
        <w:t>.</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HERMANOS MIGRANTES: SUS REALIDADES Y LA NECESIDAD DE PROTECCIÓN. </w:t>
      </w:r>
      <w:r w:rsidRPr="00030D8E">
        <w:rPr>
          <w:rFonts w:ascii="Times New Roman" w:eastAsia="Arial" w:hAnsi="Times New Roman" w:cs="Times New Roman"/>
          <w:sz w:val="24"/>
          <w:szCs w:val="24"/>
        </w:rPr>
        <w:t>Según la SEGOB hay al menos 4 rutas migratorias, dos de ellas –Centro-Pacifico y Centro Golfo–</w:t>
      </w:r>
      <w:r w:rsidRPr="00030D8E">
        <w:rPr>
          <w:rFonts w:ascii="Times New Roman" w:eastAsia="Times New Roman" w:hAnsi="Times New Roman" w:cs="Times New Roman"/>
          <w:color w:val="FF0000"/>
          <w:sz w:val="24"/>
          <w:szCs w:val="24"/>
          <w:vertAlign w:val="superscript"/>
        </w:rPr>
        <w:t>7</w:t>
      </w:r>
      <w:r w:rsidRPr="00030D8E">
        <w:rPr>
          <w:rFonts w:ascii="Times New Roman" w:eastAsia="Times New Roman" w:hAnsi="Times New Roman" w:cs="Times New Roman"/>
          <w:sz w:val="24"/>
          <w:szCs w:val="24"/>
        </w:rPr>
        <w:t xml:space="preserve"> </w:t>
      </w:r>
      <w:r w:rsidRPr="00030D8E">
        <w:rPr>
          <w:rFonts w:ascii="Times New Roman" w:eastAsia="Arial" w:hAnsi="Times New Roman" w:cs="Times New Roman"/>
          <w:sz w:val="24"/>
          <w:szCs w:val="24"/>
        </w:rPr>
        <w:t>atraviesan por el Estado de México, y pese a que son la opción menos frecuente se han detectado flujos constantes en la incidencia migratoria a lo largo de la entidad.</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 xml:space="preserve">La mayoría de los migrantes provienen de Centro y Sudamérica, empujados por las crisis de seguridad y economía ocasionadas por la influencia del crimen organizado y continuos golpes del Estado a lo largo de la segunda mitad del siglo XX y lo que va del XXI. EEUU es el principal destino migratorio a nivel mundial, y México, la ruta más favorable para llegar a las fronteras </w:t>
      </w:r>
      <w:r w:rsidRPr="00030D8E">
        <w:rPr>
          <w:rFonts w:ascii="Times New Roman" w:eastAsia="Arial" w:hAnsi="Times New Roman" w:cs="Times New Roman"/>
          <w:sz w:val="24"/>
          <w:szCs w:val="24"/>
        </w:rPr>
        <w:lastRenderedPageBreak/>
        <w:t>norteamericanas. En 2024, entre enero y junio, las autoridades reportaron 712,226 personas en situación migratoria irregular, 242,928 del mismo periodo de 2023</w:t>
      </w:r>
      <w:r w:rsidRPr="00030D8E">
        <w:rPr>
          <w:rFonts w:ascii="Times New Roman" w:eastAsia="Arial" w:hAnsi="Times New Roman" w:cs="Times New Roman"/>
          <w:color w:val="FF0000"/>
          <w:sz w:val="24"/>
          <w:szCs w:val="24"/>
          <w:vertAlign w:val="superscript"/>
        </w:rPr>
        <w:t>8</w:t>
      </w:r>
      <w:r w:rsidRPr="00030D8E">
        <w:rPr>
          <w:rFonts w:ascii="Times New Roman" w:eastAsia="Arial" w:hAnsi="Times New Roman" w:cs="Times New Roman"/>
          <w:sz w:val="24"/>
          <w:szCs w:val="24"/>
        </w:rPr>
        <w:t>.</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Calibri" w:hAnsi="Times New Roman" w:cs="Times New Roman"/>
          <w:sz w:val="18"/>
          <w:szCs w:val="24"/>
        </w:rPr>
      </w:pPr>
      <w:r w:rsidRPr="00030D8E">
        <w:rPr>
          <w:rFonts w:ascii="Times New Roman" w:eastAsia="Calibri" w:hAnsi="Times New Roman" w:cs="Times New Roman"/>
          <w:color w:val="FF0000"/>
          <w:sz w:val="18"/>
          <w:szCs w:val="24"/>
          <w:vertAlign w:val="superscript"/>
        </w:rPr>
        <w:t>6</w:t>
      </w:r>
      <w:r w:rsidRPr="00030D8E">
        <w:rPr>
          <w:rFonts w:ascii="Times New Roman" w:eastAsia="Calibri" w:hAnsi="Times New Roman" w:cs="Times New Roman"/>
          <w:sz w:val="18"/>
          <w:szCs w:val="24"/>
        </w:rPr>
        <w:t xml:space="preserve"> Salas Alfaro, R., Jardón Hernández, A. E., y Murguía Salas, V. (2019). La migración internacional de retorno en el Estado de México. región y sociedad, 31, e1085. doi: 10.22198/rys2019/31/1085. Recuperado en </w:t>
      </w:r>
      <w:r w:rsidRPr="00030D8E">
        <w:rPr>
          <w:rFonts w:ascii="Times New Roman" w:eastAsia="Calibri" w:hAnsi="Times New Roman" w:cs="Times New Roman"/>
          <w:color w:val="0000FF"/>
          <w:sz w:val="18"/>
          <w:szCs w:val="24"/>
          <w:u w:val="single" w:color="0000FF"/>
        </w:rPr>
        <w:t>https:/</w:t>
      </w:r>
      <w:hyperlink r:id="rId23">
        <w:r w:rsidRPr="00030D8E">
          <w:rPr>
            <w:rFonts w:ascii="Times New Roman" w:eastAsia="Calibri" w:hAnsi="Times New Roman" w:cs="Times New Roman"/>
            <w:color w:val="0000FF"/>
            <w:sz w:val="18"/>
            <w:szCs w:val="24"/>
            <w:u w:val="single" w:color="0000FF"/>
          </w:rPr>
          <w:t>/www.scielo.org.mx/scielo.php</w:t>
        </w:r>
      </w:hyperlink>
      <w:r w:rsidRPr="00030D8E">
        <w:rPr>
          <w:rFonts w:ascii="Times New Roman" w:eastAsia="Calibri" w:hAnsi="Times New Roman" w:cs="Times New Roman"/>
          <w:color w:val="0000FF"/>
          <w:sz w:val="18"/>
          <w:szCs w:val="24"/>
          <w:u w:val="single" w:color="0000FF"/>
        </w:rPr>
        <w:t>?script=sci_arttext&amp;pid=</w:t>
      </w:r>
    </w:p>
    <w:p w:rsidR="00030D8E" w:rsidRPr="00030D8E" w:rsidRDefault="00030D8E" w:rsidP="00030D8E">
      <w:pPr>
        <w:spacing w:after="0" w:line="240" w:lineRule="auto"/>
        <w:jc w:val="both"/>
        <w:rPr>
          <w:rFonts w:ascii="Times New Roman" w:eastAsia="Calibri" w:hAnsi="Times New Roman" w:cs="Times New Roman"/>
          <w:sz w:val="18"/>
          <w:szCs w:val="24"/>
        </w:rPr>
      </w:pPr>
      <w:r w:rsidRPr="00030D8E">
        <w:rPr>
          <w:rFonts w:ascii="Times New Roman" w:eastAsia="Calibri" w:hAnsi="Times New Roman" w:cs="Times New Roman"/>
          <w:color w:val="FF0000"/>
          <w:sz w:val="18"/>
          <w:szCs w:val="24"/>
          <w:vertAlign w:val="superscript"/>
        </w:rPr>
        <w:t>7</w:t>
      </w:r>
      <w:r w:rsidRPr="00030D8E">
        <w:rPr>
          <w:rFonts w:ascii="Times New Roman" w:eastAsia="Calibri" w:hAnsi="Times New Roman" w:cs="Times New Roman"/>
          <w:sz w:val="18"/>
          <w:szCs w:val="24"/>
        </w:rPr>
        <w:t xml:space="preserve"> MANUEL ESPINO, 2023. Ruta del golfo de México, la más usada y peligrosa, El Universal. Recuperado en </w:t>
      </w:r>
      <w:r w:rsidRPr="00030D8E">
        <w:rPr>
          <w:rFonts w:ascii="Times New Roman" w:eastAsia="Calibri" w:hAnsi="Times New Roman" w:cs="Times New Roman"/>
          <w:color w:val="0000FF"/>
          <w:sz w:val="18"/>
          <w:szCs w:val="24"/>
          <w:u w:val="single" w:color="0000FF"/>
        </w:rPr>
        <w:t>https:/</w:t>
      </w:r>
      <w:hyperlink r:id="rId24">
        <w:r w:rsidRPr="00030D8E">
          <w:rPr>
            <w:rFonts w:ascii="Times New Roman" w:eastAsia="Calibri" w:hAnsi="Times New Roman" w:cs="Times New Roman"/>
            <w:color w:val="0000FF"/>
            <w:sz w:val="18"/>
            <w:szCs w:val="24"/>
            <w:u w:val="single" w:color="0000FF"/>
          </w:rPr>
          <w:t>/www.pressreader.com/mexico/el-universal/20230408/281681144155955</w:t>
        </w:r>
      </w:hyperlink>
    </w:p>
    <w:p w:rsidR="00030D8E" w:rsidRPr="00030D8E" w:rsidRDefault="00030D8E" w:rsidP="00030D8E">
      <w:pPr>
        <w:spacing w:after="0" w:line="240" w:lineRule="auto"/>
        <w:jc w:val="both"/>
        <w:rPr>
          <w:rFonts w:ascii="Times New Roman" w:eastAsia="Times New Roman" w:hAnsi="Times New Roman" w:cs="Times New Roman"/>
          <w:sz w:val="18"/>
          <w:szCs w:val="24"/>
        </w:rPr>
      </w:pPr>
      <w:r w:rsidRPr="00030D8E">
        <w:rPr>
          <w:rFonts w:ascii="Times New Roman" w:eastAsia="Calibri" w:hAnsi="Times New Roman" w:cs="Times New Roman"/>
          <w:color w:val="FF0000"/>
          <w:sz w:val="18"/>
          <w:szCs w:val="24"/>
          <w:vertAlign w:val="superscript"/>
        </w:rPr>
        <w:t>8</w:t>
      </w:r>
      <w:r w:rsidRPr="00030D8E">
        <w:rPr>
          <w:rFonts w:ascii="Times New Roman" w:eastAsia="Calibri" w:hAnsi="Times New Roman" w:cs="Times New Roman"/>
          <w:sz w:val="18"/>
          <w:szCs w:val="24"/>
        </w:rPr>
        <w:t xml:space="preserve"> Forbes Staff, 2024. Migrantes irregulares en México suben un 193% en la primera mitad de 2024, </w:t>
      </w:r>
      <w:r w:rsidRPr="00030D8E">
        <w:rPr>
          <w:rFonts w:ascii="Times New Roman" w:eastAsia="Calibri" w:hAnsi="Times New Roman" w:cs="Times New Roman"/>
          <w:i/>
          <w:sz w:val="18"/>
          <w:szCs w:val="24"/>
        </w:rPr>
        <w:t xml:space="preserve">según Forbes. </w:t>
      </w:r>
      <w:r w:rsidRPr="00030D8E">
        <w:rPr>
          <w:rFonts w:ascii="Times New Roman" w:eastAsia="Calibri" w:hAnsi="Times New Roman" w:cs="Times New Roman"/>
          <w:sz w:val="18"/>
          <w:szCs w:val="24"/>
        </w:rPr>
        <w:t xml:space="preserve">Recuperado en </w:t>
      </w:r>
      <w:r w:rsidRPr="00030D8E">
        <w:rPr>
          <w:rFonts w:ascii="Times New Roman" w:eastAsia="Calibri" w:hAnsi="Times New Roman" w:cs="Times New Roman"/>
          <w:color w:val="0000FF"/>
          <w:sz w:val="18"/>
          <w:szCs w:val="24"/>
          <w:u w:val="single" w:color="0000FF"/>
        </w:rPr>
        <w:t>https://forbes.com.mx/migrantes-irregulares-en-mexico-suben-un-193-en-la-</w:t>
      </w:r>
      <w:r w:rsidRPr="00030D8E">
        <w:rPr>
          <w:rFonts w:ascii="Times New Roman" w:eastAsia="Calibri" w:hAnsi="Times New Roman" w:cs="Times New Roman"/>
          <w:color w:val="0000FF"/>
          <w:sz w:val="18"/>
          <w:szCs w:val="24"/>
        </w:rPr>
        <w:t xml:space="preserve"> </w:t>
      </w:r>
      <w:r w:rsidRPr="00030D8E">
        <w:rPr>
          <w:rFonts w:ascii="Times New Roman" w:eastAsia="Calibri" w:hAnsi="Times New Roman" w:cs="Times New Roman"/>
          <w:color w:val="0000FF"/>
          <w:sz w:val="18"/>
          <w:szCs w:val="24"/>
          <w:u w:val="single" w:color="0000FF"/>
        </w:rPr>
        <w:t>primera-mitad-de-2024/#:~:tex</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Times New Roman" w:hAnsi="Times New Roman" w:cs="Times New Roman"/>
          <w:sz w:val="24"/>
          <w:szCs w:val="24"/>
        </w:rPr>
      </w:pPr>
      <w:r w:rsidRPr="00030D8E">
        <w:rPr>
          <w:rFonts w:ascii="Times New Roman" w:eastAsia="Arial" w:hAnsi="Times New Roman" w:cs="Times New Roman"/>
          <w:sz w:val="24"/>
          <w:szCs w:val="24"/>
        </w:rPr>
        <w:t>Por su parte, la seguridad de los migrantes extranjeros que transitan en territorio mexiquense es un punto multifacético a contemplar en los marcos normativos. Ciertos grupos delictivos comenzaron a secuestrar migrantes con el propósito de emplearlos en sus operaciones: extorsión, mendicidad forzada, prostitución, sicariato, narcotráfico e inclusive tráfico de órganos. Los cárteles en ocasiones evitan que los agentes facilitadores del cruce fronterizo sean detenidos por las autoridades. Sin embargo, para los polleros esto no constituía una ventaja, ya que era más sencillo, menos riesgoso y menos costoso lidiar con los últimos que con los primeros y eran vistos como unos aliados indeseables de quienes deseaban desprenderse</w:t>
      </w:r>
      <w:r w:rsidRPr="00030D8E">
        <w:rPr>
          <w:rFonts w:ascii="Times New Roman" w:eastAsia="Times New Roman" w:hAnsi="Times New Roman" w:cs="Times New Roman"/>
          <w:color w:val="FF0000"/>
          <w:sz w:val="24"/>
          <w:szCs w:val="24"/>
          <w:vertAlign w:val="superscript"/>
        </w:rPr>
        <w:t>9</w:t>
      </w:r>
      <w:r w:rsidRPr="00030D8E">
        <w:rPr>
          <w:rFonts w:ascii="Times New Roman" w:eastAsia="Times New Roman" w:hAnsi="Times New Roman" w:cs="Times New Roman"/>
          <w:sz w:val="24"/>
          <w:szCs w:val="24"/>
        </w:rPr>
        <w:t>.</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Del mismo modo, no debemos perder de vista la importancia que tienen los derechos de las niñas, niños y adolescentes, las mujeres, las y los adultos mayores, las personas de pueblos indígenas, personas con discapacidad y de la comunidad LGBTTTIQ+; como grupos vulnerables para quienes debemos adoptar medidas especiales de protección, garantizando sus derechos como migrantes acompañados, no acompañados, separados,</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Times New Roman" w:hAnsi="Times New Roman" w:cs="Times New Roman"/>
          <w:noProof/>
          <w:sz w:val="24"/>
          <w:szCs w:val="24"/>
        </w:rPr>
        <mc:AlternateContent>
          <mc:Choice Requires="wpg">
            <w:drawing>
              <wp:anchor distT="0" distB="0" distL="114300" distR="114300" simplePos="0" relativeHeight="251666432" behindDoc="1" locked="0" layoutInCell="1" allowOverlap="1">
                <wp:simplePos x="0" y="0"/>
                <wp:positionH relativeFrom="page">
                  <wp:posOffset>2415654</wp:posOffset>
                </wp:positionH>
                <wp:positionV relativeFrom="paragraph">
                  <wp:posOffset>349591</wp:posOffset>
                </wp:positionV>
                <wp:extent cx="2886075" cy="1752600"/>
                <wp:effectExtent l="0" t="0" r="9525" b="19050"/>
                <wp:wrapTopAndBottom/>
                <wp:docPr id="14" name="Grupo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6075" cy="1752600"/>
                          <a:chOff x="3801" y="558"/>
                          <a:chExt cx="4545" cy="2760"/>
                        </a:xfrm>
                      </wpg:grpSpPr>
                      <pic:pic xmlns:pic="http://schemas.openxmlformats.org/drawingml/2006/picture">
                        <pic:nvPicPr>
                          <pic:cNvPr id="15"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3816" y="573"/>
                            <a:ext cx="4515" cy="2730"/>
                          </a:xfrm>
                          <a:prstGeom prst="rect">
                            <a:avLst/>
                          </a:prstGeom>
                          <a:noFill/>
                          <a:extLst>
                            <a:ext uri="{909E8E84-426E-40DD-AFC4-6F175D3DCCD1}">
                              <a14:hiddenFill xmlns:a14="http://schemas.microsoft.com/office/drawing/2010/main">
                                <a:solidFill>
                                  <a:srgbClr val="FFFFFF"/>
                                </a:solidFill>
                              </a14:hiddenFill>
                            </a:ext>
                          </a:extLst>
                        </pic:spPr>
                      </pic:pic>
                      <wps:wsp>
                        <wps:cNvPr id="16" name="Freeform 11"/>
                        <wps:cNvSpPr>
                          <a:spLocks/>
                        </wps:cNvSpPr>
                        <wps:spPr bwMode="auto">
                          <a:xfrm>
                            <a:off x="3809" y="565"/>
                            <a:ext cx="4530" cy="2745"/>
                          </a:xfrm>
                          <a:custGeom>
                            <a:avLst/>
                            <a:gdLst>
                              <a:gd name="T0" fmla="+- 0 3809 3809"/>
                              <a:gd name="T1" fmla="*/ T0 w 4530"/>
                              <a:gd name="T2" fmla="+- 0 3310 565"/>
                              <a:gd name="T3" fmla="*/ 3310 h 2745"/>
                              <a:gd name="T4" fmla="+- 0 8339 3809"/>
                              <a:gd name="T5" fmla="*/ T4 w 4530"/>
                              <a:gd name="T6" fmla="+- 0 3310 565"/>
                              <a:gd name="T7" fmla="*/ 3310 h 2745"/>
                              <a:gd name="T8" fmla="+- 0 8339 3809"/>
                              <a:gd name="T9" fmla="*/ T8 w 4530"/>
                              <a:gd name="T10" fmla="+- 0 565 565"/>
                              <a:gd name="T11" fmla="*/ 565 h 2745"/>
                              <a:gd name="T12" fmla="+- 0 3809 3809"/>
                              <a:gd name="T13" fmla="*/ T12 w 4530"/>
                              <a:gd name="T14" fmla="+- 0 565 565"/>
                              <a:gd name="T15" fmla="*/ 565 h 2745"/>
                              <a:gd name="T16" fmla="+- 0 3809 3809"/>
                              <a:gd name="T17" fmla="*/ T16 w 4530"/>
                              <a:gd name="T18" fmla="+- 0 3310 565"/>
                              <a:gd name="T19" fmla="*/ 3310 h 2745"/>
                            </a:gdLst>
                            <a:ahLst/>
                            <a:cxnLst>
                              <a:cxn ang="0">
                                <a:pos x="T1" y="T3"/>
                              </a:cxn>
                              <a:cxn ang="0">
                                <a:pos x="T5" y="T7"/>
                              </a:cxn>
                              <a:cxn ang="0">
                                <a:pos x="T9" y="T11"/>
                              </a:cxn>
                              <a:cxn ang="0">
                                <a:pos x="T13" y="T15"/>
                              </a:cxn>
                              <a:cxn ang="0">
                                <a:pos x="T17" y="T19"/>
                              </a:cxn>
                            </a:cxnLst>
                            <a:rect l="0" t="0" r="r" b="b"/>
                            <a:pathLst>
                              <a:path w="4530" h="2745">
                                <a:moveTo>
                                  <a:pt x="0" y="2745"/>
                                </a:moveTo>
                                <a:lnTo>
                                  <a:pt x="4530" y="2745"/>
                                </a:lnTo>
                                <a:lnTo>
                                  <a:pt x="4530" y="0"/>
                                </a:lnTo>
                                <a:lnTo>
                                  <a:pt x="0" y="0"/>
                                </a:lnTo>
                                <a:lnTo>
                                  <a:pt x="0" y="274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EEDB3E" id="Grupo 14" o:spid="_x0000_s1026" style="position:absolute;margin-left:190.2pt;margin-top:27.55pt;width:227.25pt;height:138pt;z-index:-251650048;mso-position-horizontal-relative:page" coordorigin="3801,558" coordsize="4545,27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3816;top:573;width:4515;height:2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">
                  <v:imagedata r:id="rId26" o:title=""/>
                </v:shape>
                <v:shape id="Freeform 11" o:spid="_x0000_s1028" style="position:absolute;left:3809;top:565;width:4530;height:2745;visibility:visible;mso-wrap-style:square;v-text-anchor:top" coordsize="4530,2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" path="m,2745r4530,l4530,,,,,2745xe" filled="f">
                  <v:path arrowok="t" o:connecttype="custom" o:connectlocs="0,3310;4530,3310;4530,565;0,565;0,3310" o:connectangles="0,0,0,0,0"/>
                </v:shape>
                <w10:wrap type="topAndBottom" anchorx="page"/>
              </v:group>
            </w:pict>
          </mc:Fallback>
        </mc:AlternateContent>
      </w:r>
      <w:r w:rsidRPr="00030D8E">
        <w:rPr>
          <w:rFonts w:ascii="Times New Roman" w:eastAsia="Arial" w:hAnsi="Times New Roman" w:cs="Times New Roman"/>
          <w:sz w:val="24"/>
          <w:szCs w:val="24"/>
        </w:rPr>
        <w:t>nacionales, extranjeros y repatriados.</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center"/>
        <w:rPr>
          <w:rFonts w:ascii="Times New Roman" w:eastAsia="Calibri" w:hAnsi="Times New Roman" w:cs="Times New Roman"/>
          <w:sz w:val="24"/>
          <w:szCs w:val="24"/>
        </w:rPr>
      </w:pPr>
      <w:r w:rsidRPr="00030D8E">
        <w:rPr>
          <w:rFonts w:ascii="Times New Roman" w:eastAsia="Calibri" w:hAnsi="Times New Roman" w:cs="Times New Roman"/>
          <w:i/>
          <w:color w:val="44536A"/>
          <w:sz w:val="24"/>
          <w:szCs w:val="24"/>
        </w:rPr>
        <w:t>Ilustración 1 Fuente: El Universal</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Times New Roman" w:hAnsi="Times New Roman" w:cs="Times New Roman"/>
          <w:sz w:val="18"/>
          <w:szCs w:val="24"/>
        </w:rPr>
      </w:pPr>
      <w:r w:rsidRPr="00030D8E">
        <w:rPr>
          <w:rFonts w:ascii="Times New Roman" w:eastAsia="Calibri" w:hAnsi="Times New Roman" w:cs="Times New Roman"/>
          <w:color w:val="FF0000"/>
          <w:sz w:val="18"/>
          <w:szCs w:val="24"/>
          <w:vertAlign w:val="superscript"/>
        </w:rPr>
        <w:t>9</w:t>
      </w:r>
      <w:r w:rsidRPr="00030D8E">
        <w:rPr>
          <w:rFonts w:ascii="Times New Roman" w:eastAsia="Calibri" w:hAnsi="Times New Roman" w:cs="Times New Roman"/>
          <w:sz w:val="18"/>
          <w:szCs w:val="24"/>
        </w:rPr>
        <w:t xml:space="preserve"> Izcara Palacios, Simón Pedro. (2017). </w:t>
      </w:r>
      <w:r w:rsidRPr="00030D8E">
        <w:rPr>
          <w:rFonts w:ascii="Times New Roman" w:eastAsia="Calibri" w:hAnsi="Times New Roman" w:cs="Times New Roman"/>
          <w:i/>
          <w:sz w:val="18"/>
          <w:szCs w:val="24"/>
        </w:rPr>
        <w:t xml:space="preserve">De víctimas de trata a victimarios: Los agentes facilitadores del cruce fronterizo reclutados por los cárteles mexicanos. </w:t>
      </w:r>
      <w:r w:rsidRPr="00030D8E">
        <w:rPr>
          <w:rFonts w:ascii="Times New Roman" w:eastAsia="Calibri" w:hAnsi="Times New Roman" w:cs="Times New Roman"/>
          <w:sz w:val="18"/>
          <w:szCs w:val="24"/>
        </w:rPr>
        <w:t xml:space="preserve">Revista de Estudios Fronterizos. Recuperado de </w:t>
      </w:r>
      <w:r w:rsidRPr="00030D8E">
        <w:rPr>
          <w:rFonts w:ascii="Times New Roman" w:eastAsia="Calibri" w:hAnsi="Times New Roman" w:cs="Times New Roman"/>
          <w:color w:val="0000FF"/>
          <w:sz w:val="18"/>
          <w:szCs w:val="24"/>
          <w:u w:val="single" w:color="0000FF"/>
        </w:rPr>
        <w:t>https:/</w:t>
      </w:r>
      <w:hyperlink r:id="rId27">
        <w:r w:rsidRPr="00030D8E">
          <w:rPr>
            <w:rFonts w:ascii="Times New Roman" w:eastAsia="Calibri" w:hAnsi="Times New Roman" w:cs="Times New Roman"/>
            <w:color w:val="0000FF"/>
            <w:sz w:val="18"/>
            <w:szCs w:val="24"/>
            <w:u w:val="single" w:color="0000FF"/>
          </w:rPr>
          <w:t>/www.scielo.org.mx/scielo.php</w:t>
        </w:r>
      </w:hyperlink>
      <w:r w:rsidRPr="00030D8E">
        <w:rPr>
          <w:rFonts w:ascii="Times New Roman" w:eastAsia="Calibri" w:hAnsi="Times New Roman" w:cs="Times New Roman"/>
          <w:color w:val="0000FF"/>
          <w:sz w:val="18"/>
          <w:szCs w:val="24"/>
          <w:u w:val="single" w:color="0000FF"/>
        </w:rPr>
        <w:t>?script=sci_art</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center"/>
        <w:rPr>
          <w:rFonts w:ascii="Times New Roman" w:eastAsia="Arial" w:hAnsi="Times New Roman" w:cs="Times New Roman"/>
          <w:sz w:val="24"/>
          <w:szCs w:val="24"/>
        </w:rPr>
      </w:pPr>
      <w:r w:rsidRPr="00030D8E">
        <w:rPr>
          <w:rFonts w:ascii="Times New Roman" w:eastAsia="Arial" w:hAnsi="Times New Roman" w:cs="Times New Roman"/>
          <w:b/>
          <w:sz w:val="24"/>
          <w:szCs w:val="24"/>
        </w:rPr>
        <w:t>DESPLAZADOS INTERNOS: OTRA CARA DE LA MOVILIDAD HUMANA.</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Un lado casi nunca tocado por ordenamientos legales o decisiones administrativas, es la movilidad interna. Los desplazados internos son personas o grupos de personas que se han visto forzadas u obligadas a escapar o huir de su hogar o de su lugar de residencia habitual, en particular como resultado o para evitar los efectos de un conflicto armado, de situaciones de violencia generalizada, de violaciones de los derechos humanos o de catástrofes naturales o provocadas por el ser humano, y que no han cruzado una frontera estatal internacionalmente reconocida</w:t>
      </w:r>
      <w:r w:rsidRPr="00030D8E">
        <w:rPr>
          <w:rFonts w:ascii="Times New Roman" w:eastAsia="Times New Roman" w:hAnsi="Times New Roman" w:cs="Times New Roman"/>
          <w:color w:val="FF0000"/>
          <w:sz w:val="24"/>
          <w:szCs w:val="24"/>
          <w:vertAlign w:val="superscript"/>
        </w:rPr>
        <w:t>10</w:t>
      </w:r>
      <w:r w:rsidRPr="00030D8E">
        <w:rPr>
          <w:rFonts w:ascii="Times New Roman" w:eastAsia="Arial" w:hAnsi="Times New Roman" w:cs="Times New Roman"/>
          <w:sz w:val="24"/>
          <w:szCs w:val="24"/>
        </w:rPr>
        <w:t xml:space="preserve">. En el contexto de </w:t>
      </w:r>
      <w:r w:rsidRPr="00030D8E">
        <w:rPr>
          <w:rFonts w:ascii="Times New Roman" w:eastAsia="Arial" w:hAnsi="Times New Roman" w:cs="Times New Roman"/>
          <w:sz w:val="24"/>
          <w:szCs w:val="24"/>
        </w:rPr>
        <w:lastRenderedPageBreak/>
        <w:t>violencia generalizada por diversas regiones, nuestra entidad se aprecia muchas veces como un lugar seguro y plácido para personas que huyen del crimen dentro de sus demarcaciones.</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Es por ello que, al ser un tema tan diverso, del 12 de febrero al 4 de marzo se realizaron 3 foros regionales –Toluca, Ixtapaluca y Naucalpan– denominados “Foros para la Creación de la Nueva Ley de Atención y Apoyo a Personas Migrantes en el Estado de México y sus Municipios”. En esta serie de eventos participaron representantes de 94 Municipios del Estado de México, entre Presidentas y Presidentes Municipales, Síndicas, Síndicos, Regidoras, Regidores, personas defensoras de Derechos Humanos y Directivos Municipales; asimismo las ponencias fueron guiadas por el Instituto Nacional de Migración, la Coordinación de Asuntos Internacionales del Gobierno del Estado de México, la Oficina del Alto Comisionado de las Naciones Unidas para los Refugiados (ACNUR), la Comisión de Derechos Humanos del Estado de México, académicos de la Universidad Autónoma del Estado de México, asociaciones civiles como el Instituto para las Mujeres en la Migración (IMUMI), el Grupo de Trabajo sobre Política Migratoria (GTPM), así como el acompañamiento y representación de la Secretarías de Finanzas, Bienestar, Campo y Seguridad del Gobierno del Estado de México, además de Diputadas y Diputados de la LXII Legislatura del Estado, con especial participación de Integrantes de la Comisión Legislativa de Apoyo y Atención a las Personas Migrantes.</w:t>
      </w:r>
    </w:p>
    <w:p w:rsidR="00030D8E" w:rsidRPr="00030D8E" w:rsidRDefault="00030D8E" w:rsidP="00030D8E">
      <w:pPr>
        <w:spacing w:after="0" w:line="240" w:lineRule="auto"/>
        <w:jc w:val="both"/>
        <w:rPr>
          <w:rFonts w:ascii="Times New Roman" w:eastAsia="Arial" w:hAnsi="Times New Roman" w:cs="Times New Roman"/>
          <w:sz w:val="24"/>
          <w:szCs w:val="24"/>
        </w:rPr>
      </w:pPr>
    </w:p>
    <w:p w:rsidR="00030D8E" w:rsidRPr="00030D8E" w:rsidRDefault="00030D8E" w:rsidP="00030D8E">
      <w:pPr>
        <w:spacing w:after="0" w:line="240" w:lineRule="auto"/>
        <w:jc w:val="both"/>
        <w:rPr>
          <w:rFonts w:ascii="Times New Roman" w:eastAsia="Times New Roman" w:hAnsi="Times New Roman" w:cs="Times New Roman"/>
          <w:sz w:val="24"/>
          <w:szCs w:val="24"/>
        </w:rPr>
      </w:pPr>
      <w:r w:rsidRPr="00030D8E">
        <w:rPr>
          <w:rFonts w:ascii="Times New Roman" w:eastAsia="Calibri" w:hAnsi="Times New Roman" w:cs="Times New Roman"/>
          <w:color w:val="FF0000"/>
          <w:sz w:val="18"/>
          <w:szCs w:val="24"/>
          <w:vertAlign w:val="superscript"/>
        </w:rPr>
        <w:t>10</w:t>
      </w:r>
      <w:r w:rsidRPr="00030D8E">
        <w:rPr>
          <w:rFonts w:ascii="Times New Roman" w:eastAsia="Calibri" w:hAnsi="Times New Roman" w:cs="Times New Roman"/>
          <w:sz w:val="18"/>
          <w:szCs w:val="24"/>
        </w:rPr>
        <w:t xml:space="preserve"> ACNUR México, ¿Qué es el desplazamiento interno? Recuperado en </w:t>
      </w:r>
      <w:r w:rsidRPr="00030D8E">
        <w:rPr>
          <w:rFonts w:ascii="Times New Roman" w:eastAsia="Calibri" w:hAnsi="Times New Roman" w:cs="Times New Roman"/>
          <w:color w:val="0000FF"/>
          <w:sz w:val="18"/>
          <w:szCs w:val="24"/>
          <w:u w:val="single" w:color="0000FF"/>
        </w:rPr>
        <w:t>https:/</w:t>
      </w:r>
      <w:hyperlink r:id="rId28">
        <w:r w:rsidRPr="00030D8E">
          <w:rPr>
            <w:rFonts w:ascii="Times New Roman" w:eastAsia="Calibri" w:hAnsi="Times New Roman" w:cs="Times New Roman"/>
            <w:color w:val="0000FF"/>
            <w:sz w:val="18"/>
            <w:szCs w:val="24"/>
            <w:u w:val="single" w:color="0000FF"/>
          </w:rPr>
          <w:t>/www.acnur.org/desplazados-</w:t>
        </w:r>
      </w:hyperlink>
      <w:r w:rsidRPr="00030D8E">
        <w:rPr>
          <w:rFonts w:ascii="Times New Roman" w:eastAsia="Calibri" w:hAnsi="Times New Roman" w:cs="Times New Roman"/>
          <w:color w:val="0000FF"/>
          <w:sz w:val="18"/>
          <w:szCs w:val="24"/>
        </w:rPr>
        <w:t xml:space="preserve"> </w:t>
      </w:r>
      <w:r w:rsidRPr="00030D8E">
        <w:rPr>
          <w:rFonts w:ascii="Times New Roman" w:eastAsia="Calibri" w:hAnsi="Times New Roman" w:cs="Times New Roman"/>
          <w:color w:val="0000FF"/>
          <w:sz w:val="18"/>
          <w:szCs w:val="24"/>
          <w:u w:val="single" w:color="0000FF"/>
        </w:rPr>
        <w:t>internos#:~:text=Los%20desplazados%20internos%20son%20%E2%80%9Cpersonas,de%20violaciones%20d</w:t>
      </w:r>
      <w:r w:rsidRPr="00030D8E">
        <w:rPr>
          <w:rFonts w:ascii="Times New Roman" w:eastAsia="Calibri" w:hAnsi="Times New Roman" w:cs="Times New Roman"/>
          <w:color w:val="0000FF"/>
          <w:sz w:val="18"/>
          <w:szCs w:val="24"/>
        </w:rPr>
        <w:t xml:space="preserve"> </w:t>
      </w:r>
      <w:r w:rsidRPr="00030D8E">
        <w:rPr>
          <w:rFonts w:ascii="Times New Roman" w:eastAsia="Calibri" w:hAnsi="Times New Roman" w:cs="Times New Roman"/>
          <w:color w:val="0000FF"/>
          <w:sz w:val="18"/>
          <w:szCs w:val="24"/>
          <w:u w:val="single" w:color="0000FF"/>
        </w:rPr>
        <w:t>e%20los%20derechos</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La suma y conjunto de todas las voces vertidas en los foros moldeó la construcción de esta Iniciativa con Proyecto de Decreto. Este proyecto es además un símbolo de la voluntad política y social de atender, procurar y defender a las personas en contextos de movilidad humana, porque nos merecen una legislación digna y que genuinamente responda a sus necesidades.</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Las personas migrantes no son estadísticas o números, son seres humanos, con una historia, una vocación y miles de sueños por cumplir. Son personas que cuentan con familia y amigos; son madres, padres o hijos, que aún en la distancia se siguen procurando y a la espera de reencontrarse cuando las condiciones sean idóneas.</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Por ende, es momento de actuar para la subsanación y restitución de derechos de las personas en contextos de movilidad humana, quienes históricamente han sido relegadas a un segundo término en la discusión, pero siempre han sido parte importante de cualquier sociedad que se considere libre y democrática de derecho. La dignidad humana no es un tema de fronteras; es de fraternidad, unidad y justicia.</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center"/>
        <w:rPr>
          <w:rFonts w:ascii="Times New Roman" w:eastAsia="Arial" w:hAnsi="Times New Roman" w:cs="Times New Roman"/>
          <w:sz w:val="24"/>
          <w:szCs w:val="24"/>
        </w:rPr>
      </w:pPr>
      <w:r w:rsidRPr="00030D8E">
        <w:rPr>
          <w:rFonts w:ascii="Times New Roman" w:eastAsia="Arial" w:hAnsi="Times New Roman" w:cs="Times New Roman"/>
          <w:b/>
          <w:sz w:val="24"/>
          <w:szCs w:val="24"/>
        </w:rPr>
        <w:t>A T E N T A M E N T E.</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center"/>
        <w:rPr>
          <w:rFonts w:ascii="Times New Roman" w:eastAsia="Arial" w:hAnsi="Times New Roman" w:cs="Times New Roman"/>
          <w:sz w:val="24"/>
          <w:szCs w:val="24"/>
        </w:rPr>
      </w:pPr>
      <w:r w:rsidRPr="00030D8E">
        <w:rPr>
          <w:rFonts w:ascii="Times New Roman" w:eastAsia="Arial" w:hAnsi="Times New Roman" w:cs="Times New Roman"/>
          <w:b/>
          <w:sz w:val="24"/>
          <w:szCs w:val="24"/>
        </w:rPr>
        <w:t>DIP. YARELI ANAI ESPARZA ACEVEDO.</w:t>
      </w:r>
    </w:p>
    <w:p w:rsidR="00030D8E" w:rsidRPr="00030D8E" w:rsidRDefault="00030D8E" w:rsidP="00030D8E">
      <w:pPr>
        <w:spacing w:after="0" w:line="240" w:lineRule="auto"/>
        <w:jc w:val="center"/>
        <w:rPr>
          <w:rFonts w:ascii="Times New Roman" w:eastAsia="Times New Roman" w:hAnsi="Times New Roman" w:cs="Times New Roman"/>
          <w:sz w:val="24"/>
          <w:szCs w:val="24"/>
        </w:rPr>
      </w:pPr>
      <w:r w:rsidRPr="00030D8E">
        <w:rPr>
          <w:rFonts w:ascii="Times New Roman" w:eastAsia="Arial" w:hAnsi="Times New Roman" w:cs="Times New Roman"/>
          <w:b/>
          <w:sz w:val="24"/>
          <w:szCs w:val="24"/>
        </w:rPr>
        <w:t>GRUPO PARLAMENTARIO DEL PARTIDO DEL TRABAJO.</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ÚNICO. </w:t>
      </w:r>
      <w:r w:rsidRPr="00030D8E">
        <w:rPr>
          <w:rFonts w:ascii="Times New Roman" w:eastAsia="Arial" w:hAnsi="Times New Roman" w:cs="Times New Roman"/>
          <w:sz w:val="24"/>
          <w:szCs w:val="24"/>
        </w:rPr>
        <w:t>Se abroga la Ley de Apoyo a Migrantes del Estado de México y se expide la Ley Integral para la Protección a los Derechos Humanos de las Personas Migrantes y en Contextos de Movilidad en el Estado de México, para quedar como sigue:</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center"/>
        <w:rPr>
          <w:rFonts w:ascii="Times New Roman" w:eastAsia="Arial" w:hAnsi="Times New Roman" w:cs="Times New Roman"/>
          <w:b/>
          <w:sz w:val="24"/>
          <w:szCs w:val="24"/>
        </w:rPr>
      </w:pPr>
      <w:r w:rsidRPr="00030D8E">
        <w:rPr>
          <w:rFonts w:ascii="Times New Roman" w:eastAsia="Arial" w:hAnsi="Times New Roman" w:cs="Times New Roman"/>
          <w:b/>
          <w:sz w:val="24"/>
          <w:szCs w:val="24"/>
        </w:rPr>
        <w:t>TÍTULO PRIMERO</w:t>
      </w:r>
    </w:p>
    <w:p w:rsidR="00030D8E" w:rsidRPr="00030D8E" w:rsidRDefault="00030D8E" w:rsidP="00030D8E">
      <w:pPr>
        <w:spacing w:after="0" w:line="240" w:lineRule="auto"/>
        <w:jc w:val="center"/>
        <w:rPr>
          <w:rFonts w:ascii="Times New Roman" w:eastAsia="Arial" w:hAnsi="Times New Roman" w:cs="Times New Roman"/>
          <w:sz w:val="24"/>
          <w:szCs w:val="24"/>
        </w:rPr>
      </w:pPr>
      <w:r w:rsidRPr="00030D8E">
        <w:rPr>
          <w:rFonts w:ascii="Times New Roman" w:eastAsia="Arial" w:hAnsi="Times New Roman" w:cs="Times New Roman"/>
          <w:b/>
          <w:sz w:val="24"/>
          <w:szCs w:val="24"/>
        </w:rPr>
        <w:lastRenderedPageBreak/>
        <w:t>DISPOSICIONES PRELIMINARES</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center"/>
        <w:rPr>
          <w:rFonts w:ascii="Times New Roman" w:eastAsia="Arial" w:hAnsi="Times New Roman" w:cs="Times New Roman"/>
          <w:sz w:val="24"/>
          <w:szCs w:val="24"/>
        </w:rPr>
      </w:pPr>
      <w:r w:rsidRPr="00030D8E">
        <w:rPr>
          <w:rFonts w:ascii="Times New Roman" w:eastAsia="Arial" w:hAnsi="Times New Roman" w:cs="Times New Roman"/>
          <w:b/>
          <w:sz w:val="24"/>
          <w:szCs w:val="24"/>
        </w:rPr>
        <w:t>CAPÍTULO ÚNICO</w:t>
      </w:r>
    </w:p>
    <w:p w:rsidR="00030D8E" w:rsidRPr="00030D8E" w:rsidRDefault="00030D8E" w:rsidP="00030D8E">
      <w:pPr>
        <w:spacing w:after="0" w:line="240" w:lineRule="auto"/>
        <w:jc w:val="center"/>
        <w:rPr>
          <w:rFonts w:ascii="Times New Roman" w:eastAsia="Arial" w:hAnsi="Times New Roman" w:cs="Times New Roman"/>
          <w:sz w:val="24"/>
          <w:szCs w:val="24"/>
        </w:rPr>
      </w:pPr>
      <w:r w:rsidRPr="00030D8E">
        <w:rPr>
          <w:rFonts w:ascii="Times New Roman" w:eastAsia="Arial" w:hAnsi="Times New Roman" w:cs="Times New Roman"/>
          <w:b/>
          <w:sz w:val="24"/>
          <w:szCs w:val="24"/>
        </w:rPr>
        <w:t>OBJETO, PRINCIPIOS RECTORES Y DEFINICIONES</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1.- </w:t>
      </w:r>
      <w:r w:rsidRPr="00030D8E">
        <w:rPr>
          <w:rFonts w:ascii="Times New Roman" w:eastAsia="Arial" w:hAnsi="Times New Roman" w:cs="Times New Roman"/>
          <w:sz w:val="24"/>
          <w:szCs w:val="24"/>
        </w:rPr>
        <w:t>La presente Ley es de orden público e interés social, de observancia general y obligatoria en el Estado de México y sus municipios, teniendo por objeto establecer las directrices en materia de atención, asistencia, apoyo y protección a las personas en contextos de movilidad humana que radican, se alojan, transitan, o retornan a territorio mexiquense, así como facultar a las autoridades que habrán de proteger, respetar y garantizar los derechos de dichas personas e instrumentar el diseño e implementación de políticas públicas en la materia. Para ello se deberán:</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I.</w:t>
      </w:r>
      <w:r w:rsidRPr="00030D8E">
        <w:rPr>
          <w:rFonts w:ascii="Times New Roman" w:eastAsia="Arial" w:hAnsi="Times New Roman" w:cs="Times New Roman"/>
          <w:sz w:val="24"/>
          <w:szCs w:val="24"/>
        </w:rPr>
        <w:tab/>
        <w:t>Garantizar los derechos humanos de las personas en contexto de movilidad humana, sin distinción alguna, gozando en todo momento de los derechos establecidos en la Constitución Política de los Estados Unidos Mexicanos, en la Constitución Política del Estado Libre y Soberano de México y las Leyes que de ella se emanen, así como lo previsto en los tratados y convenios internacionales de que es parte el Estado Mexicano;</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II. Respetar, promover y proteger de manera especial el interés superior de niñas, niños y adolescentes en contextos de movilidad, garantizando el firme cumplimiento de sus derechos y principios establecidos en la Ley de los Derechos de Niñas, Niños y Adolescentes del Estado de México y la Ley General de los Derechos de Niñas, Niños y Adolescentes;</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III. Impulsar de manera significativa la participación social y de la sociedad civil organizada en la promoción y defensa de los derechos de las personas en contextos de movilidad humana;</w:t>
      </w:r>
    </w:p>
    <w:p w:rsidR="00030D8E" w:rsidRPr="00030D8E" w:rsidRDefault="00030D8E" w:rsidP="00030D8E">
      <w:pPr>
        <w:spacing w:after="0" w:line="240" w:lineRule="auto"/>
        <w:jc w:val="both"/>
        <w:rPr>
          <w:rFonts w:ascii="Times New Roman" w:eastAsia="Times New Roman" w:hAnsi="Times New Roman" w:cs="Times New Roman"/>
          <w:sz w:val="24"/>
          <w:szCs w:val="24"/>
        </w:rPr>
      </w:pPr>
      <w:r w:rsidRPr="00030D8E">
        <w:rPr>
          <w:rFonts w:ascii="Times New Roman" w:eastAsia="Arial" w:hAnsi="Times New Roman" w:cs="Times New Roman"/>
          <w:sz w:val="24"/>
          <w:szCs w:val="24"/>
        </w:rPr>
        <w:t>IV. Coadyuvar con organismos estatales, nacionales e internacionales para promover, vigilar y garantizar los derechos humanos de las personas en contextos de movilidad humana; y</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V.</w:t>
      </w:r>
      <w:r w:rsidRPr="00030D8E">
        <w:rPr>
          <w:rFonts w:ascii="Times New Roman" w:eastAsia="Arial" w:hAnsi="Times New Roman" w:cs="Times New Roman"/>
          <w:sz w:val="24"/>
          <w:szCs w:val="24"/>
        </w:rPr>
        <w:tab/>
        <w:t>Crear instancias estatales y municipales para el apoyo y atención a personas en contextos de movilidad humana, vigilando en todo momento su estricto funcionamiento y efectividad.</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2.- </w:t>
      </w:r>
      <w:r w:rsidRPr="00030D8E">
        <w:rPr>
          <w:rFonts w:ascii="Times New Roman" w:eastAsia="Arial" w:hAnsi="Times New Roman" w:cs="Times New Roman"/>
          <w:sz w:val="24"/>
          <w:szCs w:val="24"/>
        </w:rPr>
        <w:t>Las autoridades referidas en las disposiciones anteriores y las demás aplicables deberán observar las disposiciones de la Constitución Política de los Estados Unidos Mexicanos, los tratados internacionales de observancia obligatoria en México y demás ordenamientos aplicables, sin perjuicio de la intervención de otras autoridades, en la aplicación e interpretación de esta Ley.</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3.- </w:t>
      </w:r>
      <w:r w:rsidRPr="00030D8E">
        <w:rPr>
          <w:rFonts w:ascii="Times New Roman" w:eastAsia="Arial" w:hAnsi="Times New Roman" w:cs="Times New Roman"/>
          <w:sz w:val="24"/>
          <w:szCs w:val="24"/>
        </w:rPr>
        <w:t>Para efectos de la presente Ley, se entenderá por:</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I.</w:t>
      </w:r>
      <w:r w:rsidRPr="00030D8E">
        <w:rPr>
          <w:rFonts w:ascii="Times New Roman" w:eastAsia="Arial" w:hAnsi="Times New Roman" w:cs="Times New Roman"/>
          <w:sz w:val="24"/>
          <w:szCs w:val="24"/>
        </w:rPr>
        <w:tab/>
      </w:r>
      <w:r w:rsidRPr="00030D8E">
        <w:rPr>
          <w:rFonts w:ascii="Times New Roman" w:eastAsia="Arial" w:hAnsi="Times New Roman" w:cs="Times New Roman"/>
          <w:b/>
          <w:sz w:val="24"/>
          <w:szCs w:val="24"/>
        </w:rPr>
        <w:t xml:space="preserve">Actos de coerción: </w:t>
      </w:r>
      <w:r w:rsidRPr="00030D8E">
        <w:rPr>
          <w:rFonts w:ascii="Times New Roman" w:eastAsia="Arial" w:hAnsi="Times New Roman" w:cs="Times New Roman"/>
          <w:sz w:val="24"/>
          <w:szCs w:val="24"/>
        </w:rPr>
        <w:t>Es el acto de forzar a una persona de actuar de determinada forma a través de amenazas, intimidaciones, sanciones o chantajes;</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 xml:space="preserve">II. </w:t>
      </w:r>
      <w:r w:rsidRPr="00030D8E">
        <w:rPr>
          <w:rFonts w:ascii="Times New Roman" w:eastAsia="Arial" w:hAnsi="Times New Roman" w:cs="Times New Roman"/>
          <w:b/>
          <w:sz w:val="24"/>
          <w:szCs w:val="24"/>
        </w:rPr>
        <w:t xml:space="preserve">Apátrida: </w:t>
      </w:r>
      <w:r w:rsidRPr="00030D8E">
        <w:rPr>
          <w:rFonts w:ascii="Times New Roman" w:eastAsia="Arial" w:hAnsi="Times New Roman" w:cs="Times New Roman"/>
          <w:sz w:val="24"/>
          <w:szCs w:val="24"/>
        </w:rPr>
        <w:t>Toda persona que no sea considerada como nacional por ningún Estado,</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conforme a su legislación. La ley concederá igual trato a las personas que tienen una nacionalidad pero que no es efectiva;</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 xml:space="preserve">III. </w:t>
      </w:r>
      <w:r w:rsidRPr="00030D8E">
        <w:rPr>
          <w:rFonts w:ascii="Times New Roman" w:eastAsia="Arial" w:hAnsi="Times New Roman" w:cs="Times New Roman"/>
          <w:b/>
          <w:sz w:val="24"/>
          <w:szCs w:val="24"/>
        </w:rPr>
        <w:t xml:space="preserve">Asistencia: </w:t>
      </w:r>
      <w:r w:rsidRPr="00030D8E">
        <w:rPr>
          <w:rFonts w:ascii="Times New Roman" w:eastAsia="Arial" w:hAnsi="Times New Roman" w:cs="Times New Roman"/>
          <w:sz w:val="24"/>
          <w:szCs w:val="24"/>
        </w:rPr>
        <w:t>Acciones de atención, orientación, asesoría o protección que ejerzan las persona servidoras públicas del Estado de México a la población en contexto de movilidad, en el ámbito de sus respectivas competencias;</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 xml:space="preserve">IV. </w:t>
      </w:r>
      <w:r w:rsidRPr="00030D8E">
        <w:rPr>
          <w:rFonts w:ascii="Times New Roman" w:eastAsia="Arial" w:hAnsi="Times New Roman" w:cs="Times New Roman"/>
          <w:b/>
          <w:sz w:val="24"/>
          <w:szCs w:val="24"/>
        </w:rPr>
        <w:t xml:space="preserve">Autoridad migratoria: </w:t>
      </w:r>
      <w:r w:rsidRPr="00030D8E">
        <w:rPr>
          <w:rFonts w:ascii="Times New Roman" w:eastAsia="Arial" w:hAnsi="Times New Roman" w:cs="Times New Roman"/>
          <w:sz w:val="24"/>
          <w:szCs w:val="24"/>
        </w:rPr>
        <w:t>Al servidor público que ejerce la potestad legal expresamente conferida para realizar determinadas funciones y actos de autoridad en materia migratoria;</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V.</w:t>
      </w:r>
      <w:r w:rsidRPr="00030D8E">
        <w:rPr>
          <w:rFonts w:ascii="Times New Roman" w:eastAsia="Arial" w:hAnsi="Times New Roman" w:cs="Times New Roman"/>
          <w:sz w:val="24"/>
          <w:szCs w:val="24"/>
        </w:rPr>
        <w:tab/>
      </w:r>
      <w:r w:rsidRPr="00030D8E">
        <w:rPr>
          <w:rFonts w:ascii="Times New Roman" w:eastAsia="Arial" w:hAnsi="Times New Roman" w:cs="Times New Roman"/>
          <w:b/>
          <w:sz w:val="24"/>
          <w:szCs w:val="24"/>
        </w:rPr>
        <w:t xml:space="preserve">Censo: </w:t>
      </w:r>
      <w:r w:rsidRPr="00030D8E">
        <w:rPr>
          <w:rFonts w:ascii="Times New Roman" w:eastAsia="Arial" w:hAnsi="Times New Roman" w:cs="Times New Roman"/>
          <w:sz w:val="24"/>
          <w:szCs w:val="24"/>
        </w:rPr>
        <w:t>Censo estatal de personas en contextos de movilidad humana que se encuentra en territorio mexiquense;</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 xml:space="preserve">VI. </w:t>
      </w:r>
      <w:r w:rsidRPr="00030D8E">
        <w:rPr>
          <w:rFonts w:ascii="Times New Roman" w:eastAsia="Arial" w:hAnsi="Times New Roman" w:cs="Times New Roman"/>
          <w:b/>
          <w:sz w:val="24"/>
          <w:szCs w:val="24"/>
        </w:rPr>
        <w:t xml:space="preserve">COMAR: </w:t>
      </w:r>
      <w:r w:rsidRPr="00030D8E">
        <w:rPr>
          <w:rFonts w:ascii="Times New Roman" w:eastAsia="Arial" w:hAnsi="Times New Roman" w:cs="Times New Roman"/>
          <w:sz w:val="24"/>
          <w:szCs w:val="24"/>
        </w:rPr>
        <w:t>Comisión Mexicana de Ayuda a Refugiados;</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lastRenderedPageBreak/>
        <w:t xml:space="preserve">VII. </w:t>
      </w:r>
      <w:r w:rsidRPr="00030D8E">
        <w:rPr>
          <w:rFonts w:ascii="Times New Roman" w:eastAsia="Arial" w:hAnsi="Times New Roman" w:cs="Times New Roman"/>
          <w:b/>
          <w:sz w:val="24"/>
          <w:szCs w:val="24"/>
        </w:rPr>
        <w:t xml:space="preserve">Comité: </w:t>
      </w:r>
      <w:r w:rsidRPr="00030D8E">
        <w:rPr>
          <w:rFonts w:ascii="Times New Roman" w:eastAsia="Arial" w:hAnsi="Times New Roman" w:cs="Times New Roman"/>
          <w:sz w:val="24"/>
          <w:szCs w:val="24"/>
        </w:rPr>
        <w:t>Comité Municipal de atención a personas migrantes y en contextos de movilidad;</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 xml:space="preserve">VIII. </w:t>
      </w:r>
      <w:r w:rsidRPr="00030D8E">
        <w:rPr>
          <w:rFonts w:ascii="Times New Roman" w:eastAsia="Arial" w:hAnsi="Times New Roman" w:cs="Times New Roman"/>
          <w:b/>
          <w:sz w:val="24"/>
          <w:szCs w:val="24"/>
        </w:rPr>
        <w:t xml:space="preserve">Consejo: </w:t>
      </w:r>
      <w:r w:rsidRPr="00030D8E">
        <w:rPr>
          <w:rFonts w:ascii="Times New Roman" w:eastAsia="Arial" w:hAnsi="Times New Roman" w:cs="Times New Roman"/>
          <w:sz w:val="24"/>
          <w:szCs w:val="24"/>
        </w:rPr>
        <w:t>Consejo Estatal de Migración;</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 xml:space="preserve">IX. </w:t>
      </w:r>
      <w:r w:rsidRPr="00030D8E">
        <w:rPr>
          <w:rFonts w:ascii="Times New Roman" w:eastAsia="Arial" w:hAnsi="Times New Roman" w:cs="Times New Roman"/>
          <w:b/>
          <w:sz w:val="24"/>
          <w:szCs w:val="24"/>
        </w:rPr>
        <w:t xml:space="preserve">Deportada: </w:t>
      </w:r>
      <w:r w:rsidRPr="00030D8E">
        <w:rPr>
          <w:rFonts w:ascii="Times New Roman" w:eastAsia="Arial" w:hAnsi="Times New Roman" w:cs="Times New Roman"/>
          <w:sz w:val="24"/>
          <w:szCs w:val="24"/>
        </w:rPr>
        <w:t>Persona sujeta a un proceso formal y legal mediante el cual la autoridad migratoria determina y ejecuta en su contra la expulsión obligatoria del territorio donde se encuentra;</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 xml:space="preserve">X. </w:t>
      </w:r>
      <w:r w:rsidRPr="00030D8E">
        <w:rPr>
          <w:rFonts w:ascii="Times New Roman" w:eastAsia="Arial" w:hAnsi="Times New Roman" w:cs="Times New Roman"/>
          <w:b/>
          <w:sz w:val="24"/>
          <w:szCs w:val="24"/>
        </w:rPr>
        <w:t xml:space="preserve">DIFEM: </w:t>
      </w:r>
      <w:r w:rsidRPr="00030D8E">
        <w:rPr>
          <w:rFonts w:ascii="Times New Roman" w:eastAsia="Arial" w:hAnsi="Times New Roman" w:cs="Times New Roman"/>
          <w:sz w:val="24"/>
          <w:szCs w:val="24"/>
        </w:rPr>
        <w:t>Sistema para el Desarrollo Integral de la Familia del Estado de México;</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 xml:space="preserve">XI. </w:t>
      </w:r>
      <w:r w:rsidRPr="00030D8E">
        <w:rPr>
          <w:rFonts w:ascii="Times New Roman" w:eastAsia="Arial" w:hAnsi="Times New Roman" w:cs="Times New Roman"/>
          <w:b/>
          <w:sz w:val="24"/>
          <w:szCs w:val="24"/>
        </w:rPr>
        <w:t xml:space="preserve">Estado: </w:t>
      </w:r>
      <w:r w:rsidRPr="00030D8E">
        <w:rPr>
          <w:rFonts w:ascii="Times New Roman" w:eastAsia="Arial" w:hAnsi="Times New Roman" w:cs="Times New Roman"/>
          <w:sz w:val="24"/>
          <w:szCs w:val="24"/>
        </w:rPr>
        <w:t>Estado Libre y Soberano de México;</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 xml:space="preserve">XII. </w:t>
      </w:r>
      <w:r w:rsidRPr="00030D8E">
        <w:rPr>
          <w:rFonts w:ascii="Times New Roman" w:eastAsia="Arial" w:hAnsi="Times New Roman" w:cs="Times New Roman"/>
          <w:b/>
          <w:sz w:val="24"/>
          <w:szCs w:val="24"/>
        </w:rPr>
        <w:t xml:space="preserve">Fiscalía para la violencia de género: </w:t>
      </w:r>
      <w:r w:rsidRPr="00030D8E">
        <w:rPr>
          <w:rFonts w:ascii="Times New Roman" w:eastAsia="Arial" w:hAnsi="Times New Roman" w:cs="Times New Roman"/>
          <w:sz w:val="24"/>
          <w:szCs w:val="24"/>
        </w:rPr>
        <w:t>Fiscalía Central para la Atención de delitos vinculados a la Violencia de Género;</w:t>
      </w:r>
    </w:p>
    <w:p w:rsidR="00030D8E" w:rsidRPr="00030D8E" w:rsidRDefault="00030D8E" w:rsidP="00030D8E">
      <w:pPr>
        <w:spacing w:after="0" w:line="240" w:lineRule="auto"/>
        <w:jc w:val="both"/>
        <w:rPr>
          <w:rFonts w:ascii="Times New Roman" w:eastAsia="Times New Roman" w:hAnsi="Times New Roman" w:cs="Times New Roman"/>
          <w:sz w:val="24"/>
          <w:szCs w:val="24"/>
        </w:rPr>
      </w:pPr>
      <w:r w:rsidRPr="00030D8E">
        <w:rPr>
          <w:rFonts w:ascii="Times New Roman" w:eastAsia="Arial" w:hAnsi="Times New Roman" w:cs="Times New Roman"/>
          <w:sz w:val="24"/>
          <w:szCs w:val="24"/>
        </w:rPr>
        <w:t xml:space="preserve">XIII. </w:t>
      </w:r>
      <w:r w:rsidRPr="00030D8E">
        <w:rPr>
          <w:rFonts w:ascii="Times New Roman" w:eastAsia="Arial" w:hAnsi="Times New Roman" w:cs="Times New Roman"/>
          <w:b/>
          <w:sz w:val="24"/>
          <w:szCs w:val="24"/>
        </w:rPr>
        <w:t xml:space="preserve">Fiscalía: </w:t>
      </w:r>
      <w:r w:rsidRPr="00030D8E">
        <w:rPr>
          <w:rFonts w:ascii="Times New Roman" w:eastAsia="Arial" w:hAnsi="Times New Roman" w:cs="Times New Roman"/>
          <w:sz w:val="24"/>
          <w:szCs w:val="24"/>
        </w:rPr>
        <w:t>Fiscalía General de Justicia del Estado de México;</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 xml:space="preserve">XIV. </w:t>
      </w:r>
      <w:r w:rsidRPr="00030D8E">
        <w:rPr>
          <w:rFonts w:ascii="Times New Roman" w:eastAsia="Arial" w:hAnsi="Times New Roman" w:cs="Times New Roman"/>
          <w:b/>
          <w:sz w:val="24"/>
          <w:szCs w:val="24"/>
        </w:rPr>
        <w:t xml:space="preserve">Instituto: </w:t>
      </w:r>
      <w:r w:rsidRPr="00030D8E">
        <w:rPr>
          <w:rFonts w:ascii="Times New Roman" w:eastAsia="Arial" w:hAnsi="Times New Roman" w:cs="Times New Roman"/>
          <w:sz w:val="24"/>
          <w:szCs w:val="24"/>
        </w:rPr>
        <w:t>Instituto de atención a personas migrantes y en contextos de movilidad humana del Estado de México;</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 xml:space="preserve">XV. </w:t>
      </w:r>
      <w:r w:rsidRPr="00030D8E">
        <w:rPr>
          <w:rFonts w:ascii="Times New Roman" w:eastAsia="Arial" w:hAnsi="Times New Roman" w:cs="Times New Roman"/>
          <w:b/>
          <w:sz w:val="24"/>
          <w:szCs w:val="24"/>
        </w:rPr>
        <w:t xml:space="preserve">Ley: </w:t>
      </w:r>
      <w:r w:rsidRPr="00030D8E">
        <w:rPr>
          <w:rFonts w:ascii="Times New Roman" w:eastAsia="Arial" w:hAnsi="Times New Roman" w:cs="Times New Roman"/>
          <w:sz w:val="24"/>
          <w:szCs w:val="24"/>
        </w:rPr>
        <w:t>A la Ley Integral para la Protección a los Derechos Humanos de las Personas</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Migrantes y en contextos de movilidad en el Estado de México;</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 xml:space="preserve">XVI. </w:t>
      </w:r>
      <w:r w:rsidRPr="00030D8E">
        <w:rPr>
          <w:rFonts w:ascii="Times New Roman" w:eastAsia="Arial" w:hAnsi="Times New Roman" w:cs="Times New Roman"/>
          <w:b/>
          <w:sz w:val="24"/>
          <w:szCs w:val="24"/>
        </w:rPr>
        <w:t xml:space="preserve">Niña, niño o adolescente en contexto de movilidad: </w:t>
      </w:r>
      <w:r w:rsidRPr="00030D8E">
        <w:rPr>
          <w:rFonts w:ascii="Times New Roman" w:eastAsia="Arial" w:hAnsi="Times New Roman" w:cs="Times New Roman"/>
          <w:sz w:val="24"/>
          <w:szCs w:val="24"/>
        </w:rPr>
        <w:t>Cualquier persona en contexto de movilidad, nacional o extranjera menor a dieciocho años de edad. Son niñas y niños los menores de doce años, y adolescentes las personas entre doce años cumplidos y menos de dieciocho años de edad. Cuando exista la duda de si se trata de una persona mayor de dieciocho años de edad, se presumirá que es adolescente. Cuando exista la duda de si se trata de una persona mayor o menor a doce años, se presumirá que es niña o niño;</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 xml:space="preserve">XVII. </w:t>
      </w:r>
      <w:r w:rsidRPr="00030D8E">
        <w:rPr>
          <w:rFonts w:ascii="Times New Roman" w:eastAsia="Arial" w:hAnsi="Times New Roman" w:cs="Times New Roman"/>
          <w:b/>
          <w:sz w:val="24"/>
          <w:szCs w:val="24"/>
        </w:rPr>
        <w:t xml:space="preserve">Persona con Protección Complementaria: </w:t>
      </w:r>
      <w:r w:rsidRPr="00030D8E">
        <w:rPr>
          <w:rFonts w:ascii="Times New Roman" w:eastAsia="Arial" w:hAnsi="Times New Roman" w:cs="Times New Roman"/>
          <w:sz w:val="24"/>
          <w:szCs w:val="24"/>
        </w:rPr>
        <w:t>Persona extranjera que no ha sido reconocida como refugiada en los términos de la Ley Sobre Refugiados, Protección Complementaria y Asilo Político pero que le ha sido otorgada protección contra devolución al territorio de otro país en donde su vida, se vería amenazada o se encontraría en peligro de ser sometido a tortura u otros tratos o penas crueles, inhumanos o degradantes;</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 xml:space="preserve">XVIII. </w:t>
      </w:r>
      <w:r w:rsidRPr="00030D8E">
        <w:rPr>
          <w:rFonts w:ascii="Times New Roman" w:eastAsia="Arial" w:hAnsi="Times New Roman" w:cs="Times New Roman"/>
          <w:b/>
          <w:sz w:val="24"/>
          <w:szCs w:val="24"/>
        </w:rPr>
        <w:t xml:space="preserve">Persona en situación de retorno: </w:t>
      </w:r>
      <w:r w:rsidRPr="00030D8E">
        <w:rPr>
          <w:rFonts w:ascii="Times New Roman" w:eastAsia="Arial" w:hAnsi="Times New Roman" w:cs="Times New Roman"/>
          <w:sz w:val="24"/>
          <w:szCs w:val="24"/>
        </w:rPr>
        <w:t>Personas que regresan o son obligadas a regresar a su país de origen o de residencia habitual, o a un tercer país. Esto incluye a las personas deportadas y a las personas repatriadas;</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 xml:space="preserve">XIX. </w:t>
      </w:r>
      <w:r w:rsidRPr="00030D8E">
        <w:rPr>
          <w:rFonts w:ascii="Times New Roman" w:eastAsia="Arial" w:hAnsi="Times New Roman" w:cs="Times New Roman"/>
          <w:b/>
          <w:sz w:val="24"/>
          <w:szCs w:val="24"/>
        </w:rPr>
        <w:t xml:space="preserve">Persona Migrante: </w:t>
      </w:r>
      <w:r w:rsidRPr="00030D8E">
        <w:rPr>
          <w:rFonts w:ascii="Times New Roman" w:eastAsia="Arial" w:hAnsi="Times New Roman" w:cs="Times New Roman"/>
          <w:sz w:val="24"/>
          <w:szCs w:val="24"/>
        </w:rPr>
        <w:t>Persona que se traslada fuera de su lugar de residencia habitual, ya sea dentro de un país o a través de una frontera internacional, de manera temporal o permanente, y por diversas razones, distintas a fundados temores de persecución o amenazas a su vida, libertad o seguridad;</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XX.</w:t>
      </w:r>
      <w:r w:rsidRPr="00030D8E">
        <w:rPr>
          <w:rFonts w:ascii="Times New Roman" w:eastAsia="Arial" w:hAnsi="Times New Roman" w:cs="Times New Roman"/>
          <w:sz w:val="24"/>
          <w:szCs w:val="24"/>
        </w:rPr>
        <w:tab/>
      </w:r>
      <w:r w:rsidRPr="00030D8E">
        <w:rPr>
          <w:rFonts w:ascii="Times New Roman" w:eastAsia="Arial" w:hAnsi="Times New Roman" w:cs="Times New Roman"/>
          <w:b/>
          <w:sz w:val="24"/>
          <w:szCs w:val="24"/>
        </w:rPr>
        <w:t xml:space="preserve">Persona Repatriada: </w:t>
      </w:r>
      <w:r w:rsidRPr="00030D8E">
        <w:rPr>
          <w:rFonts w:ascii="Times New Roman" w:eastAsia="Arial" w:hAnsi="Times New Roman" w:cs="Times New Roman"/>
          <w:sz w:val="24"/>
          <w:szCs w:val="24"/>
        </w:rPr>
        <w:t>Persona mexicana que regresa voluntariamente al territorio nacional;</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 xml:space="preserve">XXI. </w:t>
      </w:r>
      <w:r w:rsidRPr="00030D8E">
        <w:rPr>
          <w:rFonts w:ascii="Times New Roman" w:eastAsia="Arial" w:hAnsi="Times New Roman" w:cs="Times New Roman"/>
          <w:b/>
          <w:sz w:val="24"/>
          <w:szCs w:val="24"/>
        </w:rPr>
        <w:t>Persona solicitante del reconocimiento de la condición de refugiado</w:t>
      </w:r>
      <w:r w:rsidRPr="00030D8E">
        <w:rPr>
          <w:rFonts w:ascii="Times New Roman" w:eastAsia="Arial" w:hAnsi="Times New Roman" w:cs="Times New Roman"/>
          <w:sz w:val="24"/>
          <w:szCs w:val="24"/>
        </w:rPr>
        <w:t>: Persona extranjera que solicita ante la Comisión Mexicana de Ayuda a Refugiados el reconocimiento de la condición de refugiado, independientemente de su situación migratoria;</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 xml:space="preserve">XXII. </w:t>
      </w:r>
      <w:r w:rsidRPr="00030D8E">
        <w:rPr>
          <w:rFonts w:ascii="Times New Roman" w:eastAsia="Arial" w:hAnsi="Times New Roman" w:cs="Times New Roman"/>
          <w:b/>
          <w:sz w:val="24"/>
          <w:szCs w:val="24"/>
        </w:rPr>
        <w:t xml:space="preserve">Personas Desplazadas Internas: </w:t>
      </w:r>
      <w:r w:rsidRPr="00030D8E">
        <w:rPr>
          <w:rFonts w:ascii="Times New Roman" w:eastAsia="Arial" w:hAnsi="Times New Roman" w:cs="Times New Roman"/>
          <w:sz w:val="24"/>
          <w:szCs w:val="24"/>
        </w:rPr>
        <w:t>Personas o grupos de personas que se han visto forzadas u obligadas a escapar o huir de su hogar o de su lugar de residencia habitual, en particular como resultado o para evitar los efectos de un conflicto armado, de situaciones de violencia generalizada, de violaciones de los derechos humanos o de catástrofes naturales o provocadas por el ser humano, y que no han cruzado una frontera estatal internacionalmente reconocida;</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 xml:space="preserve">XXIII. </w:t>
      </w:r>
      <w:r w:rsidRPr="00030D8E">
        <w:rPr>
          <w:rFonts w:ascii="Times New Roman" w:eastAsia="Arial" w:hAnsi="Times New Roman" w:cs="Times New Roman"/>
          <w:b/>
          <w:sz w:val="24"/>
          <w:szCs w:val="24"/>
        </w:rPr>
        <w:t xml:space="preserve">Personas en Contexto de Movilidad: </w:t>
      </w:r>
      <w:r w:rsidRPr="00030D8E">
        <w:rPr>
          <w:rFonts w:ascii="Times New Roman" w:eastAsia="Arial" w:hAnsi="Times New Roman" w:cs="Times New Roman"/>
          <w:sz w:val="24"/>
          <w:szCs w:val="24"/>
        </w:rPr>
        <w:t>Personas que se movilizan de un lugar a otro en función de su interés por residir en un lugar distinto al de su origen de manera temporal, permanente o circular, o bien que se encuentren en tránsito en algún lugar previo a su destino, motivado por razones multifactoriales de manera voluntaria, obligatoria o forzada, ya sea interna o internacional, regular o irregular;</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 xml:space="preserve">XXIV. </w:t>
      </w:r>
      <w:r w:rsidRPr="00030D8E">
        <w:rPr>
          <w:rFonts w:ascii="Times New Roman" w:eastAsia="Arial" w:hAnsi="Times New Roman" w:cs="Times New Roman"/>
          <w:b/>
          <w:sz w:val="24"/>
          <w:szCs w:val="24"/>
        </w:rPr>
        <w:t xml:space="preserve">Personas LGBTTTIQ+ en contexto de movilidad: </w:t>
      </w:r>
      <w:r w:rsidRPr="00030D8E">
        <w:rPr>
          <w:rFonts w:ascii="Times New Roman" w:eastAsia="Arial" w:hAnsi="Times New Roman" w:cs="Times New Roman"/>
          <w:sz w:val="24"/>
          <w:szCs w:val="24"/>
        </w:rPr>
        <w:t>Personas Lesbianas, Gays, Bisexuales, Transgéneros, Transexuales, Travestis, Intersexuales y Queer, así como personas con orientaciones sexuales e identidades de género diversas en contextos de movilidad humana;</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lastRenderedPageBreak/>
        <w:t>XXV.</w:t>
      </w:r>
      <w:r w:rsidRPr="00030D8E">
        <w:rPr>
          <w:rFonts w:ascii="Times New Roman" w:eastAsia="Arial" w:hAnsi="Times New Roman" w:cs="Times New Roman"/>
          <w:sz w:val="24"/>
          <w:szCs w:val="24"/>
        </w:rPr>
        <w:tab/>
      </w:r>
      <w:r w:rsidRPr="00030D8E">
        <w:rPr>
          <w:rFonts w:ascii="Times New Roman" w:eastAsia="Arial" w:hAnsi="Times New Roman" w:cs="Times New Roman"/>
          <w:b/>
          <w:sz w:val="24"/>
          <w:szCs w:val="24"/>
        </w:rPr>
        <w:t xml:space="preserve">Personas Refugiadas: </w:t>
      </w:r>
      <w:r w:rsidRPr="00030D8E">
        <w:rPr>
          <w:rFonts w:ascii="Times New Roman" w:eastAsia="Arial" w:hAnsi="Times New Roman" w:cs="Times New Roman"/>
          <w:sz w:val="24"/>
          <w:szCs w:val="24"/>
        </w:rPr>
        <w:t>A toda persona extranjera que se encuentre en territorio nacional y que sea reconocida como refugiada por parte de las autoridades competentes, por tener fundados temores de persecución o amenazas a su vida, libertad o seguridad, conforme al artículo 13 de la Ley Sobre Refugiados, Protección Complementaria y Asilo Político, y a los tratados y convenios internacionales de que es parte el Estado Mexicano y a la legislación vigente;</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 xml:space="preserve">XXVI. </w:t>
      </w:r>
      <w:r w:rsidRPr="00030D8E">
        <w:rPr>
          <w:rFonts w:ascii="Times New Roman" w:eastAsia="Arial" w:hAnsi="Times New Roman" w:cs="Times New Roman"/>
          <w:b/>
          <w:sz w:val="24"/>
          <w:szCs w:val="24"/>
        </w:rPr>
        <w:t xml:space="preserve">Personas sujetas de protección internacional: </w:t>
      </w:r>
      <w:r w:rsidRPr="00030D8E">
        <w:rPr>
          <w:rFonts w:ascii="Times New Roman" w:eastAsia="Arial" w:hAnsi="Times New Roman" w:cs="Times New Roman"/>
          <w:sz w:val="24"/>
          <w:szCs w:val="24"/>
        </w:rPr>
        <w:t>Personas refugiadas o con protección complementaria, personas solicitantes de la condición de refugiado, y aquellas que, si bien no han ingresado una solicitud de reconocimiento de la condición de refugiado, se encuentran fuera de su país de origen o de residencia y no pueda acogerse a su protección o regresar a él debido a que su vida, libertad, seguridad o integridad personal estarían en riesgo;</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 xml:space="preserve">XXVII. </w:t>
      </w:r>
      <w:r w:rsidRPr="00030D8E">
        <w:rPr>
          <w:rFonts w:ascii="Times New Roman" w:eastAsia="Arial" w:hAnsi="Times New Roman" w:cs="Times New Roman"/>
          <w:b/>
          <w:sz w:val="24"/>
          <w:szCs w:val="24"/>
        </w:rPr>
        <w:t xml:space="preserve">Procuraduría de Protección: </w:t>
      </w:r>
      <w:r w:rsidRPr="00030D8E">
        <w:rPr>
          <w:rFonts w:ascii="Times New Roman" w:eastAsia="Arial" w:hAnsi="Times New Roman" w:cs="Times New Roman"/>
          <w:sz w:val="24"/>
          <w:szCs w:val="24"/>
        </w:rPr>
        <w:t>Procuraduría de Protección de Niñas, Niños y Adolescentes del Estado de México;</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 xml:space="preserve">XXVIII. </w:t>
      </w:r>
      <w:r w:rsidRPr="00030D8E">
        <w:rPr>
          <w:rFonts w:ascii="Times New Roman" w:eastAsia="Arial" w:hAnsi="Times New Roman" w:cs="Times New Roman"/>
          <w:b/>
          <w:sz w:val="24"/>
          <w:szCs w:val="24"/>
        </w:rPr>
        <w:t xml:space="preserve">Programa anual: </w:t>
      </w:r>
      <w:r w:rsidRPr="00030D8E">
        <w:rPr>
          <w:rFonts w:ascii="Times New Roman" w:eastAsia="Arial" w:hAnsi="Times New Roman" w:cs="Times New Roman"/>
          <w:sz w:val="24"/>
          <w:szCs w:val="24"/>
        </w:rPr>
        <w:t>Programa anual para la asistencia del migrante mexiquense.</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 xml:space="preserve">XXIX. </w:t>
      </w:r>
      <w:r w:rsidRPr="00030D8E">
        <w:rPr>
          <w:rFonts w:ascii="Times New Roman" w:eastAsia="Arial" w:hAnsi="Times New Roman" w:cs="Times New Roman"/>
          <w:b/>
          <w:sz w:val="24"/>
          <w:szCs w:val="24"/>
        </w:rPr>
        <w:t xml:space="preserve">Sociedad Civil Organizada: </w:t>
      </w:r>
      <w:r w:rsidRPr="00030D8E">
        <w:rPr>
          <w:rFonts w:ascii="Times New Roman" w:eastAsia="Arial" w:hAnsi="Times New Roman" w:cs="Times New Roman"/>
          <w:sz w:val="24"/>
          <w:szCs w:val="24"/>
        </w:rPr>
        <w:t>Estructura organizativa, cuyos miembros sirven al</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interés general a través de un proceso democrático y que actúan como mediadoras</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entre los poderes públicos y los ciudadanos;</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XXX.</w:t>
      </w:r>
      <w:r w:rsidRPr="00030D8E">
        <w:rPr>
          <w:rFonts w:ascii="Times New Roman" w:eastAsia="Arial" w:hAnsi="Times New Roman" w:cs="Times New Roman"/>
          <w:sz w:val="24"/>
          <w:szCs w:val="24"/>
        </w:rPr>
        <w:tab/>
      </w:r>
      <w:r w:rsidRPr="00030D8E">
        <w:rPr>
          <w:rFonts w:ascii="Times New Roman" w:eastAsia="Arial" w:hAnsi="Times New Roman" w:cs="Times New Roman"/>
          <w:b/>
          <w:sz w:val="24"/>
          <w:szCs w:val="24"/>
        </w:rPr>
        <w:t xml:space="preserve">Tratados Internacionales: </w:t>
      </w:r>
      <w:r w:rsidRPr="00030D8E">
        <w:rPr>
          <w:rFonts w:ascii="Times New Roman" w:eastAsia="Arial" w:hAnsi="Times New Roman" w:cs="Times New Roman"/>
          <w:sz w:val="24"/>
          <w:szCs w:val="24"/>
        </w:rPr>
        <w:t>Acuerdos de derecho internacional público que tienen por objeto la defensa de los derechos humanos dentro de las fronteras de los Estados miembros, y de los cuales el Estado Mexicano es parte; y</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 xml:space="preserve">XXXI. </w:t>
      </w:r>
      <w:r w:rsidRPr="00030D8E">
        <w:rPr>
          <w:rFonts w:ascii="Times New Roman" w:eastAsia="Arial" w:hAnsi="Times New Roman" w:cs="Times New Roman"/>
          <w:b/>
          <w:sz w:val="24"/>
          <w:szCs w:val="24"/>
        </w:rPr>
        <w:t xml:space="preserve">Xenofobia: </w:t>
      </w:r>
      <w:r w:rsidRPr="00030D8E">
        <w:rPr>
          <w:rFonts w:ascii="Times New Roman" w:eastAsia="Arial" w:hAnsi="Times New Roman" w:cs="Times New Roman"/>
          <w:sz w:val="24"/>
          <w:szCs w:val="24"/>
        </w:rPr>
        <w:t>Forma de discriminación motivada por nacionalidad, estatus migratorio u orígenes.</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4.- </w:t>
      </w:r>
      <w:r w:rsidRPr="00030D8E">
        <w:rPr>
          <w:rFonts w:ascii="Times New Roman" w:eastAsia="Arial" w:hAnsi="Times New Roman" w:cs="Times New Roman"/>
          <w:sz w:val="24"/>
          <w:szCs w:val="24"/>
        </w:rPr>
        <w:t>En aplicación de esta Ley se observarán, entre otros, los siguientes principios y criterios:</w:t>
      </w:r>
    </w:p>
    <w:p w:rsidR="00030D8E" w:rsidRPr="00030D8E" w:rsidRDefault="00030D8E" w:rsidP="00030D8E">
      <w:pPr>
        <w:spacing w:after="0" w:line="240" w:lineRule="auto"/>
        <w:rPr>
          <w:rFonts w:ascii="Times New Roman" w:eastAsia="Arial"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I. Respeto irrestricto de los derechos humanos de todas las personas independientemente de su origen, nacionalidad, género, etnia, edad y situación migratoria, con especial atención a grupos vulnerables como menores de edad, mujeres, indígenas, adolescentes y personas de la tercera edad, así como a víctimas del delito. En ningún caso una situación migratoria irregular preconfigurará por sí misma la comisión de un delito ni se prejuzgará la comisión de ilícitos por parte de una persona en contexto de movilidad a partir de ello;</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II. Principio pro persona;</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III. No discriminación;</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IV. Interés superior de la niñez;</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V. Unidad familiar;</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VI. No detención arbitraria;</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VII. Interseccionalidad;</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VIII. Perspectiva de género;</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IX. Confidencialidad;</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X. Imparcialidad; y</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XI. Buena fe.</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center"/>
        <w:rPr>
          <w:rFonts w:ascii="Times New Roman" w:eastAsia="Arial" w:hAnsi="Times New Roman" w:cs="Times New Roman"/>
          <w:b/>
          <w:sz w:val="24"/>
          <w:szCs w:val="24"/>
        </w:rPr>
      </w:pPr>
      <w:r w:rsidRPr="00030D8E">
        <w:rPr>
          <w:rFonts w:ascii="Times New Roman" w:eastAsia="Arial" w:hAnsi="Times New Roman" w:cs="Times New Roman"/>
          <w:b/>
          <w:sz w:val="24"/>
          <w:szCs w:val="24"/>
        </w:rPr>
        <w:t>TÍTULO SEGUNDO</w:t>
      </w:r>
    </w:p>
    <w:p w:rsidR="00030D8E" w:rsidRPr="00030D8E" w:rsidRDefault="00030D8E" w:rsidP="00030D8E">
      <w:pPr>
        <w:spacing w:after="0" w:line="240" w:lineRule="auto"/>
        <w:jc w:val="center"/>
        <w:rPr>
          <w:rFonts w:ascii="Times New Roman" w:eastAsia="Arial" w:hAnsi="Times New Roman" w:cs="Times New Roman"/>
          <w:sz w:val="24"/>
          <w:szCs w:val="24"/>
        </w:rPr>
      </w:pPr>
      <w:r w:rsidRPr="00030D8E">
        <w:rPr>
          <w:rFonts w:ascii="Times New Roman" w:eastAsia="Arial" w:hAnsi="Times New Roman" w:cs="Times New Roman"/>
          <w:b/>
          <w:sz w:val="24"/>
          <w:szCs w:val="24"/>
        </w:rPr>
        <w:t>CAPÍTULO PRIMERO</w:t>
      </w:r>
    </w:p>
    <w:p w:rsidR="00030D8E" w:rsidRPr="00030D8E" w:rsidRDefault="00030D8E" w:rsidP="00030D8E">
      <w:pPr>
        <w:spacing w:after="0" w:line="240" w:lineRule="auto"/>
        <w:jc w:val="center"/>
        <w:rPr>
          <w:rFonts w:ascii="Times New Roman" w:eastAsia="Arial" w:hAnsi="Times New Roman" w:cs="Times New Roman"/>
          <w:sz w:val="24"/>
          <w:szCs w:val="24"/>
        </w:rPr>
      </w:pPr>
      <w:r w:rsidRPr="00030D8E">
        <w:rPr>
          <w:rFonts w:ascii="Times New Roman" w:eastAsia="Arial" w:hAnsi="Times New Roman" w:cs="Times New Roman"/>
          <w:b/>
          <w:sz w:val="24"/>
          <w:szCs w:val="24"/>
        </w:rPr>
        <w:t>DERECHOS DE LAS PERSONAS MIGRANTES Y EN CONTEXTOS DE MOVILIDAD HUMANA EN EL ESTADO DE MÉXICO</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b/>
          <w:sz w:val="24"/>
          <w:szCs w:val="24"/>
        </w:rPr>
      </w:pPr>
      <w:r w:rsidRPr="00030D8E">
        <w:rPr>
          <w:rFonts w:ascii="Times New Roman" w:eastAsia="Arial" w:hAnsi="Times New Roman" w:cs="Times New Roman"/>
          <w:b/>
          <w:sz w:val="24"/>
          <w:szCs w:val="24"/>
        </w:rPr>
        <w:lastRenderedPageBreak/>
        <w:t xml:space="preserve">Artículo 5.- </w:t>
      </w:r>
      <w:r w:rsidRPr="00030D8E">
        <w:rPr>
          <w:rFonts w:ascii="Times New Roman" w:eastAsia="Arial" w:hAnsi="Times New Roman" w:cs="Times New Roman"/>
          <w:sz w:val="24"/>
          <w:szCs w:val="24"/>
        </w:rPr>
        <w:t>Las autoridades estatales y municipales en el marco de sus facultades respetarán, protegerán, promoverán y garantizarán el ejercicio de los siguientes derechos y libertades de todas las personas en contextos de movilidad que se encuentren en territorio mexiquense sin distinción alguna:</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I. Ingresar, transitar, permanecer y salir libremente del territorio mexiquense;</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II. Recibir información en un idioma que entienda, o en su caso se deberá nombrar a algún intérprete o traductor que tenga conocimiento de su idioma;</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III. A la impartición y procuración de justicia garantizando en todo momento los elementos del debido proceso, incluyendo la presentación de quejas en materia de derechos humanos, de conformidad con las disposiciones legales y reglamentarias aplicables;</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IV. Llevar a cabo trámites y servicios ante la administración pública del Estado, incluyendo actos registrales como la expedición de actas relativas a nacimiento, reconocimiento de la doble nacionalidad de hijas e hijos, matrimonio, divorcio y defunción y la solicitud de documentos de identidad;</w:t>
      </w:r>
    </w:p>
    <w:p w:rsidR="00030D8E" w:rsidRPr="00030D8E" w:rsidRDefault="00030D8E" w:rsidP="00030D8E">
      <w:pPr>
        <w:spacing w:after="0" w:line="240" w:lineRule="auto"/>
        <w:jc w:val="both"/>
        <w:rPr>
          <w:rFonts w:ascii="Times New Roman" w:eastAsia="Times New Roman" w:hAnsi="Times New Roman" w:cs="Times New Roman"/>
          <w:sz w:val="24"/>
          <w:szCs w:val="24"/>
        </w:rPr>
      </w:pPr>
      <w:r w:rsidRPr="00030D8E">
        <w:rPr>
          <w:rFonts w:ascii="Times New Roman" w:eastAsia="Arial" w:hAnsi="Times New Roman" w:cs="Times New Roman"/>
          <w:sz w:val="24"/>
          <w:szCs w:val="24"/>
        </w:rPr>
        <w:t>V. A que las autoridades migratorias facultadas para ello, le brinden orientación jurídica, apoyo y acompañamiento con el propósito de regular su situación migratoria;</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VI. A la protección del Estado contra todo tipo de violencia, daño corporal, amenaza, discriminación o intimidación por parte de servidores públicos, particulares, grupos o instituciones;</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VII. A no ser privados arbitrariamente de sus libertades individuales por medio de reclutamientos forzosos, actos de coerción o conductas asociadas a la trata de personas;</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VIII. Acceder a los programas estatales de apoyo, atención y todo aquel que procure su</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bienestar;</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IX. Acceso a las políticas públicas de integración y reintegración social, política, cultural, educativa y laboral;</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X. Participar en consultas públicas y en la integración de ejes rectores de las políticas públicas y programas del Estado de México;</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XI. Al trabajo en condiciones dignas, justas y equitativas, así como recibir una remuneración conforme a lo establecido en la Ley Federal del Trabajo y marcos normativos correspondientes a nivel estatal;</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XII. Acceder a los distintos niveles educativos y de salud provistos por los sectores público y privado conforme a las disposiciones legales y reglamentarias aplicables. Además de solicitar y recibir constancias correspondientes de estudios de competencia estatal;</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XIII. A que la unidad familiar o en su caso la reunificación familiar sea respetada, protegida y garantizada, siempre y cuando ésta no sea contraria al Interés Superior de la Niñez, de acuerdo con las disposiciones legales aplicables;</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XIV. Derecho a una vida libre de violencia, de tal forma que ninguna acción u omisión cause daño o sufrimiento físico, sexual, psicológico, económico o patrimonial, o la muerte, por el hecho de ser mujeres;</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XV. En caso de acceder a espacios de refugio temporal, estos deberán contar con condiciones dignas de alojamiento;</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XVI. Las demás que le confieran las normas jurídicas aplicables.</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Los derechos que se enlistan en la presente disposición son de manera enunciativa y no limitativa, y siempre deberá de vigilarse como principio rector en el ejercicio y garantía de estos derechos, el derecho a la no discriminación.</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center"/>
        <w:rPr>
          <w:rFonts w:ascii="Times New Roman" w:eastAsia="Arial" w:hAnsi="Times New Roman" w:cs="Times New Roman"/>
          <w:b/>
          <w:sz w:val="24"/>
          <w:szCs w:val="24"/>
        </w:rPr>
      </w:pPr>
      <w:r w:rsidRPr="00030D8E">
        <w:rPr>
          <w:rFonts w:ascii="Times New Roman" w:eastAsia="Arial" w:hAnsi="Times New Roman" w:cs="Times New Roman"/>
          <w:b/>
          <w:sz w:val="24"/>
          <w:szCs w:val="24"/>
        </w:rPr>
        <w:t>CAPÍTULO SEGUNDO</w:t>
      </w:r>
    </w:p>
    <w:p w:rsidR="00030D8E" w:rsidRPr="00030D8E" w:rsidRDefault="00030D8E" w:rsidP="00030D8E">
      <w:pPr>
        <w:spacing w:after="0" w:line="240" w:lineRule="auto"/>
        <w:jc w:val="center"/>
        <w:rPr>
          <w:rFonts w:ascii="Times New Roman" w:eastAsia="Arial" w:hAnsi="Times New Roman" w:cs="Times New Roman"/>
          <w:sz w:val="24"/>
          <w:szCs w:val="24"/>
        </w:rPr>
      </w:pPr>
      <w:r w:rsidRPr="00030D8E">
        <w:rPr>
          <w:rFonts w:ascii="Times New Roman" w:eastAsia="Arial" w:hAnsi="Times New Roman" w:cs="Times New Roman"/>
          <w:b/>
          <w:sz w:val="24"/>
          <w:szCs w:val="24"/>
        </w:rPr>
        <w:t>GRUPOS DE ATENCIÓN PRIORITARIA</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Times New Roman" w:hAnsi="Times New Roman" w:cs="Times New Roman"/>
          <w:sz w:val="24"/>
          <w:szCs w:val="24"/>
        </w:rPr>
      </w:pPr>
      <w:r w:rsidRPr="00030D8E">
        <w:rPr>
          <w:rFonts w:ascii="Times New Roman" w:eastAsia="Arial" w:hAnsi="Times New Roman" w:cs="Times New Roman"/>
          <w:b/>
          <w:sz w:val="24"/>
          <w:szCs w:val="24"/>
        </w:rPr>
        <w:lastRenderedPageBreak/>
        <w:t xml:space="preserve">Artículo 6.- </w:t>
      </w:r>
      <w:r w:rsidRPr="00030D8E">
        <w:rPr>
          <w:rFonts w:ascii="Times New Roman" w:eastAsia="Arial" w:hAnsi="Times New Roman" w:cs="Times New Roman"/>
          <w:sz w:val="24"/>
          <w:szCs w:val="24"/>
        </w:rPr>
        <w:t>Las autoridades estatales y municipales tratarán como objetivo prioritario la protección, respeto y garantía de los derechos de las personas en contextos de movilidad</w:t>
      </w:r>
      <w:r w:rsidRPr="00030D8E">
        <w:rPr>
          <w:rFonts w:ascii="Times New Roman" w:eastAsia="Times New Roman" w:hAnsi="Times New Roman" w:cs="Times New Roman"/>
          <w:sz w:val="24"/>
          <w:szCs w:val="24"/>
        </w:rPr>
        <w:t xml:space="preserve"> </w:t>
      </w:r>
      <w:r w:rsidRPr="00030D8E">
        <w:rPr>
          <w:rFonts w:ascii="Times New Roman" w:eastAsia="Arial" w:hAnsi="Times New Roman" w:cs="Times New Roman"/>
          <w:sz w:val="24"/>
          <w:szCs w:val="24"/>
        </w:rPr>
        <w:t>humana, personas solicitantes de protección internacional, refugiadas, desplazadas internas, deportadas, en retorno, repatriadas o víctimas de delitos.</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7.- </w:t>
      </w:r>
      <w:r w:rsidRPr="00030D8E">
        <w:rPr>
          <w:rFonts w:ascii="Times New Roman" w:eastAsia="Arial" w:hAnsi="Times New Roman" w:cs="Times New Roman"/>
          <w:sz w:val="24"/>
          <w:szCs w:val="24"/>
        </w:rPr>
        <w:t>Se considerarán de atención prioritaria los siguientes grupos de personas en contextos de movilidad:</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I. Personas sujetas de protección internacional;</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II. Personas apátridas;</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III. Personas desplazadas internas;</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IV. Mujeres;</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V. Personas sobrevivientes de violencia basada en género y trata;</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VI. Personas gestantes, embarazadas y lactantes;</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VII. Personas adultas mayores;</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VIII. Personas con discapacidad;</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IX. Personas de pueblos indígenas;</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X. Personas LGBTTTIQ+; y</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XI. Cualquier otra persona que pudiese encontrarse en situación de vulnerabilidad de conformidad con las disposiciones jurídicas que resulten aplicables en cada materia.</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8.- </w:t>
      </w:r>
      <w:r w:rsidRPr="00030D8E">
        <w:rPr>
          <w:rFonts w:ascii="Times New Roman" w:eastAsia="Arial" w:hAnsi="Times New Roman" w:cs="Times New Roman"/>
          <w:sz w:val="24"/>
          <w:szCs w:val="24"/>
        </w:rPr>
        <w:t>Se establecerán vías de acceso a información y atención sobre el proceso migratorio y sobre las opciones y derechos que tiene una persona que se encuentra en una situación de vulnerabilidad, así como el acceso a la protección internacional en sus diferentes modalidades.</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9.- </w:t>
      </w:r>
      <w:r w:rsidRPr="00030D8E">
        <w:rPr>
          <w:rFonts w:ascii="Times New Roman" w:eastAsia="Arial" w:hAnsi="Times New Roman" w:cs="Times New Roman"/>
          <w:sz w:val="24"/>
          <w:szCs w:val="24"/>
        </w:rPr>
        <w:t>El Instituto deberá tomar las medidas necesarias para el diseño e implementación de programas y acciones específicas y focalizadas de identificación temprana de personas en situación de vulnerabilidad, así como sistemas de referencia para la asistencia institucional adecuada, que incluyan rutas y protocolos diferenciados.</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Estos grupos incluyen: niños, niñas y adolescentes, con especial énfasis en niños, niñas y adolescentes no acompañados, mujeres, víctimas de trata o tráfico, sobrevivientes de violencia de género, personas con discapacidades, personas LGBTTTIQ+, personas adultas mayores, pueblos indígenas, víctimas de crímenes, entre otros.</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10.- </w:t>
      </w:r>
      <w:r w:rsidRPr="00030D8E">
        <w:rPr>
          <w:rFonts w:ascii="Times New Roman" w:eastAsia="Arial" w:hAnsi="Times New Roman" w:cs="Times New Roman"/>
          <w:sz w:val="24"/>
          <w:szCs w:val="24"/>
        </w:rPr>
        <w:t>Las medidas especiales de protección que deberán garantizarse son:</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rPr>
          <w:rFonts w:ascii="Times New Roman" w:eastAsia="Times New Roman" w:hAnsi="Times New Roman" w:cs="Times New Roman"/>
          <w:sz w:val="24"/>
          <w:szCs w:val="24"/>
        </w:rPr>
      </w:pPr>
      <w:r w:rsidRPr="00030D8E">
        <w:rPr>
          <w:rFonts w:ascii="Times New Roman" w:eastAsia="Arial" w:hAnsi="Times New Roman" w:cs="Times New Roman"/>
          <w:sz w:val="24"/>
          <w:szCs w:val="24"/>
        </w:rPr>
        <w:t>I.</w:t>
      </w:r>
      <w:r w:rsidRPr="00030D8E">
        <w:rPr>
          <w:rFonts w:ascii="Times New Roman" w:eastAsia="Arial" w:hAnsi="Times New Roman" w:cs="Times New Roman"/>
          <w:sz w:val="24"/>
          <w:szCs w:val="24"/>
        </w:rPr>
        <w:tab/>
        <w:t>Asistencia institucional con enfoque diferenciado para acceso a los servicios necesarios;</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II. Acceso a la salud, trabajo, educación, vivienda, y otros derechos sociales, culturales, económicos sin discriminación;</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III. Creación e implementación de políticas públicas enfocadas a su más amplia protección; y</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IV. Protección en los casos que los sujetos mencionados sean víctimas o testigos de delitos.</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11.- </w:t>
      </w:r>
      <w:r w:rsidRPr="00030D8E">
        <w:rPr>
          <w:rFonts w:ascii="Times New Roman" w:eastAsia="Arial" w:hAnsi="Times New Roman" w:cs="Times New Roman"/>
          <w:sz w:val="24"/>
          <w:szCs w:val="24"/>
        </w:rPr>
        <w:t>Ningún médico, enfermera o paramédico adscrito a una institución de salud, ya sea pública o privada, podrá negarles atención médica a los sujetos de derecho mencionados en el presente capítulo. La atención a personas gestantes o lactantes es prioritaria para el Estado e independiente de su situación migratoria.</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12.- </w:t>
      </w:r>
      <w:r w:rsidRPr="00030D8E">
        <w:rPr>
          <w:rFonts w:ascii="Times New Roman" w:eastAsia="Arial" w:hAnsi="Times New Roman" w:cs="Times New Roman"/>
          <w:sz w:val="24"/>
          <w:szCs w:val="24"/>
        </w:rPr>
        <w:t>La negativa de proporcionar atención médica podrá ser denunciada por cualquier persona ante las autoridades correspondientes.</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13.- </w:t>
      </w:r>
      <w:r w:rsidRPr="00030D8E">
        <w:rPr>
          <w:rFonts w:ascii="Times New Roman" w:eastAsia="Arial" w:hAnsi="Times New Roman" w:cs="Times New Roman"/>
          <w:sz w:val="24"/>
          <w:szCs w:val="24"/>
        </w:rPr>
        <w:t>Los delitos cometidos en perjuicio de las personas sujetas mencionadas en este capítulo, podrán ser investigadas por la Fiscalía General de Justicia del Estado de México, en el marco de sus facultades, en coordinación con toda institución responsable en materia de justicia, para determinar las medidas que deberán prevalecer y establecer una protección más amplia.</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Las autoridades correspondientes deberán implementar y respetar las medidas necesarias para facilitar a las personas en contexto de movilidad la presentación y seguimiento de sus denuncias, evitando condicionar su trámite a requisitos que por su condición migratoria estén imposibilitados para cumplir.</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Toda denuncia deberá ser interpuesta con consentimiento de la víctima.</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Los casos que involucren delitos en materia de violencia de género podrán ser investigados por la Fiscalía Central para la Atención de delitos vinculados a la Violencia de Género de la Fiscalía General de Justicia del Estado de México, garantizando una perspectiva de género.</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Times New Roman" w:hAnsi="Times New Roman" w:cs="Times New Roman"/>
          <w:sz w:val="24"/>
          <w:szCs w:val="24"/>
        </w:rPr>
      </w:pPr>
      <w:r w:rsidRPr="00030D8E">
        <w:rPr>
          <w:rFonts w:ascii="Times New Roman" w:eastAsia="Arial" w:hAnsi="Times New Roman" w:cs="Times New Roman"/>
          <w:b/>
          <w:sz w:val="24"/>
          <w:szCs w:val="24"/>
        </w:rPr>
        <w:t xml:space="preserve">Artículo 14.- </w:t>
      </w:r>
      <w:r w:rsidRPr="00030D8E">
        <w:rPr>
          <w:rFonts w:ascii="Times New Roman" w:eastAsia="Arial" w:hAnsi="Times New Roman" w:cs="Times New Roman"/>
          <w:sz w:val="24"/>
          <w:szCs w:val="24"/>
        </w:rPr>
        <w:t>En materia de derecho a la alimentación, los Comités podrán celebrar convenios con los Bancos de Alimentos, organizaciones de la sociedad civil u otras instancias del Estado, para facilitar la seguridad alimentaria de las personas en contexto de movilidad los migrantes, con especial atención a las mujeres embarazadas, niñas, adolescentes, lactantes o de la tercera edad.</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15.- </w:t>
      </w:r>
      <w:r w:rsidRPr="00030D8E">
        <w:rPr>
          <w:rFonts w:ascii="Times New Roman" w:eastAsia="Arial" w:hAnsi="Times New Roman" w:cs="Times New Roman"/>
          <w:sz w:val="24"/>
          <w:szCs w:val="24"/>
        </w:rPr>
        <w:t>Las personas LGBTTTIQ+ en contexto de movilidad gozarán de medidas especiales que consistirán en no discriminación, no exclusión, no violencia, no segregación, no maltrato o cualquier situación que implique algún tipo de violación a sus derechos humanos por parte de cualquier funcionario encargado de los organismos que presten atención de manera directa o indirecta en temas migratorios, respetando en todo momento sus derechos adquiridos, su libre desarrollo de la personalidad y las contenidas en la Constitución Política de los Estados Unidos Mexicanos, la Constitución Política del Estado Libre y Soberano de México y en los Tratados Internacionales en la materia.</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16.- </w:t>
      </w:r>
      <w:r w:rsidRPr="00030D8E">
        <w:rPr>
          <w:rFonts w:ascii="Times New Roman" w:eastAsia="Arial" w:hAnsi="Times New Roman" w:cs="Times New Roman"/>
          <w:sz w:val="24"/>
          <w:szCs w:val="24"/>
        </w:rPr>
        <w:t>Las autoridades competentes deberán garantizar que las mujeres, niñas y adolescentes en contexto de movilidad humana tengan el acceso igualitario de protección, amparo y derechos de los que gozan las personas mexiquenses, en particular en lo referido a servicios sociales, salud, educación, justicia y empleo.</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center"/>
        <w:rPr>
          <w:rFonts w:ascii="Times New Roman" w:eastAsia="Arial" w:hAnsi="Times New Roman" w:cs="Times New Roman"/>
          <w:sz w:val="24"/>
          <w:szCs w:val="24"/>
        </w:rPr>
      </w:pPr>
      <w:r w:rsidRPr="00030D8E">
        <w:rPr>
          <w:rFonts w:ascii="Times New Roman" w:eastAsia="Arial" w:hAnsi="Times New Roman" w:cs="Times New Roman"/>
          <w:b/>
          <w:sz w:val="24"/>
          <w:szCs w:val="24"/>
        </w:rPr>
        <w:t>TÍTULO TERCERO</w:t>
      </w:r>
    </w:p>
    <w:p w:rsidR="00030D8E" w:rsidRPr="00030D8E" w:rsidRDefault="00030D8E" w:rsidP="00030D8E">
      <w:pPr>
        <w:spacing w:after="0" w:line="240" w:lineRule="auto"/>
        <w:jc w:val="center"/>
        <w:rPr>
          <w:rFonts w:ascii="Times New Roman" w:eastAsia="Arial" w:hAnsi="Times New Roman" w:cs="Times New Roman"/>
          <w:sz w:val="24"/>
          <w:szCs w:val="24"/>
        </w:rPr>
      </w:pPr>
      <w:r w:rsidRPr="00030D8E">
        <w:rPr>
          <w:rFonts w:ascii="Times New Roman" w:eastAsia="Arial" w:hAnsi="Times New Roman" w:cs="Times New Roman"/>
          <w:b/>
          <w:sz w:val="24"/>
          <w:szCs w:val="24"/>
        </w:rPr>
        <w:t>POBLACIONES EN CONTEXTOS DE MOVILIDAD HUMANA EN EL ESTADO DE MÉXICO</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center"/>
        <w:rPr>
          <w:rFonts w:ascii="Times New Roman" w:eastAsia="Arial" w:hAnsi="Times New Roman" w:cs="Times New Roman"/>
          <w:sz w:val="24"/>
          <w:szCs w:val="24"/>
        </w:rPr>
      </w:pPr>
      <w:r w:rsidRPr="00030D8E">
        <w:rPr>
          <w:rFonts w:ascii="Times New Roman" w:eastAsia="Arial" w:hAnsi="Times New Roman" w:cs="Times New Roman"/>
          <w:b/>
          <w:sz w:val="24"/>
          <w:szCs w:val="24"/>
        </w:rPr>
        <w:t>CAPÍTULO PRIMERO</w:t>
      </w:r>
    </w:p>
    <w:p w:rsidR="00030D8E" w:rsidRPr="00030D8E" w:rsidRDefault="00030D8E" w:rsidP="00030D8E">
      <w:pPr>
        <w:spacing w:after="0" w:line="240" w:lineRule="auto"/>
        <w:jc w:val="center"/>
        <w:rPr>
          <w:rFonts w:ascii="Times New Roman" w:eastAsia="Arial" w:hAnsi="Times New Roman" w:cs="Times New Roman"/>
          <w:sz w:val="24"/>
          <w:szCs w:val="24"/>
        </w:rPr>
      </w:pPr>
      <w:r w:rsidRPr="00030D8E">
        <w:rPr>
          <w:rFonts w:ascii="Times New Roman" w:eastAsia="Arial" w:hAnsi="Times New Roman" w:cs="Times New Roman"/>
          <w:b/>
          <w:sz w:val="24"/>
          <w:szCs w:val="24"/>
        </w:rPr>
        <w:t>PERSONAS MEXIQUENSES DEPORTADAS Y RETORNADAS</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17.- </w:t>
      </w:r>
      <w:r w:rsidRPr="00030D8E">
        <w:rPr>
          <w:rFonts w:ascii="Times New Roman" w:eastAsia="Arial" w:hAnsi="Times New Roman" w:cs="Times New Roman"/>
          <w:sz w:val="24"/>
          <w:szCs w:val="24"/>
        </w:rPr>
        <w:t>En todo momento, las personas deportadas y retornadas tendrán derecho por parte del Estado y las autoridades competentes, a que se les brinde todo el apoyo, asesoramiento, asistencia y acompañamiento necesarios para restablecer su calidad de ciudadano, incluyendo los derechos civiles a los que tengan derecho.</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lastRenderedPageBreak/>
        <w:t xml:space="preserve">Artículo 18.- </w:t>
      </w:r>
      <w:r w:rsidRPr="00030D8E">
        <w:rPr>
          <w:rFonts w:ascii="Times New Roman" w:eastAsia="Arial" w:hAnsi="Times New Roman" w:cs="Times New Roman"/>
          <w:sz w:val="24"/>
          <w:szCs w:val="24"/>
        </w:rPr>
        <w:t>Las personas deportadas y retornadas tendrán derecho a la reintegración en su comunidad de origen, empleando para esto los mecanismos institucionales que faciliten las autoridades competentes.</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Times New Roman" w:hAnsi="Times New Roman" w:cs="Times New Roman"/>
          <w:sz w:val="24"/>
          <w:szCs w:val="24"/>
        </w:rPr>
      </w:pPr>
      <w:r w:rsidRPr="00030D8E">
        <w:rPr>
          <w:rFonts w:ascii="Times New Roman" w:eastAsia="Arial" w:hAnsi="Times New Roman" w:cs="Times New Roman"/>
          <w:b/>
          <w:sz w:val="24"/>
          <w:szCs w:val="24"/>
        </w:rPr>
        <w:t xml:space="preserve">Artículo 19.- </w:t>
      </w:r>
      <w:r w:rsidRPr="00030D8E">
        <w:rPr>
          <w:rFonts w:ascii="Times New Roman" w:eastAsia="Arial" w:hAnsi="Times New Roman" w:cs="Times New Roman"/>
          <w:sz w:val="24"/>
          <w:szCs w:val="24"/>
        </w:rPr>
        <w:t>Las personas deportadas y retornadas en todo momento tendrán derecho a informarse y opinar sobre los asuntos políticos que ocurren en el país, así como también el de ejercer su derecho al voto de acuerdo a con los derechos otorgados en la Constitución Política de los Estados Unidos Mexicanos y en la Constitución Política del Estado Libre y Soberano de México, así como de las leyes en la materia que de ellas emanen; las autoridades competentes les brindarán las facilidades y actualizaciones con el propósito de que puedan emitir un voto informado.</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20.- </w:t>
      </w:r>
      <w:r w:rsidRPr="00030D8E">
        <w:rPr>
          <w:rFonts w:ascii="Times New Roman" w:eastAsia="Arial" w:hAnsi="Times New Roman" w:cs="Times New Roman"/>
          <w:sz w:val="24"/>
          <w:szCs w:val="24"/>
        </w:rPr>
        <w:t>Además de los derechos establecidos en esta Ley y de los derechos y garantías consagrados en la Constitución Política de los Estados Unidos Mexicanos, así como en los instrumentos internacionales de derechos humanos debidamente firmados y ratificados por el Estado Mexicano y en las demás disposiciones aplicables, deberán garantizarse y respetarse los siguientes derechos a las personas mexiquenses deportadas y retornadas:</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I. Preservación de la seguridad personal y precaución de que el Estado no cree o exacerbe la vulnerabilidad al retorno;</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II. Derecho a que se le reconozca su identidad legal y condición de retornada;</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III. Derecho al acceso a la justicia y a los mecanismos nacionales de denuncia y reparación para promover la rendición de cuentas y hacer frente a violaciones o abusos de los derechos humanos tras su retorno;</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IV. Derecho a la certificación de sus competencias laborales adquiridas en el exterior y a la inserción en el mercado laboral nacional en condiciones de equidad y sin discriminación;</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V. Derecho a la educación y revalidación de estudios y certificación de aquellos títulos adquiridos en el extranjero;</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VI. Derecho a la salud y acceso inmediato y gratuito al sistema de salud pública;</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VII. Derecho a acceder a una vivienda digna en condiciones de equidad, priorizando a quienes se encuentren en situación de vulnerabilidad;</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VIII. Derecho a la protección social y a incorporarse a los programas del bienestar coordinados y supervisados; y</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IX. Derecho a la no detención por motivos migratorios al llegar a la entidad o a un tercer país al que han sido retornados/as.</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21.- </w:t>
      </w:r>
      <w:r w:rsidRPr="00030D8E">
        <w:rPr>
          <w:rFonts w:ascii="Times New Roman" w:eastAsia="Arial" w:hAnsi="Times New Roman" w:cs="Times New Roman"/>
          <w:sz w:val="24"/>
          <w:szCs w:val="24"/>
        </w:rPr>
        <w:t>En todo momento los sujetos mencionados en este capítulo tendrán derecho por parte del Estado y las autoridades competentes a que se les brinde todo el apoyo, asesoramiento, asistencia y acompañamiento necesarios para restablecer su calidad de personas ciudadanas y derechos civiles a los que tengan derecho.</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22.- </w:t>
      </w:r>
      <w:r w:rsidRPr="00030D8E">
        <w:rPr>
          <w:rFonts w:ascii="Times New Roman" w:eastAsia="Arial" w:hAnsi="Times New Roman" w:cs="Times New Roman"/>
          <w:sz w:val="24"/>
          <w:szCs w:val="24"/>
        </w:rPr>
        <w:t>Las autoridades deberán contar con procesos específicos según corresponda para promover la coordinación intersectorial e interinstitucional para atender la reintegración psicosocial, política, social y económica de las personas deportadas y retornadas.</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Times New Roman" w:hAnsi="Times New Roman" w:cs="Times New Roman"/>
          <w:sz w:val="24"/>
          <w:szCs w:val="24"/>
        </w:rPr>
      </w:pPr>
      <w:r w:rsidRPr="00030D8E">
        <w:rPr>
          <w:rFonts w:ascii="Times New Roman" w:eastAsia="Arial" w:hAnsi="Times New Roman" w:cs="Times New Roman"/>
          <w:sz w:val="24"/>
          <w:szCs w:val="24"/>
        </w:rPr>
        <w:t>En el reglamento de la presente ley, se deberá incluir una ruta de atención para una reintegración sostenible de las personas deportadas y retornadas.</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center"/>
        <w:rPr>
          <w:rFonts w:ascii="Times New Roman" w:eastAsia="Arial" w:hAnsi="Times New Roman" w:cs="Times New Roman"/>
          <w:sz w:val="24"/>
          <w:szCs w:val="24"/>
        </w:rPr>
      </w:pPr>
      <w:r w:rsidRPr="00030D8E">
        <w:rPr>
          <w:rFonts w:ascii="Times New Roman" w:eastAsia="Arial" w:hAnsi="Times New Roman" w:cs="Times New Roman"/>
          <w:b/>
          <w:sz w:val="24"/>
          <w:szCs w:val="24"/>
        </w:rPr>
        <w:t>CAPÍTULO SEGUNDO PERSONAS DESPLAZADAS INTERNAS</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23.- </w:t>
      </w:r>
      <w:r w:rsidRPr="00030D8E">
        <w:rPr>
          <w:rFonts w:ascii="Times New Roman" w:eastAsia="Arial" w:hAnsi="Times New Roman" w:cs="Times New Roman"/>
          <w:sz w:val="24"/>
          <w:szCs w:val="24"/>
        </w:rPr>
        <w:t>Las personas desplazadas internas deberán recibir asistencia humanitaria y atención integral para el acceso a sus derechos, tales como:</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I. Alimentación;</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II. Alojamiento;</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III. Atención médica y psicosocial;</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IV. Seguridad;</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V. Expedición y restitución de documentación;</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VI. Medios de vida y empleo;</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VII. Participación en asuntos públicos;</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VIII. Participación en una solución a su desplazamiento de manera voluntaria, digna y segura; y</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IX. Acceso a la justicia.</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24.- </w:t>
      </w:r>
      <w:r w:rsidRPr="00030D8E">
        <w:rPr>
          <w:rFonts w:ascii="Times New Roman" w:eastAsia="Arial" w:hAnsi="Times New Roman" w:cs="Times New Roman"/>
          <w:sz w:val="24"/>
          <w:szCs w:val="24"/>
        </w:rPr>
        <w:t>Las autoridades deberán contar con procesos para identificar las necesidades de protección específicas, que permitan brindar asistencia interinstitucional que garantice su integración local, retorno en condiciones seguras y dignas a su comunidad de origen o reubicación a otra entidad, según corresponda.</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25.- </w:t>
      </w:r>
      <w:r w:rsidRPr="00030D8E">
        <w:rPr>
          <w:rFonts w:ascii="Times New Roman" w:eastAsia="Arial" w:hAnsi="Times New Roman" w:cs="Times New Roman"/>
          <w:sz w:val="24"/>
          <w:szCs w:val="24"/>
        </w:rPr>
        <w:t>Las autoridades que en el marco de sus facultades y atribuciones proporcionen asistencia a las personas desplazadas internas deberán coordinar las respuestas de atención con la Comisión Ejecutiva de Atención a Víctimas del Estado de México, en los casos que así corresponda, de tal manera que se complemente la asistencia institucional brindada.</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center"/>
        <w:rPr>
          <w:rFonts w:ascii="Times New Roman" w:eastAsia="Arial" w:hAnsi="Times New Roman" w:cs="Times New Roman"/>
          <w:sz w:val="24"/>
          <w:szCs w:val="24"/>
        </w:rPr>
      </w:pPr>
      <w:r w:rsidRPr="00030D8E">
        <w:rPr>
          <w:rFonts w:ascii="Times New Roman" w:eastAsia="Arial" w:hAnsi="Times New Roman" w:cs="Times New Roman"/>
          <w:b/>
          <w:sz w:val="24"/>
          <w:szCs w:val="24"/>
        </w:rPr>
        <w:t>CAPÍTULO TERCERO</w:t>
      </w:r>
    </w:p>
    <w:p w:rsidR="00030D8E" w:rsidRPr="00030D8E" w:rsidRDefault="00030D8E" w:rsidP="00030D8E">
      <w:pPr>
        <w:spacing w:after="0" w:line="240" w:lineRule="auto"/>
        <w:jc w:val="center"/>
        <w:rPr>
          <w:rFonts w:ascii="Times New Roman" w:eastAsia="Arial" w:hAnsi="Times New Roman" w:cs="Times New Roman"/>
          <w:sz w:val="24"/>
          <w:szCs w:val="24"/>
        </w:rPr>
      </w:pPr>
      <w:r w:rsidRPr="00030D8E">
        <w:rPr>
          <w:rFonts w:ascii="Times New Roman" w:eastAsia="Arial" w:hAnsi="Times New Roman" w:cs="Times New Roman"/>
          <w:b/>
          <w:sz w:val="24"/>
          <w:szCs w:val="24"/>
        </w:rPr>
        <w:t>PERSONAS MIGRANTES EN TRÁNSITO POR TERRITORIO MEXIQUENSE</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26.- </w:t>
      </w:r>
      <w:r w:rsidRPr="00030D8E">
        <w:rPr>
          <w:rFonts w:ascii="Times New Roman" w:eastAsia="Arial" w:hAnsi="Times New Roman" w:cs="Times New Roman"/>
          <w:sz w:val="24"/>
          <w:szCs w:val="24"/>
        </w:rPr>
        <w:t>Las personas que se encuentren en tránsito por territorio mexiquense serán sujetas de protección y atención sin distinción alguna, a los derechos enlistados de manera enunciativa y no limitativa.</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27.- </w:t>
      </w:r>
      <w:r w:rsidRPr="00030D8E">
        <w:rPr>
          <w:rFonts w:ascii="Times New Roman" w:eastAsia="Arial" w:hAnsi="Times New Roman" w:cs="Times New Roman"/>
          <w:sz w:val="24"/>
          <w:szCs w:val="24"/>
        </w:rPr>
        <w:t>La libertad de las personas en contextos de movilidad humana en territorio mexiquense deberá ser promovida y respetada. Ninguna persona será requerida en territorio mexiquense por autoridad alguna de nivel estatal o municipal para comprobar su nacionalidad o situación migratoria conforme a lo establecido en la Ley de Migración y demás ordenamientos jurídicos aplicables.</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center"/>
        <w:rPr>
          <w:rFonts w:ascii="Times New Roman" w:eastAsia="Arial" w:hAnsi="Times New Roman" w:cs="Times New Roman"/>
          <w:sz w:val="24"/>
          <w:szCs w:val="24"/>
        </w:rPr>
      </w:pPr>
      <w:r w:rsidRPr="00030D8E">
        <w:rPr>
          <w:rFonts w:ascii="Times New Roman" w:eastAsia="Arial" w:hAnsi="Times New Roman" w:cs="Times New Roman"/>
          <w:b/>
          <w:sz w:val="24"/>
          <w:szCs w:val="24"/>
        </w:rPr>
        <w:t>CAPÍTULO CUARTO</w:t>
      </w:r>
    </w:p>
    <w:p w:rsidR="00030D8E" w:rsidRPr="00030D8E" w:rsidRDefault="00030D8E" w:rsidP="00030D8E">
      <w:pPr>
        <w:spacing w:after="0" w:line="240" w:lineRule="auto"/>
        <w:jc w:val="center"/>
        <w:rPr>
          <w:rFonts w:ascii="Times New Roman" w:eastAsia="Arial" w:hAnsi="Times New Roman" w:cs="Times New Roman"/>
          <w:sz w:val="24"/>
          <w:szCs w:val="24"/>
        </w:rPr>
      </w:pPr>
      <w:r w:rsidRPr="00030D8E">
        <w:rPr>
          <w:rFonts w:ascii="Times New Roman" w:eastAsia="Arial" w:hAnsi="Times New Roman" w:cs="Times New Roman"/>
          <w:b/>
          <w:sz w:val="24"/>
          <w:szCs w:val="24"/>
        </w:rPr>
        <w:t>PERSONAS SUJETAS DE PROTECCIÓN INTERNACIONAL</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28.- </w:t>
      </w:r>
      <w:r w:rsidRPr="00030D8E">
        <w:rPr>
          <w:rFonts w:ascii="Times New Roman" w:eastAsia="Arial" w:hAnsi="Times New Roman" w:cs="Times New Roman"/>
          <w:sz w:val="24"/>
          <w:szCs w:val="24"/>
        </w:rPr>
        <w:t>Toda persona extranjera que se encuentre en territorio mexiquense tiene derecho a solicitar, por sí, por su representante legal o por interpósita persona, el reconocimiento de la condición de refugiado, en términos de la Ley Sobre Refugiados, Protección Complementaria y Asilo Político, independientemente de su situación migratoria.</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29.- </w:t>
      </w:r>
      <w:r w:rsidRPr="00030D8E">
        <w:rPr>
          <w:rFonts w:ascii="Times New Roman" w:eastAsia="Arial" w:hAnsi="Times New Roman" w:cs="Times New Roman"/>
          <w:sz w:val="24"/>
          <w:szCs w:val="24"/>
        </w:rPr>
        <w:t>En la aplicación de la presente Ley, al tratarse de personas refugiadas, con protección complementaria y solicitantes del reconocimiento de la condición de refugiado, adicional a los principios y derechos establecidos en el artículo cuarto, se observarán los siguientes principios:</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lastRenderedPageBreak/>
        <w:t>I. No devolución;</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II. No sanción por ingreso irregular;</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III. Principio de confidencialidad y no notificación consular;</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IV. Principio sobre facilidades administrativas, en términos del artículo 44 de la Ley Sobre Refugiados Protección Complementaria y Asilo Político; y</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V. La detención migratoria será una medida excepcional y de último recurso.</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30.- </w:t>
      </w:r>
      <w:r w:rsidRPr="00030D8E">
        <w:rPr>
          <w:rFonts w:ascii="Times New Roman" w:eastAsia="Arial" w:hAnsi="Times New Roman" w:cs="Times New Roman"/>
          <w:sz w:val="24"/>
          <w:szCs w:val="24"/>
        </w:rPr>
        <w:t>Además de los derechos establecidos en esta Ley y de los derechos y garantías consagrados en la Constitución Política de los Estados Unidos Mexicanos, así como en los instrumentos internacionales de derechos humanos debidamente firmados y ratificados por el Estado Mexicano y en las demás disposiciones aplicables, deberán garantizarse y respetarse los siguientes derechos a las personas sujetas de protección internacional:</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I. Derecho a solicitar y recibir asilo;</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II. Derecho a la protección contra la devolución;</w:t>
      </w:r>
    </w:p>
    <w:p w:rsidR="00030D8E" w:rsidRPr="00030D8E" w:rsidRDefault="00030D8E" w:rsidP="00030D8E">
      <w:pPr>
        <w:spacing w:after="0" w:line="240" w:lineRule="auto"/>
        <w:jc w:val="both"/>
        <w:rPr>
          <w:rFonts w:ascii="Times New Roman" w:eastAsia="Times New Roman" w:hAnsi="Times New Roman" w:cs="Times New Roman"/>
          <w:sz w:val="24"/>
          <w:szCs w:val="24"/>
        </w:rPr>
      </w:pPr>
      <w:r w:rsidRPr="00030D8E">
        <w:rPr>
          <w:rFonts w:ascii="Times New Roman" w:eastAsia="Arial" w:hAnsi="Times New Roman" w:cs="Times New Roman"/>
          <w:sz w:val="24"/>
          <w:szCs w:val="24"/>
        </w:rPr>
        <w:t>III. El reconocimiento por las autoridades y entidades privadas correspondientes de la validez de la documentación que acredite su estatus como persona refugiada, con protección complementaria o solicitante del reconocimiento de la condición de refugiado, como documentos de identidad y de acceso a derechos; y</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IV. El derecho a recibir información sobre el procedimiento de reconocimiento de la condición de refugiado y sobre procedimientos de regularización migratoria.</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31.- </w:t>
      </w:r>
      <w:r w:rsidRPr="00030D8E">
        <w:rPr>
          <w:rFonts w:ascii="Times New Roman" w:eastAsia="Arial" w:hAnsi="Times New Roman" w:cs="Times New Roman"/>
          <w:sz w:val="24"/>
          <w:szCs w:val="24"/>
        </w:rPr>
        <w:t>Las autoridades correspondientes deberán realizar las gestiones necesarias para que las personas solicitantes y refugiadas en situación de vulnerabilidad para quienes se haya determinado una atención específica por parte de la COMAR, en términos del artículo 61 de la Ley Sobre Refugiados, Protección Complementaria y Asilo Político tengan acceso a los servicios de las instituciones y dependencias locales que puedan otorgar de manera directa dicha atención.</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center"/>
        <w:rPr>
          <w:rFonts w:ascii="Times New Roman" w:eastAsia="Arial" w:hAnsi="Times New Roman" w:cs="Times New Roman"/>
          <w:sz w:val="24"/>
          <w:szCs w:val="24"/>
        </w:rPr>
      </w:pPr>
      <w:r w:rsidRPr="00030D8E">
        <w:rPr>
          <w:rFonts w:ascii="Times New Roman" w:eastAsia="Arial" w:hAnsi="Times New Roman" w:cs="Times New Roman"/>
          <w:b/>
          <w:sz w:val="24"/>
          <w:szCs w:val="24"/>
        </w:rPr>
        <w:t>TÍTULO CUARTO</w:t>
      </w:r>
    </w:p>
    <w:p w:rsidR="00030D8E" w:rsidRPr="00030D8E" w:rsidRDefault="00030D8E" w:rsidP="00030D8E">
      <w:pPr>
        <w:spacing w:after="0" w:line="240" w:lineRule="auto"/>
        <w:jc w:val="center"/>
        <w:rPr>
          <w:rFonts w:ascii="Times New Roman" w:eastAsia="Arial" w:hAnsi="Times New Roman" w:cs="Times New Roman"/>
          <w:sz w:val="24"/>
          <w:szCs w:val="24"/>
        </w:rPr>
      </w:pPr>
      <w:r w:rsidRPr="00030D8E">
        <w:rPr>
          <w:rFonts w:ascii="Times New Roman" w:eastAsia="Arial" w:hAnsi="Times New Roman" w:cs="Times New Roman"/>
          <w:b/>
          <w:sz w:val="24"/>
          <w:szCs w:val="24"/>
        </w:rPr>
        <w:t>INSTITUCIONES ESTATALES Y MUNICIPALES DE ATENCIÓN Y APOYO A PERSONAS EN CONTEXTOS DE MOVILIDAD HUMANA EN EL ESTADO DE MÉXICO</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center"/>
        <w:rPr>
          <w:rFonts w:ascii="Times New Roman" w:eastAsia="Arial" w:hAnsi="Times New Roman" w:cs="Times New Roman"/>
          <w:sz w:val="24"/>
          <w:szCs w:val="24"/>
        </w:rPr>
      </w:pPr>
      <w:r w:rsidRPr="00030D8E">
        <w:rPr>
          <w:rFonts w:ascii="Times New Roman" w:eastAsia="Arial" w:hAnsi="Times New Roman" w:cs="Times New Roman"/>
          <w:b/>
          <w:sz w:val="24"/>
          <w:szCs w:val="24"/>
        </w:rPr>
        <w:t>CAPÍTULO PRIMERO DISPOSICIONES COMUNES</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32.- </w:t>
      </w:r>
      <w:r w:rsidRPr="00030D8E">
        <w:rPr>
          <w:rFonts w:ascii="Times New Roman" w:eastAsia="Arial" w:hAnsi="Times New Roman" w:cs="Times New Roman"/>
          <w:sz w:val="24"/>
          <w:szCs w:val="24"/>
        </w:rPr>
        <w:t>Las instituciones y órganos del Estado, coadyuvarán y contribuirán con el Instituto, para lograr los objetivos de esta Ley en los términos que ella disponga.</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33.- </w:t>
      </w:r>
      <w:r w:rsidRPr="00030D8E">
        <w:rPr>
          <w:rFonts w:ascii="Times New Roman" w:eastAsia="Arial" w:hAnsi="Times New Roman" w:cs="Times New Roman"/>
          <w:sz w:val="24"/>
          <w:szCs w:val="24"/>
        </w:rPr>
        <w:t>La persona titular del Poder Ejecutivo del Estado de México, preverá en su proyecto de egresos del Estado, las partidas presupuestarias necesarias para la aplicación de esta ley.</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34.- </w:t>
      </w:r>
      <w:r w:rsidRPr="00030D8E">
        <w:rPr>
          <w:rFonts w:ascii="Times New Roman" w:eastAsia="Arial" w:hAnsi="Times New Roman" w:cs="Times New Roman"/>
          <w:sz w:val="24"/>
          <w:szCs w:val="24"/>
        </w:rPr>
        <w:t>Quedan sujetos a esta ley y a las disposiciones jurídicas que de la misma emanen:</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I. El Sistema de Desarrollo Integral de la Familia del Estado de México;</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II. Fiscalía General de Justicia del Estado de México;</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III. Fiscalía Central para la Atención de Delitos Vinculados a la Violencia de Género;</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IV. Procuraduría de Protección de Niñas, Niños y Adolescentes del Estado de México;</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V. Las dependencias y organismos auxiliares estatales y municipales, con funciones u objetos relacionados con el tema de movilidad humana en el Estado libre y soberano de México;</w:t>
      </w:r>
    </w:p>
    <w:p w:rsidR="00030D8E" w:rsidRPr="00030D8E" w:rsidRDefault="00030D8E" w:rsidP="00030D8E">
      <w:pPr>
        <w:spacing w:after="0" w:line="240" w:lineRule="auto"/>
        <w:rPr>
          <w:rFonts w:ascii="Times New Roman" w:eastAsia="Times New Roman" w:hAnsi="Times New Roman" w:cs="Times New Roman"/>
          <w:sz w:val="24"/>
          <w:szCs w:val="24"/>
        </w:rPr>
      </w:pPr>
      <w:r w:rsidRPr="00030D8E">
        <w:rPr>
          <w:rFonts w:ascii="Times New Roman" w:eastAsia="Arial" w:hAnsi="Times New Roman" w:cs="Times New Roman"/>
          <w:sz w:val="24"/>
          <w:szCs w:val="24"/>
        </w:rPr>
        <w:lastRenderedPageBreak/>
        <w:t>VI. Las dependencias que por objeto salvaguarden los derechos humanos y el bienestar de las personas;</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VII. Las personas físicas o jurídicas colectivas que realicen actividades, acciones o presten servicio de asistencia a las personas migrantes en el territorio del Estado Libre y Soberano de México; y</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VIII. Las personas beneficiarias de los programas, acciones y servicios de asistencia migratoria que serán preferentemente niñas, niños y adolescentes considerando su interés superior, así como los individuos y familias que, por sus condiciones físicas, mentales, jurídicas o socioeconómicas, requieran de servicios especializados para su protección y el restablecimiento de sus derechos.</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center"/>
        <w:rPr>
          <w:rFonts w:ascii="Times New Roman" w:eastAsia="Arial" w:hAnsi="Times New Roman" w:cs="Times New Roman"/>
          <w:b/>
          <w:sz w:val="24"/>
          <w:szCs w:val="24"/>
        </w:rPr>
      </w:pPr>
      <w:r w:rsidRPr="00030D8E">
        <w:rPr>
          <w:rFonts w:ascii="Times New Roman" w:eastAsia="Arial" w:hAnsi="Times New Roman" w:cs="Times New Roman"/>
          <w:b/>
          <w:sz w:val="24"/>
          <w:szCs w:val="24"/>
        </w:rPr>
        <w:t>CAPÍTULO SEGUNDO</w:t>
      </w:r>
    </w:p>
    <w:p w:rsidR="00030D8E" w:rsidRPr="00030D8E" w:rsidRDefault="00030D8E" w:rsidP="00030D8E">
      <w:pPr>
        <w:spacing w:after="0" w:line="240" w:lineRule="auto"/>
        <w:jc w:val="center"/>
        <w:rPr>
          <w:rFonts w:ascii="Times New Roman" w:eastAsia="Arial" w:hAnsi="Times New Roman" w:cs="Times New Roman"/>
          <w:sz w:val="24"/>
          <w:szCs w:val="24"/>
        </w:rPr>
      </w:pPr>
      <w:r w:rsidRPr="00030D8E">
        <w:rPr>
          <w:rFonts w:ascii="Times New Roman" w:eastAsia="Arial" w:hAnsi="Times New Roman" w:cs="Times New Roman"/>
          <w:b/>
          <w:sz w:val="24"/>
          <w:szCs w:val="24"/>
        </w:rPr>
        <w:t>DEL PODER LEGISLATIVO</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35.- </w:t>
      </w:r>
      <w:r w:rsidRPr="00030D8E">
        <w:rPr>
          <w:rFonts w:ascii="Times New Roman" w:eastAsia="Arial" w:hAnsi="Times New Roman" w:cs="Times New Roman"/>
          <w:sz w:val="24"/>
          <w:szCs w:val="24"/>
        </w:rPr>
        <w:t>El Congreso del Estado, en el ámbito de su competencia legislativa, expedirá las disposiciones legales necesarias para garantizar el ejercicio de los derechos de las personas en contextos de movilidad humana en el Estado de México.</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36.- </w:t>
      </w:r>
      <w:r w:rsidRPr="00030D8E">
        <w:rPr>
          <w:rFonts w:ascii="Times New Roman" w:eastAsia="Arial" w:hAnsi="Times New Roman" w:cs="Times New Roman"/>
          <w:sz w:val="24"/>
          <w:szCs w:val="24"/>
        </w:rPr>
        <w:t>En el ámbito de su competencia, el Congreso del Estado se auxiliará y coordinará con el Órgano Superior de Fiscalización para observar que los recursos asignados a las instituciones y órganos de la entidad se apliquen de manera eficiente y eficaz y cumplan con los criterios de transparencia necesaria de acuerdo al marco normativo en la materia.</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center"/>
        <w:rPr>
          <w:rFonts w:ascii="Times New Roman" w:eastAsia="Arial" w:hAnsi="Times New Roman" w:cs="Times New Roman"/>
          <w:sz w:val="24"/>
          <w:szCs w:val="24"/>
        </w:rPr>
      </w:pPr>
      <w:r w:rsidRPr="00030D8E">
        <w:rPr>
          <w:rFonts w:ascii="Times New Roman" w:eastAsia="Arial" w:hAnsi="Times New Roman" w:cs="Times New Roman"/>
          <w:b/>
          <w:sz w:val="24"/>
          <w:szCs w:val="24"/>
        </w:rPr>
        <w:t>CAPÍTULO TERCERO</w:t>
      </w:r>
    </w:p>
    <w:p w:rsidR="00030D8E" w:rsidRPr="00030D8E" w:rsidRDefault="00030D8E" w:rsidP="00030D8E">
      <w:pPr>
        <w:spacing w:after="0" w:line="240" w:lineRule="auto"/>
        <w:jc w:val="center"/>
        <w:rPr>
          <w:rFonts w:ascii="Times New Roman" w:eastAsia="Arial" w:hAnsi="Times New Roman" w:cs="Times New Roman"/>
          <w:sz w:val="24"/>
          <w:szCs w:val="24"/>
        </w:rPr>
      </w:pPr>
      <w:r w:rsidRPr="00030D8E">
        <w:rPr>
          <w:rFonts w:ascii="Times New Roman" w:eastAsia="Arial" w:hAnsi="Times New Roman" w:cs="Times New Roman"/>
          <w:b/>
          <w:sz w:val="24"/>
          <w:szCs w:val="24"/>
        </w:rPr>
        <w:t>DE LA FISCALÍA GENERAL DE JUSTICIA DEL ESTADO DE MÉXICO</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37.- </w:t>
      </w:r>
      <w:r w:rsidRPr="00030D8E">
        <w:rPr>
          <w:rFonts w:ascii="Times New Roman" w:eastAsia="Arial" w:hAnsi="Times New Roman" w:cs="Times New Roman"/>
          <w:sz w:val="24"/>
          <w:szCs w:val="24"/>
        </w:rPr>
        <w:t>La Fiscalía General de Justicia del Estado de México en el ámbito de su competencia, en todo momento velará por la libertad, la integridad, la seguridad, el patrimonio y en general de los derechos de las personas en contextos de movilidad en el Estado de México conforme a lo establecido en la Constitución Política del Estado Libre y Soberano de México y las leyes, y ordenamientos jurídicos que de ellas emanen.</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Times New Roman" w:hAnsi="Times New Roman" w:cs="Times New Roman"/>
          <w:sz w:val="24"/>
          <w:szCs w:val="24"/>
        </w:rPr>
      </w:pPr>
      <w:r w:rsidRPr="00030D8E">
        <w:rPr>
          <w:rFonts w:ascii="Times New Roman" w:eastAsia="Arial" w:hAnsi="Times New Roman" w:cs="Times New Roman"/>
          <w:b/>
          <w:sz w:val="24"/>
          <w:szCs w:val="24"/>
        </w:rPr>
        <w:t xml:space="preserve">Artículo 38.- </w:t>
      </w:r>
      <w:r w:rsidRPr="00030D8E">
        <w:rPr>
          <w:rFonts w:ascii="Times New Roman" w:eastAsia="Arial" w:hAnsi="Times New Roman" w:cs="Times New Roman"/>
          <w:sz w:val="24"/>
          <w:szCs w:val="24"/>
        </w:rPr>
        <w:t>La Comisión de Delitos en donde se vean implicadas personas en contextos de movilidad humana, se sujetarán a los principios rectores del estado y los principios democráticos de derecho; la Fiscalía General de Justicia vigilará que se cumpla estrictamente con los Derechos Humanos reconocidos en la Constitución Política de los Estados Unidos Mexicanos, la Constitución Política del Estado Libre y Soberano de México y los Tratados Internacionales referentes a la materia.</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39.- </w:t>
      </w:r>
      <w:r w:rsidRPr="00030D8E">
        <w:rPr>
          <w:rFonts w:ascii="Times New Roman" w:eastAsia="Arial" w:hAnsi="Times New Roman" w:cs="Times New Roman"/>
          <w:sz w:val="24"/>
          <w:szCs w:val="24"/>
        </w:rPr>
        <w:t>En el caso de que la persona en contexto de movilidad sea detenida o implicada en la presunta comisión de un delito, el Ministerio Público le garantizará un traductor o interprete, bien por no hablar el idioma español, o por tener alguna discapacidad que no le permita comunicarse verbalmente. Esto deberá ser garantizado antes de que la persona implicada pueda ser presentada a declarar.</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40.- </w:t>
      </w:r>
      <w:r w:rsidRPr="00030D8E">
        <w:rPr>
          <w:rFonts w:ascii="Times New Roman" w:eastAsia="Arial" w:hAnsi="Times New Roman" w:cs="Times New Roman"/>
          <w:sz w:val="24"/>
          <w:szCs w:val="24"/>
        </w:rPr>
        <w:t>El Estado Libre y Soberano de México y sus Municipios, así como los órganos autónomos autorizados en materia migratoria, colaborarán con la Fiscalía General de Justicia del Estado de México en todos los hechos constitutivos de delito o testigos de estos hechos, en los que se vean implicadas personas en contextos de movilidad.</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lastRenderedPageBreak/>
        <w:t xml:space="preserve">Artículo 41.- </w:t>
      </w:r>
      <w:r w:rsidRPr="00030D8E">
        <w:rPr>
          <w:rFonts w:ascii="Times New Roman" w:eastAsia="Arial" w:hAnsi="Times New Roman" w:cs="Times New Roman"/>
          <w:sz w:val="24"/>
          <w:szCs w:val="24"/>
        </w:rPr>
        <w:t>El agente del Ministerio Público que reciba a un denunciante ya sea en calidad de víctima o testigo, o persona que se vea inmiscuido en un hecho delictivo y que estos se consideren o se manifiesten en contextos de movilidad, independientemente de su situación migratoria, recibirán la protección u orientación correspondiente, así como la asistencia migratoria a la que tienen derecho conforme a la Constitución Política de los Estados Unidos Mexicanos, la Constitución Política del Estado Libre y Soberano de México, a los tratados Internacionales referente a la materia, así como los ordenamientos jurídicos que de ellas emanen.</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42.- </w:t>
      </w:r>
      <w:r w:rsidRPr="00030D8E">
        <w:rPr>
          <w:rFonts w:ascii="Times New Roman" w:eastAsia="Arial" w:hAnsi="Times New Roman" w:cs="Times New Roman"/>
          <w:sz w:val="24"/>
          <w:szCs w:val="24"/>
        </w:rPr>
        <w:t>El agente del Ministerio Público que atienda o le sea presentada una persona en contexto de movilidad humana en el supuesto mencionado en el artículo anterior, deberá de manera inmediata mencionarle sus derechos y obligaciones, y llevar el proceso de acuerdo a los ordenamientos jurídicos aplicables.</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43.- </w:t>
      </w:r>
      <w:r w:rsidRPr="00030D8E">
        <w:rPr>
          <w:rFonts w:ascii="Times New Roman" w:eastAsia="Arial" w:hAnsi="Times New Roman" w:cs="Times New Roman"/>
          <w:sz w:val="24"/>
          <w:szCs w:val="24"/>
        </w:rPr>
        <w:t>Se le dará especial atención a la protección de niñas, niños, adolescentes, mujeres, sobrevivientes de violencia basada en género y trata y personas adultas mayores en contextos de movilidad, que hayan sido víctimas de delitos o se manifiesten en calidad de testigos, independientemente de su situación migratoria y condición de viaje, conforme a lo dispuesto en la Constitución Política de los Estados Unidos Mexicanos, la Constitución Política del Estado Libre y Soberano de México, a los tratados Internacionales referente a la materia, así como los ordenamientos jurídicos que de ellas emanen.</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Times New Roman" w:hAnsi="Times New Roman" w:cs="Times New Roman"/>
          <w:sz w:val="24"/>
          <w:szCs w:val="24"/>
        </w:rPr>
      </w:pPr>
      <w:r w:rsidRPr="00030D8E">
        <w:rPr>
          <w:rFonts w:ascii="Times New Roman" w:eastAsia="Arial" w:hAnsi="Times New Roman" w:cs="Times New Roman"/>
          <w:b/>
          <w:sz w:val="24"/>
          <w:szCs w:val="24"/>
        </w:rPr>
        <w:t>Artículo 44.</w:t>
      </w:r>
      <w:r w:rsidRPr="00030D8E">
        <w:rPr>
          <w:rFonts w:ascii="Times New Roman" w:eastAsia="Arial" w:hAnsi="Times New Roman" w:cs="Times New Roman"/>
          <w:sz w:val="24"/>
          <w:szCs w:val="24"/>
        </w:rPr>
        <w:t>- Cuando el agente del Ministerio Público reciba de parte de la persona en contexto de movilidad humana, la solicitud de refugiado o de asilo político lo comunicará de forma oficiosa a la Comisión Mexicana de Ayuda a Refugiados.</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center"/>
        <w:rPr>
          <w:rFonts w:ascii="Times New Roman" w:eastAsia="Arial" w:hAnsi="Times New Roman" w:cs="Times New Roman"/>
          <w:sz w:val="24"/>
          <w:szCs w:val="24"/>
        </w:rPr>
      </w:pPr>
      <w:r w:rsidRPr="00030D8E">
        <w:rPr>
          <w:rFonts w:ascii="Times New Roman" w:eastAsia="Arial" w:hAnsi="Times New Roman" w:cs="Times New Roman"/>
          <w:b/>
          <w:sz w:val="24"/>
          <w:szCs w:val="24"/>
        </w:rPr>
        <w:t>CAPÍTULO CUARTO</w:t>
      </w:r>
    </w:p>
    <w:p w:rsidR="00030D8E" w:rsidRPr="00030D8E" w:rsidRDefault="00030D8E" w:rsidP="00030D8E">
      <w:pPr>
        <w:spacing w:after="0" w:line="240" w:lineRule="auto"/>
        <w:jc w:val="center"/>
        <w:rPr>
          <w:rFonts w:ascii="Times New Roman" w:eastAsia="Arial" w:hAnsi="Times New Roman" w:cs="Times New Roman"/>
          <w:sz w:val="24"/>
          <w:szCs w:val="24"/>
        </w:rPr>
      </w:pPr>
      <w:r w:rsidRPr="00030D8E">
        <w:rPr>
          <w:rFonts w:ascii="Times New Roman" w:eastAsia="Arial" w:hAnsi="Times New Roman" w:cs="Times New Roman"/>
          <w:b/>
          <w:sz w:val="24"/>
          <w:szCs w:val="24"/>
        </w:rPr>
        <w:t>DEL SISTEMA DE PROTECCIÓN INTEGRAL</w:t>
      </w:r>
    </w:p>
    <w:p w:rsidR="00030D8E" w:rsidRPr="00030D8E" w:rsidRDefault="00030D8E" w:rsidP="00030D8E">
      <w:pPr>
        <w:spacing w:after="0" w:line="240" w:lineRule="auto"/>
        <w:jc w:val="center"/>
        <w:rPr>
          <w:rFonts w:ascii="Times New Roman" w:eastAsia="Arial" w:hAnsi="Times New Roman" w:cs="Times New Roman"/>
          <w:sz w:val="24"/>
          <w:szCs w:val="24"/>
        </w:rPr>
      </w:pPr>
      <w:r w:rsidRPr="00030D8E">
        <w:rPr>
          <w:rFonts w:ascii="Times New Roman" w:eastAsia="Arial" w:hAnsi="Times New Roman" w:cs="Times New Roman"/>
          <w:b/>
          <w:sz w:val="24"/>
          <w:szCs w:val="24"/>
        </w:rPr>
        <w:t>DE NIÑAS, NIÑOS Y ADOLESCENTES DEL ESTADO DE MÉXICO</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45.- </w:t>
      </w:r>
      <w:r w:rsidRPr="00030D8E">
        <w:rPr>
          <w:rFonts w:ascii="Times New Roman" w:eastAsia="Arial" w:hAnsi="Times New Roman" w:cs="Times New Roman"/>
          <w:sz w:val="24"/>
          <w:szCs w:val="24"/>
        </w:rPr>
        <w:t>Sin perjuicio de las atribuciones que establezcan las demás disposiciones aplicables, corresponde a la entidad federativa y sus municipios, a través del Sistema de Protección Integral de Niñas, Niños y Adolescentes del Estado de México a definir la política estatal para la Protección de Niñas, Niños y Adolescentes en contextos de movilidad humana, a efecto de coordinar las estrategias y acciones necesarias entre la administración pública estatal para garantizar el ejercicio, respeto y protección de los derechos humanos de este sector, tomando como premisa el cumplimiento del interés superior de la niñez, conforme lo mandatado en la Convención sobre los Derechos del Niño, y la Ley General de Derechos de Niñas, Niños y Adolescentes y demás disposiciones estatales aplicables.</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46.- </w:t>
      </w:r>
      <w:r w:rsidRPr="00030D8E">
        <w:rPr>
          <w:rFonts w:ascii="Times New Roman" w:eastAsia="Arial" w:hAnsi="Times New Roman" w:cs="Times New Roman"/>
          <w:sz w:val="24"/>
          <w:szCs w:val="24"/>
        </w:rPr>
        <w:t>El Sistema de Protección Integral de Niñas, Niños y Adolescentes del Estado de México en al ámbito de su competencia elaborará rutas, procedimientos y políticas que contribuyan a garantizar la protección integral de Niñas, Niños y Adolescentes en contexto de movilidad humana conforme al artículo 125 de la Ley General de Derechos de Niñas, Niños y Adolescentes.</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47.- </w:t>
      </w:r>
      <w:r w:rsidRPr="00030D8E">
        <w:rPr>
          <w:rFonts w:ascii="Times New Roman" w:eastAsia="Arial" w:hAnsi="Times New Roman" w:cs="Times New Roman"/>
          <w:sz w:val="24"/>
          <w:szCs w:val="24"/>
        </w:rPr>
        <w:t>El Sistema de Protección Integral de Niñas, Niños y Adolescentes del Estado de México generará mecanismos necesarios para garantizar la participación significativa de Niñas, Niños y Adolescentes en contexto de movilidad humana en los procesos de elaboración de rutas, procedimientos y políticas para la garantía y protección integral de sus derechos.</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center"/>
        <w:rPr>
          <w:rFonts w:ascii="Times New Roman" w:eastAsia="Arial" w:hAnsi="Times New Roman" w:cs="Times New Roman"/>
          <w:sz w:val="24"/>
          <w:szCs w:val="24"/>
        </w:rPr>
      </w:pPr>
      <w:r w:rsidRPr="00030D8E">
        <w:rPr>
          <w:rFonts w:ascii="Times New Roman" w:eastAsia="Arial" w:hAnsi="Times New Roman" w:cs="Times New Roman"/>
          <w:b/>
          <w:sz w:val="24"/>
          <w:szCs w:val="24"/>
        </w:rPr>
        <w:lastRenderedPageBreak/>
        <w:t>CAPÍTULO QUINTO</w:t>
      </w:r>
    </w:p>
    <w:p w:rsidR="00030D8E" w:rsidRPr="00030D8E" w:rsidRDefault="00030D8E" w:rsidP="00030D8E">
      <w:pPr>
        <w:spacing w:after="0" w:line="240" w:lineRule="auto"/>
        <w:jc w:val="center"/>
        <w:rPr>
          <w:rFonts w:ascii="Times New Roman" w:eastAsia="Arial" w:hAnsi="Times New Roman" w:cs="Times New Roman"/>
          <w:sz w:val="24"/>
          <w:szCs w:val="24"/>
        </w:rPr>
      </w:pPr>
      <w:r w:rsidRPr="00030D8E">
        <w:rPr>
          <w:rFonts w:ascii="Times New Roman" w:eastAsia="Arial" w:hAnsi="Times New Roman" w:cs="Times New Roman"/>
          <w:b/>
          <w:sz w:val="24"/>
          <w:szCs w:val="24"/>
        </w:rPr>
        <w:t>PROCURADURÍA DE PROTECCIÓN DE NIÑAS, NIÑOS Y ADOLESCENTES DEL ESTADO DE MÉXICO</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48.- </w:t>
      </w:r>
      <w:r w:rsidRPr="00030D8E">
        <w:rPr>
          <w:rFonts w:ascii="Times New Roman" w:eastAsia="Arial" w:hAnsi="Times New Roman" w:cs="Times New Roman"/>
          <w:sz w:val="24"/>
          <w:szCs w:val="24"/>
        </w:rPr>
        <w:t>La Procuraduría de Protección de Niñas, Niños y Adolescentes del Estado de México es una unidad administrativa dependiente del Sistema para el Desarrollo Integral de la Familia del Estado de México, cuyo objeto es la protección integral y restitución de los derechos de las niñas, niños y adolescentes, a través de la determinación y coordinación en la ejecución y seguimiento de las medidas de protección. Para tal efecto se deberá establecer contacto y trabajar conjuntamente con las autoridades administrativas de asistencia social, de servicios de salud, de educación, de protección social, de cultura, deporte y con todas aquellas necesarias para garantizar los derechos de las niñas, niños y adolescentes.</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49.- </w:t>
      </w:r>
      <w:r w:rsidRPr="00030D8E">
        <w:rPr>
          <w:rFonts w:ascii="Times New Roman" w:eastAsia="Arial" w:hAnsi="Times New Roman" w:cs="Times New Roman"/>
          <w:sz w:val="24"/>
          <w:szCs w:val="24"/>
        </w:rPr>
        <w:t>En el ejercicio de sus funciones, la Procuraduría de Protección podrá solicitar el auxilio de autoridades de los tres órdenes de gobierno, las que estarán obligadas a proporcionar de conformidad con las disposiciones jurídicas aplicables.</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50.- </w:t>
      </w:r>
      <w:r w:rsidRPr="00030D8E">
        <w:rPr>
          <w:rFonts w:ascii="Times New Roman" w:eastAsia="Arial" w:hAnsi="Times New Roman" w:cs="Times New Roman"/>
          <w:sz w:val="24"/>
          <w:szCs w:val="24"/>
        </w:rPr>
        <w:t>Para solicitar la protección y restitución integral de los derechos de niñas, niños y adolescentes, la Procuraduría de Protección deberá, atendiendo al principio superior de la niñez, seguir el siguiente procedimiento:</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I. Recibir y detectar presuntos casos de vulneración de derechos;</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II. Realizar un acercamiento a la familia o lugares donde se encuentren para elaborar un diagnóstico de la situación de niñas, niños y adolescentes;</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III. Determinar los derechos restringidos o vulnerados;</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IV. Elaborar un diagnóstico sobre la situación de vulneración y un plan de restitución de derechos, que incluya las propuestas de medidas para su protección cuando proceda;</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V. Actuar coordinadamente con otras instituciones para dar cumplimiento al plan de restitución; y</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VI. Dar seguimiento a las acciones del plan de restitución de derechos, hasta cerciorarse que se encuentren garantizados conforme a la Ley General de los Derechos de las Niñas, Niños y Adolescentes, y la Ley de Migración.</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center"/>
        <w:rPr>
          <w:rFonts w:ascii="Times New Roman" w:eastAsia="Arial" w:hAnsi="Times New Roman" w:cs="Times New Roman"/>
          <w:sz w:val="24"/>
          <w:szCs w:val="24"/>
        </w:rPr>
      </w:pPr>
      <w:r w:rsidRPr="00030D8E">
        <w:rPr>
          <w:rFonts w:ascii="Times New Roman" w:eastAsia="Arial" w:hAnsi="Times New Roman" w:cs="Times New Roman"/>
          <w:b/>
          <w:sz w:val="24"/>
          <w:szCs w:val="24"/>
        </w:rPr>
        <w:t>CAPÍTULO SEXTO</w:t>
      </w:r>
    </w:p>
    <w:p w:rsidR="00030D8E" w:rsidRPr="00030D8E" w:rsidRDefault="00030D8E" w:rsidP="00030D8E">
      <w:pPr>
        <w:spacing w:after="0" w:line="240" w:lineRule="auto"/>
        <w:jc w:val="center"/>
        <w:rPr>
          <w:rFonts w:ascii="Times New Roman" w:eastAsia="Arial" w:hAnsi="Times New Roman" w:cs="Times New Roman"/>
          <w:sz w:val="24"/>
          <w:szCs w:val="24"/>
        </w:rPr>
      </w:pPr>
      <w:r w:rsidRPr="00030D8E">
        <w:rPr>
          <w:rFonts w:ascii="Times New Roman" w:eastAsia="Arial" w:hAnsi="Times New Roman" w:cs="Times New Roman"/>
          <w:b/>
          <w:sz w:val="24"/>
          <w:szCs w:val="24"/>
        </w:rPr>
        <w:t>SISTEMA INTEGRAL DE DESARROLLO DE LA FAMILIA DEL ESTADO DE MÉXICO</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Times New Roman" w:hAnsi="Times New Roman" w:cs="Times New Roman"/>
          <w:sz w:val="24"/>
          <w:szCs w:val="24"/>
        </w:rPr>
      </w:pPr>
      <w:r w:rsidRPr="00030D8E">
        <w:rPr>
          <w:rFonts w:ascii="Times New Roman" w:eastAsia="Arial" w:hAnsi="Times New Roman" w:cs="Times New Roman"/>
          <w:b/>
          <w:sz w:val="24"/>
          <w:szCs w:val="24"/>
        </w:rPr>
        <w:t xml:space="preserve">Artículo 51.- </w:t>
      </w:r>
      <w:r w:rsidRPr="00030D8E">
        <w:rPr>
          <w:rFonts w:ascii="Times New Roman" w:eastAsia="Arial" w:hAnsi="Times New Roman" w:cs="Times New Roman"/>
          <w:sz w:val="24"/>
          <w:szCs w:val="24"/>
        </w:rPr>
        <w:t>Sin perjuicio de las atribuciones que establezcan las demás disposiciones aplicables, corresponde a la entidad federativa y sus municipios, a través del Sistema Integral de Desarrollo de la Familia habilitará espacios de alojamiento de niñas, niños y adolescentes en contexto de movilidad humana, respetando el principio de unidad familiar, de modo tal que si se trata de niñas, niños o adolescentes no acompañados o separados, deberán alojarse en sitios distintos al que corresponde a las personas adultas. Tratándose de niñas, niños o adolescentes acompañados, podrán alojarse con sus familiares, salvo que lo más conveniente sea la separación de éstos en aplicación del principio del interés superior de la niñez.</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center"/>
        <w:rPr>
          <w:rFonts w:ascii="Times New Roman" w:eastAsia="Arial" w:hAnsi="Times New Roman" w:cs="Times New Roman"/>
          <w:sz w:val="24"/>
          <w:szCs w:val="24"/>
        </w:rPr>
      </w:pPr>
      <w:r w:rsidRPr="00030D8E">
        <w:rPr>
          <w:rFonts w:ascii="Times New Roman" w:eastAsia="Arial" w:hAnsi="Times New Roman" w:cs="Times New Roman"/>
          <w:b/>
          <w:sz w:val="24"/>
          <w:szCs w:val="24"/>
        </w:rPr>
        <w:t>CAPÍTULO SÉPTIMO</w:t>
      </w:r>
    </w:p>
    <w:p w:rsidR="00030D8E" w:rsidRPr="00030D8E" w:rsidRDefault="00030D8E" w:rsidP="00030D8E">
      <w:pPr>
        <w:spacing w:after="0" w:line="240" w:lineRule="auto"/>
        <w:jc w:val="center"/>
        <w:rPr>
          <w:rFonts w:ascii="Times New Roman" w:eastAsia="Arial" w:hAnsi="Times New Roman" w:cs="Times New Roman"/>
          <w:sz w:val="24"/>
          <w:szCs w:val="24"/>
        </w:rPr>
      </w:pPr>
      <w:r w:rsidRPr="00030D8E">
        <w:rPr>
          <w:rFonts w:ascii="Times New Roman" w:eastAsia="Arial" w:hAnsi="Times New Roman" w:cs="Times New Roman"/>
          <w:b/>
          <w:sz w:val="24"/>
          <w:szCs w:val="24"/>
        </w:rPr>
        <w:t>DEL INSTITUTO DE ATENCIÓN A PERSONAS MIGRANTES Y EN CONTEXTOS DE MOVILIDAD HUMANA DEL ESTADO DE MÉXICO.</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lastRenderedPageBreak/>
        <w:t xml:space="preserve">Artículo 52.- </w:t>
      </w:r>
      <w:r w:rsidRPr="00030D8E">
        <w:rPr>
          <w:rFonts w:ascii="Times New Roman" w:eastAsia="Arial" w:hAnsi="Times New Roman" w:cs="Times New Roman"/>
          <w:sz w:val="24"/>
          <w:szCs w:val="24"/>
        </w:rPr>
        <w:t>El Instituto es un organismo público descentralizado, con personalidad jurídica y patrimonio propios, que tiene por objeto planear, programar y ejecutar acciones para el cumplimiento de la presente Ley. El Instituto conocerá de asuntos relativos a personas contextos de movilidad humana que se encuentren en el Estado de México.</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53.- </w:t>
      </w:r>
      <w:r w:rsidRPr="00030D8E">
        <w:rPr>
          <w:rFonts w:ascii="Times New Roman" w:eastAsia="Arial" w:hAnsi="Times New Roman" w:cs="Times New Roman"/>
          <w:sz w:val="24"/>
          <w:szCs w:val="24"/>
        </w:rPr>
        <w:t>Para lograr el cumplimiento de las disposiciones en la presente ley, el Instituto deberá:</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I. Proporcionar a personas en contextos de movilidad orientación y gestión de trámites en materia de registro civil, derechos humanos, migración, servicio exterior, entre otros, en coordinación con las dependencias federales, estatales competentes y sus ayuntamientos;</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II. Ofrecer atención y orientación sobre el acceso a programas, trámites y servicios que el Gobierno del Estado de México brinda a población en contexto de movilidad humana;</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III. Acompañar mediante atención y asesoría jurídica a las personas en contextos de movilidad humana ante las instancias correspondientes para la resolución legal y/o jurídica de sus procesos, incluyendo la promoción para la obtención de la legal estancia en el país;</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IV. Prestar servicios de apoyo a personas mexiquenses radicadas en el extranjero, en la obtención de documentos de identificación y de constancias de estudios de competencia estatal;</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V. Promover la inscripción voluntaria de personas en contextos de movilidad humana en el Censo;</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VI. Promover la coordinación con las dependencias del Gobierno Federal, Estatal y</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Municipal en temas de movilidad humana en territorio mexiquense;</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VII. Impulsar en colaboración con las dependencias del Gobierno del Estado de México, políticas de promoción y programas de protección a personas en contextos de movilidad humana;</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VIII. Conocer y colaborar en los distintos proyectos y programas de cooperación con los organismos internacionales acreditados en México y en el exterior;</w:t>
      </w:r>
    </w:p>
    <w:p w:rsidR="00030D8E" w:rsidRPr="00030D8E" w:rsidRDefault="00030D8E" w:rsidP="00030D8E">
      <w:pPr>
        <w:spacing w:after="0" w:line="240" w:lineRule="auto"/>
        <w:jc w:val="both"/>
        <w:rPr>
          <w:rFonts w:ascii="Times New Roman" w:eastAsia="Times New Roman" w:hAnsi="Times New Roman" w:cs="Times New Roman"/>
          <w:sz w:val="24"/>
          <w:szCs w:val="24"/>
        </w:rPr>
      </w:pPr>
      <w:r w:rsidRPr="00030D8E">
        <w:rPr>
          <w:rFonts w:ascii="Times New Roman" w:eastAsia="Arial" w:hAnsi="Times New Roman" w:cs="Times New Roman"/>
          <w:sz w:val="24"/>
          <w:szCs w:val="24"/>
        </w:rPr>
        <w:t>IX. Implementar programas que tengan como finalidad facilitar la reintegración social de las personas deportadas y retornadas a su comunidad de acogida;</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X. Planear, programar, coordinar, promover, implementar y evaluar, en colaboración con las dependencias del Gobierno del Estado de México, programas y políticas públicas de integral a personas en contextos de movilidad humana;</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XI. Llevar a cabo los acuerdos necesarios con el sector público y/o privado para poner en marcha las distintas políticas públicas y programas en apoyo a las personas en contextos de movilidad humana en el Estado de México;</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XII. Colaborar con espacios humanitarios y organizaciones de la sociedad civil</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especialistas en temas de atención y acompañamiento con personas en contextos de movilidad humana;</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XIII. Participar en la formulación de programas encaminados al desarrollo social, político</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y económico de las personas en contextos de movilidad humana;</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XIV. Elaborar e implementar programas, estrategias e instrumentos de protección, integración y reintegración que sean sensibles al género y edad de la persona involucrada, para así cubrir las necesidades particulares y vulnerabilidades de víctimas de trata, y las de mujeres, niñas y adolescentes en contextos de movilidad humana, de mujeres indígenas en contexto de movilidad humana, con discapacidades y víctimas de cualquier tipo de violencia basada en el género;</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XV. Elaborar el programa anual y presentarlo al Consejo Estatal en su primera sesión ordinaria;</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XVI. Solicitar a los comités municipales la estructuración de su Programa Anual Municipal para la Atención de las Personas Migrantes y en contextos de movilidad humana;</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XVII. Dar seguimiento al Censo emitido por los comités municipales;</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XVIII. Solicitar a los comités municipales un informe de sus avances y logros alcanzados el cual se entregará en el último trimestre del año;</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lastRenderedPageBreak/>
        <w:t>XIX. Diseñar y poner en marcha campañas de difusión permanentes sobre las acciones, políticas y programas de atención a personas en contextos de movilidad humana en territorio mexiquense;</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XX. Fungir como enlace del Gobierno del Estado de México ante las instancias del gobierno federal y de otras Entidades Federativas para la puesta en marcha de acciones de cooperación a favor del respeto, protección y garantía de los derechos de las personas en contextos de movilidad humana;</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XXI. Diseñar y llevar a cabo procesos de profesionalización a los diversos organismos que coadyuven en la aplicación de la presente ley, incluyendo al personal del Instituto y de los Comités Municipales para el cumplimiento de sus funciones;</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XXII. Formular la propuesta del presupuesto para la ejecución del programa, el cual será entregado para su inclusión en el presupuesto de egresos de acuerdo con la normatividad aplicable; y</w:t>
      </w:r>
    </w:p>
    <w:p w:rsidR="00030D8E" w:rsidRPr="00030D8E" w:rsidRDefault="00030D8E" w:rsidP="00030D8E">
      <w:pPr>
        <w:spacing w:after="0" w:line="240" w:lineRule="auto"/>
        <w:rPr>
          <w:rFonts w:ascii="Times New Roman" w:eastAsia="Times New Roman" w:hAnsi="Times New Roman" w:cs="Times New Roman"/>
          <w:sz w:val="24"/>
          <w:szCs w:val="24"/>
        </w:rPr>
      </w:pPr>
      <w:r w:rsidRPr="00030D8E">
        <w:rPr>
          <w:rFonts w:ascii="Times New Roman" w:eastAsia="Arial" w:hAnsi="Times New Roman" w:cs="Times New Roman"/>
          <w:sz w:val="24"/>
          <w:szCs w:val="24"/>
        </w:rPr>
        <w:t>XXIII. Las demás que establezcan otros ordenamientos jurídicos.</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54.- </w:t>
      </w:r>
      <w:r w:rsidRPr="00030D8E">
        <w:rPr>
          <w:rFonts w:ascii="Times New Roman" w:eastAsia="Arial" w:hAnsi="Times New Roman" w:cs="Times New Roman"/>
          <w:sz w:val="24"/>
          <w:szCs w:val="24"/>
        </w:rPr>
        <w:t>La dirección y administración del Instituto corresponderá a un Director/a General. La organización y el funcionamiento del Instituto se regulará por el Reglamento Interno que expida el Consejo.</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55.- </w:t>
      </w:r>
      <w:r w:rsidRPr="00030D8E">
        <w:rPr>
          <w:rFonts w:ascii="Times New Roman" w:eastAsia="Arial" w:hAnsi="Times New Roman" w:cs="Times New Roman"/>
          <w:sz w:val="24"/>
          <w:szCs w:val="24"/>
        </w:rPr>
        <w:t>Para ser titular del Instituto de Atención a Personas Migrantes y en Contexto de Movilidad, se requiere:</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I. Ser mexicano/a por nacimiento o por naturalización y radicar en el Estado de México;</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II. Deberá contar con un grado académico de licenciatura en Relaciones Internacionales, Derecho, Sociología o afín, o acreditar la experiencia en materia migratoria mínima de un año;</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III. No ser condenada o condenado por sentencia ejecutoria o estar en un proceso judicial; y</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IV. No estar inscrito en el registro de deudor alimentario moroso.</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56.- </w:t>
      </w:r>
      <w:r w:rsidRPr="00030D8E">
        <w:rPr>
          <w:rFonts w:ascii="Times New Roman" w:eastAsia="Arial" w:hAnsi="Times New Roman" w:cs="Times New Roman"/>
          <w:sz w:val="24"/>
          <w:szCs w:val="24"/>
        </w:rPr>
        <w:t>El/la Director/a General del Instituto será electo mediante proyecto de convocatoria que estará a cargo del Consejo Estatal de Migración.</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Las atribuciones del Titular de la Dirección General estarán contenidas en el reglamento que expida el consejo.</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57.- </w:t>
      </w:r>
      <w:r w:rsidRPr="00030D8E">
        <w:rPr>
          <w:rFonts w:ascii="Times New Roman" w:eastAsia="Arial" w:hAnsi="Times New Roman" w:cs="Times New Roman"/>
          <w:sz w:val="24"/>
          <w:szCs w:val="24"/>
        </w:rPr>
        <w:t>El patrimonio del Instituto se integra por los bienes que el Estado tenga a bien destinar para el desempeño de sus funciones, las aportaciones, participaciones, subsidios y apoyos que le otorgue el Gobierno Federal y Estatal, los municipios y el sector privado. Los legados, donaciones y demás bienes otorgados en su favor, así como los productos de los fideicomisos en los que se les designe.</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center"/>
        <w:rPr>
          <w:rFonts w:ascii="Times New Roman" w:eastAsia="Arial" w:hAnsi="Times New Roman" w:cs="Times New Roman"/>
          <w:b/>
          <w:sz w:val="24"/>
          <w:szCs w:val="24"/>
        </w:rPr>
      </w:pPr>
      <w:r w:rsidRPr="00030D8E">
        <w:rPr>
          <w:rFonts w:ascii="Times New Roman" w:eastAsia="Arial" w:hAnsi="Times New Roman" w:cs="Times New Roman"/>
          <w:b/>
          <w:sz w:val="24"/>
          <w:szCs w:val="24"/>
        </w:rPr>
        <w:t>CAPÍTULO OCTAVO</w:t>
      </w:r>
    </w:p>
    <w:p w:rsidR="00030D8E" w:rsidRPr="00030D8E" w:rsidRDefault="00030D8E" w:rsidP="00030D8E">
      <w:pPr>
        <w:spacing w:after="0" w:line="240" w:lineRule="auto"/>
        <w:jc w:val="center"/>
        <w:rPr>
          <w:rFonts w:ascii="Times New Roman" w:eastAsia="Arial" w:hAnsi="Times New Roman" w:cs="Times New Roman"/>
          <w:sz w:val="24"/>
          <w:szCs w:val="24"/>
        </w:rPr>
      </w:pPr>
      <w:r w:rsidRPr="00030D8E">
        <w:rPr>
          <w:rFonts w:ascii="Times New Roman" w:eastAsia="Arial" w:hAnsi="Times New Roman" w:cs="Times New Roman"/>
          <w:b/>
          <w:sz w:val="24"/>
          <w:szCs w:val="24"/>
        </w:rPr>
        <w:t>CONSEJO ESTATAL DE MIGRACIÓN</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58.- </w:t>
      </w:r>
      <w:r w:rsidRPr="00030D8E">
        <w:rPr>
          <w:rFonts w:ascii="Times New Roman" w:eastAsia="Arial" w:hAnsi="Times New Roman" w:cs="Times New Roman"/>
          <w:sz w:val="24"/>
          <w:szCs w:val="24"/>
        </w:rPr>
        <w:t>El Consejo es un órgano colegiado de colaboración interinstitucional, que tiene por objeto coordinar, promover, apoyar y conjuntar esfuerzos en el marco de una política estatal de atención y apoyo a personas en contextos de movilidad humana en territorio mexiquense, en cumplimiento del objeto y políticas establecidas en esta Ley.</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Times New Roman" w:hAnsi="Times New Roman" w:cs="Times New Roman"/>
          <w:sz w:val="24"/>
          <w:szCs w:val="24"/>
        </w:rPr>
      </w:pPr>
      <w:r w:rsidRPr="00030D8E">
        <w:rPr>
          <w:rFonts w:ascii="Times New Roman" w:eastAsia="Arial" w:hAnsi="Times New Roman" w:cs="Times New Roman"/>
          <w:b/>
          <w:sz w:val="24"/>
          <w:szCs w:val="24"/>
        </w:rPr>
        <w:t xml:space="preserve">Artículo 59.- </w:t>
      </w:r>
      <w:r w:rsidRPr="00030D8E">
        <w:rPr>
          <w:rFonts w:ascii="Times New Roman" w:eastAsia="Arial" w:hAnsi="Times New Roman" w:cs="Times New Roman"/>
          <w:sz w:val="24"/>
          <w:szCs w:val="24"/>
        </w:rPr>
        <w:t>El Consejo estará integrado por:</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I. Una Presidencia, que estará a cargo de la persona titular del Poder Ejecutivo del Estado;</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II. Una Secretaría Técnica, que estará a cargo de la persona titular de la Dirección General del Instituto;</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III. Las personas titulares de:</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a) La Secretaría General de Gobierno;</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b) La Secretaría de Finanzas;</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c) La Secretaría de Seguridad;</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d) La Secretaría del Trabajo;</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e) La Secretaría del Bienestar;</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f) La Secretaría de las Mujeres;</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g) La Secretaría del Campo;</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h) El Sistema para el Desarrollo Integral de la Familia del Estado de México;</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i) La Fiscalía General de Justicia del Estado de México;</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j) Procuraduría de Protección de Niñas, Niños y Adolescentes del Estado de México;</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k) La Dirección General de Registro Civil;</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IV. La persona titular del Sistema de Protección Integral de Niñas, Niños y Adolescentes del Estado de México;</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V. La persona titular de la Comisión de Derechos Humanos del Estado de México;</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VI. La persona titular de la Comisión Legislativa de Apoyo y Atención a las Personas</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Migrantes;</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VII. Cuatro Presidentas o Presidentes Municipales, quienes serán los que tengan mayor población en contextos de movilidad humana en su territorio;</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VIII. Una persona representante del Instituto Nacional de Migración;</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IX. Una persona representante de la Comisión Mexicana de Ayuda a Refugiados;</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X. Una persona representante de la Oficina del Alto Comisionado de las Naciones</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Unidas para los Refugiados;</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XI. Una persona representante del Poder Judicial del Estado de México;</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XII. Una persona representante del sector empresarial;</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XIII. Una persona representante de la Universidad Autónoma del Estado de México;</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XIV. Una persona representante del Colegio de Notarios del Estado de México; y</w:t>
      </w:r>
    </w:p>
    <w:p w:rsidR="00030D8E" w:rsidRPr="00030D8E" w:rsidRDefault="00030D8E" w:rsidP="00030D8E">
      <w:pPr>
        <w:spacing w:after="0" w:line="240" w:lineRule="auto"/>
        <w:rPr>
          <w:rFonts w:ascii="Times New Roman" w:eastAsia="Times New Roman" w:hAnsi="Times New Roman" w:cs="Times New Roman"/>
          <w:sz w:val="24"/>
          <w:szCs w:val="24"/>
        </w:rPr>
      </w:pPr>
      <w:r w:rsidRPr="00030D8E">
        <w:rPr>
          <w:rFonts w:ascii="Times New Roman" w:eastAsia="Arial" w:hAnsi="Times New Roman" w:cs="Times New Roman"/>
          <w:sz w:val="24"/>
          <w:szCs w:val="24"/>
        </w:rPr>
        <w:t>XV.</w:t>
      </w:r>
      <w:r w:rsidRPr="00030D8E">
        <w:rPr>
          <w:rFonts w:ascii="Times New Roman" w:eastAsia="Arial" w:hAnsi="Times New Roman" w:cs="Times New Roman"/>
          <w:sz w:val="24"/>
          <w:szCs w:val="24"/>
        </w:rPr>
        <w:tab/>
        <w:t>Cinco representantes de la sociedad civil que acrediten su experiencia en materia migratoria.</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60.- </w:t>
      </w:r>
      <w:r w:rsidRPr="00030D8E">
        <w:rPr>
          <w:rFonts w:ascii="Times New Roman" w:eastAsia="Arial" w:hAnsi="Times New Roman" w:cs="Times New Roman"/>
          <w:sz w:val="24"/>
          <w:szCs w:val="24"/>
        </w:rPr>
        <w:t>Los integrantes podrán nombrar un suplente que deberá ser de nivel jerárquico inmediato inferior al del titular, los cuales tendrán derecho a voz y voto, en su caso.</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La persona titular de la Presidencia, tendrá la facultad de nombrar a quien le suplirá en caso de ausencia e invitar las personas o representantes de dependencias u organizaciones cuya participación y opiniones considere pertinentes.</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Los cargos de los integrantes del Consejo serán de manera honorífica y los integrantes que se señalan del inciso VIII al XV tendrán derecho a voz, pero no a voto.</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61.- </w:t>
      </w:r>
      <w:r w:rsidRPr="00030D8E">
        <w:rPr>
          <w:rFonts w:ascii="Times New Roman" w:eastAsia="Arial" w:hAnsi="Times New Roman" w:cs="Times New Roman"/>
          <w:sz w:val="24"/>
          <w:szCs w:val="24"/>
        </w:rPr>
        <w:t>Para el funcionamiento, operatividad y ejecución de lo dispuesto en la presente Ley, el Consejo tendrá las siguientes responsabilidades:</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I. Es deber de la Secretaría Técnica emitir la convocatoria a sesiones ordinarias. Estas deberán ser notificadas cuando menos con quince días hábiles de anticipación, anexando un proyecto de orden del día para su conocimiento. Para las sesiones extraordinarias el plazo observado será de no menos de siete días hábiles de anticipación;</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lastRenderedPageBreak/>
        <w:t>II. El Consejo sesionará, al menos dos veces al año de manera ordinaria, en la sede que convoque la Secretaría Técnica, y de forma extraordinaria cuando así lo determine la Presidencia del Consejo o a solicitud escrita de las dos terceras partes de los integrantes;</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III. Para que exista quórum legal en las sesiones, se deberá contar con la asistencia de la mitad más uno de las personas integrantes; de entre ellos, deberá encontrarse el Presidente/a o quien en su defecto el/ella determine. De no reunirse la asistencia requerida para sesionar, se convocará a una nueva sesión en el mismo plazo que exige la Ley, dicha sesión se efectuará con quienes concurran en ella y sus acuerdos serán válidos;</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IV. Presentar el Programa Anual en la primera sesión ordinaria de cada año;</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V. En casos excepcionales, cuando se requiera conocer la opinión o incluso la manifestación del voto de integrantes del Consejo Estatal sobre un tema en particular, podrá realizarse por correo electrónico, siempre que la convocatoria que al efecto se haya emitido señale la posibilidad de hacerlo y dicha opinión o voto sea expresado a más tardar al inicio de la sesión respectiva; y</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VI. Podrán asistir a las sesiones del Consejo Estatal, los titulares de las demás dependencias de la Administración Pública Federal, Estatal y Municipal, así como personas físicas o morales e instituciones públicas y privadas vinculadas a la materia de migración, los cuales, tendrán derecho a voz, pero no a voto, y podrán presentar propuestas que fortalezcan e impulsen los fines y objetivos del Consejo.</w:t>
      </w:r>
    </w:p>
    <w:p w:rsidR="00030D8E" w:rsidRPr="00030D8E" w:rsidRDefault="00030D8E" w:rsidP="00030D8E">
      <w:pPr>
        <w:spacing w:after="0" w:line="240" w:lineRule="auto"/>
        <w:jc w:val="both"/>
        <w:rPr>
          <w:rFonts w:ascii="Times New Roman" w:eastAsia="Arial" w:hAnsi="Times New Roman" w:cs="Times New Roman"/>
          <w:b/>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62.- </w:t>
      </w:r>
      <w:r w:rsidRPr="00030D8E">
        <w:rPr>
          <w:rFonts w:ascii="Times New Roman" w:eastAsia="Arial" w:hAnsi="Times New Roman" w:cs="Times New Roman"/>
          <w:sz w:val="24"/>
          <w:szCs w:val="24"/>
        </w:rPr>
        <w:t>Para el cumplimiento de sus funciones y objeto, el Consejo cuenta con las siguientes atribuciones:</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I. Promover la firma de convenios con organizaciones de la sociedad civil nacional e</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internacional y dependencias u organismos auxiliares de los distintos órdenes de gobierno, para la generación y ejecución de programas en materia de atención y protección a las personas migrantes y repatriadas;</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II. Proponer programas que integren a las personas en contextos de movilidad en prácticas culturales, deportivas, artísticas, laborales o científicas que abonen a su integración o reintegración;</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III. Establecer coordinación interinstitucional para garantizar que las personas en contextos de movilidad humana, en especial las mujeres, niñas y adolescentes sobrevivientes de la trata de personas, tráfico ilícito de personas migrantes o cualquier tipo de violencia basada en género, tengan acceso a servicios tales como alojamiento digno y asistencia jurídica, médica y psicológica;</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IV. Diseñar e implementar las políticas de suficiencia presupuestaria en la ejecución de programas sociales para personas en contextos de movilidad humana;</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V. Elaborar un informe anual que dé cuenta del progreso de la política sobre movilidad humana del Estado de México;</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VI. Vigilar y asegurar que los recursos asignados para el Instituto en el Presupuesto de</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Egresos de cada ejercicio fiscal, sean ejercidos con puntualidad y transparencia; y</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VII. Revisar el marco normativo en contexto de movilidad humana y, en su caso, proponer modificaciones ante el Congreso del Estado.</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center"/>
        <w:rPr>
          <w:rFonts w:ascii="Times New Roman" w:eastAsia="Arial" w:hAnsi="Times New Roman" w:cs="Times New Roman"/>
          <w:sz w:val="24"/>
          <w:szCs w:val="24"/>
        </w:rPr>
      </w:pPr>
      <w:r w:rsidRPr="00030D8E">
        <w:rPr>
          <w:rFonts w:ascii="Times New Roman" w:eastAsia="Arial" w:hAnsi="Times New Roman" w:cs="Times New Roman"/>
          <w:b/>
          <w:sz w:val="24"/>
          <w:szCs w:val="24"/>
        </w:rPr>
        <w:t>CAPÍTULO NOVENO</w:t>
      </w:r>
    </w:p>
    <w:p w:rsidR="00030D8E" w:rsidRPr="00030D8E" w:rsidRDefault="00030D8E" w:rsidP="00030D8E">
      <w:pPr>
        <w:spacing w:after="0" w:line="240" w:lineRule="auto"/>
        <w:jc w:val="center"/>
        <w:rPr>
          <w:rFonts w:ascii="Times New Roman" w:eastAsia="Arial" w:hAnsi="Times New Roman" w:cs="Times New Roman"/>
          <w:sz w:val="24"/>
          <w:szCs w:val="24"/>
        </w:rPr>
      </w:pPr>
      <w:r w:rsidRPr="00030D8E">
        <w:rPr>
          <w:rFonts w:ascii="Times New Roman" w:eastAsia="Arial" w:hAnsi="Times New Roman" w:cs="Times New Roman"/>
          <w:b/>
          <w:sz w:val="24"/>
          <w:szCs w:val="24"/>
        </w:rPr>
        <w:t>COMITÉS MUNICIPALES DE ATENCIÓN A PERSONAS MIGRANTES Y EN CONTEXTOS DE MOVILIDAD HUMANA EN EL ESTADO DE MÉXICO</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63.- </w:t>
      </w:r>
      <w:r w:rsidRPr="00030D8E">
        <w:rPr>
          <w:rFonts w:ascii="Times New Roman" w:eastAsia="Arial" w:hAnsi="Times New Roman" w:cs="Times New Roman"/>
          <w:sz w:val="24"/>
          <w:szCs w:val="24"/>
        </w:rPr>
        <w:t>Los Comités son una entidad creada por los Ayuntamientos para brindar, promover y gestionar la atención, apoyo y protección a las personas en contextos de movilidad humana que se encuentren en territorio mexiquense.</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Times New Roman" w:hAnsi="Times New Roman" w:cs="Times New Roman"/>
          <w:sz w:val="24"/>
          <w:szCs w:val="24"/>
        </w:rPr>
      </w:pPr>
      <w:r w:rsidRPr="00030D8E">
        <w:rPr>
          <w:rFonts w:ascii="Times New Roman" w:eastAsia="Arial" w:hAnsi="Times New Roman" w:cs="Times New Roman"/>
          <w:b/>
          <w:sz w:val="24"/>
          <w:szCs w:val="24"/>
        </w:rPr>
        <w:t xml:space="preserve">Artículo 64.- </w:t>
      </w:r>
      <w:r w:rsidRPr="00030D8E">
        <w:rPr>
          <w:rFonts w:ascii="Times New Roman" w:eastAsia="Arial" w:hAnsi="Times New Roman" w:cs="Times New Roman"/>
          <w:sz w:val="24"/>
          <w:szCs w:val="24"/>
        </w:rPr>
        <w:t>Los Comités tendrán las siguientes funciones:</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I. Identificar y en su caso, canalizar a las autoridades competentes a personas en contextos de movilidad humana, que hayan sido víctimas de delitos o violaciones a sus derechos humanos;</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II. Brindar asistencia legal, administrativa o laboral a personas en contextos de movilidad humana;</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III. Brindar atención médica primaria y canalizar a la entidad de salud correspondiente;</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IV. Diseñar y poner en marcha campañas contra la discriminación y la xenofobia dirigidas a la sociedad en general;</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V. Establecer vínculos con organizaciones estatales y nacionales para facilitar la integración o reintegración de personas en contextos de movilidad humana en territorio mexiquense;</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VI. Diseñar y poner en marcha campañas de difusión sobre los programas o acciones impulsadas por el municipio dirigidas a personas en contextos de movilidad humana;</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VII. Fomentar el desarrollo de programas culturales, económicos, de salud, educación o sociales para las personas en contextos de movilidad, en coordinación con las autoridades competentes;</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VIII. Hacer campañas permanentes de concientización en materia de otorgamiento de estancia, residencia, nacionalización o de estancia por razones humanitarias;</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IX. Divulgar y promover el acceso a información clara y confiable en materia de</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Derechos Humanos y servicios para mujeres, niñas y adolescentes en contextos de movilidad humana, incluyendo opciones de regularización, derecho a solicitar y recibir asilo, educación, trabajo digno, acceso a justicia, protección, salud y mecanismos de prevención y respuesta a la violencia basada en género;</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X. Participar en la generación de estadísticas e informes necesarios para establecer el censo estatal de personas en contextos de movilidad humana en el Estado de México, conforme a lo dispuesto en el artículo 53 inciso XVII de la presente Ley;</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XI. Deberán contar con un espacio u oficina, para la atención a los sujetos mencionados en la presente Ley; y</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XII. Las demás que se establezcan en las normativas aplicables.</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65.- </w:t>
      </w:r>
      <w:r w:rsidRPr="00030D8E">
        <w:rPr>
          <w:rFonts w:ascii="Times New Roman" w:eastAsia="Arial" w:hAnsi="Times New Roman" w:cs="Times New Roman"/>
          <w:sz w:val="24"/>
          <w:szCs w:val="24"/>
        </w:rPr>
        <w:t>Los Comités Municipales tendrán las siguientes responsabilidades:</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a) Dar un informe al Instituto y al Cabildo Municipal de los avances programados y logros alcanzados en el último trimestre del año;</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b) Elaborar y entregar un plan anual a la Secretaría Técnica del Instituto en el tercer trimestre del año; y</w:t>
      </w:r>
    </w:p>
    <w:p w:rsidR="00030D8E" w:rsidRPr="00030D8E" w:rsidRDefault="00030D8E" w:rsidP="00030D8E">
      <w:pPr>
        <w:spacing w:after="0" w:line="240" w:lineRule="auto"/>
        <w:rPr>
          <w:rFonts w:ascii="Times New Roman" w:eastAsia="Times New Roman" w:hAnsi="Times New Roman" w:cs="Times New Roman"/>
          <w:sz w:val="24"/>
          <w:szCs w:val="24"/>
        </w:rPr>
      </w:pPr>
      <w:r w:rsidRPr="00030D8E">
        <w:rPr>
          <w:rFonts w:ascii="Times New Roman" w:eastAsia="Arial" w:hAnsi="Times New Roman" w:cs="Times New Roman"/>
          <w:sz w:val="24"/>
          <w:szCs w:val="24"/>
        </w:rPr>
        <w:t>c) Los Comités Municipales sesionarán dos veces al año de manera ordinaria y de manera extraordinaria las veces que sean necesarias.</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66.- </w:t>
      </w:r>
      <w:r w:rsidRPr="00030D8E">
        <w:rPr>
          <w:rFonts w:ascii="Times New Roman" w:eastAsia="Arial" w:hAnsi="Times New Roman" w:cs="Times New Roman"/>
          <w:sz w:val="24"/>
          <w:szCs w:val="24"/>
        </w:rPr>
        <w:t>Los Comités Municipales contarán con un Titular, que será nombrado por el Cabildo Municipal a más tardar el primer trimestre del año, y para su estructuración se podrán ayudar con un mínimo de cinco enlaces de las diferentes dependencias de la Administración Pública Municipal.</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center"/>
        <w:rPr>
          <w:rFonts w:ascii="Times New Roman" w:eastAsia="Arial" w:hAnsi="Times New Roman" w:cs="Times New Roman"/>
          <w:sz w:val="24"/>
          <w:szCs w:val="24"/>
        </w:rPr>
      </w:pPr>
      <w:r w:rsidRPr="00030D8E">
        <w:rPr>
          <w:rFonts w:ascii="Times New Roman" w:eastAsia="Arial" w:hAnsi="Times New Roman" w:cs="Times New Roman"/>
          <w:b/>
          <w:sz w:val="24"/>
          <w:szCs w:val="24"/>
        </w:rPr>
        <w:t>TÍTULO QUINTO</w:t>
      </w:r>
    </w:p>
    <w:p w:rsidR="00030D8E" w:rsidRPr="00030D8E" w:rsidRDefault="00030D8E" w:rsidP="00030D8E">
      <w:pPr>
        <w:spacing w:after="0" w:line="240" w:lineRule="auto"/>
        <w:jc w:val="center"/>
        <w:rPr>
          <w:rFonts w:ascii="Times New Roman" w:eastAsia="Arial" w:hAnsi="Times New Roman" w:cs="Times New Roman"/>
          <w:sz w:val="24"/>
          <w:szCs w:val="24"/>
        </w:rPr>
      </w:pPr>
      <w:r w:rsidRPr="00030D8E">
        <w:rPr>
          <w:rFonts w:ascii="Times New Roman" w:eastAsia="Arial" w:hAnsi="Times New Roman" w:cs="Times New Roman"/>
          <w:b/>
          <w:sz w:val="24"/>
          <w:szCs w:val="24"/>
        </w:rPr>
        <w:t>PROGRAMAS Y POLÍTICAS DE ATENCIÓN Y APOYO A PERSONAS MIGRANTES EN CONTEXTOS DE MOVILIDAD HUMANA EN EL ESTADO DE MÉXICO</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center"/>
        <w:rPr>
          <w:rFonts w:ascii="Times New Roman" w:eastAsia="Arial" w:hAnsi="Times New Roman" w:cs="Times New Roman"/>
          <w:sz w:val="24"/>
          <w:szCs w:val="24"/>
        </w:rPr>
      </w:pPr>
      <w:r w:rsidRPr="00030D8E">
        <w:rPr>
          <w:rFonts w:ascii="Times New Roman" w:eastAsia="Arial" w:hAnsi="Times New Roman" w:cs="Times New Roman"/>
          <w:b/>
          <w:sz w:val="24"/>
          <w:szCs w:val="24"/>
        </w:rPr>
        <w:t>CAPÍTULO PRIMERO</w:t>
      </w:r>
    </w:p>
    <w:p w:rsidR="00030D8E" w:rsidRPr="00030D8E" w:rsidRDefault="00030D8E" w:rsidP="00030D8E">
      <w:pPr>
        <w:spacing w:after="0" w:line="240" w:lineRule="auto"/>
        <w:jc w:val="center"/>
        <w:rPr>
          <w:rFonts w:ascii="Times New Roman" w:eastAsia="Arial" w:hAnsi="Times New Roman" w:cs="Times New Roman"/>
          <w:sz w:val="24"/>
          <w:szCs w:val="24"/>
        </w:rPr>
      </w:pPr>
      <w:r w:rsidRPr="00030D8E">
        <w:rPr>
          <w:rFonts w:ascii="Times New Roman" w:eastAsia="Arial" w:hAnsi="Times New Roman" w:cs="Times New Roman"/>
          <w:b/>
          <w:sz w:val="24"/>
          <w:szCs w:val="24"/>
        </w:rPr>
        <w:t>DEL PROGRAMA ANUAL DE APOYO Y ATENCIÓN A PERSONAS MIGRANTES Y EN CONTEXTOS DE MOVILIDAD</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lastRenderedPageBreak/>
        <w:t xml:space="preserve">Artículo 67.- </w:t>
      </w:r>
      <w:r w:rsidRPr="00030D8E">
        <w:rPr>
          <w:rFonts w:ascii="Times New Roman" w:eastAsia="Arial" w:hAnsi="Times New Roman" w:cs="Times New Roman"/>
          <w:sz w:val="24"/>
          <w:szCs w:val="24"/>
        </w:rPr>
        <w:t>El programa anual de apoyo y atención a personas migrantes y en contextos de movilidad humana constituye el instrumento rector para el respeto, la protección y la garantía de derechos de estas poblaciones, su objeto principal será el atender el fenómeno migratorio en el Estado de México de manera integral, ya que este, constituye un estado de origen, tránsito, destino y retorno.</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68.- </w:t>
      </w:r>
      <w:r w:rsidRPr="00030D8E">
        <w:rPr>
          <w:rFonts w:ascii="Times New Roman" w:eastAsia="Arial" w:hAnsi="Times New Roman" w:cs="Times New Roman"/>
          <w:sz w:val="24"/>
          <w:szCs w:val="24"/>
        </w:rPr>
        <w:t>El programa deberá incluir y considerar los siguientes aspectos:</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I. Un diagnóstico de la situación actual que viven las personas en contextos de movilidad humana en territorio mexiquense identificando las problemáticas, los retos y ventanas de oportunidad para fortalecer el trabajo en la materia;</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II. Objetivos generales y específicos realistas y alcanzables, con indicadores de éxito del programa anual;</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III. Estrategias y líneas de acción que contribuyan a visibilizar la corresponsabilidad de las distintas instancias de Gobierno de la entidad, la colaboración con entidades federales y con sectores del sector privado;</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t>IV. Elaboración de las diferentes metodologías para la evaluación y seguimiento de las diferentes acciones programadas por el Instituto; y</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V. Las demás que establezcan las diferentes leyes y ordenamientos de la materia.</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center"/>
        <w:rPr>
          <w:rFonts w:ascii="Times New Roman" w:eastAsia="Arial" w:hAnsi="Times New Roman" w:cs="Times New Roman"/>
          <w:sz w:val="24"/>
          <w:szCs w:val="24"/>
        </w:rPr>
      </w:pPr>
      <w:r w:rsidRPr="00030D8E">
        <w:rPr>
          <w:rFonts w:ascii="Times New Roman" w:eastAsia="Arial" w:hAnsi="Times New Roman" w:cs="Times New Roman"/>
          <w:b/>
          <w:sz w:val="24"/>
          <w:szCs w:val="24"/>
        </w:rPr>
        <w:t>CAPÍTULO SEGUNDO</w:t>
      </w:r>
    </w:p>
    <w:p w:rsidR="00030D8E" w:rsidRPr="00030D8E" w:rsidRDefault="00030D8E" w:rsidP="00030D8E">
      <w:pPr>
        <w:spacing w:after="0" w:line="240" w:lineRule="auto"/>
        <w:jc w:val="center"/>
        <w:rPr>
          <w:rFonts w:ascii="Times New Roman" w:eastAsia="Arial" w:hAnsi="Times New Roman" w:cs="Times New Roman"/>
          <w:sz w:val="24"/>
          <w:szCs w:val="24"/>
        </w:rPr>
      </w:pPr>
      <w:r w:rsidRPr="00030D8E">
        <w:rPr>
          <w:rFonts w:ascii="Times New Roman" w:eastAsia="Arial" w:hAnsi="Times New Roman" w:cs="Times New Roman"/>
          <w:b/>
          <w:sz w:val="24"/>
          <w:szCs w:val="24"/>
        </w:rPr>
        <w:t>CENSO ESTATAL DE PERSONAS EN CONTEXTOS DE MOVILIDAD EN EL ESTADO DE MÉXICO</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69.- </w:t>
      </w:r>
      <w:r w:rsidRPr="00030D8E">
        <w:rPr>
          <w:rFonts w:ascii="Times New Roman" w:eastAsia="Arial" w:hAnsi="Times New Roman" w:cs="Times New Roman"/>
          <w:sz w:val="24"/>
          <w:szCs w:val="24"/>
        </w:rPr>
        <w:t>El censo estará a cargo del Instituto y tendrá por objeto la inscripción voluntaria de personas en contexto de movilidad humana con el fin de realizar un diagnóstico sobre la situación actual y el perfil sociodemográfico de los flujos de movilidad humana de tal forma que sirva como base para la elaboración de políticas públicas de la materia, las cuales serán parte del programa anual que definirá los ejes, objetivos e indicadores de la política migratoria del Estado de México.</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70.- </w:t>
      </w:r>
      <w:r w:rsidRPr="00030D8E">
        <w:rPr>
          <w:rFonts w:ascii="Times New Roman" w:eastAsia="Arial" w:hAnsi="Times New Roman" w:cs="Times New Roman"/>
          <w:sz w:val="24"/>
          <w:szCs w:val="24"/>
        </w:rPr>
        <w:t>El censo se realizará de forma periódica y la recolección de data será desagregada por sexo, edad, etnia y otras características sociodemográficas, así como estadísticas sobre género, y otras interseccionalidades que incluyan riesgos e impactos diferenciados y deberá considerar los siguientes datos:</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a) Nombre;</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b) Lugar de origen;</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c) Lugar de residencia;</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d) Edad;</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e) Estado civil;</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f) Nacionalidad;</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g) Datos de localización;</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h) Nivel académico;</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i) Sexo;</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j) Domicilio de algún familiar;</w:t>
      </w:r>
    </w:p>
    <w:p w:rsidR="00030D8E" w:rsidRPr="00030D8E" w:rsidRDefault="00030D8E" w:rsidP="00030D8E">
      <w:pPr>
        <w:spacing w:after="0" w:line="240" w:lineRule="auto"/>
        <w:rPr>
          <w:rFonts w:ascii="Times New Roman" w:eastAsia="Arial" w:hAnsi="Times New Roman" w:cs="Times New Roman"/>
          <w:sz w:val="24"/>
          <w:szCs w:val="24"/>
        </w:rPr>
      </w:pPr>
      <w:r w:rsidRPr="00030D8E">
        <w:rPr>
          <w:rFonts w:ascii="Times New Roman" w:eastAsia="Arial" w:hAnsi="Times New Roman" w:cs="Times New Roman"/>
          <w:sz w:val="24"/>
          <w:szCs w:val="24"/>
        </w:rPr>
        <w:t>k) Hijos de ser el caso; y l) Datos de localización.</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71.- </w:t>
      </w:r>
      <w:r w:rsidRPr="00030D8E">
        <w:rPr>
          <w:rFonts w:ascii="Times New Roman" w:eastAsia="Arial" w:hAnsi="Times New Roman" w:cs="Times New Roman"/>
          <w:sz w:val="24"/>
          <w:szCs w:val="24"/>
        </w:rPr>
        <w:t>En la creación y actualización del Censo, el Instituto protegerá los datos de las personas en contextos de movilidad humana; los datos obtenidos serán usados únicamente con fines estadísticos, sean oficiales o académicos, cuyo objeto será la medición o evaluación.</w:t>
      </w: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sz w:val="24"/>
          <w:szCs w:val="24"/>
        </w:rPr>
        <w:lastRenderedPageBreak/>
        <w:t>La inscripción en este registro no será requisito para el ejercicio de los derechos establecidos en la presente Ley.</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center"/>
        <w:rPr>
          <w:rFonts w:ascii="Times New Roman" w:eastAsia="Arial" w:hAnsi="Times New Roman" w:cs="Times New Roman"/>
          <w:b/>
          <w:sz w:val="24"/>
          <w:szCs w:val="24"/>
        </w:rPr>
      </w:pPr>
      <w:r w:rsidRPr="00030D8E">
        <w:rPr>
          <w:rFonts w:ascii="Times New Roman" w:eastAsia="Arial" w:hAnsi="Times New Roman" w:cs="Times New Roman"/>
          <w:b/>
          <w:sz w:val="24"/>
          <w:szCs w:val="24"/>
        </w:rPr>
        <w:t>TÍTULO SEXTO</w:t>
      </w:r>
    </w:p>
    <w:p w:rsidR="00030D8E" w:rsidRPr="00030D8E" w:rsidRDefault="00030D8E" w:rsidP="00030D8E">
      <w:pPr>
        <w:spacing w:after="0" w:line="240" w:lineRule="auto"/>
        <w:jc w:val="center"/>
        <w:rPr>
          <w:rFonts w:ascii="Times New Roman" w:eastAsia="Arial" w:hAnsi="Times New Roman" w:cs="Times New Roman"/>
          <w:sz w:val="24"/>
          <w:szCs w:val="24"/>
        </w:rPr>
      </w:pPr>
      <w:r w:rsidRPr="00030D8E">
        <w:rPr>
          <w:rFonts w:ascii="Times New Roman" w:eastAsia="Arial" w:hAnsi="Times New Roman" w:cs="Times New Roman"/>
          <w:b/>
          <w:sz w:val="24"/>
          <w:szCs w:val="24"/>
        </w:rPr>
        <w:t>DENUNCIAS Y SANCIONES</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Artículo 72.- </w:t>
      </w:r>
      <w:r w:rsidRPr="00030D8E">
        <w:rPr>
          <w:rFonts w:ascii="Times New Roman" w:eastAsia="Arial" w:hAnsi="Times New Roman" w:cs="Times New Roman"/>
          <w:sz w:val="24"/>
          <w:szCs w:val="24"/>
        </w:rPr>
        <w:t>Las personas servidores públicas de las adscritas a cualquier dependencia mencionadas en la presente Ley que incurra en discriminación, corrupción, omisión o cualquier tipo de acto que lesione o menoscabe los derechos de las personas en contextos de movilidad humana establecidos en esta Ley o Leyes aplicables en la materia o de sus familias sean regulares o irregulares, mexicanas y extranjeros quedarán sujetos a lo establecido a las sanciones aplicables en la Ley de Responsabilidades Administrativas del Estado de México y Municipios, sin perjuicio de la responsabilidad penal y de las contenidas en otras disposiciones legales aplicables.</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center"/>
        <w:rPr>
          <w:rFonts w:ascii="Times New Roman" w:eastAsia="Arial" w:hAnsi="Times New Roman" w:cs="Times New Roman"/>
          <w:sz w:val="24"/>
          <w:szCs w:val="24"/>
        </w:rPr>
      </w:pPr>
      <w:r w:rsidRPr="00030D8E">
        <w:rPr>
          <w:rFonts w:ascii="Times New Roman" w:eastAsia="Arial" w:hAnsi="Times New Roman" w:cs="Times New Roman"/>
          <w:b/>
          <w:sz w:val="24"/>
          <w:szCs w:val="24"/>
        </w:rPr>
        <w:t>T R A N S I T O R I O S</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PRIMERO. </w:t>
      </w:r>
      <w:r w:rsidRPr="00030D8E">
        <w:rPr>
          <w:rFonts w:ascii="Times New Roman" w:eastAsia="Arial" w:hAnsi="Times New Roman" w:cs="Times New Roman"/>
          <w:sz w:val="24"/>
          <w:szCs w:val="24"/>
        </w:rPr>
        <w:t>Publíquese la presente Ley en el Periódico Oficial "Gaceta del Gobierno", un día después de la aprobación en el Congreso Estatal.</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SEGUNDO. </w:t>
      </w:r>
      <w:r w:rsidRPr="00030D8E">
        <w:rPr>
          <w:rFonts w:ascii="Times New Roman" w:eastAsia="Arial" w:hAnsi="Times New Roman" w:cs="Times New Roman"/>
          <w:sz w:val="24"/>
          <w:szCs w:val="24"/>
        </w:rPr>
        <w:t>La presente Ley entrará en vigor al día siguiente de su publicación en el Periódico Oficial "Gaceta del Gobierno".</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TERCERO. </w:t>
      </w:r>
      <w:r w:rsidRPr="00030D8E">
        <w:rPr>
          <w:rFonts w:ascii="Times New Roman" w:eastAsia="Arial" w:hAnsi="Times New Roman" w:cs="Times New Roman"/>
          <w:sz w:val="24"/>
          <w:szCs w:val="24"/>
        </w:rPr>
        <w:t>La Titular del Poder Ejecutivo expedirá el Reglamento de la Ley, en un plazo no mayor de ciento ochenta días hábiles, contados a partir de la entrada en vigor de la Ley.</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CUARTO. </w:t>
      </w:r>
      <w:r w:rsidRPr="00030D8E">
        <w:rPr>
          <w:rFonts w:ascii="Times New Roman" w:eastAsia="Arial" w:hAnsi="Times New Roman" w:cs="Times New Roman"/>
          <w:sz w:val="24"/>
          <w:szCs w:val="24"/>
        </w:rPr>
        <w:t>El Ejecutivo Estatal a través de su titular expedirá el Acuerdo de creación del Instituto.</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QUINTO. </w:t>
      </w:r>
      <w:r w:rsidRPr="00030D8E">
        <w:rPr>
          <w:rFonts w:ascii="Times New Roman" w:eastAsia="Arial" w:hAnsi="Times New Roman" w:cs="Times New Roman"/>
          <w:sz w:val="24"/>
          <w:szCs w:val="24"/>
        </w:rPr>
        <w:t>El Ejecutivo Estatal a través de su titular expedirá el Acuerdo de creación del Consejo en un plazo no mayor de ciento ochenta días hábiles, contados a partir de la entrada en vigor de la Ley.</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SEXTO. </w:t>
      </w:r>
      <w:r w:rsidRPr="00030D8E">
        <w:rPr>
          <w:rFonts w:ascii="Times New Roman" w:eastAsia="Arial" w:hAnsi="Times New Roman" w:cs="Times New Roman"/>
          <w:sz w:val="24"/>
          <w:szCs w:val="24"/>
        </w:rPr>
        <w:t>El Sistema para el Desarrollo Integral de la Familia deberá expedir un Protocolo de Actuación para la Atención de niñas, niños y adolescentes migrantes o repatriados en un plazo no mayor a ciento ochenta días, contados a partir de la entrada en vigor de la Ley.</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SÉPTIMO. </w:t>
      </w:r>
      <w:r w:rsidRPr="00030D8E">
        <w:rPr>
          <w:rFonts w:ascii="Times New Roman" w:eastAsia="Arial" w:hAnsi="Times New Roman" w:cs="Times New Roman"/>
          <w:sz w:val="24"/>
          <w:szCs w:val="24"/>
        </w:rPr>
        <w:t>Se derogan las disposiciones de igual o menor jerarquía que se opongan a lo establecido en el presente Decreto.</w:t>
      </w:r>
    </w:p>
    <w:p w:rsidR="00030D8E" w:rsidRPr="00030D8E" w:rsidRDefault="00030D8E" w:rsidP="00030D8E">
      <w:pPr>
        <w:spacing w:after="0" w:line="240" w:lineRule="auto"/>
        <w:rPr>
          <w:rFonts w:ascii="Times New Roman" w:eastAsia="Times New Roman" w:hAnsi="Times New Roman" w:cs="Times New Roman"/>
          <w:sz w:val="24"/>
          <w:szCs w:val="24"/>
        </w:rPr>
      </w:pPr>
    </w:p>
    <w:p w:rsidR="00030D8E" w:rsidRPr="00030D8E" w:rsidRDefault="00030D8E" w:rsidP="00030D8E">
      <w:pPr>
        <w:spacing w:after="0" w:line="240" w:lineRule="auto"/>
        <w:jc w:val="both"/>
        <w:rPr>
          <w:rFonts w:ascii="Times New Roman" w:eastAsia="Arial" w:hAnsi="Times New Roman" w:cs="Times New Roman"/>
          <w:sz w:val="24"/>
          <w:szCs w:val="24"/>
        </w:rPr>
      </w:pPr>
      <w:r w:rsidRPr="00030D8E">
        <w:rPr>
          <w:rFonts w:ascii="Times New Roman" w:eastAsia="Arial" w:hAnsi="Times New Roman" w:cs="Times New Roman"/>
          <w:b/>
          <w:sz w:val="24"/>
          <w:szCs w:val="24"/>
        </w:rPr>
        <w:t xml:space="preserve">NOVENO. </w:t>
      </w:r>
      <w:r w:rsidRPr="00030D8E">
        <w:rPr>
          <w:rFonts w:ascii="Times New Roman" w:eastAsia="Arial" w:hAnsi="Times New Roman" w:cs="Times New Roman"/>
          <w:sz w:val="24"/>
          <w:szCs w:val="24"/>
        </w:rPr>
        <w:t>Se abroga la Ley de Apoyo a Migrantes del Estado de México publicada en el Periódico Oficial “Gaceta del Gobierno” el 29 de junio de 2015.</w:t>
      </w:r>
    </w:p>
    <w:p w:rsidR="00030D8E" w:rsidRPr="00343903" w:rsidRDefault="00030D8E" w:rsidP="00030D8E">
      <w:pPr>
        <w:spacing w:after="0" w:line="240" w:lineRule="auto"/>
        <w:jc w:val="center"/>
        <w:rPr>
          <w:rFonts w:ascii="Times New Roman" w:hAnsi="Times New Roman"/>
          <w:sz w:val="24"/>
          <w:szCs w:val="24"/>
        </w:rPr>
      </w:pPr>
    </w:p>
    <w:p w:rsidR="00030D8E" w:rsidRPr="00343903" w:rsidRDefault="00030D8E" w:rsidP="00030D8E">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030D8E" w:rsidRPr="00343903" w:rsidRDefault="00030D8E" w:rsidP="00030D8E">
      <w:pPr>
        <w:spacing w:after="0" w:line="240" w:lineRule="auto"/>
        <w:jc w:val="center"/>
        <w:rPr>
          <w:rFonts w:ascii="Times New Roman" w:hAnsi="Times New Roman"/>
          <w:sz w:val="24"/>
          <w:szCs w:val="24"/>
        </w:rPr>
      </w:pPr>
    </w:p>
    <w:p w:rsidR="007E4FCB" w:rsidRPr="0085218D" w:rsidRDefault="007E4FCB"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 xml:space="preserve">PRESIDENTE DIP. MAURILIO HERNÁNDEZ GONZÁLEZ. Gracias, diputada. </w:t>
      </w:r>
    </w:p>
    <w:p w:rsidR="007E4FCB" w:rsidRPr="0085218D" w:rsidRDefault="007E4FCB"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Se registra la iniciativa y se remite a la Comisión Legislativa de Apoyo y Atención a las Personas Migrantes, para su estudio y dictaminación.</w:t>
      </w:r>
    </w:p>
    <w:p w:rsidR="007E4FCB" w:rsidRPr="0085218D" w:rsidRDefault="007E4FCB"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Consecuentes con el desahogo del punto número 20 del orden del día… Gracias, diputadas, diputados.</w:t>
      </w:r>
    </w:p>
    <w:p w:rsidR="007E4FCB" w:rsidRPr="0085218D" w:rsidRDefault="007E4FCB"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lastRenderedPageBreak/>
        <w:tab/>
        <w:t>Consecuentes con el desahogo del punto número 20 del orden del día, se concede el uso de la palabra a la diputada Sofía Martínez Molina, quien presenta, en nombre del Grupo Parlamentario del Partido del Trabajo, punto de acuerdo de urgente y obvia resolución mediante el cual se exhorta respetuosamente a la Secretaría de Movilidad del Gobierno del Estado de México a que, en el ámbito de sus atribuciones, supervise que el cobro a los usuarios del transporte público se realice conforme a las tarifas vigentes.</w:t>
      </w:r>
    </w:p>
    <w:p w:rsidR="007E4FCB" w:rsidRPr="0085218D" w:rsidRDefault="007E4FCB"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Adelante, diputada.</w:t>
      </w:r>
    </w:p>
    <w:p w:rsidR="007E4FCB" w:rsidRPr="0085218D" w:rsidRDefault="007E4FCB"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DIP. SOFÍA MARTÍNEZ MOLINA. Con el permiso del Presidente de la Mesa Directiva, diputado Maurilio Hernández González; compañeras diputadas, compañeros diputados que integramos la LXII Legislatura del Estado de México.</w:t>
      </w:r>
    </w:p>
    <w:p w:rsidR="007E4FCB" w:rsidRPr="0085218D" w:rsidRDefault="007E4FCB" w:rsidP="00216A12">
      <w:pPr>
        <w:spacing w:after="0" w:line="240" w:lineRule="auto"/>
        <w:ind w:firstLine="708"/>
        <w:jc w:val="both"/>
        <w:rPr>
          <w:rFonts w:ascii="Times New Roman" w:hAnsi="Times New Roman" w:cs="Times New Roman"/>
          <w:sz w:val="24"/>
          <w:szCs w:val="24"/>
        </w:rPr>
      </w:pPr>
      <w:r w:rsidRPr="0085218D">
        <w:rPr>
          <w:rFonts w:ascii="Times New Roman" w:hAnsi="Times New Roman" w:cs="Times New Roman"/>
          <w:sz w:val="24"/>
          <w:szCs w:val="24"/>
        </w:rPr>
        <w:t>Saludo respetuosamente a los medios de comunicación presentes, así como al público en general que nos sigue de manera presencial y en plataformas digitales.</w:t>
      </w:r>
    </w:p>
    <w:p w:rsidR="007E4FCB" w:rsidRPr="0085218D" w:rsidRDefault="007E4FCB"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La que suscribe, diputada Sofía Martínez Molina, integrante del Grupo Parlamentario del Partido del Trabajo, someto a la consideración de esta Honorable Legislatura el presente punto de acuerdo de urgente y obvia resolución mediante el cual se exhorta respetuosamente a la Secretaría de Movilidad del Gobierno del Estado de México a que, en el ámbito de sus atribuciones, supervise que el cobro a los usuarios del transporte público se realice conforme a las tarifas vigentes, de conformidad con lo siguiente.</w:t>
      </w:r>
    </w:p>
    <w:p w:rsidR="007E4FCB" w:rsidRPr="0085218D" w:rsidRDefault="007E4FCB"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El acceso al transporte público es un derecho fundamental para la movilidad de la población y es clave en la vida cotidiana de las y los mexiquenses. En el Estado de México millones de personas dependen del transporte público para desplazarse a sus lugares de trabajo, de estudio y de otras actividades esenciales.</w:t>
      </w:r>
    </w:p>
    <w:p w:rsidR="007E4FCB" w:rsidRPr="0085218D" w:rsidRDefault="007E4FCB"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Por ello, es fundamental que este servicio se preste con apego a la normatividad vigente, garantizando un cobro justo y equitativo para todas y todos los usuarios; sin embargo, en los últimos días se han recibido múltiples denuncias y quejas ciudadanas, sobre todo en los municipios de Temoaya y Otzolotepec respecto de cobros indebidos por parte de concesionarios y operadores del transporte público colectivo y de autobuses urbanos, debido a que exigen montos superiores a los establecidos en las tarifas autorizadas por la Secretaría de Movilidad del Gobierno del Estado de México.</w:t>
      </w:r>
    </w:p>
    <w:p w:rsidR="007E4FCB" w:rsidRPr="0085218D" w:rsidRDefault="007E4FCB"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De hecho, el pasado domingo hubo manifestaciones y conflictos por estos hechos en el Municipio de Temoaya, lo cual fue publicado en redes sociales y en diversos medios de comunicación. Estas prácticas afectan directamente la economía de las familias mexiquenses, en especial de los sectores más vulnerables, quienes destinan una parte significativa de sus ingresos al pago de transporte. Debemos de dejar claro que este problema no es nuevo. Los gobiernos anteriores dejaron como legado un desastre en el transporte público, lo que permitió el abuso en el cobro del mismo, sin garantizar a cambio un servicio de calidad.</w:t>
      </w:r>
    </w:p>
    <w:p w:rsidR="007E4FCB" w:rsidRPr="0085218D" w:rsidRDefault="007E4FCB"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Durante décadas la falta de regularización y supervisión permitió que los costos se incrementarán sin justificación mientras la presentación del servicio se mantuvo en pésimas condiciones; en consecuencia, ahora tenemos unidades en mal estado, inseguridad para los usuarios y rutas que no cubren adecuadamente las necesidades de la población.</w:t>
      </w:r>
    </w:p>
    <w:p w:rsidR="007E4FCB" w:rsidRPr="0085218D" w:rsidRDefault="007E4FCB" w:rsidP="00216A12">
      <w:pPr>
        <w:spacing w:after="0" w:line="240" w:lineRule="auto"/>
        <w:ind w:firstLine="708"/>
        <w:jc w:val="both"/>
        <w:rPr>
          <w:rFonts w:ascii="Times New Roman" w:hAnsi="Times New Roman" w:cs="Times New Roman"/>
          <w:sz w:val="24"/>
          <w:szCs w:val="24"/>
        </w:rPr>
      </w:pPr>
      <w:r w:rsidRPr="0085218D">
        <w:rPr>
          <w:rFonts w:ascii="Times New Roman" w:hAnsi="Times New Roman" w:cs="Times New Roman"/>
          <w:sz w:val="24"/>
          <w:szCs w:val="24"/>
        </w:rPr>
        <w:t>Debido a este abandono que hubo por la autoridad en el pasado, el transporte público en el Estado de México es de los más costosos del País, sin que se refleje una mejor experiencia para las y los ciudadanos, por lo que ahora es momento de poner un alto en estos abusos y garantizar que el cobro del transporte público se realice conforme a la ley.</w:t>
      </w:r>
    </w:p>
    <w:p w:rsidR="007E4FCB" w:rsidRPr="0085218D" w:rsidRDefault="007E4FCB" w:rsidP="00216A12">
      <w:pPr>
        <w:spacing w:after="0" w:line="240" w:lineRule="auto"/>
        <w:jc w:val="both"/>
        <w:rPr>
          <w:rFonts w:ascii="Times New Roman" w:hAnsi="Times New Roman" w:cs="Times New Roman"/>
          <w:sz w:val="24"/>
          <w:szCs w:val="24"/>
        </w:rPr>
      </w:pPr>
      <w:r w:rsidRPr="0085218D">
        <w:rPr>
          <w:rFonts w:ascii="Times New Roman" w:hAnsi="Times New Roman" w:cs="Times New Roman"/>
          <w:sz w:val="24"/>
          <w:szCs w:val="24"/>
        </w:rPr>
        <w:tab/>
        <w:t xml:space="preserve">Desde esta tribuna reafirmamos nuestro compromiso con la justicia social y el bienestar del pueblo mexiquense. </w:t>
      </w:r>
    </w:p>
    <w:p w:rsidR="007E4FCB" w:rsidRPr="0085218D" w:rsidRDefault="007E4FCB"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Que quede claro, el Partido del Trabajo está al 100% con nuestra Gobernadora, la Maestra Delfina Gómez Álvarez, y estamos al 1000% con las y los mexiquenses. No permitiremos que la herencia de gobiernos neoliberales siga afectando el bolsillo de nuestra gente, por lo que exigimos </w:t>
      </w:r>
      <w:r w:rsidRPr="0085218D">
        <w:rPr>
          <w:rFonts w:ascii="Times New Roman" w:hAnsi="Times New Roman" w:cs="Times New Roman"/>
          <w:sz w:val="24"/>
          <w:szCs w:val="24"/>
        </w:rPr>
        <w:lastRenderedPageBreak/>
        <w:t>que las tarifas que actualmente se encuentran vigentes no aumenten y que se actúe con firmeza para supervisar y garantizar el respeto a estas tarifas y procurando que se brinde un servicio digno y accesible para todas y todos.</w:t>
      </w:r>
    </w:p>
    <w:p w:rsidR="007E4FCB" w:rsidRPr="0085218D" w:rsidRDefault="007E4FCB"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En virtud de lo anterior, se exhorta respetuosamente a la Secretaría de Movilidad del Gobierno del Estado de México a que, en el ámbito de sus atribuciones, supervise que el cobro a los usuarios del transporte público se realice conforme a las tarifas vigentes, evitando abusos que sigan afectando la economía de las familias mexiquenses.</w:t>
      </w:r>
    </w:p>
    <w:p w:rsidR="007E4FCB" w:rsidRPr="0085218D" w:rsidRDefault="007E4FCB"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Sé desde ahora que este exhorto se recibirá de buena manera por parte de funcionarios de la Secretaría de Movilidad y de su Secretario, y que nos ayudarán a realizar las acciones necesarias para que no se cometan abusos por parte de unos cuantos transportistas.</w:t>
      </w:r>
    </w:p>
    <w:p w:rsidR="007E4FCB" w:rsidRPr="0085218D" w:rsidRDefault="007E4FCB"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Es cuanto. Muchas gracias. </w:t>
      </w:r>
    </w:p>
    <w:p w:rsidR="0024765B" w:rsidRPr="00343903" w:rsidRDefault="0024765B" w:rsidP="00012ED2">
      <w:pPr>
        <w:pStyle w:val="Sinespaciado"/>
        <w:jc w:val="both"/>
        <w:rPr>
          <w:rFonts w:ascii="Times New Roman" w:hAnsi="Times New Roman" w:cs="Times New Roman"/>
          <w:sz w:val="24"/>
          <w:szCs w:val="24"/>
        </w:rPr>
      </w:pPr>
    </w:p>
    <w:p w:rsidR="0024765B" w:rsidRPr="00343903" w:rsidRDefault="0024765B" w:rsidP="00012ED2">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24765B" w:rsidRPr="00343903" w:rsidRDefault="0024765B" w:rsidP="00012ED2">
      <w:pPr>
        <w:spacing w:after="0" w:line="240" w:lineRule="auto"/>
        <w:jc w:val="center"/>
        <w:rPr>
          <w:rFonts w:ascii="Times New Roman" w:hAnsi="Times New Roman"/>
          <w:sz w:val="24"/>
          <w:szCs w:val="24"/>
        </w:rPr>
      </w:pPr>
    </w:p>
    <w:p w:rsidR="00FB0ADA" w:rsidRPr="00FB0ADA" w:rsidRDefault="00FB0ADA" w:rsidP="00FB0ADA">
      <w:pPr>
        <w:spacing w:after="0" w:line="240" w:lineRule="auto"/>
        <w:ind w:right="28"/>
        <w:jc w:val="center"/>
        <w:rPr>
          <w:rFonts w:ascii="Times New Roman" w:eastAsia="Arial" w:hAnsi="Times New Roman" w:cs="Times New Roman"/>
          <w:sz w:val="24"/>
          <w:szCs w:val="24"/>
        </w:rPr>
      </w:pPr>
      <w:r w:rsidRPr="00FB0ADA">
        <w:rPr>
          <w:rFonts w:ascii="Times New Roman" w:eastAsia="Arial" w:hAnsi="Times New Roman" w:cs="Times New Roman"/>
          <w:b/>
          <w:sz w:val="24"/>
          <w:szCs w:val="24"/>
        </w:rPr>
        <w:t>DIP. SOFIA MARTNEZ MOLINA</w:t>
      </w:r>
    </w:p>
    <w:p w:rsidR="00FB0ADA" w:rsidRPr="00FB0ADA" w:rsidRDefault="00FB0ADA" w:rsidP="00FB0ADA">
      <w:pPr>
        <w:spacing w:after="0" w:line="240" w:lineRule="auto"/>
        <w:ind w:right="28"/>
        <w:jc w:val="center"/>
        <w:rPr>
          <w:rFonts w:ascii="Times New Roman" w:eastAsia="Times New Roman" w:hAnsi="Times New Roman" w:cs="Times New Roman"/>
          <w:sz w:val="24"/>
          <w:szCs w:val="24"/>
        </w:rPr>
      </w:pPr>
      <w:r w:rsidRPr="00FB0ADA">
        <w:rPr>
          <w:rFonts w:ascii="Times New Roman" w:eastAsia="Times New Roman" w:hAnsi="Times New Roman" w:cs="Times New Roman"/>
          <w:sz w:val="24"/>
          <w:szCs w:val="24"/>
        </w:rPr>
        <w:t>Distrito 45, Almoloya de Juárez</w:t>
      </w:r>
    </w:p>
    <w:p w:rsidR="00FB0ADA" w:rsidRPr="00FB0ADA" w:rsidRDefault="00FB0ADA" w:rsidP="00FB0ADA">
      <w:pPr>
        <w:spacing w:after="0" w:line="240" w:lineRule="auto"/>
        <w:ind w:right="28"/>
        <w:rPr>
          <w:rFonts w:ascii="Times New Roman" w:eastAsia="Times New Roman" w:hAnsi="Times New Roman" w:cs="Times New Roman"/>
          <w:sz w:val="24"/>
          <w:szCs w:val="24"/>
        </w:rPr>
      </w:pPr>
    </w:p>
    <w:p w:rsidR="00FB0ADA" w:rsidRPr="00FB0ADA" w:rsidRDefault="00FB0ADA" w:rsidP="00FB0ADA">
      <w:pPr>
        <w:spacing w:after="0" w:line="240" w:lineRule="auto"/>
        <w:ind w:right="28"/>
        <w:jc w:val="center"/>
        <w:rPr>
          <w:rFonts w:ascii="Times New Roman" w:eastAsia="Arial" w:hAnsi="Times New Roman" w:cs="Times New Roman"/>
          <w:sz w:val="24"/>
          <w:szCs w:val="24"/>
        </w:rPr>
      </w:pPr>
      <w:r w:rsidRPr="00FB0ADA">
        <w:rPr>
          <w:rFonts w:ascii="Times New Roman" w:eastAsia="Arial" w:hAnsi="Times New Roman" w:cs="Times New Roman"/>
          <w:sz w:val="24"/>
          <w:szCs w:val="24"/>
        </w:rPr>
        <w:t>“2024. Año del Bicentenario de la Erección del Estado Libre y Soberano de México”</w:t>
      </w:r>
    </w:p>
    <w:p w:rsidR="00FB0ADA" w:rsidRPr="00FB0ADA" w:rsidRDefault="00FB0ADA" w:rsidP="00FB0ADA">
      <w:pPr>
        <w:spacing w:after="0" w:line="240" w:lineRule="auto"/>
        <w:ind w:right="28"/>
        <w:rPr>
          <w:rFonts w:ascii="Times New Roman" w:eastAsia="Arial" w:hAnsi="Times New Roman" w:cs="Times New Roman"/>
          <w:sz w:val="24"/>
          <w:szCs w:val="24"/>
        </w:rPr>
      </w:pPr>
    </w:p>
    <w:p w:rsidR="00FB0ADA" w:rsidRPr="00FB0ADA" w:rsidRDefault="00FB0ADA" w:rsidP="00FB0ADA">
      <w:pPr>
        <w:spacing w:after="0" w:line="240" w:lineRule="auto"/>
        <w:ind w:right="28"/>
        <w:jc w:val="right"/>
        <w:rPr>
          <w:rFonts w:ascii="Times New Roman" w:eastAsia="Arial" w:hAnsi="Times New Roman" w:cs="Times New Roman"/>
          <w:sz w:val="24"/>
          <w:szCs w:val="24"/>
        </w:rPr>
      </w:pPr>
      <w:r w:rsidRPr="00FB0ADA">
        <w:rPr>
          <w:rFonts w:ascii="Times New Roman" w:eastAsia="Arial" w:hAnsi="Times New Roman" w:cs="Times New Roman"/>
          <w:sz w:val="24"/>
          <w:szCs w:val="24"/>
        </w:rPr>
        <w:t>Toluca de Lerdo, México, a 7 de abril de 2025.</w:t>
      </w:r>
    </w:p>
    <w:p w:rsidR="00FB0ADA" w:rsidRPr="00FB0ADA" w:rsidRDefault="00FB0ADA" w:rsidP="00FB0ADA">
      <w:pPr>
        <w:spacing w:after="0" w:line="240" w:lineRule="auto"/>
        <w:ind w:right="28"/>
        <w:jc w:val="right"/>
        <w:rPr>
          <w:rFonts w:ascii="Times New Roman" w:eastAsia="Arial" w:hAnsi="Times New Roman" w:cs="Times New Roman"/>
          <w:sz w:val="24"/>
          <w:szCs w:val="24"/>
        </w:rPr>
      </w:pPr>
      <w:r w:rsidRPr="00FB0ADA">
        <w:rPr>
          <w:rFonts w:ascii="Times New Roman" w:eastAsia="Arial" w:hAnsi="Times New Roman" w:cs="Times New Roman"/>
          <w:sz w:val="24"/>
          <w:szCs w:val="24"/>
        </w:rPr>
        <w:t>No. Oficio: LXI I/DL45/123/24.</w:t>
      </w:r>
    </w:p>
    <w:p w:rsidR="00FB0ADA" w:rsidRPr="00FB0ADA" w:rsidRDefault="00FB0ADA" w:rsidP="00FB0ADA">
      <w:pPr>
        <w:spacing w:after="0" w:line="240" w:lineRule="auto"/>
        <w:ind w:right="28"/>
        <w:jc w:val="right"/>
        <w:rPr>
          <w:rFonts w:ascii="Times New Roman" w:eastAsia="Times New Roman" w:hAnsi="Times New Roman" w:cs="Times New Roman"/>
          <w:sz w:val="24"/>
          <w:szCs w:val="24"/>
        </w:rPr>
      </w:pPr>
    </w:p>
    <w:p w:rsidR="00FB0ADA" w:rsidRPr="00FB0ADA" w:rsidRDefault="00FB0ADA" w:rsidP="00FB0ADA">
      <w:pPr>
        <w:spacing w:after="0" w:line="240" w:lineRule="auto"/>
        <w:ind w:right="28"/>
        <w:rPr>
          <w:rFonts w:ascii="Times New Roman" w:eastAsia="Arial" w:hAnsi="Times New Roman" w:cs="Times New Roman"/>
          <w:b/>
          <w:sz w:val="24"/>
          <w:szCs w:val="24"/>
        </w:rPr>
      </w:pPr>
      <w:r w:rsidRPr="00FB0ADA">
        <w:rPr>
          <w:rFonts w:ascii="Times New Roman" w:eastAsia="Arial" w:hAnsi="Times New Roman" w:cs="Times New Roman"/>
          <w:b/>
          <w:sz w:val="24"/>
          <w:szCs w:val="24"/>
        </w:rPr>
        <w:t>DIPUTADO MAURILIO HERNÁNDEZ GONZÁLEZ</w:t>
      </w:r>
    </w:p>
    <w:p w:rsidR="00FB0ADA" w:rsidRPr="00FB0ADA" w:rsidRDefault="00FB0ADA" w:rsidP="00FB0ADA">
      <w:pPr>
        <w:spacing w:after="0" w:line="240" w:lineRule="auto"/>
        <w:ind w:right="28"/>
        <w:rPr>
          <w:rFonts w:ascii="Times New Roman" w:eastAsia="Arial" w:hAnsi="Times New Roman" w:cs="Times New Roman"/>
          <w:b/>
          <w:sz w:val="24"/>
          <w:szCs w:val="24"/>
        </w:rPr>
      </w:pPr>
      <w:r w:rsidRPr="00FB0ADA">
        <w:rPr>
          <w:rFonts w:ascii="Times New Roman" w:eastAsia="Arial" w:hAnsi="Times New Roman" w:cs="Times New Roman"/>
          <w:b/>
          <w:sz w:val="24"/>
          <w:szCs w:val="24"/>
        </w:rPr>
        <w:t>PRESIDENTE DE LA MESA DIRECTIVA DE LA</w:t>
      </w:r>
    </w:p>
    <w:p w:rsidR="00FB0ADA" w:rsidRPr="00FB0ADA" w:rsidRDefault="00FB0ADA" w:rsidP="00FB0ADA">
      <w:pPr>
        <w:spacing w:after="0" w:line="240" w:lineRule="auto"/>
        <w:ind w:right="28"/>
        <w:rPr>
          <w:rFonts w:ascii="Times New Roman" w:eastAsia="Arial" w:hAnsi="Times New Roman" w:cs="Times New Roman"/>
          <w:b/>
          <w:sz w:val="24"/>
          <w:szCs w:val="24"/>
        </w:rPr>
      </w:pPr>
      <w:r w:rsidRPr="00FB0ADA">
        <w:rPr>
          <w:rFonts w:ascii="Times New Roman" w:eastAsia="Arial" w:hAnsi="Times New Roman" w:cs="Times New Roman"/>
          <w:b/>
          <w:sz w:val="24"/>
          <w:szCs w:val="24"/>
        </w:rPr>
        <w:t>LXII LEGISLATURA DEL ESTADO DE MÉXICO</w:t>
      </w:r>
    </w:p>
    <w:p w:rsidR="00FB0ADA" w:rsidRPr="00FB0ADA" w:rsidRDefault="00FB0ADA" w:rsidP="00FB0ADA">
      <w:pPr>
        <w:spacing w:after="0" w:line="240" w:lineRule="auto"/>
        <w:ind w:right="28"/>
        <w:rPr>
          <w:rFonts w:ascii="Times New Roman" w:eastAsia="Times New Roman" w:hAnsi="Times New Roman" w:cs="Times New Roman"/>
          <w:b/>
          <w:sz w:val="24"/>
          <w:szCs w:val="24"/>
        </w:rPr>
      </w:pPr>
      <w:r w:rsidRPr="00FB0ADA">
        <w:rPr>
          <w:rFonts w:ascii="Times New Roman" w:eastAsia="Arial" w:hAnsi="Times New Roman" w:cs="Times New Roman"/>
          <w:b/>
          <w:sz w:val="24"/>
          <w:szCs w:val="24"/>
        </w:rPr>
        <w:t>PRESENT</w:t>
      </w:r>
      <w:r w:rsidRPr="00FB0ADA">
        <w:rPr>
          <w:rFonts w:ascii="Times New Roman" w:eastAsia="Times New Roman" w:hAnsi="Times New Roman" w:cs="Times New Roman"/>
          <w:b/>
          <w:sz w:val="24"/>
          <w:szCs w:val="24"/>
        </w:rPr>
        <w:t>E.</w:t>
      </w:r>
    </w:p>
    <w:p w:rsidR="00FB0ADA" w:rsidRPr="00FB0ADA" w:rsidRDefault="00FB0ADA" w:rsidP="00FB0ADA">
      <w:pPr>
        <w:spacing w:after="0" w:line="240" w:lineRule="auto"/>
        <w:ind w:right="28"/>
        <w:rPr>
          <w:rFonts w:ascii="Times New Roman" w:eastAsia="Times New Roman" w:hAnsi="Times New Roman" w:cs="Times New Roman"/>
          <w:sz w:val="24"/>
          <w:szCs w:val="24"/>
        </w:rPr>
      </w:pPr>
    </w:p>
    <w:p w:rsidR="00FB0ADA" w:rsidRPr="00FB0ADA" w:rsidRDefault="00FB0ADA" w:rsidP="00FB0ADA">
      <w:pPr>
        <w:spacing w:after="0" w:line="240" w:lineRule="auto"/>
        <w:ind w:right="28"/>
        <w:jc w:val="both"/>
        <w:rPr>
          <w:rFonts w:ascii="Times New Roman" w:eastAsia="Arial" w:hAnsi="Times New Roman" w:cs="Times New Roman"/>
          <w:sz w:val="24"/>
          <w:szCs w:val="24"/>
        </w:rPr>
      </w:pPr>
      <w:r w:rsidRPr="00FB0ADA">
        <w:rPr>
          <w:rFonts w:ascii="Times New Roman" w:eastAsia="Arial" w:hAnsi="Times New Roman" w:cs="Times New Roman"/>
          <w:sz w:val="24"/>
          <w:szCs w:val="24"/>
        </w:rPr>
        <w:t xml:space="preserve">Con fundamento en lo dispuesto en los artículos 51, fracción II y 61, fracción I de la Constitución Política del Estado Libre y Soberano de México; 38, fracción IV y 83 de la Ley Orgánica del Poder Legislativo del Estado Libre y Soberano de México, y 72 del Reglamento del Poder Legislativo; quien suscribe Diputada Sofia Martínez Molina, integrante del Grupo Parlamentario del Partido del Trabajo, me permito someter a la consideración de esta Honorable Legislatura el presente </w:t>
      </w:r>
      <w:r w:rsidRPr="00FB0ADA">
        <w:rPr>
          <w:rFonts w:ascii="Times New Roman" w:eastAsia="Arial" w:hAnsi="Times New Roman" w:cs="Times New Roman"/>
          <w:b/>
          <w:sz w:val="24"/>
          <w:szCs w:val="24"/>
        </w:rPr>
        <w:t xml:space="preserve">Punto de Acuerdo de urgente </w:t>
      </w:r>
      <w:r w:rsidRPr="00FB0ADA">
        <w:rPr>
          <w:rFonts w:ascii="Times New Roman" w:eastAsia="Times New Roman" w:hAnsi="Times New Roman" w:cs="Times New Roman"/>
          <w:b/>
          <w:sz w:val="24"/>
          <w:szCs w:val="24"/>
        </w:rPr>
        <w:t xml:space="preserve">y </w:t>
      </w:r>
      <w:r w:rsidRPr="00FB0ADA">
        <w:rPr>
          <w:rFonts w:ascii="Times New Roman" w:eastAsia="Arial" w:hAnsi="Times New Roman" w:cs="Times New Roman"/>
          <w:b/>
          <w:sz w:val="24"/>
          <w:szCs w:val="24"/>
        </w:rPr>
        <w:t xml:space="preserve">obvia resolución, mediante el cual se exhorta respetuosamente a la Secretaria de Movilidad del Gobierno del Estado de México a que, en el ámbito de sus atribuciones, supervise que el cobro a los usuarios del transporte público se realice conforme a las tarifas vigentes; </w:t>
      </w:r>
      <w:r w:rsidRPr="00FB0ADA">
        <w:rPr>
          <w:rFonts w:ascii="Times New Roman" w:eastAsia="Arial" w:hAnsi="Times New Roman" w:cs="Times New Roman"/>
          <w:sz w:val="24"/>
          <w:szCs w:val="24"/>
        </w:rPr>
        <w:t>de conformidad con la siguiente:</w:t>
      </w:r>
    </w:p>
    <w:p w:rsidR="00FB0ADA" w:rsidRPr="00FB0ADA" w:rsidRDefault="00FB0ADA" w:rsidP="00FB0ADA">
      <w:pPr>
        <w:spacing w:after="0" w:line="240" w:lineRule="auto"/>
        <w:ind w:right="28"/>
        <w:rPr>
          <w:rFonts w:ascii="Times New Roman" w:eastAsia="Times New Roman" w:hAnsi="Times New Roman" w:cs="Times New Roman"/>
          <w:sz w:val="24"/>
          <w:szCs w:val="24"/>
        </w:rPr>
      </w:pPr>
    </w:p>
    <w:p w:rsidR="00FB0ADA" w:rsidRPr="00FB0ADA" w:rsidRDefault="00FB0ADA" w:rsidP="00FB0ADA">
      <w:pPr>
        <w:spacing w:after="0" w:line="240" w:lineRule="auto"/>
        <w:ind w:right="28"/>
        <w:jc w:val="center"/>
        <w:rPr>
          <w:rFonts w:ascii="Times New Roman" w:eastAsia="Arial" w:hAnsi="Times New Roman" w:cs="Times New Roman"/>
          <w:sz w:val="24"/>
          <w:szCs w:val="24"/>
        </w:rPr>
      </w:pPr>
      <w:r w:rsidRPr="00FB0ADA">
        <w:rPr>
          <w:rFonts w:ascii="Times New Roman" w:eastAsia="Arial" w:hAnsi="Times New Roman" w:cs="Times New Roman"/>
          <w:b/>
          <w:sz w:val="24"/>
          <w:szCs w:val="24"/>
        </w:rPr>
        <w:t>EXPOSICIN DE MOTIVOS</w:t>
      </w:r>
    </w:p>
    <w:p w:rsidR="00FB0ADA" w:rsidRPr="00FB0ADA" w:rsidRDefault="00FB0ADA" w:rsidP="00FB0ADA">
      <w:pPr>
        <w:spacing w:after="0" w:line="240" w:lineRule="auto"/>
        <w:ind w:right="28"/>
        <w:rPr>
          <w:rFonts w:ascii="Times New Roman" w:eastAsia="Times New Roman" w:hAnsi="Times New Roman" w:cs="Times New Roman"/>
          <w:sz w:val="24"/>
          <w:szCs w:val="24"/>
        </w:rPr>
      </w:pPr>
    </w:p>
    <w:p w:rsidR="00FB0ADA" w:rsidRPr="00FB0ADA" w:rsidRDefault="00FB0ADA" w:rsidP="00FB0ADA">
      <w:pPr>
        <w:spacing w:after="0" w:line="240" w:lineRule="auto"/>
        <w:ind w:right="28"/>
        <w:jc w:val="both"/>
        <w:rPr>
          <w:rFonts w:ascii="Times New Roman" w:eastAsia="Arial" w:hAnsi="Times New Roman" w:cs="Times New Roman"/>
          <w:sz w:val="24"/>
          <w:szCs w:val="24"/>
        </w:rPr>
      </w:pPr>
      <w:r w:rsidRPr="00FB0ADA">
        <w:rPr>
          <w:rFonts w:ascii="Times New Roman" w:eastAsia="Arial" w:hAnsi="Times New Roman" w:cs="Times New Roman"/>
          <w:sz w:val="24"/>
          <w:szCs w:val="24"/>
        </w:rPr>
        <w:t>El acceso al transporte público es un derecho fundamental para la movilidad de la población y una pieza clave en la vida cotidiana de las y los mexiquenses. En el Estado de México, millones de personas dependen del transporte público para desplazarse a sus lugares de trabajo, de estudio y otras actividades esenciales. Por ello, es imperativo que el servicio se preste con apego a la normatividad vigente, garantizando un cobro justo y equitativo para todas y todos los usuarios.</w:t>
      </w:r>
    </w:p>
    <w:p w:rsidR="00FB0ADA" w:rsidRPr="00FB0ADA" w:rsidRDefault="00FB0ADA" w:rsidP="00FB0ADA">
      <w:pPr>
        <w:spacing w:after="0" w:line="240" w:lineRule="auto"/>
        <w:ind w:right="28"/>
        <w:rPr>
          <w:rFonts w:ascii="Times New Roman" w:eastAsia="Times New Roman" w:hAnsi="Times New Roman" w:cs="Times New Roman"/>
          <w:sz w:val="24"/>
          <w:szCs w:val="24"/>
        </w:rPr>
      </w:pPr>
    </w:p>
    <w:p w:rsidR="00FB0ADA" w:rsidRPr="00FB0ADA" w:rsidRDefault="00FB0ADA" w:rsidP="00FB0ADA">
      <w:pPr>
        <w:spacing w:after="0" w:line="240" w:lineRule="auto"/>
        <w:ind w:right="28"/>
        <w:jc w:val="both"/>
        <w:rPr>
          <w:rFonts w:ascii="Times New Roman" w:eastAsia="Arial" w:hAnsi="Times New Roman" w:cs="Times New Roman"/>
          <w:sz w:val="24"/>
          <w:szCs w:val="24"/>
        </w:rPr>
      </w:pPr>
      <w:r w:rsidRPr="00FB0ADA">
        <w:rPr>
          <w:rFonts w:ascii="Times New Roman" w:eastAsia="Arial" w:hAnsi="Times New Roman" w:cs="Times New Roman"/>
          <w:sz w:val="24"/>
          <w:szCs w:val="24"/>
        </w:rPr>
        <w:t xml:space="preserve">Sin embargo, en los últimos días se han recibido múltiples denuncias y quejas ciudadanas sobre de todo de los municipios de Temoaya y Otzolotepec, respecto de cobras indebidos por parte de concesionarios y operadores del transporte público colectivo y de autobuses urbanos, debido a que, exigen montos superiores a los establecidos en las tarifas autorizadas por la Secretaria de </w:t>
      </w:r>
      <w:r w:rsidRPr="00FB0ADA">
        <w:rPr>
          <w:rFonts w:ascii="Times New Roman" w:eastAsia="Arial" w:hAnsi="Times New Roman" w:cs="Times New Roman"/>
          <w:sz w:val="24"/>
          <w:szCs w:val="24"/>
        </w:rPr>
        <w:lastRenderedPageBreak/>
        <w:t>Movilidad del Gobierno del Estado de México. Estas prácticas afectan directamente la economía de las familias mexiquenses, en especial de los sectores más vulnerables, quienes destinan una parte significativa de sus ingresos al pago de transporte.</w:t>
      </w:r>
    </w:p>
    <w:p w:rsidR="00FB0ADA" w:rsidRPr="00FB0ADA" w:rsidRDefault="00FB0ADA" w:rsidP="00FB0ADA">
      <w:pPr>
        <w:spacing w:after="0" w:line="240" w:lineRule="auto"/>
        <w:ind w:right="28"/>
        <w:rPr>
          <w:rFonts w:ascii="Times New Roman" w:eastAsia="Times New Roman" w:hAnsi="Times New Roman" w:cs="Times New Roman"/>
          <w:sz w:val="24"/>
          <w:szCs w:val="24"/>
        </w:rPr>
      </w:pPr>
    </w:p>
    <w:p w:rsidR="00FB0ADA" w:rsidRPr="00FB0ADA" w:rsidRDefault="00FB0ADA" w:rsidP="00FB0ADA">
      <w:pPr>
        <w:spacing w:after="0" w:line="240" w:lineRule="auto"/>
        <w:ind w:right="28"/>
        <w:jc w:val="both"/>
        <w:rPr>
          <w:rFonts w:ascii="Times New Roman" w:eastAsia="Arial" w:hAnsi="Times New Roman" w:cs="Times New Roman"/>
          <w:sz w:val="24"/>
          <w:szCs w:val="24"/>
        </w:rPr>
      </w:pPr>
      <w:r w:rsidRPr="00FB0ADA">
        <w:rPr>
          <w:rFonts w:ascii="Times New Roman" w:eastAsia="Arial" w:hAnsi="Times New Roman" w:cs="Times New Roman"/>
          <w:sz w:val="24"/>
          <w:szCs w:val="24"/>
        </w:rPr>
        <w:t>Este problema no es nuevo. Los gobiernos anteriores dejaron como legado una política de permisividad y omisión que permitió el abuso en el cobro del transporte público, sin garantizar a cambio un servicio de calidad. Durante décadas, la falta de regulación efectiva y supervisión permitió que los costos se incrementaran sin justificación, mientras que la prestación del servicio se mantuvo en condiciones deplorables: unidades en mal estado, inseguridad para los usuarios y rutas que no cubren adecuadamente las necesidades de la población.</w:t>
      </w:r>
    </w:p>
    <w:p w:rsidR="00FB0ADA" w:rsidRPr="00FB0ADA" w:rsidRDefault="00FB0ADA" w:rsidP="00FB0ADA">
      <w:pPr>
        <w:spacing w:after="0" w:line="240" w:lineRule="auto"/>
        <w:ind w:right="28"/>
        <w:rPr>
          <w:rFonts w:ascii="Times New Roman" w:eastAsia="Times New Roman" w:hAnsi="Times New Roman" w:cs="Times New Roman"/>
          <w:sz w:val="24"/>
          <w:szCs w:val="24"/>
        </w:rPr>
      </w:pPr>
    </w:p>
    <w:p w:rsidR="00FB0ADA" w:rsidRPr="00FB0ADA" w:rsidRDefault="00FB0ADA" w:rsidP="00FB0ADA">
      <w:pPr>
        <w:spacing w:after="0" w:line="240" w:lineRule="auto"/>
        <w:ind w:right="28"/>
        <w:jc w:val="both"/>
        <w:rPr>
          <w:rFonts w:ascii="Times New Roman" w:eastAsia="Arial" w:hAnsi="Times New Roman" w:cs="Times New Roman"/>
          <w:sz w:val="24"/>
          <w:szCs w:val="24"/>
        </w:rPr>
      </w:pPr>
      <w:r w:rsidRPr="00FB0ADA">
        <w:rPr>
          <w:rFonts w:ascii="Times New Roman" w:eastAsia="Arial" w:hAnsi="Times New Roman" w:cs="Times New Roman"/>
          <w:sz w:val="24"/>
          <w:szCs w:val="24"/>
        </w:rPr>
        <w:t>Como resultado, el Estado de México es hoy una de las entidades donde el transporte público es de los ms costosos del país, sin que ello se refleje en una mejor experiencia para las y los ciudadanos. Por lo que ahora, es memento de poner un alto a estos abuses y garantizar que el cobro del transporte público se realice conforme a la ley.</w:t>
      </w:r>
    </w:p>
    <w:p w:rsidR="00FB0ADA" w:rsidRPr="00FB0ADA" w:rsidRDefault="00FB0ADA" w:rsidP="00FB0ADA">
      <w:pPr>
        <w:spacing w:after="0" w:line="240" w:lineRule="auto"/>
        <w:ind w:right="28"/>
        <w:rPr>
          <w:rFonts w:ascii="Times New Roman" w:eastAsia="Times New Roman" w:hAnsi="Times New Roman" w:cs="Times New Roman"/>
          <w:sz w:val="24"/>
          <w:szCs w:val="24"/>
        </w:rPr>
      </w:pPr>
    </w:p>
    <w:p w:rsidR="00FB0ADA" w:rsidRPr="00FB0ADA" w:rsidRDefault="00FB0ADA" w:rsidP="00FB0ADA">
      <w:pPr>
        <w:spacing w:after="0" w:line="240" w:lineRule="auto"/>
        <w:ind w:right="28"/>
        <w:jc w:val="both"/>
        <w:rPr>
          <w:rFonts w:ascii="Times New Roman" w:eastAsia="Times New Roman" w:hAnsi="Times New Roman" w:cs="Times New Roman"/>
          <w:sz w:val="24"/>
          <w:szCs w:val="24"/>
        </w:rPr>
      </w:pPr>
      <w:r w:rsidRPr="00FB0ADA">
        <w:rPr>
          <w:rFonts w:ascii="Times New Roman" w:eastAsia="Arial" w:hAnsi="Times New Roman" w:cs="Times New Roman"/>
          <w:sz w:val="24"/>
          <w:szCs w:val="24"/>
        </w:rPr>
        <w:t xml:space="preserve">Desde esta tribuna, reafirmamos nuestro compromiso con la justicia social y el bienestar del pueblo mexiquense. Que quede claro: el Partido del Trabajo está </w:t>
      </w:r>
      <w:r w:rsidRPr="00FB0ADA">
        <w:rPr>
          <w:rFonts w:ascii="Times New Roman" w:eastAsia="Times New Roman" w:hAnsi="Times New Roman" w:cs="Times New Roman"/>
          <w:sz w:val="24"/>
          <w:szCs w:val="24"/>
        </w:rPr>
        <w:t xml:space="preserve">al </w:t>
      </w:r>
      <w:r w:rsidRPr="00FB0ADA">
        <w:rPr>
          <w:rFonts w:ascii="Times New Roman" w:eastAsia="Arial" w:hAnsi="Times New Roman" w:cs="Times New Roman"/>
          <w:sz w:val="24"/>
          <w:szCs w:val="24"/>
        </w:rPr>
        <w:t>100% con nuestra Gobernadora, la Maestra Delfina Gómez Álvarez, y estamos al 1000% con las y los mexiquenses.</w:t>
      </w:r>
    </w:p>
    <w:p w:rsidR="00FB0ADA" w:rsidRPr="00FB0ADA" w:rsidRDefault="00FB0ADA" w:rsidP="00FB0ADA">
      <w:pPr>
        <w:spacing w:after="0" w:line="240" w:lineRule="auto"/>
        <w:ind w:right="28"/>
        <w:rPr>
          <w:rFonts w:ascii="Times New Roman" w:eastAsia="Times New Roman" w:hAnsi="Times New Roman" w:cs="Times New Roman"/>
          <w:sz w:val="24"/>
          <w:szCs w:val="24"/>
        </w:rPr>
      </w:pPr>
    </w:p>
    <w:p w:rsidR="00FB0ADA" w:rsidRPr="00FB0ADA" w:rsidRDefault="00FB0ADA" w:rsidP="00FB0ADA">
      <w:pPr>
        <w:spacing w:after="0" w:line="240" w:lineRule="auto"/>
        <w:ind w:right="28"/>
        <w:jc w:val="both"/>
        <w:rPr>
          <w:rFonts w:ascii="Times New Roman" w:eastAsia="Arial" w:hAnsi="Times New Roman" w:cs="Times New Roman"/>
          <w:sz w:val="24"/>
          <w:szCs w:val="24"/>
        </w:rPr>
      </w:pPr>
      <w:r w:rsidRPr="00FB0ADA">
        <w:rPr>
          <w:rFonts w:ascii="Times New Roman" w:eastAsia="Arial" w:hAnsi="Times New Roman" w:cs="Times New Roman"/>
          <w:sz w:val="24"/>
          <w:szCs w:val="24"/>
        </w:rPr>
        <w:t>No permitiremos que la herencia de gobiernos neoliberales siga afectando el bolsillo de nuestra gente. Par lo que exigimos que las tarifas que actualmente se encuentran vigentes NO aumenten. Y que se actúe con firmeza para supervisar y garantizar el respeto a estas tarifas, asegurando así un servicio digno y accesible para todas y todos.</w:t>
      </w:r>
    </w:p>
    <w:p w:rsidR="00FB0ADA" w:rsidRPr="00FB0ADA" w:rsidRDefault="00FB0ADA" w:rsidP="00FB0ADA">
      <w:pPr>
        <w:spacing w:after="0" w:line="240" w:lineRule="auto"/>
        <w:ind w:right="28"/>
        <w:rPr>
          <w:rFonts w:ascii="Times New Roman" w:eastAsia="Times New Roman" w:hAnsi="Times New Roman" w:cs="Times New Roman"/>
          <w:sz w:val="24"/>
          <w:szCs w:val="24"/>
        </w:rPr>
      </w:pPr>
    </w:p>
    <w:p w:rsidR="00FB0ADA" w:rsidRPr="00FB0ADA" w:rsidRDefault="00FB0ADA" w:rsidP="00FB0ADA">
      <w:pPr>
        <w:spacing w:after="0" w:line="240" w:lineRule="auto"/>
        <w:ind w:right="28"/>
        <w:jc w:val="both"/>
        <w:rPr>
          <w:rFonts w:ascii="Times New Roman" w:eastAsia="Arial" w:hAnsi="Times New Roman" w:cs="Times New Roman"/>
          <w:sz w:val="24"/>
          <w:szCs w:val="24"/>
        </w:rPr>
      </w:pPr>
      <w:r w:rsidRPr="00FB0ADA">
        <w:rPr>
          <w:rFonts w:ascii="Times New Roman" w:eastAsia="Arial" w:hAnsi="Times New Roman" w:cs="Times New Roman"/>
          <w:sz w:val="24"/>
          <w:szCs w:val="24"/>
        </w:rPr>
        <w:t>En virtud de lo anterior, se exhorta respetuosamente a la Secretaria de Movilidad del Gobierno del Estado de México a que, en el ámbito de sus atribuciones, supervise que el cobro a los usuarios del transporte público se realice conforme a las tarifas vigentes, evitando abuses que sigan afectando la economía de las familias mexiquenses.</w:t>
      </w:r>
    </w:p>
    <w:p w:rsidR="00FB0ADA" w:rsidRPr="00FB0ADA" w:rsidRDefault="00FB0ADA" w:rsidP="00FB0ADA">
      <w:pPr>
        <w:spacing w:after="0" w:line="240" w:lineRule="auto"/>
        <w:ind w:right="28"/>
        <w:rPr>
          <w:rFonts w:ascii="Times New Roman" w:eastAsia="Times New Roman" w:hAnsi="Times New Roman" w:cs="Times New Roman"/>
          <w:sz w:val="24"/>
          <w:szCs w:val="24"/>
        </w:rPr>
      </w:pPr>
    </w:p>
    <w:p w:rsidR="00FB0ADA" w:rsidRPr="00FB0ADA" w:rsidRDefault="00FB0ADA" w:rsidP="00FB0ADA">
      <w:pPr>
        <w:spacing w:after="0" w:line="240" w:lineRule="auto"/>
        <w:ind w:right="28"/>
        <w:jc w:val="center"/>
        <w:rPr>
          <w:rFonts w:ascii="Times New Roman" w:eastAsia="Times New Roman" w:hAnsi="Times New Roman" w:cs="Times New Roman"/>
          <w:b/>
          <w:sz w:val="24"/>
          <w:szCs w:val="24"/>
        </w:rPr>
      </w:pPr>
      <w:r w:rsidRPr="00FB0ADA">
        <w:rPr>
          <w:rFonts w:ascii="Times New Roman" w:eastAsia="Times New Roman" w:hAnsi="Times New Roman" w:cs="Times New Roman"/>
          <w:b/>
          <w:sz w:val="24"/>
          <w:szCs w:val="24"/>
        </w:rPr>
        <w:t>A T E N T A M E N T E</w:t>
      </w:r>
    </w:p>
    <w:p w:rsidR="00FB0ADA" w:rsidRPr="00FB0ADA" w:rsidRDefault="00FB0ADA" w:rsidP="00FB0ADA">
      <w:pPr>
        <w:spacing w:after="0" w:line="240" w:lineRule="auto"/>
        <w:ind w:right="28"/>
        <w:jc w:val="center"/>
        <w:rPr>
          <w:rFonts w:ascii="Times New Roman" w:eastAsia="Times New Roman" w:hAnsi="Times New Roman" w:cs="Times New Roman"/>
          <w:b/>
          <w:sz w:val="24"/>
          <w:szCs w:val="24"/>
        </w:rPr>
      </w:pPr>
    </w:p>
    <w:p w:rsidR="00FB0ADA" w:rsidRPr="00FB0ADA" w:rsidRDefault="00FB0ADA" w:rsidP="00FB0ADA">
      <w:pPr>
        <w:spacing w:after="0" w:line="240" w:lineRule="auto"/>
        <w:ind w:right="28"/>
        <w:jc w:val="center"/>
        <w:rPr>
          <w:rFonts w:ascii="Times New Roman" w:eastAsia="Arial" w:hAnsi="Times New Roman" w:cs="Times New Roman"/>
          <w:b/>
          <w:sz w:val="24"/>
          <w:szCs w:val="24"/>
        </w:rPr>
      </w:pPr>
      <w:r w:rsidRPr="00FB0ADA">
        <w:rPr>
          <w:rFonts w:ascii="Times New Roman" w:eastAsia="Arial" w:hAnsi="Times New Roman" w:cs="Times New Roman"/>
          <w:b/>
          <w:sz w:val="24"/>
          <w:szCs w:val="24"/>
        </w:rPr>
        <w:t>DIPUTADA SOFÍA MARTÍNEZ MOLINA</w:t>
      </w:r>
    </w:p>
    <w:p w:rsidR="00FB0ADA" w:rsidRPr="00FB0ADA" w:rsidRDefault="00FB0ADA" w:rsidP="00FB0ADA">
      <w:pPr>
        <w:spacing w:after="0" w:line="240" w:lineRule="auto"/>
        <w:ind w:right="28"/>
        <w:jc w:val="center"/>
        <w:rPr>
          <w:rFonts w:ascii="Times New Roman" w:eastAsia="Arial" w:hAnsi="Times New Roman" w:cs="Times New Roman"/>
          <w:sz w:val="24"/>
          <w:szCs w:val="24"/>
        </w:rPr>
      </w:pPr>
      <w:r w:rsidRPr="00FB0ADA">
        <w:rPr>
          <w:rFonts w:ascii="Times New Roman" w:eastAsia="Arial" w:hAnsi="Times New Roman" w:cs="Times New Roman"/>
          <w:sz w:val="24"/>
          <w:szCs w:val="24"/>
        </w:rPr>
        <w:t>(Rúbrica)</w:t>
      </w:r>
    </w:p>
    <w:p w:rsidR="00FB0ADA" w:rsidRPr="00FB0ADA" w:rsidRDefault="00FB0ADA" w:rsidP="00FB0ADA">
      <w:pPr>
        <w:spacing w:after="0" w:line="240" w:lineRule="auto"/>
        <w:ind w:right="28"/>
        <w:rPr>
          <w:rFonts w:ascii="Times New Roman" w:eastAsia="Times New Roman" w:hAnsi="Times New Roman" w:cs="Times New Roman"/>
          <w:sz w:val="24"/>
          <w:szCs w:val="24"/>
        </w:rPr>
      </w:pPr>
    </w:p>
    <w:p w:rsidR="00FB0ADA" w:rsidRPr="00FB0ADA" w:rsidRDefault="00FB0ADA" w:rsidP="00FB0ADA">
      <w:pPr>
        <w:spacing w:after="0" w:line="240" w:lineRule="auto"/>
        <w:ind w:right="28"/>
        <w:jc w:val="both"/>
        <w:rPr>
          <w:rFonts w:ascii="Times New Roman" w:eastAsia="Times New Roman" w:hAnsi="Times New Roman" w:cs="Times New Roman"/>
          <w:sz w:val="20"/>
          <w:szCs w:val="24"/>
        </w:rPr>
      </w:pPr>
      <w:r w:rsidRPr="00FB0ADA">
        <w:rPr>
          <w:rFonts w:ascii="Times New Roman" w:eastAsia="Arial" w:hAnsi="Times New Roman" w:cs="Times New Roman"/>
          <w:sz w:val="20"/>
          <w:szCs w:val="24"/>
        </w:rPr>
        <w:t>C.c.p. Dip. Óscar González Yáñez.- Coordinador del Grupo Parlamentario del PT.</w:t>
      </w:r>
    </w:p>
    <w:p w:rsidR="00FB0ADA" w:rsidRPr="00FB0ADA" w:rsidRDefault="00FB0ADA" w:rsidP="00FB0ADA">
      <w:pPr>
        <w:spacing w:after="0" w:line="240" w:lineRule="auto"/>
        <w:ind w:right="28"/>
        <w:rPr>
          <w:rFonts w:ascii="Times New Roman" w:eastAsia="Times New Roman" w:hAnsi="Times New Roman" w:cs="Times New Roman"/>
          <w:sz w:val="24"/>
          <w:szCs w:val="24"/>
        </w:rPr>
      </w:pPr>
    </w:p>
    <w:p w:rsidR="00FB0ADA" w:rsidRPr="00FB0ADA" w:rsidRDefault="00FB0ADA" w:rsidP="00FB0ADA">
      <w:pPr>
        <w:spacing w:after="0" w:line="240" w:lineRule="auto"/>
        <w:ind w:right="28"/>
        <w:rPr>
          <w:rFonts w:ascii="Times New Roman" w:eastAsia="Times New Roman" w:hAnsi="Times New Roman" w:cs="Times New Roman"/>
          <w:sz w:val="24"/>
          <w:szCs w:val="24"/>
        </w:rPr>
      </w:pPr>
    </w:p>
    <w:p w:rsidR="00FB0ADA" w:rsidRPr="00FB0ADA" w:rsidRDefault="00FB0ADA" w:rsidP="00FB0ADA">
      <w:pPr>
        <w:spacing w:after="0" w:line="240" w:lineRule="auto"/>
        <w:ind w:right="28"/>
        <w:jc w:val="both"/>
        <w:rPr>
          <w:rFonts w:ascii="Times New Roman" w:eastAsia="Arial" w:hAnsi="Times New Roman" w:cs="Times New Roman"/>
          <w:sz w:val="24"/>
          <w:szCs w:val="24"/>
        </w:rPr>
      </w:pPr>
      <w:r w:rsidRPr="00FB0ADA">
        <w:rPr>
          <w:rFonts w:ascii="Times New Roman" w:eastAsia="Arial" w:hAnsi="Times New Roman" w:cs="Times New Roman"/>
          <w:b/>
          <w:sz w:val="24"/>
          <w:szCs w:val="24"/>
        </w:rPr>
        <w:t xml:space="preserve">LA H. "LXII" LEGISLATURA DEL ESTADO DE MÉXICO, EN EJERCICIO DE LAS FACULTADES QUE LE CONFIEREN LOS ARTÍCULOS 51 FRACCIÓN II, 55, 57 Y 61 FRACCIÓN </w:t>
      </w:r>
      <w:r w:rsidRPr="00FB0ADA">
        <w:rPr>
          <w:rFonts w:ascii="Times New Roman" w:eastAsia="Times New Roman" w:hAnsi="Times New Roman" w:cs="Times New Roman"/>
          <w:sz w:val="24"/>
          <w:szCs w:val="24"/>
        </w:rPr>
        <w:t xml:space="preserve">I </w:t>
      </w:r>
      <w:r w:rsidRPr="00FB0ADA">
        <w:rPr>
          <w:rFonts w:ascii="Times New Roman" w:eastAsia="Arial" w:hAnsi="Times New Roman" w:cs="Times New Roman"/>
          <w:b/>
          <w:sz w:val="24"/>
          <w:szCs w:val="24"/>
        </w:rPr>
        <w:t>DE LA CONSTITUCIÓN POLÍTICA DEL ESTADO LIBRE Y SOBERANO DE MÉXICO; 38 FRACCIÓN IV Y 83 DE LA LEY ORGÁNICA DEL PODER LEGISLATIVO Y 72 DEL REGLAMENTO DEL PODER LEGISLATIVO DEL ESTADO LIBRE Y SOBERANO DE MÉXICO, HA TENIDO A BIEN EMITIR EL SIGUIENTE:</w:t>
      </w:r>
    </w:p>
    <w:p w:rsidR="00FB0ADA" w:rsidRPr="00FB0ADA" w:rsidRDefault="00FB0ADA" w:rsidP="00FB0ADA">
      <w:pPr>
        <w:spacing w:after="0" w:line="240" w:lineRule="auto"/>
        <w:ind w:right="28"/>
        <w:rPr>
          <w:rFonts w:ascii="Times New Roman" w:eastAsia="Times New Roman" w:hAnsi="Times New Roman" w:cs="Times New Roman"/>
          <w:sz w:val="24"/>
          <w:szCs w:val="24"/>
        </w:rPr>
      </w:pPr>
    </w:p>
    <w:p w:rsidR="00FB0ADA" w:rsidRPr="00FB0ADA" w:rsidRDefault="00FB0ADA" w:rsidP="00FB0ADA">
      <w:pPr>
        <w:spacing w:after="0" w:line="240" w:lineRule="auto"/>
        <w:ind w:right="28"/>
        <w:rPr>
          <w:rFonts w:ascii="Times New Roman" w:eastAsia="Times New Roman" w:hAnsi="Times New Roman" w:cs="Times New Roman"/>
          <w:sz w:val="24"/>
          <w:szCs w:val="24"/>
        </w:rPr>
      </w:pPr>
    </w:p>
    <w:p w:rsidR="00FB0ADA" w:rsidRPr="00FB0ADA" w:rsidRDefault="00FB0ADA" w:rsidP="00FB0ADA">
      <w:pPr>
        <w:spacing w:after="0" w:line="240" w:lineRule="auto"/>
        <w:ind w:right="28"/>
        <w:jc w:val="center"/>
        <w:rPr>
          <w:rFonts w:ascii="Times New Roman" w:eastAsia="Arial" w:hAnsi="Times New Roman" w:cs="Times New Roman"/>
          <w:sz w:val="24"/>
          <w:szCs w:val="24"/>
        </w:rPr>
      </w:pPr>
      <w:r w:rsidRPr="00FB0ADA">
        <w:rPr>
          <w:rFonts w:ascii="Times New Roman" w:eastAsia="Arial" w:hAnsi="Times New Roman" w:cs="Times New Roman"/>
          <w:b/>
          <w:sz w:val="24"/>
          <w:szCs w:val="24"/>
        </w:rPr>
        <w:t>ACUERDO</w:t>
      </w:r>
    </w:p>
    <w:p w:rsidR="00FB0ADA" w:rsidRPr="00FB0ADA" w:rsidRDefault="00FB0ADA" w:rsidP="00FB0ADA">
      <w:pPr>
        <w:spacing w:after="0" w:line="240" w:lineRule="auto"/>
        <w:ind w:right="28"/>
        <w:rPr>
          <w:rFonts w:ascii="Times New Roman" w:eastAsia="Times New Roman" w:hAnsi="Times New Roman" w:cs="Times New Roman"/>
          <w:sz w:val="24"/>
          <w:szCs w:val="24"/>
        </w:rPr>
      </w:pPr>
    </w:p>
    <w:p w:rsidR="00FB0ADA" w:rsidRPr="00FB0ADA" w:rsidRDefault="00FB0ADA" w:rsidP="00FB0ADA">
      <w:pPr>
        <w:spacing w:after="0" w:line="240" w:lineRule="auto"/>
        <w:ind w:right="28"/>
        <w:jc w:val="both"/>
        <w:rPr>
          <w:rFonts w:ascii="Times New Roman" w:eastAsia="Arial" w:hAnsi="Times New Roman" w:cs="Times New Roman"/>
          <w:sz w:val="24"/>
          <w:szCs w:val="24"/>
        </w:rPr>
      </w:pPr>
      <w:r w:rsidRPr="00FB0ADA">
        <w:rPr>
          <w:rFonts w:ascii="Times New Roman" w:eastAsia="Arial" w:hAnsi="Times New Roman" w:cs="Times New Roman"/>
          <w:b/>
          <w:sz w:val="24"/>
          <w:szCs w:val="24"/>
        </w:rPr>
        <w:lastRenderedPageBreak/>
        <w:t xml:space="preserve">ÚNICO. </w:t>
      </w:r>
      <w:r w:rsidRPr="00FB0ADA">
        <w:rPr>
          <w:rFonts w:ascii="Times New Roman" w:eastAsia="Arial" w:hAnsi="Times New Roman" w:cs="Times New Roman"/>
          <w:sz w:val="24"/>
          <w:szCs w:val="24"/>
        </w:rPr>
        <w:t xml:space="preserve">Se exhorta respetuosamente a la Secretaria de Movilidad del Gobierno del Estado de México a que, en </w:t>
      </w:r>
      <w:r w:rsidRPr="00FB0ADA">
        <w:rPr>
          <w:rFonts w:ascii="Times New Roman" w:eastAsia="Times New Roman" w:hAnsi="Times New Roman" w:cs="Times New Roman"/>
          <w:sz w:val="24"/>
          <w:szCs w:val="24"/>
        </w:rPr>
        <w:t xml:space="preserve">el </w:t>
      </w:r>
      <w:r w:rsidRPr="00FB0ADA">
        <w:rPr>
          <w:rFonts w:ascii="Times New Roman" w:eastAsia="Arial" w:hAnsi="Times New Roman" w:cs="Times New Roman"/>
          <w:sz w:val="24"/>
          <w:szCs w:val="24"/>
        </w:rPr>
        <w:t xml:space="preserve">ámbito de sus atribuciones, supervise que </w:t>
      </w:r>
      <w:r w:rsidRPr="00FB0ADA">
        <w:rPr>
          <w:rFonts w:ascii="Times New Roman" w:eastAsia="Times New Roman" w:hAnsi="Times New Roman" w:cs="Times New Roman"/>
          <w:sz w:val="24"/>
          <w:szCs w:val="24"/>
        </w:rPr>
        <w:t xml:space="preserve">el </w:t>
      </w:r>
      <w:r w:rsidRPr="00FB0ADA">
        <w:rPr>
          <w:rFonts w:ascii="Times New Roman" w:eastAsia="Arial" w:hAnsi="Times New Roman" w:cs="Times New Roman"/>
          <w:sz w:val="24"/>
          <w:szCs w:val="24"/>
        </w:rPr>
        <w:t>cobro a los usuarios del transporte público se realice conforme a las tarifas vigentes.</w:t>
      </w:r>
    </w:p>
    <w:p w:rsidR="00FB0ADA" w:rsidRPr="00FB0ADA" w:rsidRDefault="00FB0ADA" w:rsidP="00FB0ADA">
      <w:pPr>
        <w:spacing w:after="0" w:line="240" w:lineRule="auto"/>
        <w:ind w:right="28"/>
        <w:rPr>
          <w:rFonts w:ascii="Times New Roman" w:eastAsia="Times New Roman" w:hAnsi="Times New Roman" w:cs="Times New Roman"/>
          <w:sz w:val="24"/>
          <w:szCs w:val="24"/>
        </w:rPr>
      </w:pPr>
    </w:p>
    <w:p w:rsidR="00FB0ADA" w:rsidRPr="00FB0ADA" w:rsidRDefault="00FB0ADA" w:rsidP="008018E8">
      <w:pPr>
        <w:spacing w:after="0" w:line="240" w:lineRule="auto"/>
        <w:jc w:val="center"/>
        <w:rPr>
          <w:rFonts w:ascii="Times New Roman" w:eastAsia="Arial" w:hAnsi="Times New Roman" w:cs="Times New Roman"/>
          <w:sz w:val="24"/>
          <w:szCs w:val="24"/>
        </w:rPr>
      </w:pPr>
      <w:r w:rsidRPr="00FB0ADA">
        <w:rPr>
          <w:rFonts w:ascii="Times New Roman" w:eastAsia="Arial" w:hAnsi="Times New Roman" w:cs="Times New Roman"/>
          <w:b/>
          <w:sz w:val="24"/>
          <w:szCs w:val="24"/>
        </w:rPr>
        <w:t>TRANSITORIOS</w:t>
      </w:r>
    </w:p>
    <w:p w:rsidR="00FB0ADA" w:rsidRPr="00FB0ADA" w:rsidRDefault="00FB0ADA" w:rsidP="008018E8">
      <w:pPr>
        <w:spacing w:after="0" w:line="240" w:lineRule="auto"/>
        <w:rPr>
          <w:rFonts w:ascii="Times New Roman" w:eastAsia="Times New Roman" w:hAnsi="Times New Roman" w:cs="Times New Roman"/>
          <w:sz w:val="24"/>
          <w:szCs w:val="24"/>
        </w:rPr>
      </w:pPr>
    </w:p>
    <w:p w:rsidR="00FB0ADA" w:rsidRPr="00FB0ADA" w:rsidRDefault="00FB0ADA" w:rsidP="008018E8">
      <w:pPr>
        <w:spacing w:after="0" w:line="240" w:lineRule="auto"/>
        <w:jc w:val="both"/>
        <w:rPr>
          <w:rFonts w:ascii="Times New Roman" w:eastAsia="Arial" w:hAnsi="Times New Roman" w:cs="Times New Roman"/>
          <w:sz w:val="24"/>
          <w:szCs w:val="24"/>
        </w:rPr>
      </w:pPr>
      <w:r w:rsidRPr="00FB0ADA">
        <w:rPr>
          <w:rFonts w:ascii="Times New Roman" w:eastAsia="Arial" w:hAnsi="Times New Roman" w:cs="Times New Roman"/>
          <w:b/>
          <w:sz w:val="24"/>
          <w:szCs w:val="24"/>
        </w:rPr>
        <w:t xml:space="preserve">PRIMERO. </w:t>
      </w:r>
      <w:r w:rsidRPr="00FB0ADA">
        <w:rPr>
          <w:rFonts w:ascii="Times New Roman" w:eastAsia="Arial" w:hAnsi="Times New Roman" w:cs="Times New Roman"/>
          <w:sz w:val="24"/>
          <w:szCs w:val="24"/>
        </w:rPr>
        <w:t xml:space="preserve">Publíquese </w:t>
      </w:r>
      <w:r w:rsidRPr="00FB0ADA">
        <w:rPr>
          <w:rFonts w:ascii="Times New Roman" w:eastAsia="Times New Roman" w:hAnsi="Times New Roman" w:cs="Times New Roman"/>
          <w:sz w:val="24"/>
          <w:szCs w:val="24"/>
        </w:rPr>
        <w:t xml:space="preserve">el </w:t>
      </w:r>
      <w:r w:rsidRPr="00FB0ADA">
        <w:rPr>
          <w:rFonts w:ascii="Times New Roman" w:eastAsia="Arial" w:hAnsi="Times New Roman" w:cs="Times New Roman"/>
          <w:sz w:val="24"/>
          <w:szCs w:val="24"/>
        </w:rPr>
        <w:t>presente Acuerdo en el Periódico Oficial "Gaceta del Gobierno".</w:t>
      </w:r>
    </w:p>
    <w:p w:rsidR="00FB0ADA" w:rsidRPr="00FB0ADA" w:rsidRDefault="00FB0ADA" w:rsidP="008018E8">
      <w:pPr>
        <w:spacing w:after="0" w:line="240" w:lineRule="auto"/>
        <w:rPr>
          <w:rFonts w:ascii="Times New Roman" w:eastAsia="Times New Roman" w:hAnsi="Times New Roman" w:cs="Times New Roman"/>
          <w:sz w:val="24"/>
          <w:szCs w:val="24"/>
        </w:rPr>
      </w:pPr>
    </w:p>
    <w:p w:rsidR="00FB0ADA" w:rsidRPr="00FB0ADA" w:rsidRDefault="00FB0ADA" w:rsidP="008018E8">
      <w:pPr>
        <w:spacing w:after="0" w:line="240" w:lineRule="auto"/>
        <w:jc w:val="both"/>
        <w:rPr>
          <w:rFonts w:ascii="Times New Roman" w:eastAsia="Arial" w:hAnsi="Times New Roman" w:cs="Times New Roman"/>
          <w:sz w:val="24"/>
          <w:szCs w:val="24"/>
        </w:rPr>
      </w:pPr>
      <w:r w:rsidRPr="00FB0ADA">
        <w:rPr>
          <w:rFonts w:ascii="Times New Roman" w:eastAsia="Arial" w:hAnsi="Times New Roman" w:cs="Times New Roman"/>
          <w:b/>
          <w:sz w:val="24"/>
          <w:szCs w:val="24"/>
        </w:rPr>
        <w:t xml:space="preserve">SEGUNDO. </w:t>
      </w:r>
      <w:r w:rsidRPr="00FB0ADA">
        <w:rPr>
          <w:rFonts w:ascii="Times New Roman" w:eastAsia="Arial" w:hAnsi="Times New Roman" w:cs="Times New Roman"/>
          <w:sz w:val="24"/>
          <w:szCs w:val="24"/>
        </w:rPr>
        <w:t>Comuníquese el presente acuerdo a la autoridad correspondiente.</w:t>
      </w:r>
    </w:p>
    <w:p w:rsidR="00FB0ADA" w:rsidRPr="008018E8" w:rsidRDefault="00FB0ADA" w:rsidP="008018E8">
      <w:pPr>
        <w:spacing w:after="0" w:line="240" w:lineRule="auto"/>
        <w:rPr>
          <w:rFonts w:ascii="Times New Roman" w:eastAsia="Times New Roman" w:hAnsi="Times New Roman" w:cs="Times New Roman"/>
          <w:sz w:val="24"/>
          <w:szCs w:val="24"/>
        </w:rPr>
      </w:pPr>
    </w:p>
    <w:p w:rsidR="00FB0ADA" w:rsidRPr="008018E8" w:rsidRDefault="00FB0ADA" w:rsidP="008018E8">
      <w:pPr>
        <w:spacing w:after="0" w:line="240" w:lineRule="auto"/>
        <w:jc w:val="both"/>
        <w:rPr>
          <w:rFonts w:ascii="Times New Roman" w:eastAsia="Arial" w:hAnsi="Times New Roman" w:cs="Times New Roman"/>
          <w:sz w:val="24"/>
          <w:szCs w:val="24"/>
        </w:rPr>
      </w:pPr>
      <w:r w:rsidRPr="008018E8">
        <w:rPr>
          <w:rFonts w:ascii="Times New Roman" w:eastAsia="Arial" w:hAnsi="Times New Roman" w:cs="Times New Roman"/>
          <w:sz w:val="24"/>
          <w:szCs w:val="24"/>
        </w:rPr>
        <w:t>Dado en el Palacio del Poder Legislativo, en la ciudad de Toluca de Lerdo, capital del Estado de México, a los nueve días del mes de abril del aro dos mil veinticinco.</w:t>
      </w:r>
    </w:p>
    <w:p w:rsidR="0024765B" w:rsidRPr="008018E8" w:rsidRDefault="0024765B" w:rsidP="008018E8">
      <w:pPr>
        <w:spacing w:after="0" w:line="240" w:lineRule="auto"/>
        <w:jc w:val="center"/>
        <w:rPr>
          <w:rFonts w:ascii="Times New Roman" w:hAnsi="Times New Roman" w:cs="Times New Roman"/>
          <w:sz w:val="24"/>
          <w:szCs w:val="24"/>
        </w:rPr>
      </w:pPr>
    </w:p>
    <w:p w:rsidR="008018E8" w:rsidRPr="008018E8" w:rsidRDefault="008018E8" w:rsidP="008018E8">
      <w:pPr>
        <w:spacing w:after="0" w:line="240" w:lineRule="auto"/>
        <w:jc w:val="center"/>
        <w:rPr>
          <w:rFonts w:ascii="Times New Roman" w:eastAsia="Calibri" w:hAnsi="Times New Roman" w:cs="Times New Roman"/>
          <w:b/>
          <w:sz w:val="24"/>
          <w:szCs w:val="24"/>
        </w:rPr>
      </w:pPr>
    </w:p>
    <w:p w:rsidR="008018E8" w:rsidRPr="008018E8" w:rsidRDefault="008018E8" w:rsidP="008018E8">
      <w:pPr>
        <w:spacing w:after="0" w:line="240" w:lineRule="auto"/>
        <w:jc w:val="center"/>
        <w:rPr>
          <w:rFonts w:ascii="Times New Roman" w:eastAsia="Calibri" w:hAnsi="Times New Roman" w:cs="Times New Roman"/>
          <w:b/>
          <w:sz w:val="24"/>
          <w:szCs w:val="24"/>
        </w:rPr>
      </w:pPr>
    </w:p>
    <w:p w:rsidR="008018E8" w:rsidRPr="008018E8" w:rsidRDefault="008018E8" w:rsidP="008018E8">
      <w:pPr>
        <w:spacing w:after="0" w:line="240" w:lineRule="auto"/>
        <w:jc w:val="center"/>
        <w:rPr>
          <w:rFonts w:ascii="Times New Roman" w:eastAsia="MS Mincho" w:hAnsi="Times New Roman" w:cs="Times New Roman"/>
          <w:b/>
          <w:bCs/>
          <w:sz w:val="24"/>
          <w:szCs w:val="24"/>
        </w:rPr>
      </w:pPr>
      <w:r w:rsidRPr="008018E8">
        <w:rPr>
          <w:rFonts w:ascii="Times New Roman" w:eastAsia="Calibri" w:hAnsi="Times New Roman" w:cs="Times New Roman"/>
          <w:b/>
          <w:sz w:val="24"/>
          <w:szCs w:val="24"/>
        </w:rPr>
        <w:t>"2025. Bicentenario de la vida municipal en el Estado de México”</w:t>
      </w:r>
    </w:p>
    <w:p w:rsidR="008018E8" w:rsidRPr="008018E8" w:rsidRDefault="008018E8" w:rsidP="008018E8">
      <w:pPr>
        <w:autoSpaceDE w:val="0"/>
        <w:autoSpaceDN w:val="0"/>
        <w:adjustRightInd w:val="0"/>
        <w:spacing w:after="0" w:line="240" w:lineRule="auto"/>
        <w:jc w:val="both"/>
        <w:rPr>
          <w:rFonts w:ascii="Times New Roman" w:eastAsia="MS Mincho" w:hAnsi="Times New Roman" w:cs="Times New Roman"/>
          <w:b/>
          <w:bCs/>
          <w:sz w:val="24"/>
          <w:szCs w:val="24"/>
        </w:rPr>
      </w:pPr>
    </w:p>
    <w:p w:rsidR="008018E8" w:rsidRPr="008018E8" w:rsidRDefault="008018E8" w:rsidP="008018E8">
      <w:pPr>
        <w:autoSpaceDE w:val="0"/>
        <w:autoSpaceDN w:val="0"/>
        <w:adjustRightInd w:val="0"/>
        <w:spacing w:after="0" w:line="240" w:lineRule="auto"/>
        <w:jc w:val="both"/>
        <w:rPr>
          <w:rFonts w:ascii="Times New Roman" w:eastAsia="MS Mincho" w:hAnsi="Times New Roman" w:cs="Times New Roman"/>
          <w:b/>
          <w:bCs/>
          <w:sz w:val="24"/>
          <w:szCs w:val="24"/>
        </w:rPr>
      </w:pPr>
      <w:r w:rsidRPr="008018E8">
        <w:rPr>
          <w:rFonts w:ascii="Times New Roman" w:eastAsia="MS Mincho" w:hAnsi="Times New Roman" w:cs="Times New Roman"/>
          <w:b/>
          <w:bCs/>
          <w:sz w:val="24"/>
          <w:szCs w:val="24"/>
        </w:rPr>
        <w:t>LA H. "LXII" LEGISLATURA DEL CONGRESO DEL ESTADO LIBRE Y SOBERANO DE MÉXICO, EN EJERCICIO DE LAS FACULTADES QUE LE CONFIEREN LOS ARTÍCULOS 51 FRACCIÓN II, 55, 57 Y 61 FRACCIÓN I DE LA CONSTITUCIÓN POLÍTICA DEL ESTADO LIBRE Y SOBERANO DE MÉXICO; 38 FRACCIÓN IV Y 83 DE LA LEY ORGÁNICA DEL PODER LEGISLATIVO DEL ESTADO LIBRE Y SOBERANO DE MÉXICO Y 72 DEL REGLAMENTO DEL PODER LEGISLATIVO DEL ESTADO LIBRE Y SOBERANO DE MÉXICO, HA TENIDO A BIEN EMITIR EL SIGUIENTE:</w:t>
      </w:r>
    </w:p>
    <w:p w:rsidR="008018E8" w:rsidRPr="008018E8" w:rsidRDefault="008018E8" w:rsidP="008018E8">
      <w:pPr>
        <w:autoSpaceDE w:val="0"/>
        <w:autoSpaceDN w:val="0"/>
        <w:adjustRightInd w:val="0"/>
        <w:spacing w:after="0" w:line="240" w:lineRule="auto"/>
        <w:jc w:val="center"/>
        <w:rPr>
          <w:rFonts w:ascii="Times New Roman" w:eastAsia="MS Mincho" w:hAnsi="Times New Roman" w:cs="Times New Roman"/>
          <w:b/>
          <w:bCs/>
          <w:sz w:val="24"/>
          <w:szCs w:val="24"/>
        </w:rPr>
      </w:pPr>
    </w:p>
    <w:p w:rsidR="008018E8" w:rsidRPr="008018E8" w:rsidRDefault="008018E8" w:rsidP="008018E8">
      <w:pPr>
        <w:autoSpaceDE w:val="0"/>
        <w:autoSpaceDN w:val="0"/>
        <w:adjustRightInd w:val="0"/>
        <w:spacing w:after="0" w:line="240" w:lineRule="auto"/>
        <w:jc w:val="center"/>
        <w:rPr>
          <w:rFonts w:ascii="Times New Roman" w:eastAsia="MS Mincho" w:hAnsi="Times New Roman" w:cs="Times New Roman"/>
          <w:b/>
          <w:bCs/>
          <w:sz w:val="24"/>
          <w:szCs w:val="24"/>
        </w:rPr>
      </w:pPr>
      <w:r w:rsidRPr="008018E8">
        <w:rPr>
          <w:rFonts w:ascii="Times New Roman" w:eastAsia="MS Mincho" w:hAnsi="Times New Roman" w:cs="Times New Roman"/>
          <w:b/>
          <w:bCs/>
          <w:sz w:val="24"/>
          <w:szCs w:val="24"/>
        </w:rPr>
        <w:t>A C U E R D O</w:t>
      </w:r>
    </w:p>
    <w:p w:rsidR="008018E8" w:rsidRPr="008018E8" w:rsidRDefault="008018E8" w:rsidP="008018E8">
      <w:pPr>
        <w:autoSpaceDE w:val="0"/>
        <w:autoSpaceDN w:val="0"/>
        <w:adjustRightInd w:val="0"/>
        <w:spacing w:after="0" w:line="240" w:lineRule="auto"/>
        <w:jc w:val="both"/>
        <w:rPr>
          <w:rFonts w:ascii="Times New Roman" w:eastAsia="MS Mincho" w:hAnsi="Times New Roman" w:cs="Times New Roman"/>
          <w:b/>
          <w:bCs/>
          <w:sz w:val="24"/>
          <w:szCs w:val="24"/>
        </w:rPr>
      </w:pPr>
    </w:p>
    <w:p w:rsidR="008018E8" w:rsidRPr="008018E8" w:rsidRDefault="008018E8" w:rsidP="008018E8">
      <w:pPr>
        <w:autoSpaceDE w:val="0"/>
        <w:autoSpaceDN w:val="0"/>
        <w:adjustRightInd w:val="0"/>
        <w:spacing w:after="0" w:line="240" w:lineRule="auto"/>
        <w:jc w:val="both"/>
        <w:rPr>
          <w:rFonts w:ascii="Times New Roman" w:eastAsia="MS Mincho" w:hAnsi="Times New Roman" w:cs="Times New Roman"/>
          <w:sz w:val="24"/>
          <w:szCs w:val="24"/>
        </w:rPr>
      </w:pPr>
      <w:r w:rsidRPr="008018E8">
        <w:rPr>
          <w:rFonts w:ascii="Times New Roman" w:eastAsia="MS Mincho" w:hAnsi="Times New Roman" w:cs="Times New Roman"/>
          <w:b/>
          <w:bCs/>
          <w:sz w:val="24"/>
          <w:szCs w:val="24"/>
        </w:rPr>
        <w:t xml:space="preserve">ÚNICO.- </w:t>
      </w:r>
      <w:r w:rsidRPr="008018E8">
        <w:rPr>
          <w:rFonts w:ascii="Times New Roman" w:eastAsia="MS Mincho" w:hAnsi="Times New Roman" w:cs="Times New Roman"/>
          <w:sz w:val="24"/>
          <w:szCs w:val="24"/>
        </w:rPr>
        <w:t>Se exhorta respetuosamente a la Secretaría de Movilidad del Gobierno del Estado de México a que, en el ámbito de sus atribuciones, supervise que el cobro a los usuarios del transporte público se realice conforme a las tarifas vigentes.</w:t>
      </w:r>
    </w:p>
    <w:p w:rsidR="008018E8" w:rsidRPr="008018E8" w:rsidRDefault="008018E8" w:rsidP="008018E8">
      <w:pPr>
        <w:autoSpaceDE w:val="0"/>
        <w:autoSpaceDN w:val="0"/>
        <w:adjustRightInd w:val="0"/>
        <w:spacing w:after="0" w:line="240" w:lineRule="auto"/>
        <w:jc w:val="both"/>
        <w:rPr>
          <w:rFonts w:ascii="Times New Roman" w:eastAsia="MS Mincho" w:hAnsi="Times New Roman" w:cs="Times New Roman"/>
          <w:b/>
          <w:bCs/>
          <w:sz w:val="24"/>
          <w:szCs w:val="24"/>
        </w:rPr>
      </w:pPr>
    </w:p>
    <w:p w:rsidR="008018E8" w:rsidRPr="008018E8" w:rsidRDefault="008018E8" w:rsidP="008018E8">
      <w:pPr>
        <w:autoSpaceDE w:val="0"/>
        <w:autoSpaceDN w:val="0"/>
        <w:adjustRightInd w:val="0"/>
        <w:spacing w:after="0" w:line="240" w:lineRule="auto"/>
        <w:jc w:val="center"/>
        <w:rPr>
          <w:rFonts w:ascii="Times New Roman" w:eastAsia="MS Mincho" w:hAnsi="Times New Roman" w:cs="Times New Roman"/>
          <w:b/>
          <w:bCs/>
          <w:sz w:val="24"/>
          <w:szCs w:val="24"/>
        </w:rPr>
      </w:pPr>
      <w:r w:rsidRPr="008018E8">
        <w:rPr>
          <w:rFonts w:ascii="Times New Roman" w:eastAsia="MS Mincho" w:hAnsi="Times New Roman" w:cs="Times New Roman"/>
          <w:b/>
          <w:bCs/>
          <w:sz w:val="24"/>
          <w:szCs w:val="24"/>
        </w:rPr>
        <w:t>T R A N S I T O R I O S</w:t>
      </w:r>
    </w:p>
    <w:p w:rsidR="008018E8" w:rsidRPr="008018E8" w:rsidRDefault="008018E8" w:rsidP="008018E8">
      <w:pPr>
        <w:autoSpaceDE w:val="0"/>
        <w:autoSpaceDN w:val="0"/>
        <w:adjustRightInd w:val="0"/>
        <w:spacing w:after="0" w:line="240" w:lineRule="auto"/>
        <w:jc w:val="both"/>
        <w:rPr>
          <w:rFonts w:ascii="Times New Roman" w:eastAsia="MS Mincho" w:hAnsi="Times New Roman" w:cs="Times New Roman"/>
          <w:b/>
          <w:bCs/>
          <w:sz w:val="24"/>
          <w:szCs w:val="24"/>
        </w:rPr>
      </w:pPr>
    </w:p>
    <w:p w:rsidR="008018E8" w:rsidRPr="008018E8" w:rsidRDefault="008018E8" w:rsidP="008018E8">
      <w:pPr>
        <w:autoSpaceDE w:val="0"/>
        <w:autoSpaceDN w:val="0"/>
        <w:adjustRightInd w:val="0"/>
        <w:spacing w:after="0" w:line="240" w:lineRule="auto"/>
        <w:jc w:val="both"/>
        <w:rPr>
          <w:rFonts w:ascii="Times New Roman" w:eastAsia="MS Mincho" w:hAnsi="Times New Roman" w:cs="Times New Roman"/>
          <w:sz w:val="24"/>
          <w:szCs w:val="24"/>
        </w:rPr>
      </w:pPr>
      <w:r w:rsidRPr="008018E8">
        <w:rPr>
          <w:rFonts w:ascii="Times New Roman" w:eastAsia="MS Mincho" w:hAnsi="Times New Roman" w:cs="Times New Roman"/>
          <w:b/>
          <w:bCs/>
          <w:sz w:val="24"/>
          <w:szCs w:val="24"/>
        </w:rPr>
        <w:t xml:space="preserve">PRIMERO.- </w:t>
      </w:r>
      <w:r w:rsidRPr="008018E8">
        <w:rPr>
          <w:rFonts w:ascii="Times New Roman" w:eastAsia="MS Mincho" w:hAnsi="Times New Roman" w:cs="Times New Roman"/>
          <w:sz w:val="24"/>
          <w:szCs w:val="24"/>
        </w:rPr>
        <w:t>Publíquese el presente Acuerdo en el Periódico Oficial “Gaceta del Gobierno”.</w:t>
      </w:r>
    </w:p>
    <w:p w:rsidR="008018E8" w:rsidRPr="008018E8" w:rsidRDefault="008018E8" w:rsidP="008018E8">
      <w:pPr>
        <w:autoSpaceDE w:val="0"/>
        <w:autoSpaceDN w:val="0"/>
        <w:adjustRightInd w:val="0"/>
        <w:spacing w:after="0" w:line="240" w:lineRule="auto"/>
        <w:jc w:val="both"/>
        <w:rPr>
          <w:rFonts w:ascii="Times New Roman" w:eastAsia="MS Mincho" w:hAnsi="Times New Roman" w:cs="Times New Roman"/>
          <w:b/>
          <w:bCs/>
          <w:sz w:val="24"/>
          <w:szCs w:val="24"/>
        </w:rPr>
      </w:pPr>
    </w:p>
    <w:p w:rsidR="008018E8" w:rsidRPr="008018E8" w:rsidRDefault="008018E8" w:rsidP="008018E8">
      <w:pPr>
        <w:autoSpaceDE w:val="0"/>
        <w:autoSpaceDN w:val="0"/>
        <w:adjustRightInd w:val="0"/>
        <w:spacing w:after="0" w:line="240" w:lineRule="auto"/>
        <w:jc w:val="both"/>
        <w:rPr>
          <w:rFonts w:ascii="Times New Roman" w:eastAsia="MS Mincho" w:hAnsi="Times New Roman" w:cs="Times New Roman"/>
          <w:sz w:val="24"/>
          <w:szCs w:val="24"/>
        </w:rPr>
      </w:pPr>
      <w:r w:rsidRPr="008018E8">
        <w:rPr>
          <w:rFonts w:ascii="Times New Roman" w:eastAsia="MS Mincho" w:hAnsi="Times New Roman" w:cs="Times New Roman"/>
          <w:b/>
          <w:bCs/>
          <w:sz w:val="24"/>
          <w:szCs w:val="24"/>
        </w:rPr>
        <w:t xml:space="preserve">SEGUNDO.- </w:t>
      </w:r>
      <w:r w:rsidRPr="008018E8">
        <w:rPr>
          <w:rFonts w:ascii="Times New Roman" w:eastAsia="MS Mincho" w:hAnsi="Times New Roman" w:cs="Times New Roman"/>
          <w:sz w:val="24"/>
          <w:szCs w:val="24"/>
        </w:rPr>
        <w:t>Comuníquese el presente Acuerdo a la autoridad correspondiente.</w:t>
      </w:r>
    </w:p>
    <w:p w:rsidR="008018E8" w:rsidRPr="008018E8" w:rsidRDefault="008018E8" w:rsidP="008018E8">
      <w:pPr>
        <w:autoSpaceDE w:val="0"/>
        <w:autoSpaceDN w:val="0"/>
        <w:adjustRightInd w:val="0"/>
        <w:spacing w:after="0" w:line="240" w:lineRule="auto"/>
        <w:jc w:val="both"/>
        <w:rPr>
          <w:rFonts w:ascii="Times New Roman" w:eastAsia="MS Mincho" w:hAnsi="Times New Roman" w:cs="Times New Roman"/>
          <w:b/>
          <w:bCs/>
          <w:sz w:val="24"/>
          <w:szCs w:val="24"/>
        </w:rPr>
      </w:pPr>
    </w:p>
    <w:p w:rsidR="008018E8" w:rsidRPr="008018E8" w:rsidRDefault="008018E8" w:rsidP="008018E8">
      <w:pPr>
        <w:spacing w:after="0" w:line="240" w:lineRule="auto"/>
        <w:jc w:val="both"/>
        <w:rPr>
          <w:rFonts w:ascii="Times New Roman" w:eastAsia="MS Mincho" w:hAnsi="Times New Roman" w:cs="Times New Roman"/>
          <w:sz w:val="24"/>
          <w:szCs w:val="24"/>
          <w:lang w:val="es-ES_tradnl"/>
        </w:rPr>
      </w:pPr>
      <w:r w:rsidRPr="008018E8">
        <w:rPr>
          <w:rFonts w:ascii="Times New Roman" w:eastAsia="MS Mincho" w:hAnsi="Times New Roman" w:cs="Times New Roman"/>
          <w:sz w:val="24"/>
          <w:szCs w:val="24"/>
          <w:lang w:val="es-ES_tradnl"/>
        </w:rPr>
        <w:t xml:space="preserve">Dado en el Palacio del Poder Legislativo, en la ciudad de Toluca de Lerdo, Capital del Estado de México, a los nueve días del mes de abril del dos mil veinticinco. </w:t>
      </w:r>
    </w:p>
    <w:p w:rsidR="008018E8" w:rsidRPr="008018E8" w:rsidRDefault="008018E8" w:rsidP="008018E8">
      <w:pPr>
        <w:spacing w:after="0" w:line="240" w:lineRule="auto"/>
        <w:jc w:val="center"/>
        <w:rPr>
          <w:rFonts w:ascii="Times New Roman" w:eastAsia="MS Mincho" w:hAnsi="Times New Roman" w:cs="Times New Roman"/>
          <w:b/>
          <w:sz w:val="24"/>
          <w:szCs w:val="24"/>
          <w:lang w:val="es-ES_tradnl"/>
        </w:rPr>
      </w:pPr>
    </w:p>
    <w:p w:rsidR="008018E8" w:rsidRPr="008018E8" w:rsidRDefault="008018E8" w:rsidP="008018E8">
      <w:pPr>
        <w:spacing w:after="0" w:line="240" w:lineRule="auto"/>
        <w:jc w:val="center"/>
        <w:rPr>
          <w:rFonts w:ascii="Times New Roman" w:eastAsia="MS Mincho" w:hAnsi="Times New Roman" w:cs="Times New Roman"/>
          <w:b/>
          <w:sz w:val="24"/>
          <w:szCs w:val="24"/>
          <w:lang w:val="es-ES_tradnl"/>
        </w:rPr>
      </w:pPr>
      <w:r w:rsidRPr="008018E8">
        <w:rPr>
          <w:rFonts w:ascii="Times New Roman" w:eastAsia="MS Mincho" w:hAnsi="Times New Roman" w:cs="Times New Roman"/>
          <w:b/>
          <w:sz w:val="24"/>
          <w:szCs w:val="24"/>
          <w:lang w:val="es-ES_tradnl"/>
        </w:rPr>
        <w:t>SECRETARIAS</w:t>
      </w:r>
    </w:p>
    <w:p w:rsidR="008018E8" w:rsidRPr="008018E8" w:rsidRDefault="008018E8" w:rsidP="008018E8">
      <w:pPr>
        <w:spacing w:after="0" w:line="240" w:lineRule="auto"/>
        <w:jc w:val="center"/>
        <w:rPr>
          <w:rFonts w:ascii="Times New Roman" w:eastAsia="MS Mincho" w:hAnsi="Times New Roman" w:cs="Times New Roman"/>
          <w:b/>
          <w:sz w:val="24"/>
          <w:szCs w:val="24"/>
          <w:lang w:val="es-ES_tradnl"/>
        </w:rPr>
      </w:pPr>
    </w:p>
    <w:p w:rsidR="008018E8" w:rsidRPr="008018E8" w:rsidRDefault="008018E8" w:rsidP="008018E8">
      <w:pPr>
        <w:spacing w:after="0" w:line="240" w:lineRule="auto"/>
        <w:jc w:val="center"/>
        <w:rPr>
          <w:rFonts w:ascii="Times New Roman" w:eastAsia="MS Mincho" w:hAnsi="Times New Roman" w:cs="Times New Roman"/>
          <w:b/>
          <w:sz w:val="24"/>
          <w:szCs w:val="24"/>
          <w:lang w:val="es-ES_tradnl"/>
        </w:rPr>
      </w:pPr>
      <w:r w:rsidRPr="008018E8">
        <w:rPr>
          <w:rFonts w:ascii="Times New Roman" w:eastAsia="MS Mincho" w:hAnsi="Times New Roman" w:cs="Times New Roman"/>
          <w:b/>
          <w:sz w:val="24"/>
          <w:szCs w:val="24"/>
          <w:lang w:val="es-ES_tradnl"/>
        </w:rPr>
        <w:t>DIP. SANDRA PATRICIA SANTOS RODRÍGUEZ</w:t>
      </w:r>
    </w:p>
    <w:p w:rsidR="008018E8" w:rsidRPr="008018E8" w:rsidRDefault="008018E8" w:rsidP="008018E8">
      <w:pPr>
        <w:spacing w:after="0" w:line="240" w:lineRule="auto"/>
        <w:jc w:val="center"/>
        <w:rPr>
          <w:rFonts w:ascii="Times New Roman" w:eastAsia="MS Mincho" w:hAnsi="Times New Roman" w:cs="Times New Roman"/>
          <w:b/>
          <w:sz w:val="24"/>
          <w:szCs w:val="24"/>
          <w:lang w:val="es-ES_tradnl"/>
        </w:rPr>
      </w:pPr>
    </w:p>
    <w:tbl>
      <w:tblPr>
        <w:tblStyle w:val="Tablaconcuadrcula10"/>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844"/>
      </w:tblGrid>
      <w:tr w:rsidR="008018E8" w:rsidRPr="008018E8" w:rsidTr="000B07EA">
        <w:tc>
          <w:tcPr>
            <w:tcW w:w="4512" w:type="dxa"/>
          </w:tcPr>
          <w:p w:rsidR="008018E8" w:rsidRPr="008018E8" w:rsidRDefault="008018E8" w:rsidP="008018E8">
            <w:pPr>
              <w:spacing w:line="240" w:lineRule="auto"/>
              <w:jc w:val="center"/>
              <w:rPr>
                <w:rFonts w:ascii="Times New Roman" w:hAnsi="Times New Roman" w:cs="Times New Roman"/>
                <w:b/>
              </w:rPr>
            </w:pPr>
            <w:r w:rsidRPr="008018E8">
              <w:rPr>
                <w:rFonts w:ascii="Times New Roman" w:hAnsi="Times New Roman" w:cs="Times New Roman"/>
                <w:b/>
              </w:rPr>
              <w:t>DIP. RUTH SALINAS REYES</w:t>
            </w:r>
          </w:p>
        </w:tc>
        <w:tc>
          <w:tcPr>
            <w:tcW w:w="4844" w:type="dxa"/>
          </w:tcPr>
          <w:p w:rsidR="008018E8" w:rsidRPr="008018E8" w:rsidRDefault="008018E8" w:rsidP="008018E8">
            <w:pPr>
              <w:spacing w:line="240" w:lineRule="auto"/>
              <w:jc w:val="center"/>
              <w:rPr>
                <w:rFonts w:ascii="Times New Roman" w:hAnsi="Times New Roman" w:cs="Times New Roman"/>
                <w:b/>
              </w:rPr>
            </w:pPr>
            <w:r w:rsidRPr="008018E8">
              <w:rPr>
                <w:rFonts w:ascii="Times New Roman" w:hAnsi="Times New Roman" w:cs="Times New Roman"/>
                <w:b/>
              </w:rPr>
              <w:t>DIP. ARACELI CASASOLA SALAZAR</w:t>
            </w:r>
          </w:p>
        </w:tc>
      </w:tr>
    </w:tbl>
    <w:p w:rsidR="009A179D" w:rsidRPr="008018E8" w:rsidRDefault="009A179D" w:rsidP="008018E8">
      <w:pPr>
        <w:spacing w:after="0" w:line="240" w:lineRule="auto"/>
        <w:jc w:val="center"/>
        <w:rPr>
          <w:rFonts w:ascii="Times New Roman" w:hAnsi="Times New Roman" w:cs="Times New Roman"/>
          <w:sz w:val="24"/>
          <w:szCs w:val="24"/>
        </w:rPr>
      </w:pPr>
    </w:p>
    <w:p w:rsidR="0024765B" w:rsidRPr="008018E8" w:rsidRDefault="0024765B" w:rsidP="008018E8">
      <w:pPr>
        <w:spacing w:after="0" w:line="240" w:lineRule="auto"/>
        <w:jc w:val="center"/>
        <w:rPr>
          <w:rFonts w:ascii="Times New Roman" w:hAnsi="Times New Roman" w:cs="Times New Roman"/>
          <w:i/>
          <w:sz w:val="24"/>
          <w:szCs w:val="24"/>
        </w:rPr>
      </w:pPr>
      <w:r w:rsidRPr="008018E8">
        <w:rPr>
          <w:rFonts w:ascii="Times New Roman" w:hAnsi="Times New Roman" w:cs="Times New Roman"/>
          <w:i/>
          <w:sz w:val="24"/>
          <w:szCs w:val="24"/>
        </w:rPr>
        <w:t>(Fin del documento)</w:t>
      </w:r>
    </w:p>
    <w:p w:rsidR="0024765B" w:rsidRPr="008018E8" w:rsidRDefault="0024765B" w:rsidP="008018E8">
      <w:pPr>
        <w:spacing w:after="0" w:line="240" w:lineRule="auto"/>
        <w:jc w:val="center"/>
        <w:rPr>
          <w:rFonts w:ascii="Times New Roman" w:hAnsi="Times New Roman" w:cs="Times New Roman"/>
          <w:sz w:val="24"/>
          <w:szCs w:val="24"/>
        </w:rPr>
      </w:pPr>
    </w:p>
    <w:p w:rsidR="007E4FCB" w:rsidRPr="0085218D" w:rsidRDefault="007E4FCB" w:rsidP="008018E8">
      <w:pPr>
        <w:pStyle w:val="Sinespaciado"/>
        <w:jc w:val="both"/>
        <w:rPr>
          <w:rFonts w:ascii="Times New Roman" w:eastAsia="Times New Roman" w:hAnsi="Times New Roman" w:cs="Times New Roman"/>
          <w:sz w:val="24"/>
          <w:szCs w:val="24"/>
          <w:lang w:eastAsia="es-MX"/>
        </w:rPr>
      </w:pPr>
      <w:r w:rsidRPr="0085218D">
        <w:rPr>
          <w:rFonts w:ascii="Times New Roman" w:hAnsi="Times New Roman" w:cs="Times New Roman"/>
          <w:sz w:val="24"/>
          <w:szCs w:val="24"/>
        </w:rPr>
        <w:lastRenderedPageBreak/>
        <w:t xml:space="preserve">PRESIDENTE DIP. MAURILIO HERNÁNDEZ GONZÁLEZ. </w:t>
      </w:r>
      <w:r w:rsidRPr="0085218D">
        <w:rPr>
          <w:rFonts w:ascii="Times New Roman" w:eastAsia="Times New Roman" w:hAnsi="Times New Roman" w:cs="Times New Roman"/>
          <w:sz w:val="24"/>
          <w:szCs w:val="24"/>
          <w:lang w:eastAsia="es-MX"/>
        </w:rPr>
        <w:t>Gracias, diputada.</w:t>
      </w:r>
    </w:p>
    <w:p w:rsidR="007E4FCB" w:rsidRPr="0085218D" w:rsidRDefault="007E4FCB" w:rsidP="008018E8">
      <w:pPr>
        <w:pStyle w:val="Sinespaciado"/>
        <w:ind w:firstLine="708"/>
        <w:jc w:val="both"/>
        <w:rPr>
          <w:rFonts w:ascii="Times New Roman" w:eastAsia="Times New Roman" w:hAnsi="Times New Roman" w:cs="Times New Roman"/>
          <w:sz w:val="24"/>
          <w:szCs w:val="24"/>
          <w:lang w:eastAsia="es-MX"/>
        </w:rPr>
      </w:pPr>
      <w:r w:rsidRPr="0085218D">
        <w:rPr>
          <w:rFonts w:ascii="Times New Roman" w:eastAsia="Times New Roman" w:hAnsi="Times New Roman" w:cs="Times New Roman"/>
          <w:sz w:val="24"/>
          <w:szCs w:val="24"/>
          <w:lang w:eastAsia="es-MX"/>
        </w:rPr>
        <w:t>Con sustento en el artículo 55 de la Constitución Política del Estado Libre y Soberano de México, someto a la aprobación de la Legislatura la propuesta de dispensa del trámite de dictamen y consulto a las diputadas y los diputados si desean hacer uso de la palabra.</w:t>
      </w:r>
    </w:p>
    <w:p w:rsidR="007E4FCB" w:rsidRPr="0085218D" w:rsidRDefault="007E4FCB" w:rsidP="00216A12">
      <w:pPr>
        <w:pStyle w:val="Sinespaciado"/>
        <w:ind w:firstLine="708"/>
        <w:jc w:val="both"/>
        <w:rPr>
          <w:rFonts w:ascii="Times New Roman" w:eastAsia="Times New Roman" w:hAnsi="Times New Roman" w:cs="Times New Roman"/>
          <w:sz w:val="24"/>
          <w:szCs w:val="24"/>
          <w:lang w:eastAsia="es-MX"/>
        </w:rPr>
      </w:pPr>
      <w:r w:rsidRPr="0085218D">
        <w:rPr>
          <w:rFonts w:ascii="Times New Roman" w:eastAsia="Times New Roman" w:hAnsi="Times New Roman" w:cs="Times New Roman"/>
          <w:sz w:val="24"/>
          <w:szCs w:val="24"/>
          <w:lang w:eastAsia="es-MX"/>
        </w:rPr>
        <w:t xml:space="preserve">Pido a quienes estén por la dispensa del trámite de dictamen, se sirvan levantar la mano. Gracias. ¿En contra? ¿En abstención? </w:t>
      </w:r>
    </w:p>
    <w:p w:rsidR="007E4FCB" w:rsidRPr="0085218D" w:rsidRDefault="007E4FCB" w:rsidP="00216A12">
      <w:pPr>
        <w:spacing w:after="0" w:line="240" w:lineRule="auto"/>
        <w:jc w:val="both"/>
        <w:rPr>
          <w:rFonts w:ascii="Times New Roman" w:eastAsia="Times New Roman" w:hAnsi="Times New Roman" w:cs="Times New Roman"/>
          <w:sz w:val="24"/>
          <w:szCs w:val="24"/>
          <w:lang w:eastAsia="es-MX"/>
        </w:rPr>
      </w:pPr>
      <w:r w:rsidRPr="0085218D">
        <w:rPr>
          <w:rFonts w:ascii="Times New Roman" w:hAnsi="Times New Roman" w:cs="Times New Roman"/>
          <w:sz w:val="24"/>
          <w:szCs w:val="24"/>
        </w:rPr>
        <w:t xml:space="preserve">SECRETARIA DIP. ARACELI CASASOLA SALAZAR. </w:t>
      </w:r>
      <w:r w:rsidRPr="0085218D">
        <w:rPr>
          <w:rFonts w:ascii="Times New Roman" w:eastAsia="Times New Roman" w:hAnsi="Times New Roman" w:cs="Times New Roman"/>
          <w:sz w:val="24"/>
          <w:szCs w:val="24"/>
          <w:lang w:eastAsia="es-MX"/>
        </w:rPr>
        <w:t xml:space="preserve">La propuesta ha sido aprobada por unanimidad de votos. </w:t>
      </w:r>
    </w:p>
    <w:p w:rsidR="007E4FCB" w:rsidRPr="0085218D" w:rsidRDefault="007E4FCB" w:rsidP="00216A12">
      <w:pPr>
        <w:pStyle w:val="Sinespaciado"/>
        <w:jc w:val="both"/>
        <w:rPr>
          <w:rFonts w:ascii="Times New Roman" w:eastAsia="Times New Roman" w:hAnsi="Times New Roman" w:cs="Times New Roman"/>
          <w:sz w:val="24"/>
          <w:szCs w:val="24"/>
          <w:lang w:eastAsia="es-MX"/>
        </w:rPr>
      </w:pPr>
      <w:r w:rsidRPr="0085218D">
        <w:rPr>
          <w:rFonts w:ascii="Times New Roman" w:hAnsi="Times New Roman" w:cs="Times New Roman"/>
          <w:sz w:val="24"/>
          <w:szCs w:val="24"/>
        </w:rPr>
        <w:t xml:space="preserve">PRESIDENTE DIP. MAURILIO HERNÁNDEZ GONZÁLEZ. </w:t>
      </w:r>
      <w:r w:rsidRPr="0085218D">
        <w:rPr>
          <w:rFonts w:ascii="Times New Roman" w:eastAsia="Times New Roman" w:hAnsi="Times New Roman" w:cs="Times New Roman"/>
          <w:sz w:val="24"/>
          <w:szCs w:val="24"/>
          <w:lang w:eastAsia="es-MX"/>
        </w:rPr>
        <w:t>Abro la discusión en lo general y consulto a las diputadas y los diputados si desean hacer uso de la palabra.</w:t>
      </w:r>
    </w:p>
    <w:p w:rsidR="007E4FCB" w:rsidRPr="0085218D" w:rsidRDefault="007E4FCB" w:rsidP="00216A12">
      <w:pPr>
        <w:pStyle w:val="Sinespaciado"/>
        <w:ind w:firstLine="708"/>
        <w:jc w:val="both"/>
        <w:rPr>
          <w:rFonts w:ascii="Times New Roman" w:eastAsia="Times New Roman" w:hAnsi="Times New Roman" w:cs="Times New Roman"/>
          <w:sz w:val="24"/>
          <w:szCs w:val="24"/>
          <w:lang w:eastAsia="es-MX"/>
        </w:rPr>
      </w:pPr>
      <w:r w:rsidRPr="0085218D">
        <w:rPr>
          <w:rFonts w:ascii="Times New Roman" w:eastAsia="Times New Roman" w:hAnsi="Times New Roman" w:cs="Times New Roman"/>
          <w:sz w:val="24"/>
          <w:szCs w:val="24"/>
          <w:lang w:eastAsia="es-MX"/>
        </w:rPr>
        <w:t>En virtud de que no se hace uso de la palabra, para la votación en lo general, pido a la Secretaría abra el sistema de votación hasta por dos minutos.</w:t>
      </w:r>
    </w:p>
    <w:p w:rsidR="007E4FCB" w:rsidRPr="0085218D" w:rsidRDefault="007E4FCB" w:rsidP="00216A12">
      <w:pPr>
        <w:pStyle w:val="Sinespaciado"/>
        <w:ind w:firstLine="708"/>
        <w:jc w:val="both"/>
        <w:rPr>
          <w:rFonts w:ascii="Times New Roman" w:eastAsia="Times New Roman" w:hAnsi="Times New Roman" w:cs="Times New Roman"/>
          <w:sz w:val="24"/>
          <w:szCs w:val="24"/>
          <w:lang w:eastAsia="es-MX"/>
        </w:rPr>
      </w:pPr>
      <w:r w:rsidRPr="0085218D">
        <w:rPr>
          <w:rFonts w:ascii="Times New Roman" w:eastAsia="Times New Roman" w:hAnsi="Times New Roman" w:cs="Times New Roman"/>
          <w:sz w:val="24"/>
          <w:szCs w:val="24"/>
          <w:lang w:eastAsia="es-MX"/>
        </w:rPr>
        <w:t xml:space="preserve">Si alguien desea separar algún artículo, sírvase referirlo. </w:t>
      </w:r>
    </w:p>
    <w:p w:rsidR="007E4FCB" w:rsidRPr="0085218D" w:rsidRDefault="007E4FCB" w:rsidP="00216A12">
      <w:pPr>
        <w:spacing w:after="0" w:line="240" w:lineRule="auto"/>
        <w:jc w:val="both"/>
        <w:rPr>
          <w:rFonts w:ascii="Times New Roman" w:hAnsi="Times New Roman" w:cs="Times New Roman"/>
          <w:i/>
          <w:sz w:val="24"/>
          <w:szCs w:val="24"/>
        </w:rPr>
      </w:pPr>
      <w:r w:rsidRPr="0085218D">
        <w:rPr>
          <w:rFonts w:ascii="Times New Roman" w:hAnsi="Times New Roman" w:cs="Times New Roman"/>
          <w:sz w:val="24"/>
          <w:szCs w:val="24"/>
        </w:rPr>
        <w:t xml:space="preserve">SECRETARIA DIP. ARACELI CASASOLA SALAZAR. </w:t>
      </w:r>
      <w:r w:rsidRPr="0085218D">
        <w:rPr>
          <w:rFonts w:ascii="Times New Roman" w:eastAsia="Times New Roman" w:hAnsi="Times New Roman" w:cs="Times New Roman"/>
          <w:sz w:val="24"/>
          <w:szCs w:val="24"/>
          <w:lang w:eastAsia="es-MX"/>
        </w:rPr>
        <w:t xml:space="preserve">Ábrase el sistema de votación hasta por dos minutos. </w:t>
      </w:r>
    </w:p>
    <w:p w:rsidR="007E4FCB" w:rsidRPr="0085218D" w:rsidRDefault="007E4FCB" w:rsidP="00216A12">
      <w:pPr>
        <w:pStyle w:val="Sinespaciado"/>
        <w:jc w:val="center"/>
        <w:rPr>
          <w:rFonts w:ascii="Times New Roman" w:hAnsi="Times New Roman" w:cs="Times New Roman"/>
          <w:i/>
          <w:sz w:val="24"/>
          <w:szCs w:val="24"/>
        </w:rPr>
      </w:pPr>
      <w:r w:rsidRPr="0085218D">
        <w:rPr>
          <w:rFonts w:ascii="Times New Roman" w:hAnsi="Times New Roman" w:cs="Times New Roman"/>
          <w:i/>
          <w:sz w:val="24"/>
          <w:szCs w:val="24"/>
        </w:rPr>
        <w:t>(Votación nominal)</w:t>
      </w:r>
    </w:p>
    <w:p w:rsidR="007E4FCB" w:rsidRPr="0085218D" w:rsidRDefault="007E4FCB" w:rsidP="00216A12">
      <w:pPr>
        <w:spacing w:after="0" w:line="240" w:lineRule="auto"/>
        <w:jc w:val="both"/>
        <w:rPr>
          <w:rFonts w:ascii="Times New Roman" w:eastAsia="Times New Roman" w:hAnsi="Times New Roman" w:cs="Times New Roman"/>
          <w:sz w:val="24"/>
          <w:szCs w:val="24"/>
          <w:lang w:eastAsia="es-MX"/>
        </w:rPr>
      </w:pPr>
      <w:r w:rsidRPr="0085218D">
        <w:rPr>
          <w:rFonts w:ascii="Times New Roman" w:hAnsi="Times New Roman" w:cs="Times New Roman"/>
          <w:sz w:val="24"/>
          <w:szCs w:val="24"/>
        </w:rPr>
        <w:t xml:space="preserve">SECRETARIA DIP. ARACELI CASASOLA SALAZAR. </w:t>
      </w:r>
      <w:r w:rsidRPr="0085218D">
        <w:rPr>
          <w:rFonts w:ascii="Times New Roman" w:eastAsia="Times New Roman" w:hAnsi="Times New Roman" w:cs="Times New Roman"/>
          <w:sz w:val="24"/>
          <w:szCs w:val="24"/>
          <w:lang w:eastAsia="es-MX"/>
        </w:rPr>
        <w:t xml:space="preserve">¿Falta algún diputado por emitir su voto? </w:t>
      </w:r>
    </w:p>
    <w:p w:rsidR="007E4FCB" w:rsidRPr="0085218D" w:rsidRDefault="007E4FCB" w:rsidP="00216A12">
      <w:pPr>
        <w:spacing w:after="0" w:line="240" w:lineRule="auto"/>
        <w:ind w:firstLine="708"/>
        <w:jc w:val="both"/>
        <w:rPr>
          <w:rFonts w:ascii="Times New Roman" w:eastAsia="Times New Roman" w:hAnsi="Times New Roman" w:cs="Times New Roman"/>
          <w:sz w:val="24"/>
          <w:szCs w:val="24"/>
          <w:lang w:eastAsia="es-MX"/>
        </w:rPr>
      </w:pPr>
      <w:r w:rsidRPr="0085218D">
        <w:rPr>
          <w:rFonts w:ascii="Times New Roman" w:eastAsia="Times New Roman" w:hAnsi="Times New Roman" w:cs="Times New Roman"/>
          <w:sz w:val="24"/>
          <w:szCs w:val="24"/>
          <w:lang w:eastAsia="es-MX"/>
        </w:rPr>
        <w:t xml:space="preserve">Presidente, el proyecto de acuerdo ha sido aprobado por unanimidad de votos. </w:t>
      </w:r>
    </w:p>
    <w:p w:rsidR="007E4FCB" w:rsidRPr="0085218D" w:rsidRDefault="007E4FCB" w:rsidP="00216A12">
      <w:pPr>
        <w:pStyle w:val="Sinespaciado"/>
        <w:jc w:val="both"/>
        <w:rPr>
          <w:rFonts w:ascii="Times New Roman" w:eastAsia="Times New Roman" w:hAnsi="Times New Roman" w:cs="Times New Roman"/>
          <w:sz w:val="24"/>
          <w:szCs w:val="24"/>
          <w:lang w:eastAsia="es-MX"/>
        </w:rPr>
      </w:pPr>
      <w:r w:rsidRPr="0085218D">
        <w:rPr>
          <w:rFonts w:ascii="Times New Roman" w:hAnsi="Times New Roman" w:cs="Times New Roman"/>
          <w:sz w:val="24"/>
          <w:szCs w:val="24"/>
        </w:rPr>
        <w:t xml:space="preserve">PRESIDENTE DIP. MAURILIO HERNÁNDEZ GONZÁLEZ. </w:t>
      </w:r>
      <w:r w:rsidRPr="0085218D">
        <w:rPr>
          <w:rFonts w:ascii="Times New Roman" w:eastAsia="Times New Roman" w:hAnsi="Times New Roman" w:cs="Times New Roman"/>
          <w:sz w:val="24"/>
          <w:szCs w:val="24"/>
          <w:lang w:eastAsia="es-MX"/>
        </w:rPr>
        <w:t xml:space="preserve">Se tiene por aprobado en lo general el proyecto de acuerdo y, asimismo, se declara también su aprobación en lo particular. </w:t>
      </w:r>
    </w:p>
    <w:p w:rsidR="007E4FCB" w:rsidRPr="0085218D" w:rsidRDefault="007E4FCB" w:rsidP="00216A12">
      <w:pPr>
        <w:pStyle w:val="Sinespaciado"/>
        <w:ind w:firstLine="708"/>
        <w:jc w:val="both"/>
        <w:rPr>
          <w:rFonts w:ascii="Times New Roman" w:hAnsi="Times New Roman" w:cs="Times New Roman"/>
          <w:sz w:val="24"/>
          <w:szCs w:val="24"/>
        </w:rPr>
      </w:pPr>
      <w:r w:rsidRPr="0085218D">
        <w:rPr>
          <w:rFonts w:ascii="Times New Roman" w:eastAsia="Times New Roman" w:hAnsi="Times New Roman" w:cs="Times New Roman"/>
          <w:sz w:val="24"/>
          <w:szCs w:val="24"/>
          <w:lang w:eastAsia="es-MX"/>
        </w:rPr>
        <w:t>Recuperando el orden del día en cuanto al punto número 13, se otorga en este turno la palabra a la diputada Ruth Salinas Reyes, quien dará lectura a la iniciativa que reforma y adiciona un párrafo al</w:t>
      </w:r>
      <w:r w:rsidRPr="0085218D">
        <w:rPr>
          <w:rFonts w:ascii="Times New Roman" w:eastAsia="Arial" w:hAnsi="Times New Roman" w:cs="Times New Roman"/>
          <w:sz w:val="24"/>
          <w:szCs w:val="24"/>
        </w:rPr>
        <w:t xml:space="preserve"> artículo 66 de la Ley de Responsabilidades Administrativas del Estado de México y Municipios y reforma y adiciona un párrafo al artículo 109 de la Ley de la Comisión de Derechos Humanos del Estado de México en materia de sanciones a las entidades y servidores públicos que no den cumplimiento sin justificación a las recomendaciones de la Comisión Estatal de Derechos Humanos del Estado de México, presentada por la diputada Ruth Salinas Reyes, la diputada Maricela Beltrán Sánchez, el diputado Juan Manuel Zepeda Hernández y el diputado Martín Zepeda Hernández, integrantes del Grupo Parlamentario del Partido Movimiento Ciudadano.</w:t>
      </w:r>
    </w:p>
    <w:p w:rsidR="007E4FCB" w:rsidRPr="0085218D" w:rsidRDefault="007E4FCB" w:rsidP="00216A12">
      <w:pPr>
        <w:pStyle w:val="Sinespaciado"/>
        <w:ind w:firstLine="708"/>
        <w:jc w:val="both"/>
        <w:rPr>
          <w:rFonts w:ascii="Times New Roman" w:hAnsi="Times New Roman" w:cs="Times New Roman"/>
          <w:sz w:val="24"/>
          <w:szCs w:val="24"/>
        </w:rPr>
      </w:pPr>
      <w:r w:rsidRPr="0085218D">
        <w:rPr>
          <w:rFonts w:ascii="Times New Roman" w:eastAsia="Arial" w:hAnsi="Times New Roman" w:cs="Times New Roman"/>
          <w:sz w:val="24"/>
          <w:szCs w:val="24"/>
        </w:rPr>
        <w:t>Adelante, diputada.</w:t>
      </w:r>
    </w:p>
    <w:p w:rsidR="007E4FCB" w:rsidRPr="0085218D" w:rsidRDefault="007E4FCB" w:rsidP="00216A12">
      <w:pPr>
        <w:pStyle w:val="Sinespaciado"/>
        <w:jc w:val="both"/>
        <w:rPr>
          <w:rFonts w:ascii="Times New Roman" w:eastAsia="Arial" w:hAnsi="Times New Roman" w:cs="Times New Roman"/>
          <w:sz w:val="24"/>
          <w:szCs w:val="24"/>
        </w:rPr>
      </w:pPr>
      <w:r w:rsidRPr="0085218D">
        <w:rPr>
          <w:rFonts w:ascii="Times New Roman" w:hAnsi="Times New Roman" w:cs="Times New Roman"/>
          <w:sz w:val="24"/>
          <w:szCs w:val="24"/>
        </w:rPr>
        <w:t xml:space="preserve">DIP. RUTH SALINAS REYES. </w:t>
      </w:r>
      <w:r w:rsidRPr="0085218D">
        <w:rPr>
          <w:rFonts w:ascii="Times New Roman" w:eastAsia="Arial" w:hAnsi="Times New Roman" w:cs="Times New Roman"/>
          <w:sz w:val="24"/>
          <w:szCs w:val="24"/>
        </w:rPr>
        <w:t>Muchas gracias, Presidente.</w:t>
      </w:r>
    </w:p>
    <w:p w:rsidR="007E4FCB" w:rsidRPr="0085218D" w:rsidRDefault="007E4FCB" w:rsidP="00216A12">
      <w:pPr>
        <w:pStyle w:val="Sinespaciad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 xml:space="preserve">Con el permiso de mis compañeras y compañeros y de la ciudadanía en general. </w:t>
      </w:r>
    </w:p>
    <w:p w:rsidR="007E4FCB" w:rsidRPr="0085218D" w:rsidRDefault="007E4FCB" w:rsidP="00216A12">
      <w:pPr>
        <w:pStyle w:val="Sinespaciad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Fortalecer a la Comisión de los Derechos Humanos del Estado de México es fundamental. Con ello podemos proteger las garantías de todas las personas. Esto, frente a un Estado que busca desregular a las instituciones y a los órganos autónomos con pretextos como austeridad o simplificar a las instituciones. Hoy más que nunca es vital robustecer a la Comisión frente a cualquier exceso o retroceso autoritario.</w:t>
      </w:r>
    </w:p>
    <w:p w:rsidR="007E4FCB" w:rsidRPr="0085218D" w:rsidRDefault="007E4FCB" w:rsidP="00216A12">
      <w:pPr>
        <w:pStyle w:val="Sinespaciad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Es necesario recordar que este órgano surge de la lucha de la ciudadanía por tener una democracia frente al Gobierno y exigir al Estado la defensa, el respeto y la promoción de los derechos humanos.</w:t>
      </w:r>
    </w:p>
    <w:p w:rsidR="007E4FCB" w:rsidRPr="0085218D" w:rsidRDefault="007E4FCB" w:rsidP="00216A12">
      <w:pPr>
        <w:pStyle w:val="Sinespaciad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 xml:space="preserve">Desde que la Codhem inició sus funciones el 13 de febrero de 1993 es innegable el avance que ha tenido en nuestro Estado en la materia, y me disculpo por no haber estado en el momento en que nos tocaba el punto, pero hay personas de los pueblos originarios que al escuchar el posicionamiento que tuvimos frente a las irregularidades aquí en el Municipio de Toluca se dieron tiempo para presentar una denuncia ante la Codhem y traerla a este recinto para que sigamos siendo su voz. </w:t>
      </w:r>
    </w:p>
    <w:p w:rsidR="007E4FCB" w:rsidRPr="0085218D" w:rsidRDefault="007E4FCB" w:rsidP="00216A12">
      <w:pPr>
        <w:pStyle w:val="Sinespaciad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 xml:space="preserve">Asimismo, de acuerdo a los resultados que ofreció la Presidenta de la Codhem en nuestro Estado, este órgano ha emitido 59 recomendaciones desde que ella está al frente y ha atendido 50 </w:t>
      </w:r>
      <w:r w:rsidRPr="0085218D">
        <w:rPr>
          <w:rFonts w:ascii="Times New Roman" w:eastAsia="Arial" w:hAnsi="Times New Roman" w:cs="Times New Roman"/>
          <w:sz w:val="24"/>
          <w:szCs w:val="24"/>
        </w:rPr>
        <w:lastRenderedPageBreak/>
        <w:t>mil quejas de atención para mujeres, 582 acciones para visibilizar a las personas de la diversidad sexual, 265 acciones a favor de los migrantes, 443 acciones en favor de comunidades y pueblos indígenas.</w:t>
      </w:r>
    </w:p>
    <w:p w:rsidR="007E4FCB" w:rsidRPr="0085218D" w:rsidRDefault="007E4FCB" w:rsidP="00216A12">
      <w:pPr>
        <w:pStyle w:val="Sinespaciad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 xml:space="preserve">Como verán, el tema no es menor. También consiguió 18 amnistías en favor de personas injustamente encarceladas, así como más de mil 832 revisiones en centros penitenciarios en el último año. </w:t>
      </w:r>
    </w:p>
    <w:p w:rsidR="007E4FCB" w:rsidRPr="0085218D" w:rsidRDefault="007E4FCB" w:rsidP="00216A12">
      <w:pPr>
        <w:pStyle w:val="Sinespaciad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 xml:space="preserve">Estos solo son algunos de los datos que demuestran cómo esta institución ha contribuido a la estabilidad política y social del Estado, ha cambiado la vida de muchas personas cuyos derechos han sido vulnerados, pero esto solo son números, las historias reales, ejemplo, es el de Lucía, que fue condenada a 43 años de prisión por el homicidio de su esposo en defensa propia. Gracias a que la Codhem solicitó el perdón, ella fue liberada en octubre de 2024, después de pasar 14 años, y sin la intervención de la comisión, Lucía seguramente seguiría injustamente presa, pero no va a haber forma de que le regresemos a una persona 14 años. </w:t>
      </w:r>
    </w:p>
    <w:p w:rsidR="007E4FCB" w:rsidRPr="0085218D" w:rsidRDefault="007E4FCB" w:rsidP="00216A12">
      <w:pPr>
        <w:pStyle w:val="Sinespaciado"/>
        <w:ind w:firstLine="708"/>
        <w:jc w:val="both"/>
        <w:rPr>
          <w:rFonts w:ascii="Times New Roman" w:eastAsia="Arial" w:hAnsi="Times New Roman" w:cs="Times New Roman"/>
          <w:sz w:val="24"/>
          <w:szCs w:val="24"/>
        </w:rPr>
      </w:pPr>
      <w:r w:rsidRPr="0085218D">
        <w:rPr>
          <w:rFonts w:ascii="Times New Roman" w:eastAsia="Arial" w:hAnsi="Times New Roman" w:cs="Times New Roman"/>
          <w:sz w:val="24"/>
          <w:szCs w:val="24"/>
        </w:rPr>
        <w:t>El caso que nos permitió legislar en tema de acciones afirmativas en el tema educativo, como fue el caso de Vanessa, donde fue aceptada a la UAEMéx después de presentar una denuncia a la Corte, pero cuando se hace la recomendación a la universidad no hubo respuesta. Al final seguimos dependiendo de las buenas voluntades de quienes dirigen las instituciones.</w:t>
      </w:r>
    </w:p>
    <w:p w:rsidR="007E4FCB" w:rsidRPr="0085218D" w:rsidRDefault="007E4FCB" w:rsidP="00216A12">
      <w:pPr>
        <w:pStyle w:val="Sinespaciado"/>
        <w:ind w:firstLine="708"/>
        <w:jc w:val="both"/>
        <w:rPr>
          <w:rFonts w:ascii="Times New Roman" w:hAnsi="Times New Roman" w:cs="Times New Roman"/>
          <w:sz w:val="24"/>
          <w:szCs w:val="24"/>
        </w:rPr>
      </w:pPr>
      <w:r w:rsidRPr="0085218D">
        <w:rPr>
          <w:rFonts w:ascii="Times New Roman" w:eastAsia="Arial" w:hAnsi="Times New Roman" w:cs="Times New Roman"/>
          <w:sz w:val="24"/>
          <w:szCs w:val="24"/>
        </w:rPr>
        <w:t>Y es que estas historias de vida demuestran la existencia de una comisión que fortalece el Estado de Derecho y promueve la justicia social, combate a la corrupción y hace frente a la impunidad, pero también, con tantas violaciones</w:t>
      </w:r>
      <w:r w:rsidRPr="0085218D">
        <w:rPr>
          <w:rFonts w:ascii="Times New Roman" w:hAnsi="Times New Roman" w:cs="Times New Roman"/>
          <w:sz w:val="24"/>
          <w:szCs w:val="24"/>
        </w:rPr>
        <w:t xml:space="preserve"> a derechos, es cuando más sobrecarga tiene esta comisión, porque tenemos detenciones arbitrarias, torturas por parte de la autoridad, hasta la sistemática violencia de género, política y patrimonial contra mujeres, así como crímenes de odio por motivos de raza, sexo, orientación sexual o identidad de género. </w:t>
      </w:r>
    </w:p>
    <w:p w:rsidR="007E4FCB" w:rsidRPr="0085218D" w:rsidRDefault="007E4FCB"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Así que, como verán y como hemos sido testigas, testigos, existen todavía escasos recursos para que migrantes, para que indígenas, para que periodistas puedan estar a salvo en sus derechos.</w:t>
      </w:r>
    </w:p>
    <w:p w:rsidR="007E4FCB" w:rsidRPr="0085218D" w:rsidRDefault="007E4FCB"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 xml:space="preserve">Así que es momento de hablar de que la </w:t>
      </w:r>
      <w:r w:rsidRPr="0085218D">
        <w:rPr>
          <w:rFonts w:ascii="Times New Roman" w:eastAsia="Arial" w:hAnsi="Times New Roman" w:cs="Times New Roman"/>
          <w:sz w:val="24"/>
          <w:szCs w:val="24"/>
        </w:rPr>
        <w:t>Codhem</w:t>
      </w:r>
      <w:r w:rsidRPr="0085218D">
        <w:rPr>
          <w:rFonts w:ascii="Times New Roman" w:hAnsi="Times New Roman" w:cs="Times New Roman"/>
          <w:sz w:val="24"/>
          <w:szCs w:val="24"/>
        </w:rPr>
        <w:t xml:space="preserve"> mantenga su independencia, sí, su carácter autónomo también, pero que tenga dientes. Ya hubo una propuesta aquí también, del compañero Óscar González, del PT, sobre el tema de fortalecer a la </w:t>
      </w:r>
      <w:r w:rsidRPr="0085218D">
        <w:rPr>
          <w:rFonts w:ascii="Times New Roman" w:eastAsia="Arial" w:hAnsi="Times New Roman" w:cs="Times New Roman"/>
          <w:sz w:val="24"/>
          <w:szCs w:val="24"/>
        </w:rPr>
        <w:t>Codhem</w:t>
      </w:r>
      <w:r w:rsidRPr="0085218D">
        <w:rPr>
          <w:rFonts w:ascii="Times New Roman" w:hAnsi="Times New Roman" w:cs="Times New Roman"/>
          <w:sz w:val="24"/>
          <w:szCs w:val="24"/>
        </w:rPr>
        <w:t xml:space="preserve">. Lo lamentable es que seguimos esperando tener discusiones en las comisiones, pues para desechar o aceptar cantidad y cantidad y cantidad aquí de iniciativas y puntos de acuerdo que tenemos, porque hasta ahorita lamentablemente solo seguimos haciendo presentaciones. </w:t>
      </w:r>
    </w:p>
    <w:p w:rsidR="007E4FCB" w:rsidRPr="0085218D" w:rsidRDefault="007E4FCB"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 xml:space="preserve">Así que con esto queda claro que a este órgano no le hacen falta más recursos económicos, porque les voy a platicar cuánto recibe nuestra Comisión de Derechos Humanos. En 2022 se le asignaron 270 millones, en 2023 tuvo un aumento, al llegar a 283 millones de pesos, y en 2024, 289 millones para realizar sus labores. Pero con esta cantidad de dinero solo seguimos haciendo llamados a misa, y disculpen lo coloquial de mi lenguaje, pero, ¿de qué sirve hacer una recomendación si no pasa nada?, si te contestan o no te contestan, si lo acatan, si no lo acatan. </w:t>
      </w:r>
    </w:p>
    <w:p w:rsidR="007E4FCB" w:rsidRPr="0085218D" w:rsidRDefault="007E4FCB"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 xml:space="preserve">Por eso, esta presente iniciativa no pretende alterar la naturaleza no vinculante de las recomendaciones, sino tener un objetivo más preciso, y es fortalecer la eficacia de estos instrumentos y combatir la impunidad administrativa, estableciendo consecuencias jurídicas concretas para aquellos casos en que las autoridades o servidores públicos, de manera arbitraria e injustificada, decidan no aceptar o no cumplir una recomendación emitida por la Comisión de Derechos Humanos en el Estado de México; busca modificar la ley de la comisión y adicionar un supuesto específico a la Ley de Responsabilidades Administrativas del Estado de México y Municipios para tipificar como desacato o falta administrativa grave aquellas acciones u omisiones de funcionarios públicos o autoridades que no acepten o no cumplan con una recomendación de la comisión sin tener fundamento válido o, habiéndola aceptado, incumplan sin justificación. </w:t>
      </w:r>
    </w:p>
    <w:p w:rsidR="007E4FCB" w:rsidRPr="0085218D" w:rsidRDefault="007E4FCB"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 xml:space="preserve">Ya basta de tener solo oficinas bonitas, grandes espacios, recorridos. Si no tenemos resultados, de nada, tampoco, nos sirve seguir manteniendo instituciones. </w:t>
      </w:r>
    </w:p>
    <w:p w:rsidR="007E4FCB" w:rsidRPr="0085218D" w:rsidRDefault="007E4FCB"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lastRenderedPageBreak/>
        <w:tab/>
        <w:t>Por eso es que hoy presentamos esta propuesta, señor Presidente, y solicito que se agregue el texto íntegro de la iniciativa presentada.</w:t>
      </w:r>
    </w:p>
    <w:p w:rsidR="007E4FCB" w:rsidRPr="0085218D" w:rsidRDefault="007E4FCB"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Por una Comisión de Derechos Humanos en el Estado de México con dientes. </w:t>
      </w:r>
    </w:p>
    <w:p w:rsidR="007E4FCB" w:rsidRPr="0085218D" w:rsidRDefault="007E4FCB"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Es cuanto.</w:t>
      </w:r>
    </w:p>
    <w:p w:rsidR="002C45C7" w:rsidRPr="00343903" w:rsidRDefault="002C45C7" w:rsidP="00012ED2">
      <w:pPr>
        <w:pStyle w:val="Sinespaciado"/>
        <w:jc w:val="both"/>
        <w:rPr>
          <w:rFonts w:ascii="Times New Roman" w:hAnsi="Times New Roman" w:cs="Times New Roman"/>
          <w:sz w:val="24"/>
          <w:szCs w:val="24"/>
        </w:rPr>
      </w:pPr>
    </w:p>
    <w:p w:rsidR="002C45C7" w:rsidRPr="00343903" w:rsidRDefault="002C45C7" w:rsidP="00012ED2">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2C45C7" w:rsidRPr="00343903" w:rsidRDefault="002C45C7" w:rsidP="00012ED2">
      <w:pPr>
        <w:spacing w:after="0" w:line="240" w:lineRule="auto"/>
        <w:jc w:val="center"/>
        <w:rPr>
          <w:rFonts w:ascii="Times New Roman" w:hAnsi="Times New Roman"/>
          <w:sz w:val="24"/>
          <w:szCs w:val="24"/>
        </w:rPr>
      </w:pPr>
    </w:p>
    <w:p w:rsidR="002C45C7" w:rsidRPr="002C45C7" w:rsidRDefault="002C45C7" w:rsidP="002C45C7">
      <w:pPr>
        <w:spacing w:after="0" w:line="240" w:lineRule="auto"/>
        <w:jc w:val="center"/>
        <w:rPr>
          <w:rFonts w:ascii="Times New Roman" w:eastAsia="Times New Roman" w:hAnsi="Times New Roman" w:cs="Times New Roman"/>
          <w:b/>
          <w:sz w:val="24"/>
          <w:szCs w:val="24"/>
        </w:rPr>
      </w:pPr>
      <w:r w:rsidRPr="002C45C7">
        <w:rPr>
          <w:rFonts w:ascii="Times New Roman" w:eastAsia="Times New Roman" w:hAnsi="Times New Roman" w:cs="Times New Roman"/>
          <w:b/>
          <w:sz w:val="24"/>
          <w:szCs w:val="24"/>
        </w:rPr>
        <w:t>Bancada Naranja</w:t>
      </w:r>
    </w:p>
    <w:p w:rsidR="002C45C7" w:rsidRPr="002C45C7" w:rsidRDefault="002C45C7" w:rsidP="002C45C7">
      <w:pPr>
        <w:spacing w:after="0" w:line="240" w:lineRule="auto"/>
        <w:jc w:val="center"/>
        <w:rPr>
          <w:rFonts w:ascii="Times New Roman" w:eastAsia="Arial" w:hAnsi="Times New Roman" w:cs="Times New Roman"/>
          <w:b/>
          <w:sz w:val="24"/>
          <w:szCs w:val="24"/>
        </w:rPr>
      </w:pPr>
    </w:p>
    <w:p w:rsidR="002C45C7" w:rsidRPr="002C45C7" w:rsidRDefault="002C45C7" w:rsidP="002C45C7">
      <w:pPr>
        <w:spacing w:after="0" w:line="240" w:lineRule="auto"/>
        <w:jc w:val="center"/>
        <w:rPr>
          <w:rFonts w:ascii="Times New Roman" w:eastAsia="Arial" w:hAnsi="Times New Roman" w:cs="Times New Roman"/>
          <w:sz w:val="24"/>
          <w:szCs w:val="24"/>
        </w:rPr>
      </w:pPr>
      <w:r w:rsidRPr="002C45C7">
        <w:rPr>
          <w:rFonts w:ascii="Times New Roman" w:eastAsia="Arial" w:hAnsi="Times New Roman" w:cs="Times New Roman"/>
          <w:b/>
          <w:sz w:val="24"/>
          <w:szCs w:val="24"/>
        </w:rPr>
        <w:t>“2025. BICENTENARIO DE LA VIDA MUNICIPAL EN EL ESTADO DE MÉXICO”.</w:t>
      </w:r>
    </w:p>
    <w:p w:rsidR="002C45C7" w:rsidRPr="002C45C7" w:rsidRDefault="002C45C7" w:rsidP="002C45C7">
      <w:pPr>
        <w:spacing w:after="0" w:line="240" w:lineRule="auto"/>
        <w:rPr>
          <w:rFonts w:ascii="Times New Roman" w:eastAsia="Times New Roman" w:hAnsi="Times New Roman" w:cs="Times New Roman"/>
          <w:sz w:val="24"/>
          <w:szCs w:val="24"/>
        </w:rPr>
      </w:pPr>
    </w:p>
    <w:p w:rsidR="002C45C7" w:rsidRPr="002C45C7" w:rsidRDefault="002C45C7" w:rsidP="002C45C7">
      <w:pPr>
        <w:spacing w:after="0" w:line="240" w:lineRule="auto"/>
        <w:jc w:val="right"/>
        <w:rPr>
          <w:rFonts w:ascii="Times New Roman" w:eastAsia="Arial" w:hAnsi="Times New Roman" w:cs="Times New Roman"/>
          <w:sz w:val="24"/>
          <w:szCs w:val="24"/>
        </w:rPr>
      </w:pPr>
      <w:r w:rsidRPr="002C45C7">
        <w:rPr>
          <w:rFonts w:ascii="Times New Roman" w:eastAsia="Arial" w:hAnsi="Times New Roman" w:cs="Times New Roman"/>
          <w:b/>
          <w:sz w:val="24"/>
          <w:szCs w:val="24"/>
        </w:rPr>
        <w:t>Toluca de Lerdo, Estado de México, 7 de abril de 2025</w:t>
      </w:r>
    </w:p>
    <w:p w:rsidR="002C45C7" w:rsidRPr="002C45C7" w:rsidRDefault="002C45C7" w:rsidP="002C45C7">
      <w:pPr>
        <w:spacing w:after="0" w:line="240" w:lineRule="auto"/>
        <w:rPr>
          <w:rFonts w:ascii="Times New Roman" w:eastAsia="Times New Roman" w:hAnsi="Times New Roman" w:cs="Times New Roman"/>
          <w:sz w:val="24"/>
          <w:szCs w:val="24"/>
        </w:rPr>
      </w:pPr>
    </w:p>
    <w:p w:rsidR="002C45C7" w:rsidRPr="002C45C7" w:rsidRDefault="002C45C7" w:rsidP="002C45C7">
      <w:pPr>
        <w:spacing w:after="0" w:line="240" w:lineRule="auto"/>
        <w:rPr>
          <w:rFonts w:ascii="Times New Roman" w:eastAsia="Arial" w:hAnsi="Times New Roman" w:cs="Times New Roman"/>
          <w:sz w:val="24"/>
          <w:szCs w:val="24"/>
        </w:rPr>
      </w:pPr>
      <w:r w:rsidRPr="002C45C7">
        <w:rPr>
          <w:rFonts w:ascii="Times New Roman" w:eastAsia="Arial" w:hAnsi="Times New Roman" w:cs="Times New Roman"/>
          <w:b/>
          <w:sz w:val="24"/>
          <w:szCs w:val="24"/>
        </w:rPr>
        <w:t>DIPUTADO</w:t>
      </w:r>
    </w:p>
    <w:p w:rsidR="002C45C7" w:rsidRPr="002C45C7" w:rsidRDefault="002C45C7" w:rsidP="002C45C7">
      <w:pPr>
        <w:spacing w:after="0" w:line="240" w:lineRule="auto"/>
        <w:rPr>
          <w:rFonts w:ascii="Times New Roman" w:eastAsia="Arial" w:hAnsi="Times New Roman" w:cs="Times New Roman"/>
          <w:b/>
          <w:sz w:val="24"/>
          <w:szCs w:val="24"/>
        </w:rPr>
      </w:pPr>
      <w:r w:rsidRPr="002C45C7">
        <w:rPr>
          <w:rFonts w:ascii="Times New Roman" w:eastAsia="Arial" w:hAnsi="Times New Roman" w:cs="Times New Roman"/>
          <w:b/>
          <w:sz w:val="24"/>
          <w:szCs w:val="24"/>
        </w:rPr>
        <w:t>MAURILIO HERNÁNDEZ GONZÁLEZ</w:t>
      </w:r>
    </w:p>
    <w:p w:rsidR="002C45C7" w:rsidRPr="002C45C7" w:rsidRDefault="002C45C7" w:rsidP="002C45C7">
      <w:pPr>
        <w:spacing w:after="0" w:line="240" w:lineRule="auto"/>
        <w:rPr>
          <w:rFonts w:ascii="Times New Roman" w:eastAsia="Arial" w:hAnsi="Times New Roman" w:cs="Times New Roman"/>
          <w:b/>
          <w:sz w:val="24"/>
          <w:szCs w:val="24"/>
        </w:rPr>
      </w:pPr>
      <w:r w:rsidRPr="002C45C7">
        <w:rPr>
          <w:rFonts w:ascii="Times New Roman" w:eastAsia="Arial" w:hAnsi="Times New Roman" w:cs="Times New Roman"/>
          <w:b/>
          <w:sz w:val="24"/>
          <w:szCs w:val="24"/>
        </w:rPr>
        <w:t>PRESIDENTE DE LA LXII LEGISLATURA</w:t>
      </w:r>
    </w:p>
    <w:p w:rsidR="002C45C7" w:rsidRPr="002C45C7" w:rsidRDefault="002C45C7" w:rsidP="002C45C7">
      <w:pPr>
        <w:spacing w:after="0" w:line="240" w:lineRule="auto"/>
        <w:rPr>
          <w:rFonts w:ascii="Times New Roman" w:eastAsia="Arial" w:hAnsi="Times New Roman" w:cs="Times New Roman"/>
          <w:sz w:val="24"/>
          <w:szCs w:val="24"/>
        </w:rPr>
      </w:pPr>
      <w:r w:rsidRPr="002C45C7">
        <w:rPr>
          <w:rFonts w:ascii="Times New Roman" w:eastAsia="Arial" w:hAnsi="Times New Roman" w:cs="Times New Roman"/>
          <w:b/>
          <w:sz w:val="24"/>
          <w:szCs w:val="24"/>
        </w:rPr>
        <w:t>DEL ESTADO DE MÉXICO</w:t>
      </w:r>
    </w:p>
    <w:p w:rsidR="002C45C7" w:rsidRPr="002C45C7" w:rsidRDefault="002C45C7" w:rsidP="002C45C7">
      <w:pPr>
        <w:spacing w:after="0" w:line="240" w:lineRule="auto"/>
        <w:rPr>
          <w:rFonts w:ascii="Times New Roman" w:eastAsia="Times New Roman" w:hAnsi="Times New Roman" w:cs="Times New Roman"/>
          <w:sz w:val="24"/>
          <w:szCs w:val="24"/>
        </w:rPr>
      </w:pPr>
    </w:p>
    <w:p w:rsidR="002C45C7" w:rsidRPr="002C45C7" w:rsidRDefault="002C45C7" w:rsidP="002C45C7">
      <w:pPr>
        <w:spacing w:after="0" w:line="240" w:lineRule="auto"/>
        <w:rPr>
          <w:rFonts w:ascii="Times New Roman" w:eastAsia="Arial" w:hAnsi="Times New Roman" w:cs="Times New Roman"/>
          <w:sz w:val="24"/>
          <w:szCs w:val="24"/>
        </w:rPr>
      </w:pPr>
      <w:r w:rsidRPr="002C45C7">
        <w:rPr>
          <w:rFonts w:ascii="Times New Roman" w:eastAsia="Arial" w:hAnsi="Times New Roman" w:cs="Times New Roman"/>
          <w:b/>
          <w:sz w:val="24"/>
          <w:szCs w:val="24"/>
        </w:rPr>
        <w:t>P R E S E N T E</w:t>
      </w:r>
    </w:p>
    <w:p w:rsidR="002C45C7" w:rsidRPr="002C45C7" w:rsidRDefault="002C45C7" w:rsidP="002C45C7">
      <w:pPr>
        <w:spacing w:after="0" w:line="240" w:lineRule="auto"/>
        <w:rPr>
          <w:rFonts w:ascii="Times New Roman" w:eastAsia="Times New Roman" w:hAnsi="Times New Roman" w:cs="Times New Roman"/>
          <w:sz w:val="24"/>
          <w:szCs w:val="24"/>
        </w:rPr>
      </w:pPr>
    </w:p>
    <w:p w:rsidR="002C45C7" w:rsidRPr="002C45C7" w:rsidRDefault="002C45C7" w:rsidP="002C45C7">
      <w:pPr>
        <w:spacing w:after="0" w:line="240" w:lineRule="auto"/>
        <w:jc w:val="both"/>
        <w:rPr>
          <w:rFonts w:ascii="Times New Roman" w:eastAsia="Arial" w:hAnsi="Times New Roman" w:cs="Times New Roman"/>
          <w:sz w:val="24"/>
          <w:szCs w:val="24"/>
        </w:rPr>
      </w:pPr>
      <w:r w:rsidRPr="002C45C7">
        <w:rPr>
          <w:rFonts w:ascii="Times New Roman" w:eastAsia="Arial" w:hAnsi="Times New Roman" w:cs="Times New Roman"/>
          <w:sz w:val="24"/>
          <w:szCs w:val="24"/>
        </w:rPr>
        <w:t xml:space="preserve">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Juan Manuel Zepeda Hernández y Martín Zepeda Hernández integrantes del Grupo Parlamentario de Movimiento Ciudadano, sometemos a la consideración de  esta  Honorable Legislatura, la </w:t>
      </w:r>
      <w:r w:rsidRPr="002C45C7">
        <w:rPr>
          <w:rFonts w:ascii="Times New Roman" w:eastAsia="Arial" w:hAnsi="Times New Roman" w:cs="Times New Roman"/>
          <w:b/>
          <w:sz w:val="24"/>
          <w:szCs w:val="24"/>
        </w:rPr>
        <w:t xml:space="preserve">Iniciativa con proyecto de Decreto que reforma y adiciona, la Ley de Responsabilidades Administrativas del Estado de México y Municipios y la Ley de la Comisión de Derechos Humanos del Estado de México, </w:t>
      </w:r>
      <w:r w:rsidRPr="002C45C7">
        <w:rPr>
          <w:rFonts w:ascii="Times New Roman" w:eastAsia="Arial" w:hAnsi="Times New Roman" w:cs="Times New Roman"/>
          <w:sz w:val="24"/>
          <w:szCs w:val="24"/>
        </w:rPr>
        <w:t>de conformidad con la siguiente;</w:t>
      </w:r>
    </w:p>
    <w:p w:rsidR="002C45C7" w:rsidRPr="002C45C7" w:rsidRDefault="002C45C7" w:rsidP="002C45C7">
      <w:pPr>
        <w:spacing w:after="0" w:line="240" w:lineRule="auto"/>
        <w:rPr>
          <w:rFonts w:ascii="Times New Roman" w:eastAsia="Times New Roman" w:hAnsi="Times New Roman" w:cs="Times New Roman"/>
          <w:sz w:val="24"/>
          <w:szCs w:val="24"/>
        </w:rPr>
      </w:pPr>
    </w:p>
    <w:p w:rsidR="002C45C7" w:rsidRPr="002C45C7" w:rsidRDefault="002C45C7" w:rsidP="002C45C7">
      <w:pPr>
        <w:spacing w:after="0" w:line="240" w:lineRule="auto"/>
        <w:jc w:val="center"/>
        <w:rPr>
          <w:rFonts w:ascii="Times New Roman" w:eastAsia="Arial" w:hAnsi="Times New Roman" w:cs="Times New Roman"/>
          <w:sz w:val="24"/>
          <w:szCs w:val="24"/>
        </w:rPr>
      </w:pPr>
      <w:r w:rsidRPr="002C45C7">
        <w:rPr>
          <w:rFonts w:ascii="Times New Roman" w:eastAsia="Arial" w:hAnsi="Times New Roman" w:cs="Times New Roman"/>
          <w:b/>
          <w:sz w:val="24"/>
          <w:szCs w:val="24"/>
          <w:u w:val="thick" w:color="000000"/>
        </w:rPr>
        <w:t>EXPOSICIÓN DE MOTIVOS</w:t>
      </w:r>
    </w:p>
    <w:p w:rsidR="002C45C7" w:rsidRPr="002C45C7" w:rsidRDefault="002C45C7" w:rsidP="002C45C7">
      <w:pPr>
        <w:spacing w:after="0" w:line="240" w:lineRule="auto"/>
        <w:rPr>
          <w:rFonts w:ascii="Times New Roman" w:eastAsia="Times New Roman" w:hAnsi="Times New Roman" w:cs="Times New Roman"/>
          <w:sz w:val="24"/>
          <w:szCs w:val="24"/>
        </w:rPr>
      </w:pPr>
    </w:p>
    <w:p w:rsidR="002C45C7" w:rsidRPr="002C45C7" w:rsidRDefault="002C45C7" w:rsidP="002C45C7">
      <w:pPr>
        <w:spacing w:after="0" w:line="240" w:lineRule="auto"/>
        <w:jc w:val="both"/>
        <w:rPr>
          <w:rFonts w:ascii="Times New Roman" w:eastAsia="Arial" w:hAnsi="Times New Roman" w:cs="Times New Roman"/>
          <w:sz w:val="24"/>
          <w:szCs w:val="24"/>
        </w:rPr>
      </w:pPr>
      <w:r w:rsidRPr="002C45C7">
        <w:rPr>
          <w:rFonts w:ascii="Times New Roman" w:eastAsia="Arial" w:hAnsi="Times New Roman" w:cs="Times New Roman"/>
          <w:sz w:val="24"/>
          <w:szCs w:val="24"/>
        </w:rPr>
        <w:t>La protección y garantía de los Derechos Humanos constituye la obligación primordial de todas las autoridades del Estado, en todos los niveles de gobierno, tal como lo mandata el artículo 1 de nuestra Constitución Política Federal y el artículo 16 de la Constitución Política del Estado Libre y Soberano de México, en donde la Comisión de Derechos Humanos funge como el organismo público autónomo encargado de la protección, defensa, promoción, estudio y divulgación de los Derechos Humanos reconocidos por el orden jurídico mexicano y los instrumentos internacionales suscritos por nuestro país.</w:t>
      </w:r>
      <w:r w:rsidRPr="002C45C7">
        <w:rPr>
          <w:rFonts w:ascii="Times New Roman" w:eastAsia="Arial" w:hAnsi="Times New Roman" w:cs="Times New Roman"/>
          <w:color w:val="FF0000"/>
          <w:sz w:val="24"/>
          <w:szCs w:val="24"/>
          <w:vertAlign w:val="superscript"/>
        </w:rPr>
        <w:t>1</w:t>
      </w:r>
    </w:p>
    <w:p w:rsidR="002C45C7" w:rsidRPr="002C45C7" w:rsidRDefault="002C45C7" w:rsidP="002C45C7">
      <w:pPr>
        <w:spacing w:after="0" w:line="240" w:lineRule="auto"/>
        <w:rPr>
          <w:rFonts w:ascii="Times New Roman" w:eastAsia="Times New Roman" w:hAnsi="Times New Roman" w:cs="Times New Roman"/>
          <w:sz w:val="24"/>
          <w:szCs w:val="24"/>
        </w:rPr>
      </w:pPr>
    </w:p>
    <w:p w:rsidR="002C45C7" w:rsidRPr="002C45C7" w:rsidRDefault="002C45C7" w:rsidP="002C45C7">
      <w:pPr>
        <w:spacing w:after="0" w:line="240" w:lineRule="auto"/>
        <w:jc w:val="both"/>
        <w:rPr>
          <w:rFonts w:ascii="Times New Roman" w:eastAsia="Arial" w:hAnsi="Times New Roman" w:cs="Times New Roman"/>
          <w:sz w:val="24"/>
          <w:szCs w:val="24"/>
        </w:rPr>
      </w:pPr>
      <w:r w:rsidRPr="002C45C7">
        <w:rPr>
          <w:rFonts w:ascii="Times New Roman" w:eastAsia="Arial" w:hAnsi="Times New Roman" w:cs="Times New Roman"/>
          <w:sz w:val="24"/>
          <w:szCs w:val="24"/>
        </w:rPr>
        <w:t>En primer término, debemos hacer notar que la figura de la CNDH y las Comisiones Estatales se inspira en el modelo del "Ombudsman" escandinavo. Estas instituciones se conciben como órganos del Estado, autónomos e independientes, cuya función principal es la protección no jurisdiccional de los derechos humanos. Su fuerza radica en la autoridad moral. Esto significa que su poder se basa en el prestigio, la independencia, la seriedad de sus investigaciones y la fuerza moral de sus pronunciamientos. Se espera que las autoridades atiendan las recomendaciones por convicción, por presión pública y por el peso ético del organismo.</w:t>
      </w:r>
    </w:p>
    <w:p w:rsidR="002C45C7" w:rsidRPr="002C45C7" w:rsidRDefault="002C45C7" w:rsidP="002C45C7">
      <w:pPr>
        <w:spacing w:after="0" w:line="240" w:lineRule="auto"/>
        <w:rPr>
          <w:rFonts w:ascii="Times New Roman" w:eastAsia="Times New Roman" w:hAnsi="Times New Roman" w:cs="Times New Roman"/>
          <w:sz w:val="24"/>
          <w:szCs w:val="24"/>
        </w:rPr>
      </w:pPr>
    </w:p>
    <w:p w:rsidR="002C45C7" w:rsidRPr="002C45C7" w:rsidRDefault="002C45C7" w:rsidP="002C45C7">
      <w:pPr>
        <w:spacing w:after="0" w:line="240" w:lineRule="auto"/>
        <w:jc w:val="both"/>
        <w:rPr>
          <w:rFonts w:ascii="Times New Roman" w:eastAsia="Arial" w:hAnsi="Times New Roman" w:cs="Times New Roman"/>
          <w:sz w:val="24"/>
          <w:szCs w:val="24"/>
        </w:rPr>
      </w:pPr>
      <w:r w:rsidRPr="002C45C7">
        <w:rPr>
          <w:rFonts w:ascii="Times New Roman" w:eastAsia="Arial" w:hAnsi="Times New Roman" w:cs="Times New Roman"/>
          <w:sz w:val="24"/>
          <w:szCs w:val="24"/>
        </w:rPr>
        <w:lastRenderedPageBreak/>
        <w:t>En la práctica, observamos que el carácter no vinculante, aunado a la obligación actual de simplemente "fundar, motivar y hacer pública" la negativa de aceptación o cumplimiento, resulta en ocasiones insuficiente para garantizar la atención efectiva de dichas Recomendaciones. Esta situación puede ir más allá, en la persistencia de las violaciones, la falta de reparación adecuada para las víctimas y un mensaje de impunidad administrativa para aquellos servidores públicos que optan por ignorar, los señalamientos del órgano garante de Derechos Humanos, por lo que es urgente corregir esta situación.</w:t>
      </w:r>
    </w:p>
    <w:p w:rsidR="002C45C7" w:rsidRPr="002C45C7" w:rsidRDefault="002C45C7" w:rsidP="002C45C7">
      <w:pPr>
        <w:spacing w:after="0" w:line="240" w:lineRule="auto"/>
        <w:rPr>
          <w:rFonts w:ascii="Times New Roman" w:eastAsia="Times New Roman" w:hAnsi="Times New Roman" w:cs="Times New Roman"/>
          <w:sz w:val="24"/>
          <w:szCs w:val="24"/>
        </w:rPr>
      </w:pPr>
    </w:p>
    <w:p w:rsidR="002C45C7" w:rsidRPr="002C45C7" w:rsidRDefault="002C45C7" w:rsidP="002C45C7">
      <w:pPr>
        <w:spacing w:after="0" w:line="240" w:lineRule="auto"/>
        <w:jc w:val="both"/>
        <w:rPr>
          <w:rFonts w:ascii="Times New Roman" w:eastAsia="Arial" w:hAnsi="Times New Roman" w:cs="Times New Roman"/>
          <w:sz w:val="24"/>
          <w:szCs w:val="24"/>
        </w:rPr>
      </w:pPr>
      <w:r w:rsidRPr="002C45C7">
        <w:rPr>
          <w:rFonts w:ascii="Times New Roman" w:eastAsia="Arial" w:hAnsi="Times New Roman" w:cs="Times New Roman"/>
          <w:sz w:val="24"/>
          <w:szCs w:val="24"/>
        </w:rPr>
        <w:t>Las recomendaciones de la CODHEM, entendidas como instrumentos de "Soft Law" o "Derecho Blando" en nuestro ordenamiento estatal, poseen un invaluable contenido normativo y una finalidad persuasiva. Buscan guiar la actuación de las autoridades hacia el respeto irrestricto de los Derechos Humanos, estableciendo estándares de conducta y reparación que den pie a nuevas políticas públicas que corrijan deficiencias del Estado. Sin embargo, la efectividad de este instrumento que dicho sea de paso cuesta mucho a los ciudadanos por los costos que implica la operatividad de la institución, se ve mermada cuando su incumplimiento injustificado carece de consecuencias jurídicas tangibles más allá del posible costo político o moral.</w:t>
      </w:r>
    </w:p>
    <w:p w:rsidR="002C45C7" w:rsidRPr="002C45C7" w:rsidRDefault="002C45C7" w:rsidP="002C45C7">
      <w:pPr>
        <w:spacing w:after="0" w:line="240" w:lineRule="auto"/>
        <w:rPr>
          <w:rFonts w:ascii="Times New Roman" w:eastAsia="Times New Roman" w:hAnsi="Times New Roman" w:cs="Times New Roman"/>
          <w:sz w:val="24"/>
          <w:szCs w:val="24"/>
        </w:rPr>
      </w:pPr>
    </w:p>
    <w:p w:rsidR="002C45C7" w:rsidRPr="002C45C7" w:rsidRDefault="002C45C7" w:rsidP="002C45C7">
      <w:pPr>
        <w:spacing w:after="0" w:line="240" w:lineRule="auto"/>
        <w:jc w:val="both"/>
        <w:rPr>
          <w:rFonts w:ascii="Times New Roman" w:eastAsia="Times New Roman" w:hAnsi="Times New Roman" w:cs="Times New Roman"/>
          <w:sz w:val="18"/>
          <w:szCs w:val="24"/>
        </w:rPr>
      </w:pPr>
      <w:r w:rsidRPr="002C45C7">
        <w:rPr>
          <w:rFonts w:ascii="Times New Roman" w:eastAsia="Arial" w:hAnsi="Times New Roman" w:cs="Times New Roman"/>
          <w:color w:val="FF0000"/>
          <w:sz w:val="18"/>
          <w:szCs w:val="24"/>
          <w:vertAlign w:val="superscript"/>
        </w:rPr>
        <w:t>1</w:t>
      </w:r>
      <w:r w:rsidRPr="002C45C7">
        <w:rPr>
          <w:rFonts w:ascii="Times New Roman" w:eastAsia="Arial" w:hAnsi="Times New Roman" w:cs="Times New Roman"/>
          <w:sz w:val="18"/>
          <w:szCs w:val="24"/>
        </w:rPr>
        <w:t xml:space="preserve"> Miguel Ángel Contreras Nieto, El respeto a los Derechos Humanos en el Estado de México, Comisión de Derechos Humanos del Estado de México (CODHEM).</w:t>
      </w:r>
    </w:p>
    <w:p w:rsidR="002C45C7" w:rsidRPr="002C45C7" w:rsidRDefault="002C45C7" w:rsidP="002C45C7">
      <w:pPr>
        <w:spacing w:after="0" w:line="240" w:lineRule="auto"/>
        <w:rPr>
          <w:rFonts w:ascii="Times New Roman" w:eastAsia="Times New Roman" w:hAnsi="Times New Roman" w:cs="Times New Roman"/>
          <w:sz w:val="24"/>
          <w:szCs w:val="24"/>
        </w:rPr>
      </w:pPr>
    </w:p>
    <w:p w:rsidR="002C45C7" w:rsidRPr="002C45C7" w:rsidRDefault="002C45C7" w:rsidP="002C45C7">
      <w:pPr>
        <w:spacing w:after="0" w:line="240" w:lineRule="auto"/>
        <w:jc w:val="both"/>
        <w:rPr>
          <w:rFonts w:ascii="Times New Roman" w:eastAsia="Arial" w:hAnsi="Times New Roman" w:cs="Times New Roman"/>
          <w:sz w:val="24"/>
          <w:szCs w:val="24"/>
        </w:rPr>
      </w:pPr>
      <w:r w:rsidRPr="002C45C7">
        <w:rPr>
          <w:rFonts w:ascii="Times New Roman" w:eastAsia="Arial" w:hAnsi="Times New Roman" w:cs="Times New Roman"/>
          <w:sz w:val="24"/>
          <w:szCs w:val="24"/>
        </w:rPr>
        <w:t>La CODHEM fue creada el 13 de febrero de 1993 como un Organismo Público Autónomo, con el objetivo de promover y proteger los Derechos Humanos en el Estado de México.</w:t>
      </w:r>
      <w:r w:rsidRPr="002C45C7">
        <w:rPr>
          <w:rFonts w:ascii="Times New Roman" w:eastAsia="Arial" w:hAnsi="Times New Roman" w:cs="Times New Roman"/>
          <w:color w:val="FF0000"/>
          <w:sz w:val="24"/>
          <w:szCs w:val="24"/>
          <w:vertAlign w:val="superscript"/>
        </w:rPr>
        <w:t>2</w:t>
      </w:r>
      <w:r w:rsidRPr="002C45C7">
        <w:rPr>
          <w:rFonts w:ascii="Times New Roman" w:eastAsia="Arial" w:hAnsi="Times New Roman" w:cs="Times New Roman"/>
          <w:sz w:val="24"/>
          <w:szCs w:val="24"/>
        </w:rPr>
        <w:t xml:space="preserve"> Es Responsable de estas acciones en favor de los Derechos Humanos que otorga el orden jurídico mexicano y los tratados internacionales suscritos y ratificados por México, a los habitantes de la Entidad y a quienes se encuentren en su territorio, además debe realizar lo necesario para su promoción, observancia, estudio y divulgación.</w:t>
      </w:r>
    </w:p>
    <w:p w:rsidR="002C45C7" w:rsidRPr="002C45C7" w:rsidRDefault="002C45C7" w:rsidP="002C45C7">
      <w:pPr>
        <w:spacing w:after="0" w:line="240" w:lineRule="auto"/>
        <w:rPr>
          <w:rFonts w:ascii="Times New Roman" w:eastAsia="Times New Roman" w:hAnsi="Times New Roman" w:cs="Times New Roman"/>
          <w:sz w:val="24"/>
          <w:szCs w:val="24"/>
        </w:rPr>
      </w:pPr>
    </w:p>
    <w:p w:rsidR="002C45C7" w:rsidRPr="002C45C7" w:rsidRDefault="002C45C7" w:rsidP="002C45C7">
      <w:pPr>
        <w:spacing w:after="0" w:line="240" w:lineRule="auto"/>
        <w:jc w:val="both"/>
        <w:rPr>
          <w:rFonts w:ascii="Times New Roman" w:eastAsia="Arial" w:hAnsi="Times New Roman" w:cs="Times New Roman"/>
          <w:sz w:val="24"/>
          <w:szCs w:val="24"/>
        </w:rPr>
      </w:pPr>
      <w:r w:rsidRPr="002C45C7">
        <w:rPr>
          <w:rFonts w:ascii="Times New Roman" w:eastAsia="Arial" w:hAnsi="Times New Roman" w:cs="Times New Roman"/>
          <w:sz w:val="24"/>
          <w:szCs w:val="24"/>
        </w:rPr>
        <w:t>Fortalecer a la Comisión de los Derechos Humanos del Estado de México es fundamental para proteger las garantías de todas las personas. Frente a un Estado que busca desregular a las instituciones y los órganos autónomos con el pretexto de la austeridad o la simplificación institucional, hoy más que nunca es vital fortalecer a la Comisión frente a cualquier exceso o retroceso autoritario. Es necesario recordar que este órgano surge de la lucha de la ciudadanía por democratizar al gobierno y exigir al Estado la defensa, respeto y promoción de los derechos humanos.</w:t>
      </w:r>
    </w:p>
    <w:p w:rsidR="002C45C7" w:rsidRPr="002C45C7" w:rsidRDefault="002C45C7" w:rsidP="002C45C7">
      <w:pPr>
        <w:spacing w:after="0" w:line="240" w:lineRule="auto"/>
        <w:rPr>
          <w:rFonts w:ascii="Times New Roman" w:eastAsia="Times New Roman" w:hAnsi="Times New Roman" w:cs="Times New Roman"/>
          <w:sz w:val="24"/>
          <w:szCs w:val="24"/>
        </w:rPr>
      </w:pPr>
    </w:p>
    <w:p w:rsidR="002C45C7" w:rsidRPr="002C45C7" w:rsidRDefault="002C45C7" w:rsidP="002C45C7">
      <w:pPr>
        <w:spacing w:after="0" w:line="240" w:lineRule="auto"/>
        <w:jc w:val="both"/>
        <w:rPr>
          <w:rFonts w:ascii="Times New Roman" w:eastAsia="Arial" w:hAnsi="Times New Roman" w:cs="Times New Roman"/>
          <w:sz w:val="24"/>
          <w:szCs w:val="24"/>
        </w:rPr>
      </w:pPr>
      <w:r w:rsidRPr="002C45C7">
        <w:rPr>
          <w:rFonts w:ascii="Times New Roman" w:eastAsia="Arial" w:hAnsi="Times New Roman" w:cs="Times New Roman"/>
          <w:sz w:val="24"/>
          <w:szCs w:val="24"/>
        </w:rPr>
        <w:t>Es innegable el avance que ha tenido nuestro estado en materia de Derechos Humanos desde que la CODHEM existe. Desde que inició sus funciones, ha existido una progresividad en la impartición de justicia, por medio de una normatividad que garantiza la inclusión de las y los mexiquenses. De acuerdo con los resultados que ofreció su presidenta en su último informe de labores3, este órgano ha emitido 59 recomendaciones, 582 acciones para visibilizar a las personas de la diversidad sexual, 265 acciones a favor de migrantes, 443 acciones en favor de comunidades y pueblos indígenas. Ha conseguido 18 amnistías en favor de personas injustamente encarceladas, así como más de 1,832 revisiones en centros penitenciarios.</w:t>
      </w:r>
    </w:p>
    <w:p w:rsidR="002C45C7" w:rsidRPr="002C45C7" w:rsidRDefault="002C45C7" w:rsidP="002C45C7">
      <w:pPr>
        <w:spacing w:after="0" w:line="240" w:lineRule="auto"/>
        <w:rPr>
          <w:rFonts w:ascii="Times New Roman" w:eastAsia="Times New Roman" w:hAnsi="Times New Roman" w:cs="Times New Roman"/>
          <w:sz w:val="24"/>
          <w:szCs w:val="24"/>
        </w:rPr>
      </w:pPr>
    </w:p>
    <w:p w:rsidR="002C45C7" w:rsidRPr="002C45C7" w:rsidRDefault="002C45C7" w:rsidP="002C45C7">
      <w:pPr>
        <w:spacing w:after="0" w:line="240" w:lineRule="auto"/>
        <w:jc w:val="both"/>
        <w:rPr>
          <w:rFonts w:ascii="Times New Roman" w:eastAsia="Arial" w:hAnsi="Times New Roman" w:cs="Times New Roman"/>
          <w:sz w:val="24"/>
          <w:szCs w:val="24"/>
        </w:rPr>
      </w:pPr>
      <w:r w:rsidRPr="002C45C7">
        <w:rPr>
          <w:rFonts w:ascii="Times New Roman" w:eastAsia="Arial" w:hAnsi="Times New Roman" w:cs="Times New Roman"/>
          <w:sz w:val="24"/>
          <w:szCs w:val="24"/>
        </w:rPr>
        <w:t>Estos son solo algunos datos que demuestran cómo esta institución ha contribuido a la estabilidad política y social del Estado, pero que, sobre todo, ha cambiado la vida</w:t>
      </w:r>
    </w:p>
    <w:p w:rsidR="002C45C7" w:rsidRPr="002C45C7" w:rsidRDefault="002C45C7" w:rsidP="002C45C7">
      <w:pPr>
        <w:spacing w:after="0" w:line="240" w:lineRule="auto"/>
        <w:jc w:val="both"/>
        <w:rPr>
          <w:rFonts w:ascii="Times New Roman" w:eastAsia="Arial" w:hAnsi="Times New Roman" w:cs="Times New Roman"/>
          <w:sz w:val="24"/>
          <w:szCs w:val="24"/>
        </w:rPr>
      </w:pPr>
      <w:r w:rsidRPr="002C45C7">
        <w:rPr>
          <w:rFonts w:ascii="Times New Roman" w:eastAsia="Arial" w:hAnsi="Times New Roman" w:cs="Times New Roman"/>
          <w:sz w:val="24"/>
          <w:szCs w:val="24"/>
        </w:rPr>
        <w:t>de muchas personas cuyos derechos han sido vulnerados.</w:t>
      </w:r>
    </w:p>
    <w:p w:rsidR="002C45C7" w:rsidRPr="002C45C7" w:rsidRDefault="002C45C7" w:rsidP="002C45C7">
      <w:pPr>
        <w:spacing w:after="0" w:line="240" w:lineRule="auto"/>
        <w:rPr>
          <w:rFonts w:ascii="Times New Roman" w:eastAsia="Times New Roman" w:hAnsi="Times New Roman" w:cs="Times New Roman"/>
          <w:sz w:val="24"/>
          <w:szCs w:val="24"/>
        </w:rPr>
      </w:pPr>
    </w:p>
    <w:p w:rsidR="002C45C7" w:rsidRPr="002C45C7" w:rsidRDefault="002C45C7" w:rsidP="002C45C7">
      <w:pPr>
        <w:spacing w:after="0" w:line="240" w:lineRule="auto"/>
        <w:rPr>
          <w:rFonts w:ascii="Times New Roman" w:eastAsia="Arial" w:hAnsi="Times New Roman" w:cs="Times New Roman"/>
          <w:sz w:val="18"/>
          <w:szCs w:val="24"/>
        </w:rPr>
      </w:pPr>
      <w:r w:rsidRPr="002C45C7">
        <w:rPr>
          <w:rFonts w:ascii="Times New Roman" w:eastAsia="Arial" w:hAnsi="Times New Roman" w:cs="Times New Roman"/>
          <w:color w:val="FF0000"/>
          <w:sz w:val="18"/>
          <w:szCs w:val="24"/>
          <w:vertAlign w:val="superscript"/>
        </w:rPr>
        <w:t>2</w:t>
      </w:r>
      <w:r w:rsidRPr="002C45C7">
        <w:rPr>
          <w:rFonts w:ascii="Times New Roman" w:eastAsia="Arial" w:hAnsi="Times New Roman" w:cs="Times New Roman"/>
          <w:sz w:val="18"/>
          <w:szCs w:val="24"/>
        </w:rPr>
        <w:t xml:space="preserve"> Comisión de Derechos Humanos del Estado de México. (s.f). Antecedentes de CDHEM. https</w:t>
      </w:r>
      <w:hyperlink r:id="rId29">
        <w:r w:rsidRPr="002C45C7">
          <w:rPr>
            <w:rFonts w:ascii="Times New Roman" w:eastAsia="Arial" w:hAnsi="Times New Roman" w:cs="Times New Roman"/>
            <w:sz w:val="18"/>
            <w:szCs w:val="24"/>
          </w:rPr>
          <w:t>://www.codhem.org.mx/antecedentes/</w:t>
        </w:r>
      </w:hyperlink>
    </w:p>
    <w:p w:rsidR="002C45C7" w:rsidRPr="002C45C7" w:rsidRDefault="002C45C7" w:rsidP="002C45C7">
      <w:pPr>
        <w:spacing w:after="0" w:line="240" w:lineRule="auto"/>
        <w:rPr>
          <w:rFonts w:ascii="Times New Roman" w:eastAsia="Times New Roman" w:hAnsi="Times New Roman" w:cs="Times New Roman"/>
          <w:sz w:val="18"/>
          <w:szCs w:val="24"/>
        </w:rPr>
      </w:pPr>
      <w:r w:rsidRPr="002C45C7">
        <w:rPr>
          <w:rFonts w:ascii="Times New Roman" w:eastAsia="Arial" w:hAnsi="Times New Roman" w:cs="Times New Roman"/>
          <w:color w:val="FF0000"/>
          <w:sz w:val="18"/>
          <w:szCs w:val="24"/>
          <w:vertAlign w:val="superscript"/>
        </w:rPr>
        <w:lastRenderedPageBreak/>
        <w:t>3</w:t>
      </w:r>
      <w:r w:rsidRPr="002C45C7">
        <w:rPr>
          <w:rFonts w:ascii="Times New Roman" w:eastAsia="Arial" w:hAnsi="Times New Roman" w:cs="Times New Roman"/>
          <w:sz w:val="18"/>
          <w:szCs w:val="24"/>
        </w:rPr>
        <w:t xml:space="preserve"> https://informe2024.codhem.org.mx/</w:t>
      </w:r>
    </w:p>
    <w:p w:rsidR="002C45C7" w:rsidRPr="002C45C7" w:rsidRDefault="002C45C7" w:rsidP="002C45C7">
      <w:pPr>
        <w:spacing w:after="0" w:line="240" w:lineRule="auto"/>
        <w:rPr>
          <w:rFonts w:ascii="Times New Roman" w:eastAsia="Times New Roman" w:hAnsi="Times New Roman" w:cs="Times New Roman"/>
          <w:sz w:val="24"/>
          <w:szCs w:val="24"/>
        </w:rPr>
      </w:pPr>
    </w:p>
    <w:p w:rsidR="002C45C7" w:rsidRPr="002C45C7" w:rsidRDefault="002C45C7" w:rsidP="002C45C7">
      <w:pPr>
        <w:spacing w:after="0" w:line="240" w:lineRule="auto"/>
        <w:jc w:val="both"/>
        <w:rPr>
          <w:rFonts w:ascii="Times New Roman" w:eastAsia="Arial" w:hAnsi="Times New Roman" w:cs="Times New Roman"/>
          <w:sz w:val="24"/>
          <w:szCs w:val="24"/>
        </w:rPr>
      </w:pPr>
      <w:r w:rsidRPr="002C45C7">
        <w:rPr>
          <w:rFonts w:ascii="Times New Roman" w:eastAsia="Arial" w:hAnsi="Times New Roman" w:cs="Times New Roman"/>
          <w:sz w:val="24"/>
          <w:szCs w:val="24"/>
        </w:rPr>
        <w:t>La presencia de la CODHEM fortalece al Estado de Derecho y promueve la justicia social; combate a la corrupción y hace frente a la impunidad. Hoy más que nunca esta institución debería tener una sobrecarga de trabajo porque la violación a los Derechos Humanos es el pan de cada día en el Estado de México, que van desde detenciones arbitrarias o torturas por parte de la autoridad, hasta la sistemática violencia de género, política y patrimonial contra las mujeres, así como crímenes de odio por motivos de raza, sexo, orientación sexual o identidad de género.</w:t>
      </w:r>
    </w:p>
    <w:p w:rsidR="002C45C7" w:rsidRPr="002C45C7" w:rsidRDefault="002C45C7" w:rsidP="002C45C7">
      <w:pPr>
        <w:spacing w:after="0" w:line="240" w:lineRule="auto"/>
        <w:rPr>
          <w:rFonts w:ascii="Times New Roman" w:eastAsia="Times New Roman" w:hAnsi="Times New Roman" w:cs="Times New Roman"/>
          <w:sz w:val="24"/>
          <w:szCs w:val="24"/>
        </w:rPr>
      </w:pPr>
    </w:p>
    <w:p w:rsidR="002C45C7" w:rsidRPr="002C45C7" w:rsidRDefault="002C45C7" w:rsidP="002C45C7">
      <w:pPr>
        <w:spacing w:after="0" w:line="240" w:lineRule="auto"/>
        <w:jc w:val="both"/>
        <w:rPr>
          <w:rFonts w:ascii="Times New Roman" w:eastAsia="Arial" w:hAnsi="Times New Roman" w:cs="Times New Roman"/>
          <w:sz w:val="24"/>
          <w:szCs w:val="24"/>
        </w:rPr>
      </w:pPr>
      <w:r w:rsidRPr="002C45C7">
        <w:rPr>
          <w:rFonts w:ascii="Times New Roman" w:eastAsia="Arial" w:hAnsi="Times New Roman" w:cs="Times New Roman"/>
          <w:sz w:val="24"/>
          <w:szCs w:val="24"/>
        </w:rPr>
        <w:t>Todos hemos sido testigos de actos de discriminación donde personas con escasos recursos o migrantes son marginados de un establecimiento, indígenas que no cuentan con un traductor en su lengua y no reciben tratamientos de salud adecuados, o periodistas que son amenazados por denunciar verdades incómodas. Atender estos casos es parte fundamental de la tarea que tiene que hacer la CODHEM como institución defensora de los derechos de las personas.</w:t>
      </w:r>
    </w:p>
    <w:p w:rsidR="002C45C7" w:rsidRPr="002C45C7" w:rsidRDefault="002C45C7" w:rsidP="002C45C7">
      <w:pPr>
        <w:spacing w:after="0" w:line="240" w:lineRule="auto"/>
        <w:rPr>
          <w:rFonts w:ascii="Times New Roman" w:eastAsia="Times New Roman" w:hAnsi="Times New Roman" w:cs="Times New Roman"/>
          <w:sz w:val="24"/>
          <w:szCs w:val="24"/>
        </w:rPr>
      </w:pPr>
    </w:p>
    <w:p w:rsidR="002C45C7" w:rsidRPr="002C45C7" w:rsidRDefault="002C45C7" w:rsidP="002C45C7">
      <w:pPr>
        <w:spacing w:after="0" w:line="240" w:lineRule="auto"/>
        <w:jc w:val="both"/>
        <w:rPr>
          <w:rFonts w:ascii="Times New Roman" w:eastAsia="Arial" w:hAnsi="Times New Roman" w:cs="Times New Roman"/>
          <w:sz w:val="24"/>
          <w:szCs w:val="24"/>
        </w:rPr>
      </w:pPr>
      <w:r w:rsidRPr="002C45C7">
        <w:rPr>
          <w:rFonts w:ascii="Times New Roman" w:eastAsia="Arial" w:hAnsi="Times New Roman" w:cs="Times New Roman"/>
          <w:sz w:val="24"/>
          <w:szCs w:val="24"/>
        </w:rPr>
        <w:t>Es fundamental que la CODHEM mantenga su independencia y carácter autónomo que le caracterizan, porque es vital que esta institución no responda ni dependa de algún poder estatal que busque someterla. Esta independencia se debe traducir en la calidad de sus funciones para que sean eficaces y eficientes. Debe reforzarse la legislación para sancionar la omisión de atender o justificar una recomendación, en la medida que estas recomendaciones tienen un estudio previo que la justifica jurídicamente y gozan de legitimidad por parte de quien la emite.</w:t>
      </w:r>
    </w:p>
    <w:p w:rsidR="002C45C7" w:rsidRPr="002C45C7" w:rsidRDefault="002C45C7" w:rsidP="002C45C7">
      <w:pPr>
        <w:spacing w:after="0" w:line="240" w:lineRule="auto"/>
        <w:rPr>
          <w:rFonts w:ascii="Times New Roman" w:eastAsia="Times New Roman" w:hAnsi="Times New Roman" w:cs="Times New Roman"/>
          <w:sz w:val="24"/>
          <w:szCs w:val="24"/>
        </w:rPr>
      </w:pPr>
    </w:p>
    <w:p w:rsidR="002C45C7" w:rsidRPr="002C45C7" w:rsidRDefault="002C45C7" w:rsidP="002C45C7">
      <w:pPr>
        <w:spacing w:after="0" w:line="240" w:lineRule="auto"/>
        <w:jc w:val="both"/>
        <w:rPr>
          <w:rFonts w:ascii="Times New Roman" w:eastAsia="Times New Roman" w:hAnsi="Times New Roman" w:cs="Times New Roman"/>
          <w:sz w:val="24"/>
          <w:szCs w:val="24"/>
        </w:rPr>
      </w:pPr>
      <w:r w:rsidRPr="002C45C7">
        <w:rPr>
          <w:rFonts w:ascii="Times New Roman" w:eastAsia="Arial" w:hAnsi="Times New Roman" w:cs="Times New Roman"/>
          <w:sz w:val="24"/>
          <w:szCs w:val="24"/>
        </w:rPr>
        <w:t>La presente iniciativa no pretende alterar la naturaleza no vinculante de las recomendaciones, su objetivo es más preciso: fortalecer la eficacia de estos instrumentos y combatir la impunidad administrativa, estableciendo consecuencias jurídicas concretas para aquellos casos en que las autoridades o servidores públicos, de manera arbitraria e injustificada, deciden no aceptar o no cumplir una recomendación emitida por la CODHEM.</w:t>
      </w:r>
    </w:p>
    <w:p w:rsidR="002C45C7" w:rsidRPr="002C45C7" w:rsidRDefault="002C45C7" w:rsidP="002C45C7">
      <w:pPr>
        <w:spacing w:after="0" w:line="240" w:lineRule="auto"/>
        <w:rPr>
          <w:rFonts w:ascii="Times New Roman" w:eastAsia="Times New Roman" w:hAnsi="Times New Roman" w:cs="Times New Roman"/>
          <w:sz w:val="24"/>
          <w:szCs w:val="24"/>
        </w:rPr>
      </w:pPr>
    </w:p>
    <w:p w:rsidR="002C45C7" w:rsidRPr="002C45C7" w:rsidRDefault="002C45C7" w:rsidP="002C45C7">
      <w:pPr>
        <w:spacing w:after="0" w:line="240" w:lineRule="auto"/>
        <w:jc w:val="both"/>
        <w:rPr>
          <w:rFonts w:ascii="Times New Roman" w:eastAsia="Arial" w:hAnsi="Times New Roman" w:cs="Times New Roman"/>
          <w:sz w:val="24"/>
          <w:szCs w:val="24"/>
        </w:rPr>
      </w:pPr>
      <w:r w:rsidRPr="002C45C7">
        <w:rPr>
          <w:rFonts w:ascii="Times New Roman" w:eastAsia="Arial" w:hAnsi="Times New Roman" w:cs="Times New Roman"/>
          <w:sz w:val="24"/>
          <w:szCs w:val="24"/>
        </w:rPr>
        <w:t>Proponemos modificar el Artículo 109 de la Ley de la CODHEM y adicionar un supuesto específico al Artículo 66 de la Ley de Responsabilidades Administrativas del Estado de México y Municipios, para tipificar como "Desacato” que implica una falta administrativa grave la conducta de la autoridad o servidor público que no acepte o no cumpla una Recomendación sin mediar fundamento o motivo válido para ello, o que habiéndola aceptado, la incumpla sin justificación.</w:t>
      </w:r>
    </w:p>
    <w:p w:rsidR="002C45C7" w:rsidRPr="002C45C7" w:rsidRDefault="002C45C7" w:rsidP="002C45C7">
      <w:pPr>
        <w:spacing w:after="0" w:line="240" w:lineRule="auto"/>
        <w:rPr>
          <w:rFonts w:ascii="Times New Roman" w:eastAsia="Times New Roman" w:hAnsi="Times New Roman" w:cs="Times New Roman"/>
          <w:sz w:val="24"/>
          <w:szCs w:val="24"/>
        </w:rPr>
      </w:pPr>
    </w:p>
    <w:p w:rsidR="002C45C7" w:rsidRPr="002C45C7" w:rsidRDefault="002C45C7" w:rsidP="002C45C7">
      <w:pPr>
        <w:spacing w:after="0" w:line="240" w:lineRule="auto"/>
        <w:jc w:val="both"/>
        <w:rPr>
          <w:rFonts w:ascii="Times New Roman" w:eastAsia="Arial" w:hAnsi="Times New Roman" w:cs="Times New Roman"/>
          <w:sz w:val="24"/>
          <w:szCs w:val="24"/>
        </w:rPr>
      </w:pPr>
      <w:r w:rsidRPr="002C45C7">
        <w:rPr>
          <w:rFonts w:ascii="Times New Roman" w:eastAsia="Arial" w:hAnsi="Times New Roman" w:cs="Times New Roman"/>
          <w:sz w:val="24"/>
          <w:szCs w:val="24"/>
        </w:rPr>
        <w:t>El espíritu de nuestra iniciativa es fortalecer a la Comisión de Derechos Humanos Estatal y darle más “dientes” en el ejercicio de sus funciones, para que sea un mejor contrapeso a la negligencia y los excesos del poder.</w:t>
      </w:r>
    </w:p>
    <w:p w:rsidR="002C45C7" w:rsidRPr="002C45C7" w:rsidRDefault="002C45C7" w:rsidP="002C45C7">
      <w:pPr>
        <w:spacing w:after="0" w:line="240" w:lineRule="auto"/>
        <w:rPr>
          <w:rFonts w:ascii="Times New Roman" w:eastAsia="Times New Roman" w:hAnsi="Times New Roman" w:cs="Times New Roman"/>
          <w:sz w:val="24"/>
          <w:szCs w:val="24"/>
        </w:rPr>
      </w:pPr>
    </w:p>
    <w:p w:rsidR="002C45C7" w:rsidRPr="002C45C7" w:rsidRDefault="002C45C7" w:rsidP="002C45C7">
      <w:pPr>
        <w:spacing w:after="0" w:line="240" w:lineRule="auto"/>
        <w:jc w:val="both"/>
        <w:rPr>
          <w:rFonts w:ascii="Times New Roman" w:eastAsia="Arial" w:hAnsi="Times New Roman" w:cs="Times New Roman"/>
          <w:sz w:val="24"/>
          <w:szCs w:val="24"/>
        </w:rPr>
      </w:pPr>
      <w:r w:rsidRPr="002C45C7">
        <w:rPr>
          <w:rFonts w:ascii="Times New Roman" w:eastAsia="Arial" w:hAnsi="Times New Roman" w:cs="Times New Roman"/>
          <w:sz w:val="24"/>
          <w:szCs w:val="24"/>
        </w:rPr>
        <w:t>Con ello se fortalece la eficacia de la CODHEM: Dota de mayor fuerza a sus recomendaciones, incentivando su cumplimiento diligente y asegurando que no sean vistas como meras sugerencias.</w:t>
      </w:r>
    </w:p>
    <w:p w:rsidR="002C45C7" w:rsidRPr="002C45C7" w:rsidRDefault="002C45C7" w:rsidP="002C45C7">
      <w:pPr>
        <w:spacing w:after="0" w:line="240" w:lineRule="auto"/>
        <w:rPr>
          <w:rFonts w:ascii="Times New Roman" w:eastAsia="Times New Roman" w:hAnsi="Times New Roman" w:cs="Times New Roman"/>
          <w:sz w:val="24"/>
          <w:szCs w:val="24"/>
        </w:rPr>
      </w:pPr>
    </w:p>
    <w:p w:rsidR="002C45C7" w:rsidRPr="002C45C7" w:rsidRDefault="002C45C7" w:rsidP="002C45C7">
      <w:pPr>
        <w:spacing w:after="0" w:line="240" w:lineRule="auto"/>
        <w:jc w:val="both"/>
        <w:rPr>
          <w:rFonts w:ascii="Times New Roman" w:eastAsia="Arial" w:hAnsi="Times New Roman" w:cs="Times New Roman"/>
          <w:sz w:val="24"/>
          <w:szCs w:val="24"/>
        </w:rPr>
      </w:pPr>
      <w:r w:rsidRPr="002C45C7">
        <w:rPr>
          <w:rFonts w:ascii="Times New Roman" w:eastAsia="Arial" w:hAnsi="Times New Roman" w:cs="Times New Roman"/>
          <w:sz w:val="24"/>
          <w:szCs w:val="24"/>
        </w:rPr>
        <w:t>Se combate la impunidad, al establecer una consecuencia directa y tangible por medio de una sanción administrativa que puede derivar en una inhabilitación para combatir la negligencia o el desdén injustificado hacia las determinaciones sobre violaciones a derechos humanos.</w:t>
      </w:r>
    </w:p>
    <w:p w:rsidR="002C45C7" w:rsidRPr="002C45C7" w:rsidRDefault="002C45C7" w:rsidP="002C45C7">
      <w:pPr>
        <w:spacing w:after="0" w:line="240" w:lineRule="auto"/>
        <w:rPr>
          <w:rFonts w:ascii="Times New Roman" w:eastAsia="Times New Roman" w:hAnsi="Times New Roman" w:cs="Times New Roman"/>
          <w:sz w:val="24"/>
          <w:szCs w:val="24"/>
        </w:rPr>
      </w:pPr>
    </w:p>
    <w:p w:rsidR="002C45C7" w:rsidRPr="002C45C7" w:rsidRDefault="002C45C7" w:rsidP="002C45C7">
      <w:pPr>
        <w:spacing w:after="0" w:line="240" w:lineRule="auto"/>
        <w:jc w:val="both"/>
        <w:rPr>
          <w:rFonts w:ascii="Times New Roman" w:eastAsia="Arial" w:hAnsi="Times New Roman" w:cs="Times New Roman"/>
          <w:sz w:val="24"/>
          <w:szCs w:val="24"/>
        </w:rPr>
      </w:pPr>
      <w:r w:rsidRPr="002C45C7">
        <w:rPr>
          <w:rFonts w:ascii="Times New Roman" w:eastAsia="Arial" w:hAnsi="Times New Roman" w:cs="Times New Roman"/>
          <w:sz w:val="24"/>
          <w:szCs w:val="24"/>
        </w:rPr>
        <w:t>Tener una CODHEM más fuerte, se traduce en una institución capaz de acompañar y orientar a las víctimas para recibir y hacer valer sus quejas, frente a cualquier autoridad que en primer lugar tiene la obligación de atenderlas, responder a una recomendación y en su caso corregir su actuación cuando viole los Derechos Humanos.</w:t>
      </w:r>
    </w:p>
    <w:p w:rsidR="002C45C7" w:rsidRPr="002C45C7" w:rsidRDefault="002C45C7" w:rsidP="002C45C7">
      <w:pPr>
        <w:spacing w:after="0" w:line="240" w:lineRule="auto"/>
        <w:rPr>
          <w:rFonts w:ascii="Times New Roman" w:eastAsia="Times New Roman" w:hAnsi="Times New Roman" w:cs="Times New Roman"/>
          <w:sz w:val="24"/>
          <w:szCs w:val="24"/>
        </w:rPr>
      </w:pPr>
    </w:p>
    <w:p w:rsidR="002C45C7" w:rsidRPr="002C45C7" w:rsidRDefault="002C45C7" w:rsidP="002C45C7">
      <w:pPr>
        <w:spacing w:after="0" w:line="240" w:lineRule="auto"/>
        <w:jc w:val="both"/>
        <w:rPr>
          <w:rFonts w:ascii="Times New Roman" w:eastAsia="Times New Roman" w:hAnsi="Times New Roman" w:cs="Times New Roman"/>
          <w:sz w:val="24"/>
          <w:szCs w:val="24"/>
        </w:rPr>
      </w:pPr>
      <w:r w:rsidRPr="002C45C7">
        <w:rPr>
          <w:rFonts w:ascii="Times New Roman" w:eastAsia="Arial" w:hAnsi="Times New Roman" w:cs="Times New Roman"/>
          <w:sz w:val="24"/>
          <w:szCs w:val="24"/>
        </w:rPr>
        <w:t>Conforme a lo anteriormente expuesto, sometemos a la consideración de esta honorable Asamblea la siguiente Iniciativa de:</w:t>
      </w:r>
    </w:p>
    <w:p w:rsidR="002C45C7" w:rsidRPr="002C45C7" w:rsidRDefault="002C45C7" w:rsidP="002C45C7">
      <w:pPr>
        <w:spacing w:after="0" w:line="240" w:lineRule="auto"/>
        <w:rPr>
          <w:rFonts w:ascii="Times New Roman" w:eastAsia="Times New Roman" w:hAnsi="Times New Roman" w:cs="Times New Roman"/>
          <w:sz w:val="24"/>
          <w:szCs w:val="24"/>
        </w:rPr>
      </w:pPr>
    </w:p>
    <w:p w:rsidR="002C45C7" w:rsidRPr="002C45C7" w:rsidRDefault="002C45C7" w:rsidP="002C45C7">
      <w:pPr>
        <w:spacing w:after="0" w:line="240" w:lineRule="auto"/>
        <w:jc w:val="both"/>
        <w:rPr>
          <w:rFonts w:ascii="Times New Roman" w:eastAsia="Arial" w:hAnsi="Times New Roman" w:cs="Times New Roman"/>
          <w:sz w:val="24"/>
          <w:szCs w:val="24"/>
        </w:rPr>
      </w:pPr>
      <w:r w:rsidRPr="002C45C7">
        <w:rPr>
          <w:rFonts w:ascii="Times New Roman" w:eastAsia="Arial" w:hAnsi="Times New Roman" w:cs="Times New Roman"/>
          <w:b/>
          <w:sz w:val="24"/>
          <w:szCs w:val="24"/>
        </w:rPr>
        <w:t>Decreto que reforma y adiciona, la Ley de Responsabilidades Administrativas del Estado de México y Municipios y la Ley de la Comisión de Derechos Humanos del Estado de México.</w:t>
      </w:r>
    </w:p>
    <w:p w:rsidR="002C45C7" w:rsidRPr="002C45C7" w:rsidRDefault="002C45C7" w:rsidP="002C45C7">
      <w:pPr>
        <w:spacing w:after="0" w:line="240" w:lineRule="auto"/>
        <w:rPr>
          <w:rFonts w:ascii="Times New Roman" w:eastAsia="Times New Roman" w:hAnsi="Times New Roman" w:cs="Times New Roman"/>
          <w:sz w:val="24"/>
          <w:szCs w:val="24"/>
        </w:rPr>
      </w:pPr>
    </w:p>
    <w:p w:rsidR="002C45C7" w:rsidRPr="002C45C7" w:rsidRDefault="002C45C7" w:rsidP="002C45C7">
      <w:pPr>
        <w:spacing w:after="0" w:line="240" w:lineRule="auto"/>
        <w:jc w:val="center"/>
        <w:rPr>
          <w:rFonts w:ascii="Times New Roman" w:eastAsia="Arial" w:hAnsi="Times New Roman" w:cs="Times New Roman"/>
          <w:sz w:val="24"/>
          <w:szCs w:val="24"/>
        </w:rPr>
      </w:pPr>
      <w:r w:rsidRPr="002C45C7">
        <w:rPr>
          <w:rFonts w:ascii="Times New Roman" w:eastAsia="Arial" w:hAnsi="Times New Roman" w:cs="Times New Roman"/>
          <w:b/>
          <w:sz w:val="24"/>
          <w:szCs w:val="24"/>
        </w:rPr>
        <w:t>A T E N T A M E N T E</w:t>
      </w:r>
    </w:p>
    <w:p w:rsidR="002C45C7" w:rsidRPr="002C45C7" w:rsidRDefault="002C45C7" w:rsidP="002C45C7">
      <w:pPr>
        <w:spacing w:after="0" w:line="240" w:lineRule="auto"/>
        <w:rPr>
          <w:rFonts w:ascii="Times New Roman" w:eastAsia="Times New Roman" w:hAnsi="Times New Roman" w:cs="Times New Roman"/>
          <w:sz w:val="24"/>
          <w:szCs w:val="24"/>
        </w:rPr>
      </w:pPr>
    </w:p>
    <w:tbl>
      <w:tblPr>
        <w:tblStyle w:val="Tablaconcuadrcu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2C45C7" w:rsidRPr="002C45C7" w:rsidTr="00012ED2">
        <w:tc>
          <w:tcPr>
            <w:tcW w:w="4815" w:type="dxa"/>
          </w:tcPr>
          <w:p w:rsidR="002C45C7" w:rsidRPr="002C45C7" w:rsidRDefault="002C45C7" w:rsidP="002C45C7">
            <w:pPr>
              <w:spacing w:line="240" w:lineRule="auto"/>
              <w:jc w:val="center"/>
              <w:rPr>
                <w:b/>
                <w:sz w:val="24"/>
                <w:szCs w:val="24"/>
              </w:rPr>
            </w:pPr>
            <w:r w:rsidRPr="002C45C7">
              <w:rPr>
                <w:b/>
                <w:sz w:val="24"/>
                <w:szCs w:val="24"/>
              </w:rPr>
              <w:t>DIP. RUTH SALINAS REYES</w:t>
            </w:r>
          </w:p>
          <w:p w:rsidR="002C45C7" w:rsidRPr="002C45C7" w:rsidRDefault="002C45C7" w:rsidP="002C45C7">
            <w:pPr>
              <w:spacing w:line="240" w:lineRule="auto"/>
              <w:jc w:val="center"/>
              <w:rPr>
                <w:b/>
                <w:sz w:val="24"/>
                <w:szCs w:val="24"/>
              </w:rPr>
            </w:pPr>
          </w:p>
        </w:tc>
        <w:tc>
          <w:tcPr>
            <w:tcW w:w="4815" w:type="dxa"/>
          </w:tcPr>
          <w:p w:rsidR="002C45C7" w:rsidRPr="002C45C7" w:rsidRDefault="002C45C7" w:rsidP="002C45C7">
            <w:pPr>
              <w:spacing w:line="240" w:lineRule="auto"/>
              <w:jc w:val="center"/>
              <w:rPr>
                <w:b/>
                <w:sz w:val="24"/>
                <w:szCs w:val="24"/>
              </w:rPr>
            </w:pPr>
            <w:r w:rsidRPr="002C45C7">
              <w:rPr>
                <w:b/>
                <w:sz w:val="24"/>
                <w:szCs w:val="24"/>
              </w:rPr>
              <w:t>DIP. MARICELA BELTRÁN SÁNCHEZ</w:t>
            </w:r>
          </w:p>
        </w:tc>
      </w:tr>
      <w:tr w:rsidR="002C45C7" w:rsidRPr="002C45C7" w:rsidTr="00012ED2">
        <w:tc>
          <w:tcPr>
            <w:tcW w:w="4815" w:type="dxa"/>
          </w:tcPr>
          <w:p w:rsidR="002C45C7" w:rsidRPr="002C45C7" w:rsidRDefault="002C45C7" w:rsidP="002C45C7">
            <w:pPr>
              <w:spacing w:line="240" w:lineRule="auto"/>
              <w:jc w:val="center"/>
              <w:rPr>
                <w:b/>
                <w:sz w:val="24"/>
                <w:szCs w:val="24"/>
              </w:rPr>
            </w:pPr>
            <w:r w:rsidRPr="002C45C7">
              <w:rPr>
                <w:b/>
                <w:sz w:val="24"/>
                <w:szCs w:val="24"/>
              </w:rPr>
              <w:t>DIP. MARTÍN ZEPEDA HERNÁNDEZ</w:t>
            </w:r>
          </w:p>
        </w:tc>
        <w:tc>
          <w:tcPr>
            <w:tcW w:w="4815" w:type="dxa"/>
          </w:tcPr>
          <w:p w:rsidR="002C45C7" w:rsidRPr="002C45C7" w:rsidRDefault="002C45C7" w:rsidP="002C45C7">
            <w:pPr>
              <w:spacing w:line="240" w:lineRule="auto"/>
              <w:jc w:val="center"/>
              <w:rPr>
                <w:b/>
                <w:sz w:val="24"/>
                <w:szCs w:val="24"/>
              </w:rPr>
            </w:pPr>
            <w:r w:rsidRPr="002C45C7">
              <w:rPr>
                <w:b/>
                <w:sz w:val="24"/>
                <w:szCs w:val="24"/>
              </w:rPr>
              <w:t>DIP. JUAN MANUEL ZEPEDA HERNÁNDEZ</w:t>
            </w:r>
          </w:p>
        </w:tc>
      </w:tr>
    </w:tbl>
    <w:p w:rsidR="002C45C7" w:rsidRPr="002C45C7" w:rsidRDefault="002C45C7" w:rsidP="002C45C7">
      <w:pPr>
        <w:spacing w:after="0" w:line="240" w:lineRule="auto"/>
        <w:jc w:val="center"/>
        <w:rPr>
          <w:rFonts w:ascii="Times New Roman" w:eastAsia="Arial" w:hAnsi="Times New Roman" w:cs="Times New Roman"/>
          <w:b/>
          <w:sz w:val="24"/>
          <w:szCs w:val="24"/>
        </w:rPr>
      </w:pPr>
      <w:r w:rsidRPr="002C45C7">
        <w:rPr>
          <w:rFonts w:ascii="Times New Roman" w:eastAsia="Arial" w:hAnsi="Times New Roman" w:cs="Times New Roman"/>
          <w:b/>
          <w:sz w:val="24"/>
          <w:szCs w:val="24"/>
        </w:rPr>
        <w:t>Integrantes del Grupo Parlamentario de Movimiento Ciudadano de la LXII Legislatura del Estado de México</w:t>
      </w:r>
    </w:p>
    <w:p w:rsidR="002C45C7" w:rsidRPr="002C45C7" w:rsidRDefault="002C45C7" w:rsidP="002C45C7">
      <w:pPr>
        <w:spacing w:after="0" w:line="240" w:lineRule="auto"/>
        <w:jc w:val="center"/>
        <w:rPr>
          <w:rFonts w:ascii="Times New Roman" w:eastAsia="Times New Roman" w:hAnsi="Times New Roman" w:cs="Times New Roman"/>
          <w:sz w:val="24"/>
          <w:szCs w:val="24"/>
        </w:rPr>
      </w:pPr>
    </w:p>
    <w:p w:rsidR="002C45C7" w:rsidRPr="002C45C7" w:rsidRDefault="002C45C7" w:rsidP="002C45C7">
      <w:pPr>
        <w:spacing w:after="0" w:line="240" w:lineRule="auto"/>
        <w:rPr>
          <w:rFonts w:ascii="Times New Roman" w:eastAsia="Times New Roman" w:hAnsi="Times New Roman" w:cs="Times New Roman"/>
          <w:sz w:val="24"/>
          <w:szCs w:val="24"/>
        </w:rPr>
      </w:pPr>
    </w:p>
    <w:p w:rsidR="002C45C7" w:rsidRPr="002C45C7" w:rsidRDefault="002C45C7" w:rsidP="002C45C7">
      <w:pPr>
        <w:spacing w:after="0" w:line="240" w:lineRule="auto"/>
        <w:jc w:val="center"/>
        <w:rPr>
          <w:rFonts w:ascii="Times New Roman" w:eastAsia="Arial" w:hAnsi="Times New Roman" w:cs="Times New Roman"/>
          <w:sz w:val="24"/>
          <w:szCs w:val="24"/>
        </w:rPr>
      </w:pPr>
      <w:r w:rsidRPr="002C45C7">
        <w:rPr>
          <w:rFonts w:ascii="Times New Roman" w:eastAsia="Arial" w:hAnsi="Times New Roman" w:cs="Times New Roman"/>
          <w:b/>
          <w:sz w:val="24"/>
          <w:szCs w:val="24"/>
        </w:rPr>
        <w:t>PROYECTO DE DECRETO</w:t>
      </w:r>
    </w:p>
    <w:p w:rsidR="002C45C7" w:rsidRPr="002C45C7" w:rsidRDefault="002C45C7" w:rsidP="002C45C7">
      <w:pPr>
        <w:spacing w:after="0" w:line="240" w:lineRule="auto"/>
        <w:rPr>
          <w:rFonts w:ascii="Times New Roman" w:eastAsia="Times New Roman" w:hAnsi="Times New Roman" w:cs="Times New Roman"/>
          <w:sz w:val="24"/>
          <w:szCs w:val="24"/>
        </w:rPr>
      </w:pPr>
    </w:p>
    <w:p w:rsidR="002C45C7" w:rsidRPr="002C45C7" w:rsidRDefault="002C45C7" w:rsidP="002C45C7">
      <w:pPr>
        <w:spacing w:after="0" w:line="240" w:lineRule="auto"/>
        <w:jc w:val="both"/>
        <w:rPr>
          <w:rFonts w:ascii="Times New Roman" w:eastAsia="Arial" w:hAnsi="Times New Roman" w:cs="Times New Roman"/>
          <w:sz w:val="24"/>
          <w:szCs w:val="24"/>
        </w:rPr>
      </w:pPr>
      <w:r w:rsidRPr="002C45C7">
        <w:rPr>
          <w:rFonts w:ascii="Times New Roman" w:eastAsia="Arial" w:hAnsi="Times New Roman" w:cs="Times New Roman"/>
          <w:b/>
          <w:sz w:val="24"/>
          <w:szCs w:val="24"/>
        </w:rPr>
        <w:t>La H.LXII Legislatura del Estado de México</w:t>
      </w:r>
    </w:p>
    <w:p w:rsidR="002C45C7" w:rsidRPr="002C45C7" w:rsidRDefault="002C45C7" w:rsidP="002C45C7">
      <w:pPr>
        <w:spacing w:after="0" w:line="240" w:lineRule="auto"/>
        <w:rPr>
          <w:rFonts w:ascii="Times New Roman" w:eastAsia="Times New Roman" w:hAnsi="Times New Roman" w:cs="Times New Roman"/>
          <w:sz w:val="24"/>
          <w:szCs w:val="24"/>
        </w:rPr>
      </w:pPr>
    </w:p>
    <w:p w:rsidR="002C45C7" w:rsidRPr="002C45C7" w:rsidRDefault="002C45C7" w:rsidP="002C45C7">
      <w:pPr>
        <w:spacing w:after="0" w:line="240" w:lineRule="auto"/>
        <w:jc w:val="both"/>
        <w:rPr>
          <w:rFonts w:ascii="Times New Roman" w:eastAsia="Arial" w:hAnsi="Times New Roman" w:cs="Times New Roman"/>
          <w:sz w:val="24"/>
          <w:szCs w:val="24"/>
        </w:rPr>
      </w:pPr>
      <w:r w:rsidRPr="002C45C7">
        <w:rPr>
          <w:rFonts w:ascii="Times New Roman" w:eastAsia="Arial" w:hAnsi="Times New Roman" w:cs="Times New Roman"/>
          <w:b/>
          <w:sz w:val="24"/>
          <w:szCs w:val="24"/>
        </w:rPr>
        <w:t>Decreta:</w:t>
      </w:r>
    </w:p>
    <w:p w:rsidR="002C45C7" w:rsidRPr="002C45C7" w:rsidRDefault="002C45C7" w:rsidP="002C45C7">
      <w:pPr>
        <w:spacing w:after="0" w:line="240" w:lineRule="auto"/>
        <w:rPr>
          <w:rFonts w:ascii="Times New Roman" w:eastAsia="Times New Roman" w:hAnsi="Times New Roman" w:cs="Times New Roman"/>
          <w:sz w:val="24"/>
          <w:szCs w:val="24"/>
        </w:rPr>
      </w:pPr>
    </w:p>
    <w:p w:rsidR="002C45C7" w:rsidRPr="002C45C7" w:rsidRDefault="002C45C7" w:rsidP="002C45C7">
      <w:pPr>
        <w:spacing w:after="0" w:line="240" w:lineRule="auto"/>
        <w:jc w:val="both"/>
        <w:rPr>
          <w:rFonts w:ascii="Times New Roman" w:eastAsia="Arial" w:hAnsi="Times New Roman" w:cs="Times New Roman"/>
          <w:sz w:val="24"/>
          <w:szCs w:val="24"/>
        </w:rPr>
      </w:pPr>
      <w:r w:rsidRPr="002C45C7">
        <w:rPr>
          <w:rFonts w:ascii="Times New Roman" w:eastAsia="Arial" w:hAnsi="Times New Roman" w:cs="Times New Roman"/>
          <w:b/>
          <w:sz w:val="24"/>
          <w:szCs w:val="24"/>
        </w:rPr>
        <w:t xml:space="preserve">ARTÍCULO PRIMERO. </w:t>
      </w:r>
      <w:r w:rsidRPr="002C45C7">
        <w:rPr>
          <w:rFonts w:ascii="Times New Roman" w:eastAsia="Arial" w:hAnsi="Times New Roman" w:cs="Times New Roman"/>
          <w:sz w:val="24"/>
          <w:szCs w:val="24"/>
        </w:rPr>
        <w:t>Se reforma el primer párrafo y se adiciona un párrafo segundo recorriendo el subsecuente al Artículo 109 de la Ley de la Comisión de Derechos Humanos del Estado de México, para quedar como sigue:</w:t>
      </w:r>
    </w:p>
    <w:p w:rsidR="002C45C7" w:rsidRPr="002C45C7" w:rsidRDefault="002C45C7" w:rsidP="002C45C7">
      <w:pPr>
        <w:spacing w:after="0" w:line="240" w:lineRule="auto"/>
        <w:rPr>
          <w:rFonts w:ascii="Times New Roman" w:eastAsia="Times New Roman" w:hAnsi="Times New Roman" w:cs="Times New Roman"/>
          <w:sz w:val="24"/>
          <w:szCs w:val="24"/>
        </w:rPr>
      </w:pPr>
    </w:p>
    <w:p w:rsidR="002C45C7" w:rsidRPr="002C45C7" w:rsidRDefault="002C45C7" w:rsidP="002C45C7">
      <w:pPr>
        <w:spacing w:after="0" w:line="240" w:lineRule="auto"/>
        <w:jc w:val="center"/>
        <w:rPr>
          <w:rFonts w:ascii="Times New Roman" w:eastAsia="Arial" w:hAnsi="Times New Roman" w:cs="Times New Roman"/>
          <w:b/>
          <w:sz w:val="24"/>
          <w:szCs w:val="24"/>
        </w:rPr>
      </w:pPr>
      <w:r w:rsidRPr="002C45C7">
        <w:rPr>
          <w:rFonts w:ascii="Times New Roman" w:eastAsia="Arial" w:hAnsi="Times New Roman" w:cs="Times New Roman"/>
          <w:b/>
          <w:sz w:val="24"/>
          <w:szCs w:val="24"/>
        </w:rPr>
        <w:t>LEY DE LA COMISIÓN DE DERECHOS HUMANOS DEL ESTADO DE MÉXICO</w:t>
      </w:r>
    </w:p>
    <w:p w:rsidR="002C45C7" w:rsidRPr="002C45C7" w:rsidRDefault="002C45C7" w:rsidP="002C45C7">
      <w:pPr>
        <w:spacing w:after="0" w:line="240" w:lineRule="auto"/>
        <w:jc w:val="center"/>
        <w:rPr>
          <w:rFonts w:ascii="Times New Roman" w:eastAsia="Arial" w:hAnsi="Times New Roman" w:cs="Times New Roman"/>
          <w:sz w:val="24"/>
          <w:szCs w:val="24"/>
        </w:rPr>
      </w:pPr>
      <w:r w:rsidRPr="002C45C7">
        <w:rPr>
          <w:rFonts w:ascii="Times New Roman" w:eastAsia="Arial" w:hAnsi="Times New Roman" w:cs="Times New Roman"/>
          <w:b/>
          <w:sz w:val="24"/>
          <w:szCs w:val="24"/>
        </w:rPr>
        <w:t>Capítulo X</w:t>
      </w:r>
    </w:p>
    <w:p w:rsidR="002C45C7" w:rsidRPr="002C45C7" w:rsidRDefault="002C45C7" w:rsidP="002C45C7">
      <w:pPr>
        <w:spacing w:after="0" w:line="240" w:lineRule="auto"/>
        <w:jc w:val="center"/>
        <w:rPr>
          <w:rFonts w:ascii="Times New Roman" w:eastAsia="Arial" w:hAnsi="Times New Roman" w:cs="Times New Roman"/>
          <w:sz w:val="24"/>
          <w:szCs w:val="24"/>
        </w:rPr>
      </w:pPr>
      <w:r w:rsidRPr="002C45C7">
        <w:rPr>
          <w:rFonts w:ascii="Times New Roman" w:eastAsia="Arial" w:hAnsi="Times New Roman" w:cs="Times New Roman"/>
          <w:b/>
          <w:sz w:val="24"/>
          <w:szCs w:val="24"/>
        </w:rPr>
        <w:t>De la aceptación y cumplimiento de las Recomendaciones</w:t>
      </w:r>
    </w:p>
    <w:p w:rsidR="002C45C7" w:rsidRPr="002C45C7" w:rsidRDefault="002C45C7" w:rsidP="002C45C7">
      <w:pPr>
        <w:spacing w:after="0" w:line="240" w:lineRule="auto"/>
        <w:rPr>
          <w:rFonts w:ascii="Times New Roman" w:eastAsia="Times New Roman" w:hAnsi="Times New Roman" w:cs="Times New Roman"/>
          <w:sz w:val="24"/>
          <w:szCs w:val="24"/>
        </w:rPr>
      </w:pPr>
    </w:p>
    <w:p w:rsidR="002C45C7" w:rsidRPr="002C45C7" w:rsidRDefault="002C45C7" w:rsidP="002C45C7">
      <w:pPr>
        <w:spacing w:after="0" w:line="240" w:lineRule="auto"/>
        <w:jc w:val="both"/>
        <w:rPr>
          <w:rFonts w:ascii="Times New Roman" w:eastAsia="Arial" w:hAnsi="Times New Roman" w:cs="Times New Roman"/>
          <w:sz w:val="24"/>
          <w:szCs w:val="24"/>
        </w:rPr>
      </w:pPr>
      <w:r w:rsidRPr="002C45C7">
        <w:rPr>
          <w:rFonts w:ascii="Times New Roman" w:eastAsia="Arial" w:hAnsi="Times New Roman" w:cs="Times New Roman"/>
          <w:sz w:val="24"/>
          <w:szCs w:val="24"/>
        </w:rPr>
        <w:t>Artículo 105 a 108…</w:t>
      </w:r>
    </w:p>
    <w:p w:rsidR="002C45C7" w:rsidRPr="002C45C7" w:rsidRDefault="002C45C7" w:rsidP="002C45C7">
      <w:pPr>
        <w:spacing w:after="0" w:line="240" w:lineRule="auto"/>
        <w:rPr>
          <w:rFonts w:ascii="Times New Roman" w:eastAsia="Times New Roman" w:hAnsi="Times New Roman" w:cs="Times New Roman"/>
          <w:sz w:val="24"/>
          <w:szCs w:val="24"/>
        </w:rPr>
      </w:pPr>
    </w:p>
    <w:p w:rsidR="002C45C7" w:rsidRPr="002C45C7" w:rsidRDefault="002C45C7" w:rsidP="002C45C7">
      <w:pPr>
        <w:spacing w:after="0" w:line="240" w:lineRule="auto"/>
        <w:jc w:val="both"/>
        <w:rPr>
          <w:rFonts w:ascii="Times New Roman" w:eastAsia="Arial" w:hAnsi="Times New Roman" w:cs="Times New Roman"/>
          <w:sz w:val="24"/>
          <w:szCs w:val="24"/>
        </w:rPr>
      </w:pPr>
      <w:r w:rsidRPr="002C45C7">
        <w:rPr>
          <w:rFonts w:ascii="Times New Roman" w:eastAsia="Arial" w:hAnsi="Times New Roman" w:cs="Times New Roman"/>
          <w:b/>
          <w:sz w:val="24"/>
          <w:szCs w:val="24"/>
        </w:rPr>
        <w:t xml:space="preserve">Artículo 109.- </w:t>
      </w:r>
      <w:r w:rsidRPr="002C45C7">
        <w:rPr>
          <w:rFonts w:ascii="Times New Roman" w:eastAsia="Arial" w:hAnsi="Times New Roman" w:cs="Times New Roman"/>
          <w:sz w:val="24"/>
          <w:szCs w:val="24"/>
        </w:rPr>
        <w:t xml:space="preserve">Cuando las recomendaciones emitidas no sean aceptadas o cumplidas por las autoridades o servidores públicos, estos deben fundar, motivar y hacer pública su negativa </w:t>
      </w:r>
      <w:r w:rsidRPr="002C45C7">
        <w:rPr>
          <w:rFonts w:ascii="Times New Roman" w:eastAsia="Arial" w:hAnsi="Times New Roman" w:cs="Times New Roman"/>
          <w:b/>
          <w:sz w:val="24"/>
          <w:szCs w:val="24"/>
        </w:rPr>
        <w:t>en un plazo máximo de quince días hábiles a partir de que les fuera notificada.</w:t>
      </w:r>
    </w:p>
    <w:p w:rsidR="002C45C7" w:rsidRPr="002C45C7" w:rsidRDefault="002C45C7" w:rsidP="002C45C7">
      <w:pPr>
        <w:spacing w:after="0" w:line="240" w:lineRule="auto"/>
        <w:rPr>
          <w:rFonts w:ascii="Times New Roman" w:eastAsia="Times New Roman" w:hAnsi="Times New Roman" w:cs="Times New Roman"/>
          <w:sz w:val="24"/>
          <w:szCs w:val="24"/>
        </w:rPr>
      </w:pPr>
    </w:p>
    <w:p w:rsidR="002C45C7" w:rsidRPr="002C45C7" w:rsidRDefault="002C45C7" w:rsidP="002C45C7">
      <w:pPr>
        <w:spacing w:after="0" w:line="240" w:lineRule="auto"/>
        <w:jc w:val="both"/>
        <w:rPr>
          <w:rFonts w:ascii="Times New Roman" w:eastAsia="Arial" w:hAnsi="Times New Roman" w:cs="Times New Roman"/>
          <w:sz w:val="24"/>
          <w:szCs w:val="24"/>
        </w:rPr>
      </w:pPr>
      <w:r w:rsidRPr="002C45C7">
        <w:rPr>
          <w:rFonts w:ascii="Times New Roman" w:eastAsia="Arial" w:hAnsi="Times New Roman" w:cs="Times New Roman"/>
          <w:b/>
          <w:sz w:val="24"/>
          <w:szCs w:val="24"/>
        </w:rPr>
        <w:t>En caso de no dar cumplimiento a la recomendación sin fundamento, las autoridades o servidores públicos incurrirán en desacato.</w:t>
      </w:r>
    </w:p>
    <w:p w:rsidR="002C45C7" w:rsidRPr="002C45C7" w:rsidRDefault="002C45C7" w:rsidP="002C45C7">
      <w:pPr>
        <w:spacing w:after="0" w:line="240" w:lineRule="auto"/>
        <w:rPr>
          <w:rFonts w:ascii="Times New Roman" w:eastAsia="Times New Roman" w:hAnsi="Times New Roman" w:cs="Times New Roman"/>
          <w:sz w:val="24"/>
          <w:szCs w:val="24"/>
        </w:rPr>
      </w:pPr>
    </w:p>
    <w:p w:rsidR="002C45C7" w:rsidRPr="002C45C7" w:rsidRDefault="002C45C7" w:rsidP="002C45C7">
      <w:pPr>
        <w:spacing w:after="0" w:line="240" w:lineRule="auto"/>
        <w:jc w:val="both"/>
        <w:rPr>
          <w:rFonts w:ascii="Times New Roman" w:eastAsia="Arial" w:hAnsi="Times New Roman" w:cs="Times New Roman"/>
          <w:sz w:val="24"/>
          <w:szCs w:val="24"/>
        </w:rPr>
      </w:pPr>
      <w:r w:rsidRPr="002C45C7">
        <w:rPr>
          <w:rFonts w:ascii="Times New Roman" w:eastAsia="Arial" w:hAnsi="Times New Roman" w:cs="Times New Roman"/>
          <w:b/>
          <w:sz w:val="24"/>
          <w:szCs w:val="24"/>
        </w:rPr>
        <w:t>…</w:t>
      </w:r>
    </w:p>
    <w:p w:rsidR="002C45C7" w:rsidRPr="002C45C7" w:rsidRDefault="002C45C7" w:rsidP="002C45C7">
      <w:pPr>
        <w:spacing w:after="0" w:line="240" w:lineRule="auto"/>
        <w:rPr>
          <w:rFonts w:ascii="Times New Roman" w:eastAsia="Times New Roman" w:hAnsi="Times New Roman" w:cs="Times New Roman"/>
          <w:sz w:val="24"/>
          <w:szCs w:val="24"/>
        </w:rPr>
      </w:pPr>
    </w:p>
    <w:p w:rsidR="002C45C7" w:rsidRPr="002C45C7" w:rsidRDefault="002C45C7" w:rsidP="002C45C7">
      <w:pPr>
        <w:spacing w:after="0" w:line="240" w:lineRule="auto"/>
        <w:jc w:val="both"/>
        <w:rPr>
          <w:rFonts w:ascii="Times New Roman" w:eastAsia="Arial" w:hAnsi="Times New Roman" w:cs="Times New Roman"/>
          <w:sz w:val="24"/>
          <w:szCs w:val="24"/>
        </w:rPr>
      </w:pPr>
      <w:r w:rsidRPr="002C45C7">
        <w:rPr>
          <w:rFonts w:ascii="Times New Roman" w:eastAsia="Arial" w:hAnsi="Times New Roman" w:cs="Times New Roman"/>
          <w:b/>
          <w:sz w:val="24"/>
          <w:szCs w:val="24"/>
        </w:rPr>
        <w:t xml:space="preserve">ARTÍCULO SEGUNDO.  </w:t>
      </w:r>
      <w:r w:rsidRPr="002C45C7">
        <w:rPr>
          <w:rFonts w:ascii="Times New Roman" w:eastAsia="Arial" w:hAnsi="Times New Roman" w:cs="Times New Roman"/>
          <w:sz w:val="24"/>
          <w:szCs w:val="24"/>
        </w:rPr>
        <w:t>Se adiciona un párrafo segundo al Artículo 66 de la Ley de Responsabilidades Administrativas del Estado de México y Municipios, para quedar como sigue:</w:t>
      </w:r>
    </w:p>
    <w:p w:rsidR="002C45C7" w:rsidRPr="002C45C7" w:rsidRDefault="002C45C7" w:rsidP="002C45C7">
      <w:pPr>
        <w:spacing w:after="0" w:line="240" w:lineRule="auto"/>
        <w:rPr>
          <w:rFonts w:ascii="Times New Roman" w:eastAsia="Times New Roman" w:hAnsi="Times New Roman" w:cs="Times New Roman"/>
          <w:sz w:val="24"/>
          <w:szCs w:val="24"/>
        </w:rPr>
      </w:pPr>
    </w:p>
    <w:p w:rsidR="002C45C7" w:rsidRPr="002C45C7" w:rsidRDefault="002C45C7" w:rsidP="002C45C7">
      <w:pPr>
        <w:spacing w:after="0" w:line="240" w:lineRule="auto"/>
        <w:jc w:val="center"/>
        <w:rPr>
          <w:rFonts w:ascii="Times New Roman" w:eastAsia="Arial" w:hAnsi="Times New Roman" w:cs="Times New Roman"/>
          <w:b/>
          <w:sz w:val="24"/>
          <w:szCs w:val="24"/>
        </w:rPr>
      </w:pPr>
      <w:r w:rsidRPr="002C45C7">
        <w:rPr>
          <w:rFonts w:ascii="Times New Roman" w:eastAsia="Arial" w:hAnsi="Times New Roman" w:cs="Times New Roman"/>
          <w:b/>
          <w:sz w:val="24"/>
          <w:szCs w:val="24"/>
        </w:rPr>
        <w:t>SECCIÓN DÉCIMA SEGUNDA</w:t>
      </w:r>
    </w:p>
    <w:p w:rsidR="002C45C7" w:rsidRPr="002C45C7" w:rsidRDefault="002C45C7" w:rsidP="002C45C7">
      <w:pPr>
        <w:spacing w:after="0" w:line="240" w:lineRule="auto"/>
        <w:jc w:val="center"/>
        <w:rPr>
          <w:rFonts w:ascii="Times New Roman" w:eastAsia="Arial" w:hAnsi="Times New Roman" w:cs="Times New Roman"/>
          <w:b/>
          <w:sz w:val="24"/>
          <w:szCs w:val="24"/>
        </w:rPr>
      </w:pPr>
    </w:p>
    <w:p w:rsidR="002C45C7" w:rsidRPr="002C45C7" w:rsidRDefault="002C45C7" w:rsidP="002C45C7">
      <w:pPr>
        <w:spacing w:after="0" w:line="240" w:lineRule="auto"/>
        <w:jc w:val="center"/>
        <w:rPr>
          <w:rFonts w:ascii="Times New Roman" w:eastAsia="Arial" w:hAnsi="Times New Roman" w:cs="Times New Roman"/>
          <w:b/>
          <w:sz w:val="24"/>
          <w:szCs w:val="24"/>
        </w:rPr>
      </w:pPr>
      <w:r w:rsidRPr="002C45C7">
        <w:rPr>
          <w:rFonts w:ascii="Times New Roman" w:eastAsia="Arial" w:hAnsi="Times New Roman" w:cs="Times New Roman"/>
          <w:b/>
          <w:sz w:val="24"/>
          <w:szCs w:val="24"/>
        </w:rPr>
        <w:t>DEL DESACATO</w:t>
      </w:r>
    </w:p>
    <w:p w:rsidR="002C45C7" w:rsidRPr="002C45C7" w:rsidRDefault="002C45C7" w:rsidP="002C45C7">
      <w:pPr>
        <w:spacing w:after="0" w:line="240" w:lineRule="auto"/>
        <w:jc w:val="center"/>
        <w:rPr>
          <w:rFonts w:ascii="Times New Roman" w:eastAsia="Arial" w:hAnsi="Times New Roman" w:cs="Times New Roman"/>
          <w:sz w:val="24"/>
          <w:szCs w:val="24"/>
        </w:rPr>
      </w:pPr>
    </w:p>
    <w:p w:rsidR="002C45C7" w:rsidRPr="002C45C7" w:rsidRDefault="002C45C7" w:rsidP="002C45C7">
      <w:pPr>
        <w:spacing w:after="0" w:line="240" w:lineRule="auto"/>
        <w:jc w:val="both"/>
        <w:rPr>
          <w:rFonts w:ascii="Times New Roman" w:eastAsia="Arial" w:hAnsi="Times New Roman" w:cs="Times New Roman"/>
          <w:sz w:val="24"/>
          <w:szCs w:val="24"/>
        </w:rPr>
      </w:pPr>
      <w:r w:rsidRPr="002C45C7">
        <w:rPr>
          <w:rFonts w:ascii="Times New Roman" w:eastAsia="Arial" w:hAnsi="Times New Roman" w:cs="Times New Roman"/>
          <w:sz w:val="24"/>
          <w:szCs w:val="24"/>
        </w:rPr>
        <w:lastRenderedPageBreak/>
        <w:t>Artículo 66. Incurrirá en desacato el servidor público que, tratándose de requerimientos o resoluciones de autoridades fiscalizadoras, de control interno, judiciales, electorales o en materia de defensa de los Derechos Humanos o cualquier otra competente, proporcione información falsa, así como no dé respuesta oportunamente, retrase deliberadamente y sin justificación la entrega de la información, a pesar de que le hayan sido impuestas medidas de apremio conforme a las disposiciones aplicables.</w:t>
      </w:r>
    </w:p>
    <w:p w:rsidR="002C45C7" w:rsidRPr="002C45C7" w:rsidRDefault="002C45C7" w:rsidP="002C45C7">
      <w:pPr>
        <w:spacing w:after="0" w:line="240" w:lineRule="auto"/>
        <w:rPr>
          <w:rFonts w:ascii="Times New Roman" w:eastAsia="Times New Roman" w:hAnsi="Times New Roman" w:cs="Times New Roman"/>
          <w:sz w:val="24"/>
          <w:szCs w:val="24"/>
        </w:rPr>
      </w:pPr>
    </w:p>
    <w:p w:rsidR="002C45C7" w:rsidRPr="002C45C7" w:rsidRDefault="002C45C7" w:rsidP="002C45C7">
      <w:pPr>
        <w:spacing w:after="0" w:line="240" w:lineRule="auto"/>
        <w:jc w:val="both"/>
        <w:rPr>
          <w:rFonts w:ascii="Times New Roman" w:eastAsia="Arial" w:hAnsi="Times New Roman" w:cs="Times New Roman"/>
          <w:sz w:val="24"/>
          <w:szCs w:val="24"/>
        </w:rPr>
      </w:pPr>
      <w:r w:rsidRPr="002C45C7">
        <w:rPr>
          <w:rFonts w:ascii="Times New Roman" w:eastAsia="Arial" w:hAnsi="Times New Roman" w:cs="Times New Roman"/>
          <w:b/>
          <w:sz w:val="24"/>
          <w:szCs w:val="24"/>
        </w:rPr>
        <w:t>Las autoridades o servidores públicos que acepten y no atiendan o no den cumplimiento sin fundamento a la recomendación emitida por la Comisión de Derechos Humanos del Estado de México serán sancionados bajo este precepto.</w:t>
      </w:r>
    </w:p>
    <w:p w:rsidR="002C45C7" w:rsidRPr="002C45C7" w:rsidRDefault="002C45C7" w:rsidP="002C45C7">
      <w:pPr>
        <w:spacing w:after="0" w:line="240" w:lineRule="auto"/>
        <w:rPr>
          <w:rFonts w:ascii="Times New Roman" w:eastAsia="Times New Roman" w:hAnsi="Times New Roman" w:cs="Times New Roman"/>
          <w:sz w:val="24"/>
          <w:szCs w:val="24"/>
        </w:rPr>
      </w:pPr>
    </w:p>
    <w:p w:rsidR="002C45C7" w:rsidRPr="002C45C7" w:rsidRDefault="002C45C7" w:rsidP="002C45C7">
      <w:pPr>
        <w:spacing w:after="0" w:line="240" w:lineRule="auto"/>
        <w:jc w:val="center"/>
        <w:rPr>
          <w:rFonts w:ascii="Times New Roman" w:eastAsia="Arial" w:hAnsi="Times New Roman" w:cs="Times New Roman"/>
          <w:sz w:val="24"/>
          <w:szCs w:val="24"/>
        </w:rPr>
      </w:pPr>
      <w:r w:rsidRPr="002C45C7">
        <w:rPr>
          <w:rFonts w:ascii="Times New Roman" w:eastAsia="Arial" w:hAnsi="Times New Roman" w:cs="Times New Roman"/>
          <w:b/>
          <w:sz w:val="24"/>
          <w:szCs w:val="24"/>
        </w:rPr>
        <w:t>TRANSITORIOS</w:t>
      </w:r>
    </w:p>
    <w:p w:rsidR="002C45C7" w:rsidRPr="002C45C7" w:rsidRDefault="002C45C7" w:rsidP="002C45C7">
      <w:pPr>
        <w:spacing w:after="0" w:line="240" w:lineRule="auto"/>
        <w:rPr>
          <w:rFonts w:ascii="Times New Roman" w:eastAsia="Times New Roman" w:hAnsi="Times New Roman" w:cs="Times New Roman"/>
          <w:sz w:val="24"/>
          <w:szCs w:val="24"/>
        </w:rPr>
      </w:pPr>
    </w:p>
    <w:p w:rsidR="002C45C7" w:rsidRPr="002C45C7" w:rsidRDefault="002C45C7" w:rsidP="002C45C7">
      <w:pPr>
        <w:spacing w:after="0" w:line="240" w:lineRule="auto"/>
        <w:jc w:val="both"/>
        <w:rPr>
          <w:rFonts w:ascii="Times New Roman" w:eastAsia="Arial" w:hAnsi="Times New Roman" w:cs="Times New Roman"/>
          <w:sz w:val="24"/>
          <w:szCs w:val="24"/>
        </w:rPr>
      </w:pPr>
      <w:r w:rsidRPr="002C45C7">
        <w:rPr>
          <w:rFonts w:ascii="Times New Roman" w:eastAsia="Arial" w:hAnsi="Times New Roman" w:cs="Times New Roman"/>
          <w:sz w:val="24"/>
          <w:szCs w:val="24"/>
        </w:rPr>
        <w:t>ARTICULO PRIMERO. Publíquese el presente Decreto en la “Gaceta del Gobierno”.</w:t>
      </w:r>
    </w:p>
    <w:p w:rsidR="002C45C7" w:rsidRPr="002C45C7" w:rsidRDefault="002C45C7" w:rsidP="002C45C7">
      <w:pPr>
        <w:spacing w:after="0" w:line="240" w:lineRule="auto"/>
        <w:rPr>
          <w:rFonts w:ascii="Times New Roman" w:eastAsia="Times New Roman" w:hAnsi="Times New Roman" w:cs="Times New Roman"/>
          <w:sz w:val="24"/>
          <w:szCs w:val="24"/>
        </w:rPr>
      </w:pPr>
    </w:p>
    <w:p w:rsidR="002C45C7" w:rsidRPr="002C45C7" w:rsidRDefault="002C45C7" w:rsidP="002C45C7">
      <w:pPr>
        <w:spacing w:after="0" w:line="240" w:lineRule="auto"/>
        <w:jc w:val="both"/>
        <w:rPr>
          <w:rFonts w:ascii="Times New Roman" w:eastAsia="Arial" w:hAnsi="Times New Roman" w:cs="Times New Roman"/>
          <w:sz w:val="24"/>
          <w:szCs w:val="24"/>
        </w:rPr>
      </w:pPr>
      <w:r w:rsidRPr="002C45C7">
        <w:rPr>
          <w:rFonts w:ascii="Times New Roman" w:eastAsia="Arial" w:hAnsi="Times New Roman" w:cs="Times New Roman"/>
          <w:sz w:val="24"/>
          <w:szCs w:val="24"/>
        </w:rPr>
        <w:t>ARTICULO SEGUNDO. El presente Decreto entrará en vigor al día siguiente de su publicación en la “Gaceta del Gobierno”.</w:t>
      </w:r>
    </w:p>
    <w:p w:rsidR="002C45C7" w:rsidRPr="002C45C7" w:rsidRDefault="002C45C7" w:rsidP="002C45C7">
      <w:pPr>
        <w:spacing w:after="0" w:line="240" w:lineRule="auto"/>
        <w:rPr>
          <w:rFonts w:ascii="Times New Roman" w:eastAsia="Times New Roman" w:hAnsi="Times New Roman" w:cs="Times New Roman"/>
          <w:sz w:val="24"/>
          <w:szCs w:val="24"/>
        </w:rPr>
      </w:pPr>
    </w:p>
    <w:p w:rsidR="002C45C7" w:rsidRPr="002C45C7" w:rsidRDefault="002C45C7" w:rsidP="002C45C7">
      <w:pPr>
        <w:spacing w:after="0" w:line="240" w:lineRule="auto"/>
        <w:jc w:val="both"/>
        <w:rPr>
          <w:rFonts w:ascii="Times New Roman" w:eastAsia="Arial" w:hAnsi="Times New Roman" w:cs="Times New Roman"/>
          <w:sz w:val="24"/>
          <w:szCs w:val="24"/>
        </w:rPr>
      </w:pPr>
      <w:r w:rsidRPr="002C45C7">
        <w:rPr>
          <w:rFonts w:ascii="Times New Roman" w:eastAsia="Arial" w:hAnsi="Times New Roman" w:cs="Times New Roman"/>
          <w:sz w:val="24"/>
          <w:szCs w:val="24"/>
        </w:rPr>
        <w:t>Lo tendrá entendido la Gobernadora del Estado, haciendo que se publique y se cumpla.</w:t>
      </w:r>
    </w:p>
    <w:p w:rsidR="002C45C7" w:rsidRPr="002C45C7" w:rsidRDefault="002C45C7" w:rsidP="002C45C7">
      <w:pPr>
        <w:spacing w:after="0" w:line="240" w:lineRule="auto"/>
        <w:rPr>
          <w:rFonts w:ascii="Times New Roman" w:eastAsia="Times New Roman" w:hAnsi="Times New Roman" w:cs="Times New Roman"/>
          <w:sz w:val="24"/>
          <w:szCs w:val="24"/>
        </w:rPr>
      </w:pPr>
    </w:p>
    <w:p w:rsidR="002C45C7" w:rsidRPr="002C45C7" w:rsidRDefault="002C45C7" w:rsidP="002C45C7">
      <w:pPr>
        <w:spacing w:after="0" w:line="240" w:lineRule="auto"/>
        <w:jc w:val="both"/>
        <w:rPr>
          <w:rFonts w:ascii="Times New Roman" w:eastAsia="Arial" w:hAnsi="Times New Roman" w:cs="Times New Roman"/>
          <w:sz w:val="24"/>
          <w:szCs w:val="24"/>
        </w:rPr>
      </w:pPr>
      <w:r w:rsidRPr="002C45C7">
        <w:rPr>
          <w:rFonts w:ascii="Times New Roman" w:eastAsia="Arial" w:hAnsi="Times New Roman" w:cs="Times New Roman"/>
          <w:sz w:val="24"/>
          <w:szCs w:val="24"/>
        </w:rPr>
        <w:t xml:space="preserve">Dado en el Palacio del Poder Legislativo, en la ciudad de Toluca de Lerdo, Capital del Estado de México, a los </w:t>
      </w:r>
      <w:r w:rsidRPr="002C45C7">
        <w:rPr>
          <w:rFonts w:ascii="Times New Roman" w:eastAsia="Arial" w:hAnsi="Times New Roman" w:cs="Times New Roman"/>
          <w:sz w:val="24"/>
          <w:szCs w:val="24"/>
          <w:u w:val="single" w:color="000000"/>
        </w:rPr>
        <w:t xml:space="preserve">      </w:t>
      </w:r>
      <w:r w:rsidRPr="002C45C7">
        <w:rPr>
          <w:rFonts w:ascii="Times New Roman" w:eastAsia="Arial" w:hAnsi="Times New Roman" w:cs="Times New Roman"/>
          <w:sz w:val="24"/>
          <w:szCs w:val="24"/>
        </w:rPr>
        <w:t xml:space="preserve"> días del mes de </w:t>
      </w:r>
      <w:r w:rsidRPr="002C45C7">
        <w:rPr>
          <w:rFonts w:ascii="Times New Roman" w:eastAsia="Arial" w:hAnsi="Times New Roman" w:cs="Times New Roman"/>
          <w:sz w:val="24"/>
          <w:szCs w:val="24"/>
          <w:u w:val="single" w:color="000000"/>
        </w:rPr>
        <w:t xml:space="preserve">        </w:t>
      </w:r>
      <w:r w:rsidRPr="002C45C7">
        <w:rPr>
          <w:rFonts w:ascii="Times New Roman" w:eastAsia="Arial" w:hAnsi="Times New Roman" w:cs="Times New Roman"/>
          <w:sz w:val="24"/>
          <w:szCs w:val="24"/>
        </w:rPr>
        <w:t xml:space="preserve"> del año dos mil veinticinco.</w:t>
      </w:r>
    </w:p>
    <w:p w:rsidR="002C45C7" w:rsidRPr="00343903" w:rsidRDefault="002C45C7" w:rsidP="00012ED2">
      <w:pPr>
        <w:spacing w:after="0" w:line="240" w:lineRule="auto"/>
        <w:jc w:val="center"/>
        <w:rPr>
          <w:rFonts w:ascii="Times New Roman" w:hAnsi="Times New Roman"/>
          <w:sz w:val="24"/>
          <w:szCs w:val="24"/>
        </w:rPr>
      </w:pPr>
    </w:p>
    <w:p w:rsidR="002C45C7" w:rsidRPr="00343903" w:rsidRDefault="002C45C7" w:rsidP="00012ED2">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2C45C7" w:rsidRPr="00343903" w:rsidRDefault="002C45C7" w:rsidP="00012ED2">
      <w:pPr>
        <w:spacing w:after="0" w:line="240" w:lineRule="auto"/>
        <w:jc w:val="center"/>
        <w:rPr>
          <w:rFonts w:ascii="Times New Roman" w:hAnsi="Times New Roman"/>
          <w:sz w:val="24"/>
          <w:szCs w:val="24"/>
        </w:rPr>
      </w:pPr>
    </w:p>
    <w:p w:rsidR="002C45C7" w:rsidRDefault="002C45C7" w:rsidP="00216A12">
      <w:pPr>
        <w:pStyle w:val="Sinespaciado"/>
        <w:jc w:val="both"/>
        <w:rPr>
          <w:rFonts w:ascii="Times New Roman" w:hAnsi="Times New Roman" w:cs="Times New Roman"/>
          <w:sz w:val="24"/>
          <w:szCs w:val="24"/>
        </w:rPr>
      </w:pPr>
    </w:p>
    <w:p w:rsidR="007E4FCB" w:rsidRPr="0085218D" w:rsidRDefault="007E4FCB"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 xml:space="preserve">PRESIDENTE DIP. MAURILIO HERNÁNDEZ GONZÁLEZ. Gracias, diputada. </w:t>
      </w:r>
    </w:p>
    <w:p w:rsidR="007E4FCB" w:rsidRPr="0085218D" w:rsidRDefault="007E4FCB"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 xml:space="preserve">Se registra la iniciativa en los términos solicitados por la diputada Ruth Salinas Reyes y se remite a la Comisión Legislativa de Derechos Humanos, para su estudio y dictaminación. </w:t>
      </w:r>
    </w:p>
    <w:p w:rsidR="007E4FCB" w:rsidRPr="0085218D" w:rsidRDefault="007E4FCB"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b/>
        <w:t>Para desahogar el punto número 21 del orden del día, se concede el uso de la palabra a la diputada Sara Alicia Ramírez de la O, quien dará lectura al acuerdo con motivo de la integración de comisiones legislativas y comités permanentes.</w:t>
      </w:r>
    </w:p>
    <w:p w:rsidR="007E4FCB" w:rsidRPr="0085218D" w:rsidRDefault="007E4FCB"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 xml:space="preserve">VICEPRESIDENTA DIP. SARA ALICIA RAMÍREZ DE LA O. Gracias, señor Presidente. Con su permiso. </w:t>
      </w:r>
    </w:p>
    <w:p w:rsidR="007E4FCB" w:rsidRPr="0085218D" w:rsidRDefault="007E4FCB" w:rsidP="00216A12">
      <w:pPr>
        <w:pStyle w:val="Sinespaciado"/>
        <w:jc w:val="right"/>
        <w:rPr>
          <w:rFonts w:ascii="Times New Roman" w:hAnsi="Times New Roman" w:cs="Times New Roman"/>
          <w:sz w:val="24"/>
          <w:szCs w:val="24"/>
        </w:rPr>
      </w:pPr>
      <w:r w:rsidRPr="0085218D">
        <w:rPr>
          <w:rFonts w:ascii="Times New Roman" w:hAnsi="Times New Roman" w:cs="Times New Roman"/>
          <w:sz w:val="24"/>
          <w:szCs w:val="24"/>
        </w:rPr>
        <w:t xml:space="preserve">Toluca de Lerdo, México; a 9 de abril de 2025. </w:t>
      </w:r>
    </w:p>
    <w:p w:rsidR="007E4FCB" w:rsidRPr="0085218D" w:rsidRDefault="007E4FCB"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DIPUTADO MAURILIO HERNÁNDEZ GONZÁLEZ</w:t>
      </w:r>
    </w:p>
    <w:p w:rsidR="001D6DC1" w:rsidRPr="0085218D" w:rsidRDefault="007E4FCB"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PRESIDENTE DE LA LXII LEGISLATURA DEL</w:t>
      </w:r>
    </w:p>
    <w:p w:rsidR="007E4FCB" w:rsidRPr="0085218D" w:rsidRDefault="007E4FCB"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CONGRESO</w:t>
      </w:r>
      <w:r w:rsidR="001D6DC1" w:rsidRPr="0085218D">
        <w:rPr>
          <w:rFonts w:ascii="Times New Roman" w:hAnsi="Times New Roman" w:cs="Times New Roman"/>
          <w:sz w:val="24"/>
          <w:szCs w:val="24"/>
        </w:rPr>
        <w:t xml:space="preserve"> </w:t>
      </w:r>
      <w:r w:rsidRPr="0085218D">
        <w:rPr>
          <w:rFonts w:ascii="Times New Roman" w:hAnsi="Times New Roman" w:cs="Times New Roman"/>
          <w:sz w:val="24"/>
          <w:szCs w:val="24"/>
        </w:rPr>
        <w:t xml:space="preserve">DEL ESTADO LIBRE Y SOBERANO DE MÉXICO </w:t>
      </w:r>
    </w:p>
    <w:p w:rsidR="007E4FCB" w:rsidRPr="0085218D" w:rsidRDefault="007E4FCB"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 xml:space="preserve">PRESENTE </w:t>
      </w:r>
    </w:p>
    <w:p w:rsidR="007E4FCB" w:rsidRPr="0085218D" w:rsidRDefault="007E4FCB" w:rsidP="00216A12">
      <w:pPr>
        <w:pStyle w:val="Sinespaciado"/>
        <w:ind w:firstLine="720"/>
        <w:jc w:val="both"/>
        <w:rPr>
          <w:rFonts w:ascii="Times New Roman" w:hAnsi="Times New Roman" w:cs="Times New Roman"/>
          <w:sz w:val="24"/>
          <w:szCs w:val="24"/>
        </w:rPr>
      </w:pPr>
      <w:r w:rsidRPr="0085218D">
        <w:rPr>
          <w:rFonts w:ascii="Times New Roman" w:hAnsi="Times New Roman" w:cs="Times New Roman"/>
          <w:sz w:val="24"/>
          <w:szCs w:val="24"/>
        </w:rPr>
        <w:t>Quienes integramos la Junta de Coordinación Política, en términos de lo establecido en los artículos 62 fracciones I y XIX, 55 y 67 Bis, 4, 77 y demás relativos y aplicables de la Ley Orgánica del Poder Legislativo del Estado Libre y Soberano de México, nos permitimos presentar a la aprobación de la LXII Legislatura proyecto de acuerdo por el que se modifica la integración de comisiones.</w:t>
      </w:r>
    </w:p>
    <w:p w:rsidR="007E4FCB" w:rsidRPr="0085218D" w:rsidRDefault="007E4FCB"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Esta propuesta busca contribuir con esos órganos de la Legislatura y apoyar el desempeño de sus tareas.</w:t>
      </w:r>
    </w:p>
    <w:p w:rsidR="007E4FCB" w:rsidRPr="0085218D" w:rsidRDefault="007E4FCB" w:rsidP="00216A12">
      <w:pPr>
        <w:pStyle w:val="Sinespaciado"/>
        <w:ind w:firstLine="708"/>
        <w:jc w:val="both"/>
        <w:rPr>
          <w:rFonts w:ascii="Times New Roman" w:hAnsi="Times New Roman" w:cs="Times New Roman"/>
          <w:sz w:val="24"/>
          <w:szCs w:val="24"/>
        </w:rPr>
      </w:pPr>
      <w:r w:rsidRPr="0085218D">
        <w:rPr>
          <w:rFonts w:ascii="Times New Roman" w:hAnsi="Times New Roman" w:cs="Times New Roman"/>
          <w:sz w:val="24"/>
          <w:szCs w:val="24"/>
        </w:rPr>
        <w:t xml:space="preserve">Adjuntamos el proyecto de acuerdo respectivo. </w:t>
      </w:r>
    </w:p>
    <w:p w:rsidR="007E4FCB" w:rsidRPr="0085218D" w:rsidRDefault="007E4FCB" w:rsidP="00216A12">
      <w:pPr>
        <w:pStyle w:val="Sinespaciado"/>
        <w:ind w:firstLine="720"/>
        <w:jc w:val="both"/>
        <w:rPr>
          <w:rFonts w:ascii="Times New Roman" w:hAnsi="Times New Roman" w:cs="Times New Roman"/>
          <w:sz w:val="24"/>
          <w:szCs w:val="24"/>
        </w:rPr>
      </w:pPr>
      <w:r w:rsidRPr="0085218D">
        <w:rPr>
          <w:rFonts w:ascii="Times New Roman" w:hAnsi="Times New Roman" w:cs="Times New Roman"/>
          <w:sz w:val="24"/>
          <w:szCs w:val="24"/>
        </w:rPr>
        <w:t xml:space="preserve">Sin otro particular, le expresamos nuestra elevada consideración. </w:t>
      </w:r>
    </w:p>
    <w:p w:rsidR="007E4FCB" w:rsidRPr="0085218D" w:rsidRDefault="007E4FCB" w:rsidP="00216A12">
      <w:pPr>
        <w:pStyle w:val="Sinespaciado"/>
        <w:jc w:val="center"/>
        <w:rPr>
          <w:rFonts w:ascii="Times New Roman" w:hAnsi="Times New Roman" w:cs="Times New Roman"/>
          <w:sz w:val="24"/>
          <w:szCs w:val="24"/>
        </w:rPr>
      </w:pPr>
      <w:r w:rsidRPr="0085218D">
        <w:rPr>
          <w:rFonts w:ascii="Times New Roman" w:hAnsi="Times New Roman" w:cs="Times New Roman"/>
          <w:sz w:val="24"/>
          <w:szCs w:val="24"/>
        </w:rPr>
        <w:t>ATENTAMENTE</w:t>
      </w:r>
    </w:p>
    <w:p w:rsidR="007E4FCB" w:rsidRPr="0085218D" w:rsidRDefault="007E4FCB" w:rsidP="00216A12">
      <w:pPr>
        <w:pStyle w:val="Sinespaciado"/>
        <w:jc w:val="center"/>
        <w:rPr>
          <w:rFonts w:ascii="Times New Roman" w:hAnsi="Times New Roman" w:cs="Times New Roman"/>
          <w:sz w:val="24"/>
          <w:szCs w:val="24"/>
        </w:rPr>
      </w:pPr>
      <w:r w:rsidRPr="0085218D">
        <w:rPr>
          <w:rFonts w:ascii="Times New Roman" w:hAnsi="Times New Roman" w:cs="Times New Roman"/>
          <w:sz w:val="24"/>
          <w:szCs w:val="24"/>
        </w:rPr>
        <w:lastRenderedPageBreak/>
        <w:t>JUNTA DE COORDINACIÓN POLÍTICA DE LA</w:t>
      </w:r>
    </w:p>
    <w:p w:rsidR="007E4FCB" w:rsidRPr="0085218D" w:rsidRDefault="007E4FCB" w:rsidP="00216A12">
      <w:pPr>
        <w:pStyle w:val="Sinespaciado"/>
        <w:jc w:val="center"/>
        <w:rPr>
          <w:rFonts w:ascii="Times New Roman" w:hAnsi="Times New Roman" w:cs="Times New Roman"/>
          <w:sz w:val="24"/>
          <w:szCs w:val="24"/>
        </w:rPr>
      </w:pPr>
      <w:r w:rsidRPr="0085218D">
        <w:rPr>
          <w:rFonts w:ascii="Times New Roman" w:hAnsi="Times New Roman" w:cs="Times New Roman"/>
          <w:sz w:val="24"/>
          <w:szCs w:val="24"/>
        </w:rPr>
        <w:t>LXII LEGISLATURA DEL CONGRESO DEL</w:t>
      </w:r>
    </w:p>
    <w:p w:rsidR="007E4FCB" w:rsidRPr="0085218D" w:rsidRDefault="007E4FCB" w:rsidP="00216A12">
      <w:pPr>
        <w:pStyle w:val="Sinespaciado"/>
        <w:jc w:val="center"/>
        <w:rPr>
          <w:rFonts w:ascii="Times New Roman" w:hAnsi="Times New Roman" w:cs="Times New Roman"/>
          <w:sz w:val="24"/>
          <w:szCs w:val="24"/>
        </w:rPr>
      </w:pPr>
      <w:r w:rsidRPr="0085218D">
        <w:rPr>
          <w:rFonts w:ascii="Times New Roman" w:hAnsi="Times New Roman" w:cs="Times New Roman"/>
          <w:sz w:val="24"/>
          <w:szCs w:val="24"/>
        </w:rPr>
        <w:t>ESTADO LIBRE Y SOBERANO DE MÉXICO</w:t>
      </w:r>
    </w:p>
    <w:p w:rsidR="007E4FCB" w:rsidRPr="0085218D" w:rsidRDefault="007E4FCB" w:rsidP="00216A12">
      <w:pPr>
        <w:pStyle w:val="Sinespaciado"/>
        <w:ind w:firstLine="720"/>
        <w:jc w:val="both"/>
        <w:rPr>
          <w:rFonts w:ascii="Times New Roman" w:hAnsi="Times New Roman" w:cs="Times New Roman"/>
          <w:sz w:val="24"/>
          <w:szCs w:val="24"/>
        </w:rPr>
      </w:pPr>
      <w:r w:rsidRPr="0085218D">
        <w:rPr>
          <w:rFonts w:ascii="Times New Roman" w:hAnsi="Times New Roman" w:cs="Times New Roman"/>
          <w:sz w:val="24"/>
          <w:szCs w:val="24"/>
        </w:rPr>
        <w:t>La Honorable LXII Legislatura del Congreso del Estado Libre y Soberano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7E4FCB" w:rsidRPr="0085218D" w:rsidRDefault="007E4FCB" w:rsidP="00216A12">
      <w:pPr>
        <w:pStyle w:val="Sinespaciado"/>
        <w:jc w:val="center"/>
        <w:rPr>
          <w:rFonts w:ascii="Times New Roman" w:hAnsi="Times New Roman" w:cs="Times New Roman"/>
          <w:sz w:val="24"/>
          <w:szCs w:val="24"/>
        </w:rPr>
      </w:pPr>
      <w:r w:rsidRPr="0085218D">
        <w:rPr>
          <w:rFonts w:ascii="Times New Roman" w:hAnsi="Times New Roman" w:cs="Times New Roman"/>
          <w:sz w:val="24"/>
          <w:szCs w:val="24"/>
        </w:rPr>
        <w:t>ACUERDO</w:t>
      </w:r>
    </w:p>
    <w:p w:rsidR="007E4FCB" w:rsidRPr="0085218D" w:rsidRDefault="007E4FCB"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 xml:space="preserve">ARTÍCULO ÚNICO. De conformidad con lo establecido en los artículos 60, 62 fracción I y demás relativos y aplicables de la Ley Orgánica del Poder Legislativo del Estado Libre y Soberano de México, se modifica, en su parte conducente, el acuerdo de fecha 19 de septiembre de 2024 en la integración de comisiones legislativas, conforme al tenor siguiente. </w:t>
      </w:r>
    </w:p>
    <w:p w:rsidR="007E4FCB" w:rsidRPr="0085218D" w:rsidRDefault="007E4FCB" w:rsidP="00216A12">
      <w:pPr>
        <w:pStyle w:val="Sinespaciado"/>
        <w:ind w:firstLine="720"/>
        <w:jc w:val="both"/>
        <w:rPr>
          <w:rFonts w:ascii="Times New Roman" w:hAnsi="Times New Roman" w:cs="Times New Roman"/>
          <w:sz w:val="24"/>
          <w:szCs w:val="24"/>
        </w:rPr>
      </w:pPr>
      <w:r w:rsidRPr="0085218D">
        <w:rPr>
          <w:rFonts w:ascii="Times New Roman" w:hAnsi="Times New Roman" w:cs="Times New Roman"/>
          <w:sz w:val="24"/>
          <w:szCs w:val="24"/>
        </w:rPr>
        <w:t>Comisión Legislativa de Desarrollo Turístico y Artesanal</w:t>
      </w:r>
    </w:p>
    <w:p w:rsidR="007E4FCB" w:rsidRPr="0085218D" w:rsidRDefault="007E4FCB" w:rsidP="00216A12">
      <w:pPr>
        <w:pStyle w:val="Sinespaciado"/>
        <w:ind w:firstLine="720"/>
        <w:jc w:val="both"/>
        <w:rPr>
          <w:rFonts w:ascii="Times New Roman" w:hAnsi="Times New Roman" w:cs="Times New Roman"/>
          <w:sz w:val="24"/>
          <w:szCs w:val="24"/>
        </w:rPr>
      </w:pPr>
      <w:r w:rsidRPr="0085218D">
        <w:rPr>
          <w:rFonts w:ascii="Times New Roman" w:hAnsi="Times New Roman" w:cs="Times New Roman"/>
          <w:sz w:val="24"/>
          <w:szCs w:val="24"/>
        </w:rPr>
        <w:t>Cargo: Miembro.</w:t>
      </w:r>
    </w:p>
    <w:p w:rsidR="007E4FCB" w:rsidRPr="0085218D" w:rsidRDefault="007E4FCB" w:rsidP="00216A12">
      <w:pPr>
        <w:pStyle w:val="Sinespaciado"/>
        <w:ind w:firstLine="720"/>
        <w:jc w:val="both"/>
        <w:rPr>
          <w:rFonts w:ascii="Times New Roman" w:hAnsi="Times New Roman" w:cs="Times New Roman"/>
          <w:sz w:val="24"/>
          <w:szCs w:val="24"/>
        </w:rPr>
      </w:pPr>
      <w:r w:rsidRPr="0085218D">
        <w:rPr>
          <w:rFonts w:ascii="Times New Roman" w:hAnsi="Times New Roman" w:cs="Times New Roman"/>
          <w:sz w:val="24"/>
          <w:szCs w:val="24"/>
        </w:rPr>
        <w:t xml:space="preserve">Diputado entrante: diputado Israel Espíndola López. </w:t>
      </w:r>
    </w:p>
    <w:p w:rsidR="007E4FCB" w:rsidRPr="0085218D" w:rsidRDefault="007E4FCB" w:rsidP="00216A12">
      <w:pPr>
        <w:pStyle w:val="Sinespaciado"/>
        <w:jc w:val="center"/>
        <w:rPr>
          <w:rFonts w:ascii="Times New Roman" w:hAnsi="Times New Roman" w:cs="Times New Roman"/>
          <w:sz w:val="24"/>
          <w:szCs w:val="24"/>
        </w:rPr>
      </w:pPr>
      <w:r w:rsidRPr="0085218D">
        <w:rPr>
          <w:rFonts w:ascii="Times New Roman" w:hAnsi="Times New Roman" w:cs="Times New Roman"/>
          <w:sz w:val="24"/>
          <w:szCs w:val="24"/>
        </w:rPr>
        <w:t>TRANSITORIOS</w:t>
      </w:r>
    </w:p>
    <w:p w:rsidR="007E4FCB" w:rsidRPr="0085218D" w:rsidRDefault="007E4FCB"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 xml:space="preserve">ARTÍCULO PRIMERO. Publíquese el presente acuerdo en el Periódico Oficial </w:t>
      </w:r>
      <w:r w:rsidRPr="0085218D">
        <w:rPr>
          <w:rFonts w:ascii="Times New Roman" w:hAnsi="Times New Roman" w:cs="Times New Roman"/>
          <w:i/>
          <w:sz w:val="24"/>
          <w:szCs w:val="24"/>
        </w:rPr>
        <w:t>Gaceta del Gobierno</w:t>
      </w:r>
      <w:r w:rsidRPr="0085218D">
        <w:rPr>
          <w:rFonts w:ascii="Times New Roman" w:hAnsi="Times New Roman" w:cs="Times New Roman"/>
          <w:sz w:val="24"/>
          <w:szCs w:val="24"/>
        </w:rPr>
        <w:t xml:space="preserve">. </w:t>
      </w:r>
    </w:p>
    <w:p w:rsidR="007E4FCB" w:rsidRPr="0085218D" w:rsidRDefault="007E4FCB"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 xml:space="preserve">ARTÍCULO SEGUNDO. El presente acuerdo entrará en vigor a partir de su aprobación. </w:t>
      </w:r>
    </w:p>
    <w:p w:rsidR="007E4FCB" w:rsidRPr="0085218D" w:rsidRDefault="007E4FCB" w:rsidP="00216A12">
      <w:pPr>
        <w:pStyle w:val="Sinespaciado"/>
        <w:jc w:val="both"/>
        <w:rPr>
          <w:rFonts w:ascii="Times New Roman" w:hAnsi="Times New Roman" w:cs="Times New Roman"/>
          <w:sz w:val="24"/>
          <w:szCs w:val="24"/>
        </w:rPr>
      </w:pPr>
      <w:r w:rsidRPr="0085218D">
        <w:rPr>
          <w:rFonts w:ascii="Times New Roman" w:hAnsi="Times New Roman" w:cs="Times New Roman"/>
          <w:sz w:val="24"/>
          <w:szCs w:val="24"/>
        </w:rPr>
        <w:t>ARTÍCULO TERCERO. Se abroga y/o derogan las disposiciones de igual o menor jerarquía.</w:t>
      </w:r>
    </w:p>
    <w:p w:rsidR="007E4FCB" w:rsidRPr="0085218D" w:rsidRDefault="007E4FCB" w:rsidP="00216A12">
      <w:pPr>
        <w:pStyle w:val="Sinespaciado"/>
        <w:ind w:firstLine="720"/>
        <w:jc w:val="both"/>
        <w:rPr>
          <w:rFonts w:ascii="Times New Roman" w:hAnsi="Times New Roman" w:cs="Times New Roman"/>
          <w:sz w:val="24"/>
          <w:szCs w:val="24"/>
        </w:rPr>
      </w:pPr>
      <w:r w:rsidRPr="0085218D">
        <w:rPr>
          <w:rFonts w:ascii="Times New Roman" w:hAnsi="Times New Roman" w:cs="Times New Roman"/>
          <w:sz w:val="24"/>
          <w:szCs w:val="24"/>
        </w:rPr>
        <w:t xml:space="preserve">Dado en el Palacio del Poder Legislativo, en la ciudad de Toluca de Lerdo, capital del Estado de México, a los nueve días del mes de abril de dos mil veinticinco. </w:t>
      </w:r>
    </w:p>
    <w:p w:rsidR="007E4FCB" w:rsidRPr="0085218D" w:rsidRDefault="007E4FCB" w:rsidP="00216A12">
      <w:pPr>
        <w:pStyle w:val="Sinespaciado"/>
        <w:ind w:firstLine="720"/>
        <w:jc w:val="both"/>
        <w:rPr>
          <w:rFonts w:ascii="Times New Roman" w:hAnsi="Times New Roman" w:cs="Times New Roman"/>
          <w:sz w:val="24"/>
          <w:szCs w:val="24"/>
        </w:rPr>
      </w:pPr>
      <w:r w:rsidRPr="0085218D">
        <w:rPr>
          <w:rFonts w:ascii="Times New Roman" w:hAnsi="Times New Roman" w:cs="Times New Roman"/>
          <w:sz w:val="24"/>
          <w:szCs w:val="24"/>
        </w:rPr>
        <w:t>Es cuanto, señor.</w:t>
      </w:r>
    </w:p>
    <w:p w:rsidR="00C6714C" w:rsidRPr="00343903" w:rsidRDefault="00C6714C" w:rsidP="00012ED2">
      <w:pPr>
        <w:pStyle w:val="Sinespaciado"/>
        <w:jc w:val="both"/>
        <w:rPr>
          <w:rFonts w:ascii="Times New Roman" w:hAnsi="Times New Roman" w:cs="Times New Roman"/>
          <w:sz w:val="24"/>
          <w:szCs w:val="24"/>
        </w:rPr>
      </w:pPr>
    </w:p>
    <w:p w:rsidR="00C6714C" w:rsidRPr="00343903" w:rsidRDefault="00C6714C" w:rsidP="00012ED2">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4B4124" w:rsidRDefault="004B4124" w:rsidP="004B4124">
      <w:pPr>
        <w:spacing w:after="0" w:line="240" w:lineRule="auto"/>
        <w:contextualSpacing/>
        <w:jc w:val="right"/>
        <w:rPr>
          <w:rFonts w:ascii="Times New Roman" w:eastAsia="Calibri" w:hAnsi="Times New Roman" w:cs="Times New Roman"/>
          <w:sz w:val="24"/>
          <w:szCs w:val="24"/>
        </w:rPr>
      </w:pPr>
      <w:bookmarkStart w:id="12" w:name="_Hlk95997387"/>
    </w:p>
    <w:p w:rsidR="004B4124" w:rsidRPr="004B4124" w:rsidRDefault="004B4124" w:rsidP="004B4124">
      <w:pPr>
        <w:spacing w:after="0" w:line="240" w:lineRule="auto"/>
        <w:contextualSpacing/>
        <w:jc w:val="right"/>
        <w:rPr>
          <w:rFonts w:ascii="Times New Roman" w:eastAsia="Calibri" w:hAnsi="Times New Roman" w:cs="Times New Roman"/>
          <w:sz w:val="24"/>
          <w:szCs w:val="24"/>
        </w:rPr>
      </w:pPr>
      <w:r w:rsidRPr="004B4124">
        <w:rPr>
          <w:rFonts w:ascii="Times New Roman" w:eastAsia="Calibri" w:hAnsi="Times New Roman" w:cs="Times New Roman"/>
          <w:sz w:val="24"/>
          <w:szCs w:val="24"/>
        </w:rPr>
        <w:t>Toluca de Lerdo, México; a 09 de abril de 2025.</w:t>
      </w:r>
    </w:p>
    <w:p w:rsidR="004B4124" w:rsidRPr="004B4124" w:rsidRDefault="004B4124" w:rsidP="004B4124">
      <w:pPr>
        <w:spacing w:after="0" w:line="240" w:lineRule="auto"/>
        <w:contextualSpacing/>
        <w:jc w:val="both"/>
        <w:rPr>
          <w:rFonts w:ascii="Times New Roman" w:eastAsia="Calibri" w:hAnsi="Times New Roman" w:cs="Times New Roman"/>
          <w:b/>
          <w:sz w:val="24"/>
          <w:szCs w:val="24"/>
        </w:rPr>
      </w:pPr>
    </w:p>
    <w:p w:rsidR="004B4124" w:rsidRPr="004B4124" w:rsidRDefault="004B4124" w:rsidP="004B4124">
      <w:pPr>
        <w:spacing w:after="0" w:line="240" w:lineRule="auto"/>
        <w:contextualSpacing/>
        <w:jc w:val="both"/>
        <w:rPr>
          <w:rFonts w:ascii="Times New Roman" w:eastAsia="Calibri" w:hAnsi="Times New Roman" w:cs="Times New Roman"/>
          <w:b/>
          <w:sz w:val="24"/>
          <w:szCs w:val="24"/>
        </w:rPr>
      </w:pPr>
      <w:r w:rsidRPr="004B4124">
        <w:rPr>
          <w:rFonts w:ascii="Times New Roman" w:eastAsia="Calibri" w:hAnsi="Times New Roman" w:cs="Times New Roman"/>
          <w:b/>
          <w:sz w:val="24"/>
          <w:szCs w:val="24"/>
        </w:rPr>
        <w:t>DIP. MAURILIO HERNÁNDEZ GONZÁLEZ</w:t>
      </w:r>
    </w:p>
    <w:p w:rsidR="004B4124" w:rsidRPr="004B4124" w:rsidRDefault="004B4124" w:rsidP="004B4124">
      <w:pPr>
        <w:spacing w:after="0" w:line="240" w:lineRule="auto"/>
        <w:contextualSpacing/>
        <w:jc w:val="both"/>
        <w:rPr>
          <w:rFonts w:ascii="Times New Roman" w:eastAsia="Calibri" w:hAnsi="Times New Roman" w:cs="Times New Roman"/>
          <w:b/>
          <w:sz w:val="24"/>
          <w:szCs w:val="24"/>
        </w:rPr>
      </w:pPr>
      <w:r w:rsidRPr="004B4124">
        <w:rPr>
          <w:rFonts w:ascii="Times New Roman" w:eastAsia="Calibri" w:hAnsi="Times New Roman" w:cs="Times New Roman"/>
          <w:b/>
          <w:sz w:val="24"/>
          <w:szCs w:val="24"/>
        </w:rPr>
        <w:t>PRESIDENTE DE LA “LXII” LEGISLATURA</w:t>
      </w:r>
    </w:p>
    <w:p w:rsidR="004B4124" w:rsidRPr="004B4124" w:rsidRDefault="004B4124" w:rsidP="004B4124">
      <w:pPr>
        <w:spacing w:after="0" w:line="240" w:lineRule="auto"/>
        <w:contextualSpacing/>
        <w:jc w:val="both"/>
        <w:rPr>
          <w:rFonts w:ascii="Times New Roman" w:eastAsia="Calibri" w:hAnsi="Times New Roman" w:cs="Times New Roman"/>
          <w:b/>
          <w:sz w:val="24"/>
          <w:szCs w:val="24"/>
        </w:rPr>
      </w:pPr>
      <w:r w:rsidRPr="004B4124">
        <w:rPr>
          <w:rFonts w:ascii="Times New Roman" w:eastAsia="Calibri" w:hAnsi="Times New Roman" w:cs="Times New Roman"/>
          <w:b/>
          <w:sz w:val="24"/>
          <w:szCs w:val="24"/>
        </w:rPr>
        <w:t>DEL CONGRESO DEL ESTADO LIBRE</w:t>
      </w:r>
    </w:p>
    <w:p w:rsidR="004B4124" w:rsidRPr="004B4124" w:rsidRDefault="004B4124" w:rsidP="004B4124">
      <w:pPr>
        <w:spacing w:after="0" w:line="240" w:lineRule="auto"/>
        <w:contextualSpacing/>
        <w:jc w:val="both"/>
        <w:rPr>
          <w:rFonts w:ascii="Times New Roman" w:eastAsia="Calibri" w:hAnsi="Times New Roman" w:cs="Times New Roman"/>
          <w:b/>
          <w:sz w:val="24"/>
          <w:szCs w:val="24"/>
        </w:rPr>
      </w:pPr>
      <w:r w:rsidRPr="004B4124">
        <w:rPr>
          <w:rFonts w:ascii="Times New Roman" w:eastAsia="Calibri" w:hAnsi="Times New Roman" w:cs="Times New Roman"/>
          <w:b/>
          <w:sz w:val="24"/>
          <w:szCs w:val="24"/>
        </w:rPr>
        <w:t>Y SOBERANO DE MÉXICO</w:t>
      </w:r>
    </w:p>
    <w:p w:rsidR="004B4124" w:rsidRPr="004B4124" w:rsidRDefault="004B4124" w:rsidP="004B4124">
      <w:pPr>
        <w:spacing w:after="0" w:line="240" w:lineRule="auto"/>
        <w:contextualSpacing/>
        <w:jc w:val="both"/>
        <w:rPr>
          <w:rFonts w:ascii="Times New Roman" w:eastAsia="Calibri" w:hAnsi="Times New Roman" w:cs="Times New Roman"/>
          <w:b/>
          <w:sz w:val="24"/>
          <w:szCs w:val="24"/>
        </w:rPr>
      </w:pPr>
      <w:r w:rsidRPr="004B4124">
        <w:rPr>
          <w:rFonts w:ascii="Times New Roman" w:eastAsia="Calibri" w:hAnsi="Times New Roman" w:cs="Times New Roman"/>
          <w:b/>
          <w:sz w:val="24"/>
          <w:szCs w:val="24"/>
        </w:rPr>
        <w:t>P R E S E N T E.</w:t>
      </w:r>
    </w:p>
    <w:p w:rsidR="004B4124" w:rsidRPr="004B4124" w:rsidRDefault="004B4124" w:rsidP="004B4124">
      <w:pPr>
        <w:spacing w:after="0" w:line="240" w:lineRule="auto"/>
        <w:contextualSpacing/>
        <w:jc w:val="both"/>
        <w:rPr>
          <w:rFonts w:ascii="Times New Roman" w:eastAsia="Calibri" w:hAnsi="Times New Roman" w:cs="Times New Roman"/>
          <w:sz w:val="24"/>
          <w:szCs w:val="24"/>
        </w:rPr>
      </w:pPr>
    </w:p>
    <w:p w:rsidR="004B4124" w:rsidRPr="004B4124" w:rsidRDefault="004B4124" w:rsidP="004B4124">
      <w:pPr>
        <w:spacing w:after="0" w:line="240" w:lineRule="auto"/>
        <w:contextualSpacing/>
        <w:jc w:val="both"/>
        <w:rPr>
          <w:rFonts w:ascii="Times New Roman" w:eastAsia="Calibri" w:hAnsi="Times New Roman" w:cs="Times New Roman"/>
          <w:sz w:val="24"/>
          <w:szCs w:val="24"/>
        </w:rPr>
      </w:pPr>
      <w:r w:rsidRPr="004B4124">
        <w:rPr>
          <w:rFonts w:ascii="Times New Roman" w:eastAsia="Calibri" w:hAnsi="Times New Roman" w:cs="Times New Roman"/>
          <w:sz w:val="24"/>
          <w:szCs w:val="24"/>
        </w:rPr>
        <w:t>Quienes integramos la Junta de Coordinación Política, en términos de lo establecido en los artículos 62 fracciones I y XIX 65 fracción V; 67 Bis-4; 77 y demás relativos y aplicables de la Ley Orgánica del Poder Legislativo del Estado Libre y Soberano de México, nos permitimos presentar a la aprobación de la “LXII” Legislatura, Proyecto de Acuerdo por el que se modifica la integración de comisiones.</w:t>
      </w:r>
    </w:p>
    <w:p w:rsidR="004B4124" w:rsidRPr="004B4124" w:rsidRDefault="004B4124" w:rsidP="004B4124">
      <w:pPr>
        <w:spacing w:after="0" w:line="240" w:lineRule="auto"/>
        <w:contextualSpacing/>
        <w:jc w:val="both"/>
        <w:rPr>
          <w:rFonts w:ascii="Times New Roman" w:eastAsia="Calibri" w:hAnsi="Times New Roman" w:cs="Times New Roman"/>
          <w:sz w:val="24"/>
          <w:szCs w:val="24"/>
        </w:rPr>
      </w:pPr>
    </w:p>
    <w:p w:rsidR="004B4124" w:rsidRPr="004B4124" w:rsidRDefault="004B4124" w:rsidP="004B4124">
      <w:pPr>
        <w:spacing w:after="0" w:line="240" w:lineRule="auto"/>
        <w:contextualSpacing/>
        <w:jc w:val="both"/>
        <w:rPr>
          <w:rFonts w:ascii="Times New Roman" w:eastAsia="Calibri" w:hAnsi="Times New Roman" w:cs="Times New Roman"/>
          <w:sz w:val="24"/>
          <w:szCs w:val="24"/>
        </w:rPr>
      </w:pPr>
      <w:r w:rsidRPr="004B4124">
        <w:rPr>
          <w:rFonts w:ascii="Times New Roman" w:eastAsia="Calibri" w:hAnsi="Times New Roman" w:cs="Times New Roman"/>
          <w:sz w:val="24"/>
          <w:szCs w:val="24"/>
        </w:rPr>
        <w:t>Esta propuesta busca contribuir con esos órganos de la Legislatura y apoyar el desempeño de sus tareas.</w:t>
      </w:r>
    </w:p>
    <w:p w:rsidR="004B4124" w:rsidRPr="004B4124" w:rsidRDefault="004B4124" w:rsidP="004B4124">
      <w:pPr>
        <w:spacing w:after="0" w:line="240" w:lineRule="auto"/>
        <w:contextualSpacing/>
        <w:jc w:val="both"/>
        <w:rPr>
          <w:rFonts w:ascii="Times New Roman" w:eastAsia="Calibri" w:hAnsi="Times New Roman" w:cs="Times New Roman"/>
          <w:sz w:val="24"/>
          <w:szCs w:val="24"/>
        </w:rPr>
      </w:pPr>
    </w:p>
    <w:p w:rsidR="004B4124" w:rsidRPr="004B4124" w:rsidRDefault="004B4124" w:rsidP="004B4124">
      <w:pPr>
        <w:spacing w:after="0" w:line="240" w:lineRule="auto"/>
        <w:contextualSpacing/>
        <w:jc w:val="both"/>
        <w:rPr>
          <w:rFonts w:ascii="Times New Roman" w:eastAsia="Calibri" w:hAnsi="Times New Roman" w:cs="Times New Roman"/>
          <w:sz w:val="24"/>
          <w:szCs w:val="24"/>
        </w:rPr>
      </w:pPr>
      <w:r w:rsidRPr="004B4124">
        <w:rPr>
          <w:rFonts w:ascii="Times New Roman" w:eastAsia="Calibri" w:hAnsi="Times New Roman" w:cs="Times New Roman"/>
          <w:sz w:val="24"/>
          <w:szCs w:val="24"/>
        </w:rPr>
        <w:t>Adjuntamos el Proyecto de Acuerdo respectivo.</w:t>
      </w:r>
    </w:p>
    <w:p w:rsidR="004B4124" w:rsidRPr="004B4124" w:rsidRDefault="004B4124" w:rsidP="004B4124">
      <w:pPr>
        <w:spacing w:after="0" w:line="240" w:lineRule="auto"/>
        <w:contextualSpacing/>
        <w:jc w:val="both"/>
        <w:rPr>
          <w:rFonts w:ascii="Times New Roman" w:eastAsia="Calibri" w:hAnsi="Times New Roman" w:cs="Times New Roman"/>
          <w:sz w:val="24"/>
          <w:szCs w:val="24"/>
        </w:rPr>
      </w:pPr>
    </w:p>
    <w:p w:rsidR="004B4124" w:rsidRPr="004B4124" w:rsidRDefault="004B4124" w:rsidP="004B4124">
      <w:pPr>
        <w:spacing w:after="0" w:line="240" w:lineRule="auto"/>
        <w:contextualSpacing/>
        <w:jc w:val="both"/>
        <w:rPr>
          <w:rFonts w:ascii="Times New Roman" w:eastAsia="Arial" w:hAnsi="Times New Roman" w:cs="Times New Roman"/>
          <w:sz w:val="24"/>
          <w:szCs w:val="24"/>
        </w:rPr>
      </w:pPr>
      <w:r w:rsidRPr="004B4124">
        <w:rPr>
          <w:rFonts w:ascii="Times New Roman" w:eastAsia="Calibri" w:hAnsi="Times New Roman" w:cs="Times New Roman"/>
          <w:sz w:val="24"/>
          <w:szCs w:val="24"/>
        </w:rPr>
        <w:t>Sin otro particular, le expresamos nuestra elevada consideración.</w:t>
      </w:r>
    </w:p>
    <w:p w:rsidR="004B4124" w:rsidRPr="004B4124" w:rsidRDefault="004B4124" w:rsidP="004B4124">
      <w:pPr>
        <w:spacing w:after="0" w:line="240" w:lineRule="auto"/>
        <w:contextualSpacing/>
        <w:jc w:val="both"/>
        <w:rPr>
          <w:rFonts w:ascii="Times New Roman" w:eastAsia="Arial" w:hAnsi="Times New Roman" w:cs="Times New Roman"/>
          <w:sz w:val="24"/>
          <w:szCs w:val="24"/>
        </w:rPr>
      </w:pPr>
    </w:p>
    <w:bookmarkEnd w:id="12"/>
    <w:p w:rsidR="004B4124" w:rsidRPr="004B4124" w:rsidRDefault="004B4124" w:rsidP="004B4124">
      <w:pPr>
        <w:spacing w:after="0" w:line="240" w:lineRule="auto"/>
        <w:contextualSpacing/>
        <w:jc w:val="center"/>
        <w:rPr>
          <w:rFonts w:ascii="Times New Roman" w:eastAsia="Calibri" w:hAnsi="Times New Roman" w:cs="Times New Roman"/>
          <w:b/>
          <w:sz w:val="24"/>
          <w:szCs w:val="24"/>
          <w:lang w:val="es-ES"/>
        </w:rPr>
      </w:pPr>
      <w:r w:rsidRPr="004B4124">
        <w:rPr>
          <w:rFonts w:ascii="Times New Roman" w:eastAsia="Calibri" w:hAnsi="Times New Roman" w:cs="Times New Roman"/>
          <w:b/>
          <w:sz w:val="24"/>
          <w:szCs w:val="24"/>
          <w:lang w:val="es-ES"/>
        </w:rPr>
        <w:t>A T E N T A M E N T E</w:t>
      </w:r>
    </w:p>
    <w:p w:rsidR="004B4124" w:rsidRPr="004B4124" w:rsidRDefault="004B4124" w:rsidP="004B4124">
      <w:pPr>
        <w:spacing w:after="0" w:line="240" w:lineRule="auto"/>
        <w:contextualSpacing/>
        <w:jc w:val="center"/>
        <w:rPr>
          <w:rFonts w:ascii="Times New Roman" w:eastAsia="Calibri" w:hAnsi="Times New Roman" w:cs="Times New Roman"/>
          <w:b/>
          <w:sz w:val="24"/>
          <w:szCs w:val="24"/>
          <w:lang w:val="es-ES"/>
        </w:rPr>
      </w:pPr>
      <w:bookmarkStart w:id="13" w:name="_Hlk180326772"/>
      <w:r w:rsidRPr="004B4124">
        <w:rPr>
          <w:rFonts w:ascii="Times New Roman" w:eastAsia="Calibri" w:hAnsi="Times New Roman" w:cs="Times New Roman"/>
          <w:b/>
          <w:sz w:val="24"/>
          <w:szCs w:val="24"/>
          <w:lang w:val="es-ES"/>
        </w:rPr>
        <w:t>JUNTA DE COORDINACIÓN POLÍTICA DE LA “LXII”</w:t>
      </w:r>
    </w:p>
    <w:p w:rsidR="004B4124" w:rsidRPr="004B4124" w:rsidRDefault="004B4124" w:rsidP="004B4124">
      <w:pPr>
        <w:spacing w:after="0" w:line="240" w:lineRule="auto"/>
        <w:contextualSpacing/>
        <w:jc w:val="center"/>
        <w:rPr>
          <w:rFonts w:ascii="Times New Roman" w:eastAsia="Calibri" w:hAnsi="Times New Roman" w:cs="Times New Roman"/>
          <w:b/>
          <w:sz w:val="24"/>
          <w:szCs w:val="24"/>
          <w:lang w:val="es-ES"/>
        </w:rPr>
      </w:pPr>
      <w:r w:rsidRPr="004B4124">
        <w:rPr>
          <w:rFonts w:ascii="Times New Roman" w:eastAsia="Calibri" w:hAnsi="Times New Roman" w:cs="Times New Roman"/>
          <w:b/>
          <w:sz w:val="24"/>
          <w:szCs w:val="24"/>
          <w:lang w:val="es-ES"/>
        </w:rPr>
        <w:lastRenderedPageBreak/>
        <w:t>LEGISLATURA DEL CONGRESO DEL ESTADO</w:t>
      </w:r>
    </w:p>
    <w:p w:rsidR="004B4124" w:rsidRPr="004B4124" w:rsidRDefault="004B4124" w:rsidP="004B4124">
      <w:pPr>
        <w:spacing w:after="0" w:line="240" w:lineRule="auto"/>
        <w:contextualSpacing/>
        <w:jc w:val="center"/>
        <w:rPr>
          <w:rFonts w:ascii="Times New Roman" w:eastAsia="Calibri" w:hAnsi="Times New Roman" w:cs="Times New Roman"/>
          <w:b/>
          <w:sz w:val="24"/>
          <w:szCs w:val="24"/>
          <w:lang w:val="es-ES"/>
        </w:rPr>
      </w:pPr>
      <w:r w:rsidRPr="004B4124">
        <w:rPr>
          <w:rFonts w:ascii="Times New Roman" w:eastAsia="Calibri" w:hAnsi="Times New Roman" w:cs="Times New Roman"/>
          <w:b/>
          <w:sz w:val="24"/>
          <w:szCs w:val="24"/>
          <w:lang w:val="es-ES"/>
        </w:rPr>
        <w:t>LIBRE Y SOBERANO DE MÉXICO</w:t>
      </w:r>
    </w:p>
    <w:p w:rsidR="004B4124" w:rsidRPr="004B4124" w:rsidRDefault="004B4124" w:rsidP="004B4124">
      <w:pPr>
        <w:spacing w:after="0" w:line="240" w:lineRule="auto"/>
        <w:contextualSpacing/>
        <w:jc w:val="both"/>
        <w:rPr>
          <w:rFonts w:ascii="Times New Roman" w:eastAsia="Calibri" w:hAnsi="Times New Roman" w:cs="Times New Roman"/>
          <w:b/>
          <w:sz w:val="24"/>
          <w:szCs w:val="24"/>
          <w:lang w:val="es-ES"/>
        </w:rPr>
      </w:pPr>
    </w:p>
    <w:p w:rsidR="004B4124" w:rsidRPr="004B4124" w:rsidRDefault="004B4124" w:rsidP="004B4124">
      <w:pPr>
        <w:spacing w:after="0" w:line="240" w:lineRule="auto"/>
        <w:contextualSpacing/>
        <w:jc w:val="center"/>
        <w:rPr>
          <w:rFonts w:ascii="Times New Roman" w:eastAsia="Calibri" w:hAnsi="Times New Roman" w:cs="Times New Roman"/>
          <w:b/>
          <w:sz w:val="24"/>
          <w:szCs w:val="24"/>
          <w:lang w:val="es-ES"/>
        </w:rPr>
      </w:pPr>
      <w:r w:rsidRPr="004B4124">
        <w:rPr>
          <w:rFonts w:ascii="Times New Roman" w:eastAsia="Calibri" w:hAnsi="Times New Roman" w:cs="Times New Roman"/>
          <w:b/>
          <w:sz w:val="24"/>
          <w:szCs w:val="24"/>
          <w:lang w:val="es-ES"/>
        </w:rPr>
        <w:t>PRESIDENTE</w:t>
      </w:r>
    </w:p>
    <w:p w:rsidR="004B4124" w:rsidRPr="004B4124" w:rsidRDefault="004B4124" w:rsidP="004B4124">
      <w:pPr>
        <w:spacing w:after="0" w:line="240" w:lineRule="auto"/>
        <w:contextualSpacing/>
        <w:jc w:val="center"/>
        <w:rPr>
          <w:rFonts w:ascii="Times New Roman" w:eastAsia="Calibri" w:hAnsi="Times New Roman" w:cs="Times New Roman"/>
          <w:b/>
          <w:sz w:val="24"/>
          <w:szCs w:val="24"/>
        </w:rPr>
      </w:pPr>
      <w:r w:rsidRPr="004B4124">
        <w:rPr>
          <w:rFonts w:ascii="Times New Roman" w:eastAsia="Calibri" w:hAnsi="Times New Roman" w:cs="Times New Roman"/>
          <w:b/>
          <w:sz w:val="24"/>
          <w:szCs w:val="24"/>
        </w:rPr>
        <w:t>DIP. JOSÉ FRANCISCO VÁZQUEZ RODRÍGUEZ</w:t>
      </w:r>
    </w:p>
    <w:p w:rsidR="004B4124" w:rsidRPr="004B4124" w:rsidRDefault="004B4124" w:rsidP="004B4124">
      <w:pPr>
        <w:spacing w:after="0" w:line="240" w:lineRule="auto"/>
        <w:contextualSpacing/>
        <w:jc w:val="both"/>
        <w:rPr>
          <w:rFonts w:ascii="Times New Roman" w:eastAsia="Calibri" w:hAnsi="Times New Roman" w:cs="Times New Roman"/>
          <w:b/>
          <w:sz w:val="24"/>
          <w:szCs w:val="24"/>
          <w:lang w:val="es-ES"/>
        </w:rPr>
      </w:pPr>
    </w:p>
    <w:tbl>
      <w:tblPr>
        <w:tblW w:w="0" w:type="auto"/>
        <w:tblInd w:w="250" w:type="dxa"/>
        <w:tblLook w:val="04A0" w:firstRow="1" w:lastRow="0" w:firstColumn="1" w:lastColumn="0" w:noHBand="0" w:noVBand="1"/>
      </w:tblPr>
      <w:tblGrid>
        <w:gridCol w:w="4549"/>
        <w:gridCol w:w="4549"/>
      </w:tblGrid>
      <w:tr w:rsidR="004B4124" w:rsidRPr="004B4124" w:rsidTr="00012ED2">
        <w:trPr>
          <w:trHeight w:val="870"/>
        </w:trPr>
        <w:tc>
          <w:tcPr>
            <w:tcW w:w="4549" w:type="dxa"/>
            <w:shd w:val="clear" w:color="auto" w:fill="auto"/>
          </w:tcPr>
          <w:p w:rsidR="004B4124" w:rsidRPr="004B4124" w:rsidRDefault="004B4124" w:rsidP="004B4124">
            <w:pPr>
              <w:spacing w:after="0" w:line="240" w:lineRule="auto"/>
              <w:contextualSpacing/>
              <w:jc w:val="center"/>
              <w:rPr>
                <w:rFonts w:ascii="Times New Roman" w:eastAsia="Calibri" w:hAnsi="Times New Roman" w:cs="Times New Roman"/>
                <w:b/>
                <w:sz w:val="24"/>
                <w:szCs w:val="24"/>
                <w:lang w:val="es-ES"/>
              </w:rPr>
            </w:pPr>
            <w:r w:rsidRPr="004B4124">
              <w:rPr>
                <w:rFonts w:ascii="Times New Roman" w:eastAsia="Calibri" w:hAnsi="Times New Roman" w:cs="Times New Roman"/>
                <w:b/>
                <w:sz w:val="24"/>
                <w:szCs w:val="24"/>
                <w:lang w:val="es-ES"/>
              </w:rPr>
              <w:t>VICEPRESIDENTE</w:t>
            </w:r>
          </w:p>
          <w:p w:rsidR="004B4124" w:rsidRPr="004B4124" w:rsidRDefault="004B4124" w:rsidP="004B4124">
            <w:pPr>
              <w:spacing w:after="0" w:line="240" w:lineRule="auto"/>
              <w:contextualSpacing/>
              <w:jc w:val="center"/>
              <w:rPr>
                <w:rFonts w:ascii="Times New Roman" w:eastAsia="Calibri" w:hAnsi="Times New Roman" w:cs="Times New Roman"/>
                <w:b/>
                <w:sz w:val="24"/>
                <w:szCs w:val="24"/>
                <w:lang w:val="es-ES"/>
              </w:rPr>
            </w:pPr>
            <w:r w:rsidRPr="004B4124">
              <w:rPr>
                <w:rFonts w:ascii="Times New Roman" w:eastAsia="Calibri" w:hAnsi="Times New Roman" w:cs="Times New Roman"/>
                <w:b/>
                <w:sz w:val="24"/>
                <w:szCs w:val="24"/>
              </w:rPr>
              <w:t>DIP. JOSÉ ALBERTO COUTTOLENC BUENTELLO</w:t>
            </w:r>
          </w:p>
        </w:tc>
        <w:tc>
          <w:tcPr>
            <w:tcW w:w="4549" w:type="dxa"/>
            <w:shd w:val="clear" w:color="auto" w:fill="auto"/>
          </w:tcPr>
          <w:p w:rsidR="004B4124" w:rsidRPr="004B4124" w:rsidRDefault="004B4124" w:rsidP="004B4124">
            <w:pPr>
              <w:spacing w:after="0" w:line="240" w:lineRule="auto"/>
              <w:contextualSpacing/>
              <w:jc w:val="center"/>
              <w:rPr>
                <w:rFonts w:ascii="Times New Roman" w:eastAsia="Calibri" w:hAnsi="Times New Roman" w:cs="Times New Roman"/>
                <w:b/>
                <w:sz w:val="24"/>
                <w:szCs w:val="24"/>
                <w:lang w:val="es-ES"/>
              </w:rPr>
            </w:pPr>
            <w:r w:rsidRPr="004B4124">
              <w:rPr>
                <w:rFonts w:ascii="Times New Roman" w:eastAsia="Calibri" w:hAnsi="Times New Roman" w:cs="Times New Roman"/>
                <w:b/>
                <w:sz w:val="24"/>
                <w:szCs w:val="24"/>
                <w:lang w:val="es-ES"/>
              </w:rPr>
              <w:t>VICEPRESIDENTE</w:t>
            </w:r>
          </w:p>
          <w:p w:rsidR="004B4124" w:rsidRPr="004B4124" w:rsidRDefault="004B4124" w:rsidP="004B4124">
            <w:pPr>
              <w:spacing w:after="0" w:line="240" w:lineRule="auto"/>
              <w:contextualSpacing/>
              <w:jc w:val="center"/>
              <w:rPr>
                <w:rFonts w:ascii="Times New Roman" w:eastAsia="Calibri" w:hAnsi="Times New Roman" w:cs="Times New Roman"/>
                <w:b/>
                <w:sz w:val="24"/>
                <w:szCs w:val="24"/>
                <w:lang w:val="es-ES"/>
              </w:rPr>
            </w:pPr>
            <w:r w:rsidRPr="004B4124">
              <w:rPr>
                <w:rFonts w:ascii="Times New Roman" w:eastAsia="Calibri" w:hAnsi="Times New Roman" w:cs="Times New Roman"/>
                <w:b/>
                <w:sz w:val="24"/>
                <w:szCs w:val="24"/>
              </w:rPr>
              <w:t>DIP. ELÍAS RESCALA JIMÉNEZ</w:t>
            </w:r>
          </w:p>
        </w:tc>
      </w:tr>
      <w:tr w:rsidR="004B4124" w:rsidRPr="004B4124" w:rsidTr="00012ED2">
        <w:trPr>
          <w:trHeight w:val="1455"/>
        </w:trPr>
        <w:tc>
          <w:tcPr>
            <w:tcW w:w="4549" w:type="dxa"/>
            <w:shd w:val="clear" w:color="auto" w:fill="auto"/>
          </w:tcPr>
          <w:p w:rsidR="004B4124" w:rsidRPr="004B4124" w:rsidRDefault="004B4124" w:rsidP="004B4124">
            <w:pPr>
              <w:spacing w:after="0" w:line="240" w:lineRule="auto"/>
              <w:contextualSpacing/>
              <w:jc w:val="center"/>
              <w:rPr>
                <w:rFonts w:ascii="Times New Roman" w:eastAsia="Calibri" w:hAnsi="Times New Roman" w:cs="Times New Roman"/>
                <w:b/>
                <w:sz w:val="24"/>
                <w:szCs w:val="24"/>
                <w:lang w:val="es-ES"/>
              </w:rPr>
            </w:pPr>
          </w:p>
          <w:p w:rsidR="004B4124" w:rsidRPr="004B4124" w:rsidRDefault="004B4124" w:rsidP="004B4124">
            <w:pPr>
              <w:spacing w:after="0" w:line="240" w:lineRule="auto"/>
              <w:contextualSpacing/>
              <w:jc w:val="center"/>
              <w:rPr>
                <w:rFonts w:ascii="Times New Roman" w:eastAsia="Calibri" w:hAnsi="Times New Roman" w:cs="Times New Roman"/>
                <w:b/>
                <w:sz w:val="24"/>
                <w:szCs w:val="24"/>
                <w:lang w:val="es-ES"/>
              </w:rPr>
            </w:pPr>
            <w:r w:rsidRPr="004B4124">
              <w:rPr>
                <w:rFonts w:ascii="Times New Roman" w:eastAsia="Calibri" w:hAnsi="Times New Roman" w:cs="Times New Roman"/>
                <w:b/>
                <w:sz w:val="24"/>
                <w:szCs w:val="24"/>
                <w:lang w:val="es-ES"/>
              </w:rPr>
              <w:t>SECRETARIO</w:t>
            </w:r>
          </w:p>
          <w:p w:rsidR="004B4124" w:rsidRPr="004B4124" w:rsidRDefault="004B4124" w:rsidP="004B4124">
            <w:pPr>
              <w:spacing w:after="0" w:line="240" w:lineRule="auto"/>
              <w:contextualSpacing/>
              <w:jc w:val="center"/>
              <w:rPr>
                <w:rFonts w:ascii="Times New Roman" w:eastAsia="Calibri" w:hAnsi="Times New Roman" w:cs="Times New Roman"/>
                <w:b/>
                <w:sz w:val="24"/>
                <w:szCs w:val="24"/>
                <w:lang w:val="es-ES"/>
              </w:rPr>
            </w:pPr>
            <w:r w:rsidRPr="004B4124">
              <w:rPr>
                <w:rFonts w:ascii="Times New Roman" w:eastAsia="Calibri" w:hAnsi="Times New Roman" w:cs="Times New Roman"/>
                <w:b/>
                <w:sz w:val="24"/>
                <w:szCs w:val="24"/>
              </w:rPr>
              <w:t xml:space="preserve">DIP. </w:t>
            </w:r>
            <w:r w:rsidRPr="004B4124">
              <w:rPr>
                <w:rFonts w:ascii="Times New Roman" w:eastAsia="Calibri" w:hAnsi="Times New Roman" w:cs="Times New Roman"/>
                <w:b/>
                <w:bCs/>
                <w:sz w:val="24"/>
                <w:szCs w:val="24"/>
                <w:lang w:val="es-ES"/>
              </w:rPr>
              <w:t>OSCAR GONZÁLEZ YÁÑEZ</w:t>
            </w:r>
          </w:p>
        </w:tc>
        <w:tc>
          <w:tcPr>
            <w:tcW w:w="4549" w:type="dxa"/>
            <w:shd w:val="clear" w:color="auto" w:fill="auto"/>
          </w:tcPr>
          <w:p w:rsidR="004B4124" w:rsidRPr="004B4124" w:rsidRDefault="004B4124" w:rsidP="004B4124">
            <w:pPr>
              <w:spacing w:after="0" w:line="240" w:lineRule="auto"/>
              <w:contextualSpacing/>
              <w:jc w:val="center"/>
              <w:rPr>
                <w:rFonts w:ascii="Times New Roman" w:eastAsia="Calibri" w:hAnsi="Times New Roman" w:cs="Times New Roman"/>
                <w:b/>
                <w:sz w:val="24"/>
                <w:szCs w:val="24"/>
                <w:lang w:val="es-ES"/>
              </w:rPr>
            </w:pPr>
          </w:p>
          <w:p w:rsidR="004B4124" w:rsidRPr="004B4124" w:rsidRDefault="004B4124" w:rsidP="004B4124">
            <w:pPr>
              <w:spacing w:after="0" w:line="240" w:lineRule="auto"/>
              <w:contextualSpacing/>
              <w:jc w:val="center"/>
              <w:rPr>
                <w:rFonts w:ascii="Times New Roman" w:eastAsia="Calibri" w:hAnsi="Times New Roman" w:cs="Times New Roman"/>
                <w:b/>
                <w:sz w:val="24"/>
                <w:szCs w:val="24"/>
                <w:lang w:val="es-ES"/>
              </w:rPr>
            </w:pPr>
            <w:r w:rsidRPr="004B4124">
              <w:rPr>
                <w:rFonts w:ascii="Times New Roman" w:eastAsia="Calibri" w:hAnsi="Times New Roman" w:cs="Times New Roman"/>
                <w:b/>
                <w:sz w:val="24"/>
                <w:szCs w:val="24"/>
                <w:lang w:val="es-ES"/>
              </w:rPr>
              <w:t>VOCAL</w:t>
            </w:r>
          </w:p>
          <w:p w:rsidR="004B4124" w:rsidRPr="004B4124" w:rsidRDefault="004B4124" w:rsidP="004B4124">
            <w:pPr>
              <w:spacing w:after="0" w:line="240" w:lineRule="auto"/>
              <w:contextualSpacing/>
              <w:jc w:val="center"/>
              <w:rPr>
                <w:rFonts w:ascii="Times New Roman" w:eastAsia="Calibri" w:hAnsi="Times New Roman" w:cs="Times New Roman"/>
                <w:b/>
                <w:sz w:val="24"/>
                <w:szCs w:val="24"/>
              </w:rPr>
            </w:pPr>
            <w:r w:rsidRPr="004B4124">
              <w:rPr>
                <w:rFonts w:ascii="Times New Roman" w:eastAsia="Calibri" w:hAnsi="Times New Roman" w:cs="Times New Roman"/>
                <w:b/>
                <w:sz w:val="24"/>
                <w:szCs w:val="24"/>
              </w:rPr>
              <w:t xml:space="preserve">DIP. </w:t>
            </w:r>
            <w:r w:rsidRPr="004B4124">
              <w:rPr>
                <w:rFonts w:ascii="Times New Roman" w:eastAsia="Calibri" w:hAnsi="Times New Roman" w:cs="Times New Roman"/>
                <w:b/>
                <w:bCs/>
                <w:sz w:val="24"/>
                <w:szCs w:val="24"/>
                <w:lang w:val="es-ES"/>
              </w:rPr>
              <w:t>PABLO FERNÁNDEZ DE CEVALLOS GONZÁLEZ</w:t>
            </w:r>
          </w:p>
          <w:p w:rsidR="004B4124" w:rsidRPr="004B4124" w:rsidRDefault="004B4124" w:rsidP="004B4124">
            <w:pPr>
              <w:spacing w:after="0" w:line="240" w:lineRule="auto"/>
              <w:contextualSpacing/>
              <w:jc w:val="center"/>
              <w:rPr>
                <w:rFonts w:ascii="Times New Roman" w:eastAsia="Calibri" w:hAnsi="Times New Roman" w:cs="Times New Roman"/>
                <w:b/>
                <w:sz w:val="24"/>
                <w:szCs w:val="24"/>
                <w:lang w:val="es-ES"/>
              </w:rPr>
            </w:pPr>
          </w:p>
        </w:tc>
      </w:tr>
      <w:tr w:rsidR="004B4124" w:rsidRPr="004B4124" w:rsidTr="00012ED2">
        <w:trPr>
          <w:trHeight w:val="870"/>
        </w:trPr>
        <w:tc>
          <w:tcPr>
            <w:tcW w:w="4549" w:type="dxa"/>
            <w:shd w:val="clear" w:color="auto" w:fill="auto"/>
          </w:tcPr>
          <w:p w:rsidR="004B4124" w:rsidRPr="004B4124" w:rsidRDefault="004B4124" w:rsidP="004B4124">
            <w:pPr>
              <w:spacing w:after="0" w:line="240" w:lineRule="auto"/>
              <w:contextualSpacing/>
              <w:jc w:val="center"/>
              <w:rPr>
                <w:rFonts w:ascii="Times New Roman" w:eastAsia="Calibri" w:hAnsi="Times New Roman" w:cs="Times New Roman"/>
                <w:b/>
                <w:sz w:val="24"/>
                <w:szCs w:val="24"/>
                <w:lang w:val="es-ES"/>
              </w:rPr>
            </w:pPr>
            <w:r w:rsidRPr="004B4124">
              <w:rPr>
                <w:rFonts w:ascii="Times New Roman" w:eastAsia="Calibri" w:hAnsi="Times New Roman" w:cs="Times New Roman"/>
                <w:b/>
                <w:sz w:val="24"/>
                <w:szCs w:val="24"/>
                <w:lang w:val="es-ES"/>
              </w:rPr>
              <w:t>VOCAL</w:t>
            </w:r>
          </w:p>
          <w:p w:rsidR="004B4124" w:rsidRPr="004B4124" w:rsidRDefault="004B4124" w:rsidP="004B4124">
            <w:pPr>
              <w:spacing w:after="0" w:line="240" w:lineRule="auto"/>
              <w:contextualSpacing/>
              <w:jc w:val="center"/>
              <w:rPr>
                <w:rFonts w:ascii="Times New Roman" w:eastAsia="Calibri" w:hAnsi="Times New Roman" w:cs="Times New Roman"/>
                <w:b/>
                <w:sz w:val="24"/>
                <w:szCs w:val="24"/>
                <w:lang w:val="es-ES"/>
              </w:rPr>
            </w:pPr>
            <w:r w:rsidRPr="004B4124">
              <w:rPr>
                <w:rFonts w:ascii="Times New Roman" w:eastAsia="Calibri" w:hAnsi="Times New Roman" w:cs="Times New Roman"/>
                <w:b/>
                <w:sz w:val="24"/>
                <w:szCs w:val="24"/>
              </w:rPr>
              <w:t xml:space="preserve">DIP. </w:t>
            </w:r>
            <w:r w:rsidRPr="004B4124">
              <w:rPr>
                <w:rFonts w:ascii="Times New Roman" w:eastAsia="Calibri" w:hAnsi="Times New Roman" w:cs="Times New Roman"/>
                <w:b/>
                <w:bCs/>
                <w:sz w:val="24"/>
                <w:szCs w:val="24"/>
                <w:lang w:val="es-ES"/>
              </w:rPr>
              <w:t>JUAN MANUEL ZEPEDA HERNÁNDEZ</w:t>
            </w:r>
          </w:p>
        </w:tc>
        <w:tc>
          <w:tcPr>
            <w:tcW w:w="4549" w:type="dxa"/>
            <w:shd w:val="clear" w:color="auto" w:fill="auto"/>
          </w:tcPr>
          <w:p w:rsidR="004B4124" w:rsidRPr="004B4124" w:rsidRDefault="004B4124" w:rsidP="004B4124">
            <w:pPr>
              <w:spacing w:after="0" w:line="240" w:lineRule="auto"/>
              <w:contextualSpacing/>
              <w:jc w:val="center"/>
              <w:rPr>
                <w:rFonts w:ascii="Times New Roman" w:eastAsia="Calibri" w:hAnsi="Times New Roman" w:cs="Times New Roman"/>
                <w:b/>
                <w:sz w:val="24"/>
                <w:szCs w:val="24"/>
                <w:lang w:val="es-ES"/>
              </w:rPr>
            </w:pPr>
            <w:r w:rsidRPr="004B4124">
              <w:rPr>
                <w:rFonts w:ascii="Times New Roman" w:eastAsia="Calibri" w:hAnsi="Times New Roman" w:cs="Times New Roman"/>
                <w:b/>
                <w:sz w:val="24"/>
                <w:szCs w:val="24"/>
                <w:lang w:val="es-ES"/>
              </w:rPr>
              <w:t>VOCAL</w:t>
            </w:r>
          </w:p>
          <w:p w:rsidR="004B4124" w:rsidRPr="004B4124" w:rsidRDefault="004B4124" w:rsidP="004B4124">
            <w:pPr>
              <w:spacing w:after="0" w:line="240" w:lineRule="auto"/>
              <w:contextualSpacing/>
              <w:jc w:val="center"/>
              <w:rPr>
                <w:rFonts w:ascii="Times New Roman" w:eastAsia="Calibri" w:hAnsi="Times New Roman" w:cs="Times New Roman"/>
                <w:b/>
                <w:sz w:val="24"/>
                <w:szCs w:val="24"/>
                <w:lang w:val="es-ES"/>
              </w:rPr>
            </w:pPr>
            <w:r w:rsidRPr="004B4124">
              <w:rPr>
                <w:rFonts w:ascii="Times New Roman" w:eastAsia="Calibri" w:hAnsi="Times New Roman" w:cs="Times New Roman"/>
                <w:b/>
                <w:sz w:val="24"/>
                <w:szCs w:val="24"/>
              </w:rPr>
              <w:t>DIP. OMAR ORTEGA ÁLVAREZ</w:t>
            </w:r>
          </w:p>
        </w:tc>
      </w:tr>
      <w:bookmarkEnd w:id="13"/>
    </w:tbl>
    <w:p w:rsidR="004B4124" w:rsidRPr="00A075F5" w:rsidRDefault="004B4124" w:rsidP="00A075F5">
      <w:pPr>
        <w:spacing w:after="0" w:line="240" w:lineRule="auto"/>
        <w:jc w:val="both"/>
        <w:rPr>
          <w:rFonts w:ascii="Times New Roman" w:eastAsia="Calibri" w:hAnsi="Times New Roman" w:cs="Times New Roman"/>
          <w:sz w:val="24"/>
          <w:szCs w:val="24"/>
        </w:rPr>
      </w:pPr>
    </w:p>
    <w:p w:rsidR="00490C61" w:rsidRPr="00A075F5" w:rsidRDefault="00490C61" w:rsidP="00A075F5">
      <w:pPr>
        <w:spacing w:after="0" w:line="240" w:lineRule="auto"/>
        <w:jc w:val="both"/>
        <w:rPr>
          <w:rFonts w:ascii="Times New Roman" w:eastAsia="Calibri" w:hAnsi="Times New Roman" w:cs="Times New Roman"/>
          <w:sz w:val="24"/>
          <w:szCs w:val="24"/>
        </w:rPr>
      </w:pPr>
    </w:p>
    <w:p w:rsidR="00490C61" w:rsidRPr="00A075F5" w:rsidRDefault="00490C61" w:rsidP="00A075F5">
      <w:pPr>
        <w:spacing w:after="0" w:line="240" w:lineRule="auto"/>
        <w:jc w:val="center"/>
        <w:rPr>
          <w:rFonts w:ascii="Times New Roman" w:eastAsia="Calibri" w:hAnsi="Times New Roman" w:cs="Times New Roman"/>
          <w:sz w:val="24"/>
          <w:szCs w:val="24"/>
        </w:rPr>
      </w:pPr>
      <w:r w:rsidRPr="00A075F5">
        <w:rPr>
          <w:rFonts w:ascii="Times New Roman" w:eastAsia="Calibri" w:hAnsi="Times New Roman" w:cs="Times New Roman"/>
          <w:b/>
          <w:sz w:val="24"/>
          <w:szCs w:val="24"/>
        </w:rPr>
        <w:t>"2025. Bicentenario de la vida municipal en el Estado de México”</w:t>
      </w:r>
    </w:p>
    <w:p w:rsidR="00490C61" w:rsidRPr="00A075F5" w:rsidRDefault="00490C61" w:rsidP="00A075F5">
      <w:pPr>
        <w:spacing w:after="0" w:line="240" w:lineRule="auto"/>
        <w:jc w:val="both"/>
        <w:rPr>
          <w:rFonts w:ascii="Times New Roman" w:eastAsia="Calibri" w:hAnsi="Times New Roman" w:cs="Times New Roman"/>
          <w:sz w:val="24"/>
          <w:szCs w:val="24"/>
        </w:rPr>
      </w:pPr>
    </w:p>
    <w:p w:rsidR="00490C61" w:rsidRPr="00490C61" w:rsidRDefault="00490C61" w:rsidP="00A075F5">
      <w:pPr>
        <w:widowControl w:val="0"/>
        <w:autoSpaceDE w:val="0"/>
        <w:autoSpaceDN w:val="0"/>
        <w:spacing w:after="0" w:line="240" w:lineRule="auto"/>
        <w:jc w:val="both"/>
        <w:rPr>
          <w:rFonts w:ascii="Times New Roman" w:eastAsia="Arial MT" w:hAnsi="Times New Roman" w:cs="Times New Roman"/>
          <w:b/>
          <w:sz w:val="24"/>
          <w:szCs w:val="24"/>
          <w:lang w:val="es-ES_tradnl"/>
        </w:rPr>
      </w:pPr>
      <w:r w:rsidRPr="00490C61">
        <w:rPr>
          <w:rFonts w:ascii="Times New Roman" w:eastAsia="Arial MT" w:hAnsi="Times New Roman" w:cs="Times New Roman"/>
          <w:b/>
          <w:sz w:val="24"/>
          <w:szCs w:val="24"/>
          <w:lang w:val="es-ES"/>
        </w:rPr>
        <w:t xml:space="preserve">LA H. “LXII” LEGISLATURA </w:t>
      </w:r>
      <w:r w:rsidRPr="00490C61">
        <w:rPr>
          <w:rFonts w:ascii="Times New Roman" w:eastAsia="Arial MT" w:hAnsi="Times New Roman" w:cs="Times New Roman"/>
          <w:b/>
          <w:bCs/>
          <w:sz w:val="24"/>
          <w:szCs w:val="24"/>
          <w:lang w:val="es-ES"/>
        </w:rPr>
        <w:t>DEL CONGRESO DEL ESTADO LIBRE Y SOBERANO DE MÉXICO,</w:t>
      </w:r>
      <w:r w:rsidRPr="00490C61">
        <w:rPr>
          <w:rFonts w:ascii="Times New Roman" w:eastAsia="Arial MT" w:hAnsi="Times New Roman" w:cs="Times New Roman"/>
          <w:b/>
          <w:sz w:val="24"/>
          <w:szCs w:val="24"/>
          <w:lang w:val="es-ES"/>
        </w:rPr>
        <w:t xml:space="preserve">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490C61" w:rsidRPr="00490C61" w:rsidRDefault="00490C61" w:rsidP="00A075F5">
      <w:pPr>
        <w:spacing w:after="0" w:line="240" w:lineRule="auto"/>
        <w:jc w:val="both"/>
        <w:rPr>
          <w:rFonts w:ascii="Times New Roman" w:eastAsia="Times New Roman" w:hAnsi="Times New Roman" w:cs="Times New Roman"/>
          <w:b/>
          <w:sz w:val="24"/>
          <w:szCs w:val="24"/>
          <w:lang w:val="es-ES" w:eastAsia="es-ES"/>
        </w:rPr>
      </w:pPr>
    </w:p>
    <w:p w:rsidR="00490C61" w:rsidRPr="00490C61" w:rsidRDefault="00490C61" w:rsidP="00A075F5">
      <w:pPr>
        <w:widowControl w:val="0"/>
        <w:autoSpaceDE w:val="0"/>
        <w:autoSpaceDN w:val="0"/>
        <w:spacing w:after="0" w:line="240" w:lineRule="auto"/>
        <w:jc w:val="center"/>
        <w:rPr>
          <w:rFonts w:ascii="Times New Roman" w:eastAsia="Arial MT" w:hAnsi="Times New Roman" w:cs="Times New Roman"/>
          <w:b/>
          <w:bCs/>
          <w:sz w:val="24"/>
          <w:szCs w:val="24"/>
          <w:lang w:val="es-ES"/>
        </w:rPr>
      </w:pPr>
      <w:r w:rsidRPr="00490C61">
        <w:rPr>
          <w:rFonts w:ascii="Times New Roman" w:eastAsia="Arial MT" w:hAnsi="Times New Roman" w:cs="Times New Roman"/>
          <w:b/>
          <w:bCs/>
          <w:sz w:val="24"/>
          <w:szCs w:val="24"/>
          <w:lang w:val="es-ES"/>
        </w:rPr>
        <w:t>A C U E R D O</w:t>
      </w:r>
    </w:p>
    <w:p w:rsidR="00490C61" w:rsidRPr="00490C61" w:rsidRDefault="00490C61" w:rsidP="00A075F5">
      <w:pPr>
        <w:widowControl w:val="0"/>
        <w:autoSpaceDE w:val="0"/>
        <w:autoSpaceDN w:val="0"/>
        <w:spacing w:after="0" w:line="240" w:lineRule="auto"/>
        <w:jc w:val="both"/>
        <w:rPr>
          <w:rFonts w:ascii="Times New Roman" w:eastAsia="Arial MT" w:hAnsi="Times New Roman" w:cs="Times New Roman"/>
          <w:sz w:val="24"/>
          <w:szCs w:val="24"/>
          <w:lang w:val="es-ES"/>
        </w:rPr>
      </w:pPr>
    </w:p>
    <w:p w:rsidR="00490C61" w:rsidRPr="00490C61" w:rsidRDefault="00490C61" w:rsidP="00A075F5">
      <w:pPr>
        <w:widowControl w:val="0"/>
        <w:autoSpaceDE w:val="0"/>
        <w:autoSpaceDN w:val="0"/>
        <w:spacing w:after="0" w:line="240" w:lineRule="auto"/>
        <w:jc w:val="both"/>
        <w:rPr>
          <w:rFonts w:ascii="Times New Roman" w:eastAsia="Arial MT" w:hAnsi="Times New Roman" w:cs="Times New Roman"/>
          <w:bCs/>
          <w:sz w:val="24"/>
          <w:szCs w:val="24"/>
          <w:lang w:val="es-ES"/>
        </w:rPr>
      </w:pPr>
      <w:r w:rsidRPr="00490C61">
        <w:rPr>
          <w:rFonts w:ascii="Times New Roman" w:eastAsia="Arial MT" w:hAnsi="Times New Roman" w:cs="Times New Roman"/>
          <w:b/>
          <w:sz w:val="24"/>
          <w:szCs w:val="24"/>
          <w:lang w:val="es-ES"/>
        </w:rPr>
        <w:t>ARTÍCULO ÚNICO.-</w:t>
      </w:r>
      <w:r w:rsidRPr="00490C61">
        <w:rPr>
          <w:rFonts w:ascii="Times New Roman" w:eastAsia="Arial MT" w:hAnsi="Times New Roman" w:cs="Times New Roman"/>
          <w:sz w:val="24"/>
          <w:szCs w:val="24"/>
          <w:lang w:val="es-ES"/>
        </w:rPr>
        <w:t xml:space="preserve"> </w:t>
      </w:r>
      <w:r w:rsidRPr="00490C61">
        <w:rPr>
          <w:rFonts w:ascii="Times New Roman" w:eastAsia="Arial MT" w:hAnsi="Times New Roman" w:cs="Times New Roman"/>
          <w:bCs/>
          <w:sz w:val="24"/>
          <w:szCs w:val="24"/>
          <w:lang w:val="es-ES"/>
        </w:rPr>
        <w:t>De conformidad con lo establecido en los artículos 60, 62 fracción I y demás relativos y aplicables de la Ley Orgánica del Poder Legislativo del Estado Libre y Soberano de México, se modifica, en su parte conducente, el Acuerdo de fecha 19 de septiembre de 2024, en la integración de Comisiones Legislativas, conforme al tenor siguiente:</w:t>
      </w:r>
    </w:p>
    <w:p w:rsidR="00490C61" w:rsidRPr="00490C61" w:rsidRDefault="00490C61" w:rsidP="00A075F5">
      <w:pPr>
        <w:widowControl w:val="0"/>
        <w:autoSpaceDE w:val="0"/>
        <w:autoSpaceDN w:val="0"/>
        <w:spacing w:after="0" w:line="240" w:lineRule="auto"/>
        <w:jc w:val="both"/>
        <w:rPr>
          <w:rFonts w:ascii="Times New Roman" w:eastAsia="Arial MT" w:hAnsi="Times New Roman" w:cs="Times New Roman"/>
          <w:bCs/>
          <w:sz w:val="24"/>
          <w:szCs w:val="24"/>
          <w:lang w:val="es-ES"/>
        </w:rPr>
      </w:pPr>
    </w:p>
    <w:tbl>
      <w:tblPr>
        <w:tblW w:w="5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4111"/>
      </w:tblGrid>
      <w:tr w:rsidR="00490C61" w:rsidRPr="00490C61" w:rsidTr="000B07EA">
        <w:trPr>
          <w:trHeight w:val="20"/>
          <w:jc w:val="center"/>
        </w:trPr>
        <w:tc>
          <w:tcPr>
            <w:tcW w:w="580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490C61" w:rsidRPr="00490C61" w:rsidRDefault="00490C61" w:rsidP="00A075F5">
            <w:pPr>
              <w:widowControl w:val="0"/>
              <w:autoSpaceDE w:val="0"/>
              <w:autoSpaceDN w:val="0"/>
              <w:spacing w:after="0" w:line="240" w:lineRule="auto"/>
              <w:jc w:val="center"/>
              <w:rPr>
                <w:rFonts w:ascii="Times New Roman" w:eastAsia="Calibri" w:hAnsi="Times New Roman" w:cs="Times New Roman"/>
                <w:b/>
                <w:bCs/>
                <w:sz w:val="24"/>
                <w:szCs w:val="24"/>
              </w:rPr>
            </w:pPr>
            <w:r w:rsidRPr="00490C61">
              <w:rPr>
                <w:rFonts w:ascii="Times New Roman" w:eastAsia="Arial MT" w:hAnsi="Times New Roman" w:cs="Times New Roman"/>
                <w:b/>
                <w:bCs/>
                <w:sz w:val="24"/>
                <w:szCs w:val="24"/>
                <w:lang w:val="es-ES"/>
              </w:rPr>
              <w:t xml:space="preserve">COMISIÓN LEGISLATIVA DE </w:t>
            </w:r>
          </w:p>
          <w:p w:rsidR="00490C61" w:rsidRPr="00490C61" w:rsidRDefault="00490C61" w:rsidP="00A075F5">
            <w:pPr>
              <w:widowControl w:val="0"/>
              <w:autoSpaceDE w:val="0"/>
              <w:autoSpaceDN w:val="0"/>
              <w:spacing w:after="0" w:line="240" w:lineRule="auto"/>
              <w:jc w:val="center"/>
              <w:rPr>
                <w:rFonts w:ascii="Times New Roman" w:eastAsia="Arial MT" w:hAnsi="Times New Roman" w:cs="Times New Roman"/>
                <w:b/>
                <w:sz w:val="24"/>
                <w:szCs w:val="24"/>
                <w:lang w:val="es-ES"/>
              </w:rPr>
            </w:pPr>
            <w:r w:rsidRPr="00490C61">
              <w:rPr>
                <w:rFonts w:ascii="Times New Roman" w:eastAsia="Arial MT" w:hAnsi="Times New Roman" w:cs="Times New Roman"/>
                <w:b/>
                <w:sz w:val="24"/>
                <w:szCs w:val="24"/>
                <w:lang w:val="es-ES"/>
              </w:rPr>
              <w:t>DESARROLLO TURÍSTICO Y ARTESANAL</w:t>
            </w:r>
          </w:p>
        </w:tc>
      </w:tr>
      <w:tr w:rsidR="00490C61" w:rsidRPr="00490C61" w:rsidTr="000B07EA">
        <w:trPr>
          <w:trHeight w:val="20"/>
          <w:jc w:val="center"/>
        </w:trPr>
        <w:tc>
          <w:tcPr>
            <w:tcW w:w="169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90C61" w:rsidRPr="00490C61" w:rsidRDefault="00490C61" w:rsidP="00A075F5">
            <w:pPr>
              <w:widowControl w:val="0"/>
              <w:autoSpaceDE w:val="0"/>
              <w:autoSpaceDN w:val="0"/>
              <w:spacing w:after="0" w:line="240" w:lineRule="auto"/>
              <w:jc w:val="center"/>
              <w:rPr>
                <w:rFonts w:ascii="Times New Roman" w:eastAsia="Arial MT" w:hAnsi="Times New Roman" w:cs="Times New Roman"/>
                <w:b/>
                <w:sz w:val="24"/>
                <w:szCs w:val="24"/>
                <w:lang w:val="es-ES"/>
              </w:rPr>
            </w:pPr>
            <w:r w:rsidRPr="00490C61">
              <w:rPr>
                <w:rFonts w:ascii="Times New Roman" w:eastAsia="Arial MT" w:hAnsi="Times New Roman" w:cs="Times New Roman"/>
                <w:b/>
                <w:sz w:val="24"/>
                <w:szCs w:val="24"/>
                <w:lang w:val="es-ES"/>
              </w:rPr>
              <w:t>Cargo</w:t>
            </w:r>
          </w:p>
        </w:tc>
        <w:tc>
          <w:tcPr>
            <w:tcW w:w="411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90C61" w:rsidRPr="00490C61" w:rsidRDefault="00490C61" w:rsidP="00A075F5">
            <w:pPr>
              <w:widowControl w:val="0"/>
              <w:autoSpaceDE w:val="0"/>
              <w:autoSpaceDN w:val="0"/>
              <w:spacing w:after="0" w:line="240" w:lineRule="auto"/>
              <w:jc w:val="center"/>
              <w:rPr>
                <w:rFonts w:ascii="Times New Roman" w:eastAsia="Arial MT" w:hAnsi="Times New Roman" w:cs="Times New Roman"/>
                <w:b/>
                <w:sz w:val="24"/>
                <w:szCs w:val="24"/>
                <w:lang w:val="es-ES"/>
              </w:rPr>
            </w:pPr>
            <w:r w:rsidRPr="00490C61">
              <w:rPr>
                <w:rFonts w:ascii="Times New Roman" w:eastAsia="Arial MT" w:hAnsi="Times New Roman" w:cs="Times New Roman"/>
                <w:b/>
                <w:sz w:val="24"/>
                <w:szCs w:val="24"/>
                <w:lang w:val="es-ES"/>
              </w:rPr>
              <w:t>Diputado entrante</w:t>
            </w:r>
          </w:p>
        </w:tc>
      </w:tr>
      <w:tr w:rsidR="00490C61" w:rsidRPr="00490C61" w:rsidTr="000B07EA">
        <w:trPr>
          <w:trHeight w:val="327"/>
          <w:jc w:val="center"/>
        </w:trPr>
        <w:tc>
          <w:tcPr>
            <w:tcW w:w="1696" w:type="dxa"/>
            <w:tcBorders>
              <w:top w:val="single" w:sz="4" w:space="0" w:color="auto"/>
              <w:left w:val="single" w:sz="4" w:space="0" w:color="auto"/>
              <w:bottom w:val="single" w:sz="4" w:space="0" w:color="auto"/>
              <w:right w:val="single" w:sz="4" w:space="0" w:color="auto"/>
            </w:tcBorders>
            <w:vAlign w:val="center"/>
            <w:hideMark/>
          </w:tcPr>
          <w:p w:rsidR="00490C61" w:rsidRPr="00490C61" w:rsidRDefault="00490C61" w:rsidP="00A075F5">
            <w:pPr>
              <w:widowControl w:val="0"/>
              <w:autoSpaceDE w:val="0"/>
              <w:autoSpaceDN w:val="0"/>
              <w:spacing w:after="0" w:line="240" w:lineRule="auto"/>
              <w:jc w:val="center"/>
              <w:rPr>
                <w:rFonts w:ascii="Times New Roman" w:eastAsia="Arial MT" w:hAnsi="Times New Roman" w:cs="Times New Roman"/>
                <w:b/>
                <w:sz w:val="24"/>
                <w:szCs w:val="24"/>
                <w:lang w:val="es-ES"/>
              </w:rPr>
            </w:pPr>
            <w:r w:rsidRPr="00490C61">
              <w:rPr>
                <w:rFonts w:ascii="Times New Roman" w:eastAsia="Arial MT" w:hAnsi="Times New Roman" w:cs="Times New Roman"/>
                <w:b/>
                <w:sz w:val="24"/>
                <w:szCs w:val="24"/>
                <w:lang w:val="es-ES"/>
              </w:rPr>
              <w:t>Miembro</w:t>
            </w:r>
          </w:p>
        </w:tc>
        <w:tc>
          <w:tcPr>
            <w:tcW w:w="4111" w:type="dxa"/>
            <w:tcBorders>
              <w:top w:val="single" w:sz="4" w:space="0" w:color="auto"/>
              <w:left w:val="single" w:sz="4" w:space="0" w:color="auto"/>
              <w:bottom w:val="single" w:sz="4" w:space="0" w:color="auto"/>
              <w:right w:val="single" w:sz="4" w:space="0" w:color="auto"/>
            </w:tcBorders>
            <w:vAlign w:val="center"/>
          </w:tcPr>
          <w:p w:rsidR="00490C61" w:rsidRPr="00490C61" w:rsidRDefault="00490C61" w:rsidP="00A075F5">
            <w:pPr>
              <w:widowControl w:val="0"/>
              <w:autoSpaceDE w:val="0"/>
              <w:autoSpaceDN w:val="0"/>
              <w:spacing w:after="0" w:line="240" w:lineRule="auto"/>
              <w:jc w:val="center"/>
              <w:rPr>
                <w:rFonts w:ascii="Times New Roman" w:eastAsia="Arial MT" w:hAnsi="Times New Roman" w:cs="Times New Roman"/>
                <w:bCs/>
                <w:sz w:val="24"/>
                <w:szCs w:val="24"/>
                <w:lang w:val="es-ES"/>
              </w:rPr>
            </w:pPr>
            <w:r w:rsidRPr="00490C61">
              <w:rPr>
                <w:rFonts w:ascii="Times New Roman" w:eastAsia="Arial MT" w:hAnsi="Times New Roman" w:cs="Times New Roman"/>
                <w:kern w:val="2"/>
                <w:sz w:val="24"/>
                <w:szCs w:val="24"/>
                <w:lang w:val="es-ES" w:eastAsia="es-MX"/>
              </w:rPr>
              <w:t>Israel Espíndola López</w:t>
            </w:r>
          </w:p>
        </w:tc>
      </w:tr>
    </w:tbl>
    <w:p w:rsidR="00490C61" w:rsidRPr="00490C61" w:rsidRDefault="00490C61" w:rsidP="00A075F5">
      <w:pPr>
        <w:widowControl w:val="0"/>
        <w:autoSpaceDE w:val="0"/>
        <w:autoSpaceDN w:val="0"/>
        <w:spacing w:after="0" w:line="240" w:lineRule="auto"/>
        <w:jc w:val="center"/>
        <w:rPr>
          <w:rFonts w:ascii="Times New Roman" w:eastAsia="Arial MT" w:hAnsi="Times New Roman" w:cs="Times New Roman"/>
          <w:b/>
          <w:bCs/>
          <w:sz w:val="24"/>
          <w:szCs w:val="24"/>
          <w:lang w:val="en-US"/>
        </w:rPr>
      </w:pPr>
    </w:p>
    <w:p w:rsidR="00490C61" w:rsidRPr="00490C61" w:rsidRDefault="00490C61" w:rsidP="00A075F5">
      <w:pPr>
        <w:widowControl w:val="0"/>
        <w:autoSpaceDE w:val="0"/>
        <w:autoSpaceDN w:val="0"/>
        <w:spacing w:after="0" w:line="240" w:lineRule="auto"/>
        <w:jc w:val="center"/>
        <w:rPr>
          <w:rFonts w:ascii="Times New Roman" w:eastAsia="Arial MT" w:hAnsi="Times New Roman" w:cs="Times New Roman"/>
          <w:b/>
          <w:bCs/>
          <w:sz w:val="24"/>
          <w:szCs w:val="24"/>
          <w:lang w:val="en-US"/>
        </w:rPr>
      </w:pPr>
      <w:r w:rsidRPr="00490C61">
        <w:rPr>
          <w:rFonts w:ascii="Times New Roman" w:eastAsia="Arial MT" w:hAnsi="Times New Roman" w:cs="Times New Roman"/>
          <w:b/>
          <w:bCs/>
          <w:sz w:val="24"/>
          <w:szCs w:val="24"/>
          <w:lang w:val="en-US"/>
        </w:rPr>
        <w:t>T R A N S I T O R I O S</w:t>
      </w:r>
    </w:p>
    <w:p w:rsidR="00490C61" w:rsidRPr="00490C61" w:rsidRDefault="00490C61" w:rsidP="00A075F5">
      <w:pPr>
        <w:widowControl w:val="0"/>
        <w:autoSpaceDE w:val="0"/>
        <w:autoSpaceDN w:val="0"/>
        <w:spacing w:after="0" w:line="240" w:lineRule="auto"/>
        <w:jc w:val="center"/>
        <w:rPr>
          <w:rFonts w:ascii="Times New Roman" w:eastAsia="Arial MT" w:hAnsi="Times New Roman" w:cs="Times New Roman"/>
          <w:b/>
          <w:bCs/>
          <w:sz w:val="24"/>
          <w:szCs w:val="24"/>
          <w:lang w:val="en-US"/>
        </w:rPr>
      </w:pPr>
    </w:p>
    <w:p w:rsidR="00490C61" w:rsidRPr="00490C61" w:rsidRDefault="00490C61" w:rsidP="00A075F5">
      <w:pPr>
        <w:widowControl w:val="0"/>
        <w:autoSpaceDE w:val="0"/>
        <w:autoSpaceDN w:val="0"/>
        <w:spacing w:after="0" w:line="240" w:lineRule="auto"/>
        <w:jc w:val="both"/>
        <w:rPr>
          <w:rFonts w:ascii="Times New Roman" w:eastAsia="Arial MT" w:hAnsi="Times New Roman" w:cs="Times New Roman"/>
          <w:sz w:val="24"/>
          <w:szCs w:val="24"/>
          <w:lang w:val="es-ES"/>
        </w:rPr>
      </w:pPr>
      <w:r w:rsidRPr="00490C61">
        <w:rPr>
          <w:rFonts w:ascii="Times New Roman" w:eastAsia="Arial MT" w:hAnsi="Times New Roman" w:cs="Times New Roman"/>
          <w:b/>
          <w:sz w:val="24"/>
          <w:szCs w:val="24"/>
        </w:rPr>
        <w:t>ARTÍCULO PRIMERO.-</w:t>
      </w:r>
      <w:r w:rsidRPr="00490C61">
        <w:rPr>
          <w:rFonts w:ascii="Times New Roman" w:eastAsia="Arial MT" w:hAnsi="Times New Roman" w:cs="Times New Roman"/>
          <w:sz w:val="24"/>
          <w:szCs w:val="24"/>
        </w:rPr>
        <w:t xml:space="preserve"> </w:t>
      </w:r>
      <w:r w:rsidRPr="00490C61">
        <w:rPr>
          <w:rFonts w:ascii="Times New Roman" w:eastAsia="Arial MT" w:hAnsi="Times New Roman" w:cs="Times New Roman"/>
          <w:sz w:val="24"/>
          <w:szCs w:val="24"/>
          <w:lang w:val="es-ES"/>
        </w:rPr>
        <w:t>Publíquese el presente Acuerdo en el Periódico Oficial “Gaceta del Gobierno”.</w:t>
      </w:r>
    </w:p>
    <w:p w:rsidR="00490C61" w:rsidRPr="00490C61" w:rsidRDefault="00490C61" w:rsidP="00A075F5">
      <w:pPr>
        <w:widowControl w:val="0"/>
        <w:autoSpaceDE w:val="0"/>
        <w:autoSpaceDN w:val="0"/>
        <w:spacing w:after="0" w:line="240" w:lineRule="auto"/>
        <w:jc w:val="both"/>
        <w:rPr>
          <w:rFonts w:ascii="Times New Roman" w:eastAsia="Arial MT" w:hAnsi="Times New Roman" w:cs="Times New Roman"/>
          <w:sz w:val="24"/>
          <w:szCs w:val="24"/>
          <w:lang w:val="es-ES"/>
        </w:rPr>
      </w:pPr>
    </w:p>
    <w:p w:rsidR="00490C61" w:rsidRPr="00490C61" w:rsidRDefault="00490C61" w:rsidP="00A075F5">
      <w:pPr>
        <w:widowControl w:val="0"/>
        <w:autoSpaceDE w:val="0"/>
        <w:autoSpaceDN w:val="0"/>
        <w:spacing w:after="0" w:line="240" w:lineRule="auto"/>
        <w:jc w:val="both"/>
        <w:rPr>
          <w:rFonts w:ascii="Times New Roman" w:eastAsia="Arial MT" w:hAnsi="Times New Roman" w:cs="Times New Roman"/>
          <w:sz w:val="24"/>
          <w:szCs w:val="24"/>
          <w:lang w:val="es-ES"/>
        </w:rPr>
      </w:pPr>
      <w:r w:rsidRPr="00490C61">
        <w:rPr>
          <w:rFonts w:ascii="Times New Roman" w:eastAsia="Arial MT" w:hAnsi="Times New Roman" w:cs="Times New Roman"/>
          <w:b/>
          <w:sz w:val="24"/>
          <w:szCs w:val="24"/>
          <w:lang w:val="es-ES"/>
        </w:rPr>
        <w:t>ARTÍCULO SEGUNDO.-</w:t>
      </w:r>
      <w:r w:rsidRPr="00490C61">
        <w:rPr>
          <w:rFonts w:ascii="Times New Roman" w:eastAsia="Arial MT" w:hAnsi="Times New Roman" w:cs="Times New Roman"/>
          <w:sz w:val="24"/>
          <w:szCs w:val="24"/>
          <w:lang w:val="es-ES"/>
        </w:rPr>
        <w:t xml:space="preserve"> El presente Acuerdo entrará en vigor, a partir de su aprobación.</w:t>
      </w:r>
    </w:p>
    <w:p w:rsidR="00490C61" w:rsidRPr="00490C61" w:rsidRDefault="00490C61" w:rsidP="00A075F5">
      <w:pPr>
        <w:widowControl w:val="0"/>
        <w:autoSpaceDE w:val="0"/>
        <w:autoSpaceDN w:val="0"/>
        <w:spacing w:after="0" w:line="240" w:lineRule="auto"/>
        <w:jc w:val="both"/>
        <w:rPr>
          <w:rFonts w:ascii="Times New Roman" w:eastAsia="Arial MT" w:hAnsi="Times New Roman" w:cs="Times New Roman"/>
          <w:b/>
          <w:sz w:val="24"/>
          <w:szCs w:val="24"/>
          <w:lang w:val="es-ES"/>
        </w:rPr>
      </w:pPr>
    </w:p>
    <w:p w:rsidR="00490C61" w:rsidRPr="00490C61" w:rsidRDefault="00490C61" w:rsidP="00A075F5">
      <w:pPr>
        <w:widowControl w:val="0"/>
        <w:autoSpaceDE w:val="0"/>
        <w:autoSpaceDN w:val="0"/>
        <w:spacing w:after="0" w:line="240" w:lineRule="auto"/>
        <w:jc w:val="both"/>
        <w:rPr>
          <w:rFonts w:ascii="Times New Roman" w:eastAsia="Arial MT" w:hAnsi="Times New Roman" w:cs="Times New Roman"/>
          <w:sz w:val="24"/>
          <w:szCs w:val="24"/>
          <w:lang w:val="es-ES"/>
        </w:rPr>
      </w:pPr>
      <w:r w:rsidRPr="00490C61">
        <w:rPr>
          <w:rFonts w:ascii="Times New Roman" w:eastAsia="Arial MT" w:hAnsi="Times New Roman" w:cs="Times New Roman"/>
          <w:b/>
          <w:sz w:val="24"/>
          <w:szCs w:val="24"/>
          <w:lang w:val="es-ES"/>
        </w:rPr>
        <w:t>ARTÍCULO TERCERO.-</w:t>
      </w:r>
      <w:r w:rsidRPr="00490C61">
        <w:rPr>
          <w:rFonts w:ascii="Times New Roman" w:eastAsia="Arial MT" w:hAnsi="Times New Roman" w:cs="Times New Roman"/>
          <w:sz w:val="24"/>
          <w:szCs w:val="24"/>
          <w:lang w:val="es-ES"/>
        </w:rPr>
        <w:t xml:space="preserve"> Se abrogan y/o derogan las disposiciones de igual o menor jerarquía.</w:t>
      </w:r>
    </w:p>
    <w:p w:rsidR="00490C61" w:rsidRPr="00490C61" w:rsidRDefault="00490C61" w:rsidP="00A075F5">
      <w:pPr>
        <w:widowControl w:val="0"/>
        <w:autoSpaceDE w:val="0"/>
        <w:autoSpaceDN w:val="0"/>
        <w:spacing w:after="0" w:line="240" w:lineRule="auto"/>
        <w:jc w:val="both"/>
        <w:rPr>
          <w:rFonts w:ascii="Times New Roman" w:eastAsia="Arial MT" w:hAnsi="Times New Roman" w:cs="Times New Roman"/>
          <w:sz w:val="24"/>
          <w:szCs w:val="24"/>
          <w:lang w:val="es-ES"/>
        </w:rPr>
      </w:pPr>
    </w:p>
    <w:p w:rsidR="00490C61" w:rsidRPr="00490C61" w:rsidRDefault="00490C61" w:rsidP="00A075F5">
      <w:pPr>
        <w:widowControl w:val="0"/>
        <w:autoSpaceDE w:val="0"/>
        <w:autoSpaceDN w:val="0"/>
        <w:spacing w:after="0" w:line="240" w:lineRule="auto"/>
        <w:jc w:val="both"/>
        <w:rPr>
          <w:rFonts w:ascii="Times New Roman" w:eastAsia="Arial MT" w:hAnsi="Times New Roman" w:cs="Times New Roman"/>
          <w:sz w:val="24"/>
          <w:szCs w:val="24"/>
          <w:lang w:val="es-ES"/>
        </w:rPr>
      </w:pPr>
      <w:r w:rsidRPr="00490C61">
        <w:rPr>
          <w:rFonts w:ascii="Times New Roman" w:eastAsia="Arial MT" w:hAnsi="Times New Roman" w:cs="Times New Roman"/>
          <w:sz w:val="24"/>
          <w:szCs w:val="24"/>
          <w:lang w:val="es-ES"/>
        </w:rPr>
        <w:t xml:space="preserve">Dado en el Palacio del Poder Legislativo, en la ciudad de Toluca de Lerdo, Capital del Estado de México, a los nueve días del mes de abril del dos mil veinticinco. </w:t>
      </w:r>
    </w:p>
    <w:p w:rsidR="00490C61" w:rsidRPr="00A075F5" w:rsidRDefault="00490C61" w:rsidP="00A075F5">
      <w:pPr>
        <w:spacing w:after="0" w:line="240" w:lineRule="auto"/>
        <w:rPr>
          <w:rFonts w:ascii="Times New Roman" w:eastAsia="Arial MT" w:hAnsi="Times New Roman" w:cs="Times New Roman"/>
          <w:sz w:val="24"/>
          <w:szCs w:val="24"/>
          <w:lang w:val="es-ES"/>
        </w:rPr>
      </w:pPr>
    </w:p>
    <w:p w:rsidR="00490C61" w:rsidRPr="00490C61" w:rsidRDefault="00490C61" w:rsidP="00A075F5">
      <w:pPr>
        <w:widowControl w:val="0"/>
        <w:autoSpaceDE w:val="0"/>
        <w:autoSpaceDN w:val="0"/>
        <w:spacing w:after="0" w:line="240" w:lineRule="auto"/>
        <w:jc w:val="center"/>
        <w:rPr>
          <w:rFonts w:ascii="Times New Roman" w:eastAsia="Arial MT" w:hAnsi="Times New Roman" w:cs="Times New Roman"/>
          <w:b/>
          <w:sz w:val="24"/>
          <w:szCs w:val="24"/>
          <w:lang w:val="es-ES"/>
        </w:rPr>
      </w:pPr>
      <w:r w:rsidRPr="00490C61">
        <w:rPr>
          <w:rFonts w:ascii="Times New Roman" w:eastAsia="Arial MT" w:hAnsi="Times New Roman" w:cs="Times New Roman"/>
          <w:b/>
          <w:sz w:val="24"/>
          <w:szCs w:val="24"/>
          <w:lang w:val="es-ES"/>
        </w:rPr>
        <w:t>SECRETARIAS</w:t>
      </w:r>
    </w:p>
    <w:p w:rsidR="00490C61" w:rsidRPr="00A075F5" w:rsidRDefault="00490C61" w:rsidP="00A075F5">
      <w:pPr>
        <w:widowControl w:val="0"/>
        <w:autoSpaceDE w:val="0"/>
        <w:autoSpaceDN w:val="0"/>
        <w:spacing w:after="0" w:line="240" w:lineRule="auto"/>
        <w:jc w:val="center"/>
        <w:rPr>
          <w:rFonts w:ascii="Times New Roman" w:eastAsia="Arial MT" w:hAnsi="Times New Roman" w:cs="Times New Roman"/>
          <w:b/>
          <w:sz w:val="24"/>
          <w:szCs w:val="24"/>
          <w:lang w:val="es-ES"/>
        </w:rPr>
      </w:pPr>
    </w:p>
    <w:p w:rsidR="00490C61" w:rsidRPr="00490C61" w:rsidRDefault="00490C61" w:rsidP="00A075F5">
      <w:pPr>
        <w:widowControl w:val="0"/>
        <w:autoSpaceDE w:val="0"/>
        <w:autoSpaceDN w:val="0"/>
        <w:spacing w:after="0" w:line="240" w:lineRule="auto"/>
        <w:jc w:val="center"/>
        <w:rPr>
          <w:rFonts w:ascii="Times New Roman" w:eastAsia="Arial MT" w:hAnsi="Times New Roman" w:cs="Times New Roman"/>
          <w:b/>
          <w:sz w:val="24"/>
          <w:szCs w:val="24"/>
          <w:lang w:val="es-ES"/>
        </w:rPr>
      </w:pPr>
      <w:r w:rsidRPr="00490C61">
        <w:rPr>
          <w:rFonts w:ascii="Times New Roman" w:eastAsia="Arial MT" w:hAnsi="Times New Roman" w:cs="Times New Roman"/>
          <w:b/>
          <w:sz w:val="24"/>
          <w:szCs w:val="24"/>
          <w:lang w:val="es-ES"/>
        </w:rPr>
        <w:t xml:space="preserve">DIP. SANDRA PATRICIA SANTOS RODRÍGUEZ </w:t>
      </w:r>
    </w:p>
    <w:p w:rsidR="00490C61" w:rsidRPr="00490C61" w:rsidRDefault="00490C61" w:rsidP="00A075F5">
      <w:pPr>
        <w:widowControl w:val="0"/>
        <w:autoSpaceDE w:val="0"/>
        <w:autoSpaceDN w:val="0"/>
        <w:spacing w:after="0" w:line="240" w:lineRule="auto"/>
        <w:jc w:val="center"/>
        <w:rPr>
          <w:rFonts w:ascii="Times New Roman" w:eastAsia="Arial MT" w:hAnsi="Times New Roman" w:cs="Times New Roman"/>
          <w:b/>
          <w:sz w:val="24"/>
          <w:szCs w:val="24"/>
          <w:lang w:val="es-ES"/>
        </w:rPr>
      </w:pPr>
    </w:p>
    <w:tbl>
      <w:tblPr>
        <w:tblStyle w:val="Tablaconcuadrcula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584"/>
      </w:tblGrid>
      <w:tr w:rsidR="00490C61" w:rsidRPr="00490C61" w:rsidTr="000B07EA">
        <w:tc>
          <w:tcPr>
            <w:tcW w:w="4820" w:type="dxa"/>
          </w:tcPr>
          <w:p w:rsidR="00490C61" w:rsidRPr="00490C61" w:rsidRDefault="00490C61" w:rsidP="00A075F5">
            <w:pPr>
              <w:widowControl w:val="0"/>
              <w:autoSpaceDE w:val="0"/>
              <w:autoSpaceDN w:val="0"/>
              <w:spacing w:line="240" w:lineRule="auto"/>
              <w:jc w:val="center"/>
              <w:rPr>
                <w:rFonts w:ascii="Times New Roman" w:eastAsia="Arial MT" w:hAnsi="Times New Roman" w:cs="Times New Roman"/>
                <w:b/>
                <w:lang w:val="es-ES"/>
              </w:rPr>
            </w:pPr>
            <w:r w:rsidRPr="00490C61">
              <w:rPr>
                <w:rFonts w:ascii="Times New Roman" w:eastAsia="Arial MT" w:hAnsi="Times New Roman" w:cs="Times New Roman"/>
                <w:b/>
                <w:lang w:val="es-ES"/>
              </w:rPr>
              <w:t>DIP. RUTH SALINAS REYES</w:t>
            </w:r>
          </w:p>
        </w:tc>
        <w:tc>
          <w:tcPr>
            <w:tcW w:w="4584" w:type="dxa"/>
          </w:tcPr>
          <w:p w:rsidR="00490C61" w:rsidRPr="00490C61" w:rsidRDefault="00490C61" w:rsidP="00A075F5">
            <w:pPr>
              <w:widowControl w:val="0"/>
              <w:autoSpaceDE w:val="0"/>
              <w:autoSpaceDN w:val="0"/>
              <w:spacing w:line="240" w:lineRule="auto"/>
              <w:jc w:val="center"/>
              <w:rPr>
                <w:rFonts w:ascii="Times New Roman" w:eastAsia="Arial MT" w:hAnsi="Times New Roman" w:cs="Times New Roman"/>
                <w:b/>
                <w:lang w:val="es-ES"/>
              </w:rPr>
            </w:pPr>
            <w:r w:rsidRPr="00490C61">
              <w:rPr>
                <w:rFonts w:ascii="Times New Roman" w:eastAsia="Arial MT" w:hAnsi="Times New Roman" w:cs="Times New Roman"/>
                <w:b/>
                <w:lang w:val="es-ES"/>
              </w:rPr>
              <w:t>DIP. ARACELI CASASOLA SALAZAR</w:t>
            </w:r>
          </w:p>
        </w:tc>
      </w:tr>
    </w:tbl>
    <w:p w:rsidR="00490C61" w:rsidRPr="00490C61" w:rsidRDefault="00490C61" w:rsidP="00A075F5">
      <w:pPr>
        <w:widowControl w:val="0"/>
        <w:autoSpaceDE w:val="0"/>
        <w:autoSpaceDN w:val="0"/>
        <w:spacing w:after="0" w:line="240" w:lineRule="auto"/>
        <w:rPr>
          <w:rFonts w:ascii="Times New Roman" w:eastAsia="Arial MT" w:hAnsi="Times New Roman" w:cs="Times New Roman"/>
          <w:sz w:val="24"/>
          <w:szCs w:val="24"/>
          <w:lang w:val="es-ES"/>
        </w:rPr>
      </w:pPr>
    </w:p>
    <w:p w:rsidR="00C6714C" w:rsidRPr="00A075F5" w:rsidRDefault="00C6714C" w:rsidP="00A075F5">
      <w:pPr>
        <w:spacing w:after="0" w:line="240" w:lineRule="auto"/>
        <w:jc w:val="center"/>
        <w:rPr>
          <w:rFonts w:ascii="Times New Roman" w:hAnsi="Times New Roman" w:cs="Times New Roman"/>
          <w:i/>
          <w:sz w:val="24"/>
          <w:szCs w:val="24"/>
        </w:rPr>
      </w:pPr>
      <w:r w:rsidRPr="00A075F5">
        <w:rPr>
          <w:rFonts w:ascii="Times New Roman" w:hAnsi="Times New Roman" w:cs="Times New Roman"/>
          <w:i/>
          <w:sz w:val="24"/>
          <w:szCs w:val="24"/>
        </w:rPr>
        <w:t>(Fin del documento)</w:t>
      </w:r>
    </w:p>
    <w:p w:rsidR="00C6714C" w:rsidRPr="00A075F5" w:rsidRDefault="00C6714C" w:rsidP="00A075F5">
      <w:pPr>
        <w:spacing w:after="0" w:line="240" w:lineRule="auto"/>
        <w:jc w:val="center"/>
        <w:rPr>
          <w:rFonts w:ascii="Times New Roman" w:hAnsi="Times New Roman" w:cs="Times New Roman"/>
          <w:sz w:val="24"/>
          <w:szCs w:val="24"/>
        </w:rPr>
      </w:pPr>
    </w:p>
    <w:p w:rsidR="007E4FCB" w:rsidRPr="0085218D" w:rsidRDefault="007E4FCB" w:rsidP="00216A12">
      <w:pPr>
        <w:pStyle w:val="Sinespaciado"/>
        <w:jc w:val="both"/>
        <w:rPr>
          <w:rFonts w:ascii="Times New Roman" w:hAnsi="Times New Roman" w:cs="Times New Roman"/>
          <w:sz w:val="24"/>
          <w:szCs w:val="24"/>
        </w:rPr>
      </w:pPr>
      <w:r w:rsidRPr="0085218D">
        <w:rPr>
          <w:rFonts w:ascii="Times New Roman" w:hAnsi="Times New Roman" w:cs="Times New Roman"/>
          <w:kern w:val="2"/>
          <w:sz w:val="24"/>
          <w:szCs w:val="24"/>
          <w:lang w:eastAsia="es-MX"/>
        </w:rPr>
        <w:t xml:space="preserve">PRESIDENTE DIP. MAURILIO HERNÁNDEZ GONZÁLEZ. </w:t>
      </w:r>
      <w:r w:rsidRPr="0085218D">
        <w:rPr>
          <w:rFonts w:ascii="Times New Roman" w:hAnsi="Times New Roman" w:cs="Times New Roman"/>
          <w:sz w:val="24"/>
          <w:szCs w:val="24"/>
        </w:rPr>
        <w:t xml:space="preserve">Gracias, diputada. </w:t>
      </w:r>
    </w:p>
    <w:p w:rsidR="007E4FCB" w:rsidRPr="0085218D" w:rsidRDefault="007E4FCB" w:rsidP="00216A12">
      <w:pPr>
        <w:pStyle w:val="Sinespaciado"/>
        <w:ind w:firstLine="720"/>
        <w:jc w:val="both"/>
        <w:rPr>
          <w:rFonts w:ascii="Times New Roman" w:hAnsi="Times New Roman" w:cs="Times New Roman"/>
          <w:sz w:val="24"/>
          <w:szCs w:val="24"/>
        </w:rPr>
      </w:pPr>
      <w:r w:rsidRPr="0085218D">
        <w:rPr>
          <w:rFonts w:ascii="Times New Roman" w:hAnsi="Times New Roman" w:cs="Times New Roman"/>
          <w:sz w:val="24"/>
          <w:szCs w:val="24"/>
        </w:rPr>
        <w:t xml:space="preserve">Someto a consideración de la Legislatura el acuerdo presentado y abro su discusión en lo general, y pregunto a las diputadas y los diputados si desean hacer uso de la palabra. </w:t>
      </w:r>
    </w:p>
    <w:p w:rsidR="007E4FCB" w:rsidRPr="0085218D" w:rsidRDefault="007E4FCB" w:rsidP="00216A12">
      <w:pPr>
        <w:pStyle w:val="Sinespaciado"/>
        <w:ind w:firstLine="720"/>
        <w:jc w:val="both"/>
        <w:rPr>
          <w:rFonts w:ascii="Times New Roman" w:hAnsi="Times New Roman" w:cs="Times New Roman"/>
          <w:sz w:val="24"/>
          <w:szCs w:val="24"/>
        </w:rPr>
      </w:pPr>
      <w:r w:rsidRPr="0085218D">
        <w:rPr>
          <w:rFonts w:ascii="Times New Roman" w:hAnsi="Times New Roman" w:cs="Times New Roman"/>
          <w:sz w:val="24"/>
          <w:szCs w:val="24"/>
        </w:rPr>
        <w:t>Para la votación en lo general, pido a la Secretaría abra el sistema de votación hasta por dos minutos.</w:t>
      </w:r>
    </w:p>
    <w:p w:rsidR="007E4FCB" w:rsidRPr="0085218D" w:rsidRDefault="007E4FCB" w:rsidP="00216A12">
      <w:pPr>
        <w:pStyle w:val="Sinespaciado"/>
        <w:ind w:firstLine="720"/>
        <w:jc w:val="both"/>
        <w:rPr>
          <w:rFonts w:ascii="Times New Roman" w:hAnsi="Times New Roman" w:cs="Times New Roman"/>
          <w:sz w:val="24"/>
          <w:szCs w:val="24"/>
        </w:rPr>
      </w:pPr>
      <w:r w:rsidRPr="0085218D">
        <w:rPr>
          <w:rFonts w:ascii="Times New Roman" w:hAnsi="Times New Roman" w:cs="Times New Roman"/>
          <w:sz w:val="24"/>
          <w:szCs w:val="24"/>
        </w:rPr>
        <w:t>Si alguien desea separar algún artículo, sírvase comunicarlo.</w:t>
      </w:r>
    </w:p>
    <w:p w:rsidR="007E4FCB" w:rsidRPr="0085218D" w:rsidRDefault="007E4FCB" w:rsidP="00216A12">
      <w:pPr>
        <w:shd w:val="clear" w:color="auto" w:fill="FFFFFF"/>
        <w:spacing w:after="0" w:line="240" w:lineRule="auto"/>
        <w:jc w:val="both"/>
        <w:textAlignment w:val="baseline"/>
        <w:rPr>
          <w:rFonts w:ascii="Times New Roman" w:hAnsi="Times New Roman" w:cs="Times New Roman"/>
          <w:sz w:val="24"/>
          <w:szCs w:val="24"/>
        </w:rPr>
      </w:pPr>
      <w:r w:rsidRPr="0085218D">
        <w:rPr>
          <w:rFonts w:ascii="Times New Roman" w:hAnsi="Times New Roman" w:cs="Times New Roman"/>
          <w:kern w:val="2"/>
          <w:sz w:val="24"/>
          <w:szCs w:val="24"/>
          <w:lang w:eastAsia="es-MX"/>
        </w:rPr>
        <w:t xml:space="preserve">SECRETARIA DIP. ARACELI CASASOLA SALAZAR. </w:t>
      </w:r>
      <w:r w:rsidRPr="0085218D">
        <w:rPr>
          <w:rFonts w:ascii="Times New Roman" w:hAnsi="Times New Roman" w:cs="Times New Roman"/>
          <w:sz w:val="24"/>
          <w:szCs w:val="24"/>
        </w:rPr>
        <w:t>Ábrase el sistema de votación hasta por dos minutos.</w:t>
      </w:r>
    </w:p>
    <w:p w:rsidR="007E4FCB" w:rsidRPr="0085218D" w:rsidRDefault="007E4FCB" w:rsidP="00216A12">
      <w:pPr>
        <w:shd w:val="clear" w:color="auto" w:fill="FFFFFF"/>
        <w:spacing w:after="0" w:line="240" w:lineRule="auto"/>
        <w:jc w:val="center"/>
        <w:textAlignment w:val="baseline"/>
        <w:rPr>
          <w:rFonts w:ascii="Times New Roman" w:hAnsi="Times New Roman" w:cs="Times New Roman"/>
          <w:i/>
          <w:kern w:val="2"/>
          <w:sz w:val="24"/>
          <w:szCs w:val="24"/>
          <w:lang w:val="en-US"/>
        </w:rPr>
      </w:pPr>
      <w:r w:rsidRPr="0085218D">
        <w:rPr>
          <w:rFonts w:ascii="Times New Roman" w:hAnsi="Times New Roman" w:cs="Times New Roman"/>
          <w:i/>
          <w:kern w:val="2"/>
          <w:sz w:val="24"/>
          <w:szCs w:val="24"/>
        </w:rPr>
        <w:t>(Votación nominal)</w:t>
      </w:r>
    </w:p>
    <w:p w:rsidR="007E4FCB" w:rsidRPr="0085218D" w:rsidRDefault="007E4FCB" w:rsidP="00216A12">
      <w:pPr>
        <w:pStyle w:val="Sinespaciado"/>
        <w:jc w:val="both"/>
        <w:rPr>
          <w:rFonts w:ascii="Times New Roman" w:hAnsi="Times New Roman" w:cs="Times New Roman"/>
          <w:sz w:val="24"/>
        </w:rPr>
      </w:pPr>
      <w:r w:rsidRPr="0085218D">
        <w:rPr>
          <w:rFonts w:ascii="Times New Roman" w:hAnsi="Times New Roman" w:cs="Times New Roman"/>
          <w:kern w:val="2"/>
          <w:sz w:val="24"/>
          <w:szCs w:val="24"/>
          <w:lang w:eastAsia="es-MX"/>
        </w:rPr>
        <w:t xml:space="preserve">SECRETARIA DIP. ARACELI CASASOLA SALAZAR. </w:t>
      </w:r>
      <w:r w:rsidRPr="0085218D">
        <w:rPr>
          <w:rFonts w:ascii="Times New Roman" w:hAnsi="Times New Roman" w:cs="Times New Roman"/>
          <w:sz w:val="24"/>
        </w:rPr>
        <w:t xml:space="preserve">¿Falta algún diputado por emitir su voto? </w:t>
      </w:r>
    </w:p>
    <w:p w:rsidR="007E4FCB" w:rsidRPr="0085218D" w:rsidRDefault="007E4FCB" w:rsidP="00216A12">
      <w:pPr>
        <w:pStyle w:val="Sinespaciado"/>
        <w:ind w:firstLine="708"/>
        <w:jc w:val="both"/>
        <w:rPr>
          <w:rFonts w:ascii="Times New Roman" w:hAnsi="Times New Roman" w:cs="Times New Roman"/>
          <w:sz w:val="24"/>
        </w:rPr>
      </w:pPr>
      <w:r w:rsidRPr="0085218D">
        <w:rPr>
          <w:rFonts w:ascii="Times New Roman" w:hAnsi="Times New Roman" w:cs="Times New Roman"/>
          <w:sz w:val="24"/>
        </w:rPr>
        <w:t>Presidente, el acuerdo ha sido aprobado en lo general por unanimidad de votos.</w:t>
      </w:r>
    </w:p>
    <w:p w:rsidR="007E4FCB" w:rsidRPr="0085218D" w:rsidRDefault="007E4FCB" w:rsidP="00216A12">
      <w:pPr>
        <w:pStyle w:val="Sinespaciado"/>
        <w:jc w:val="both"/>
        <w:rPr>
          <w:rFonts w:ascii="Times New Roman" w:hAnsi="Times New Roman" w:cs="Times New Roman"/>
          <w:sz w:val="24"/>
        </w:rPr>
      </w:pPr>
      <w:r w:rsidRPr="0085218D">
        <w:rPr>
          <w:rFonts w:ascii="Times New Roman" w:hAnsi="Times New Roman" w:cs="Times New Roman"/>
          <w:sz w:val="24"/>
        </w:rPr>
        <w:t>PRESIDENTE DIP. MAURILIO HERNÁNDEZ GONZÁLEZ. Se tiene por aprobado en lo general el acuerdo y se declara también su aprobación en lo particular.</w:t>
      </w:r>
    </w:p>
    <w:p w:rsidR="007E4FCB" w:rsidRPr="0085218D" w:rsidRDefault="007E4FCB" w:rsidP="00216A12">
      <w:pPr>
        <w:pStyle w:val="Sinespaciado"/>
        <w:ind w:firstLine="708"/>
        <w:jc w:val="both"/>
        <w:rPr>
          <w:rFonts w:ascii="Times New Roman" w:hAnsi="Times New Roman" w:cs="Times New Roman"/>
          <w:sz w:val="24"/>
        </w:rPr>
      </w:pPr>
      <w:r w:rsidRPr="0085218D">
        <w:rPr>
          <w:rFonts w:ascii="Times New Roman" w:hAnsi="Times New Roman" w:cs="Times New Roman"/>
          <w:sz w:val="24"/>
        </w:rPr>
        <w:t>Para desahogar el punto número 22 del orden del día, se concede el uso de la palabra a la diputada Alejandra Figueroa Adame, quien dará lectura al informe del Presidente Municipal Constitucional de Metepec en relación con salida de trabajo al extranjero (Washington, D.C., del 25 al 27 de marzo).</w:t>
      </w:r>
    </w:p>
    <w:p w:rsidR="007E4FCB" w:rsidRPr="0085218D" w:rsidRDefault="007E4FCB" w:rsidP="00216A12">
      <w:pPr>
        <w:pStyle w:val="Sinespaciado"/>
        <w:jc w:val="both"/>
        <w:rPr>
          <w:rFonts w:ascii="Times New Roman" w:hAnsi="Times New Roman" w:cs="Times New Roman"/>
          <w:sz w:val="24"/>
        </w:rPr>
      </w:pPr>
      <w:r w:rsidRPr="0085218D">
        <w:rPr>
          <w:rFonts w:ascii="Times New Roman" w:hAnsi="Times New Roman" w:cs="Times New Roman"/>
          <w:sz w:val="24"/>
        </w:rPr>
        <w:t>VICEPRESIDENTA DIP. ALEJANDRA FIGUEROA ADAME. Gracias, Presidente.</w:t>
      </w:r>
    </w:p>
    <w:p w:rsidR="007E4FCB" w:rsidRPr="0085218D" w:rsidRDefault="007E4FCB" w:rsidP="00216A12">
      <w:pPr>
        <w:pStyle w:val="Sinespaciado"/>
        <w:jc w:val="both"/>
        <w:rPr>
          <w:rFonts w:ascii="Times New Roman" w:hAnsi="Times New Roman" w:cs="Times New Roman"/>
          <w:sz w:val="24"/>
        </w:rPr>
      </w:pPr>
      <w:r w:rsidRPr="0085218D">
        <w:rPr>
          <w:rFonts w:ascii="Times New Roman" w:hAnsi="Times New Roman" w:cs="Times New Roman"/>
          <w:sz w:val="24"/>
        </w:rPr>
        <w:t>DIPUTADO MAURILIO HERNÁNDEZ GONZÁLEZ</w:t>
      </w:r>
    </w:p>
    <w:p w:rsidR="00D16C6E" w:rsidRDefault="007E4FCB" w:rsidP="00216A12">
      <w:pPr>
        <w:pStyle w:val="Sinespaciado"/>
        <w:jc w:val="both"/>
        <w:rPr>
          <w:rFonts w:ascii="Times New Roman" w:hAnsi="Times New Roman" w:cs="Times New Roman"/>
          <w:sz w:val="24"/>
        </w:rPr>
      </w:pPr>
      <w:r w:rsidRPr="0085218D">
        <w:rPr>
          <w:rFonts w:ascii="Times New Roman" w:hAnsi="Times New Roman" w:cs="Times New Roman"/>
          <w:sz w:val="24"/>
        </w:rPr>
        <w:t>PRESIDENTE DE LA MESA DIRECTIVA</w:t>
      </w:r>
    </w:p>
    <w:p w:rsidR="00BE055B" w:rsidRDefault="007E4FCB" w:rsidP="00216A12">
      <w:pPr>
        <w:pStyle w:val="Sinespaciado"/>
        <w:jc w:val="both"/>
        <w:rPr>
          <w:rFonts w:ascii="Times New Roman" w:hAnsi="Times New Roman" w:cs="Times New Roman"/>
          <w:sz w:val="24"/>
        </w:rPr>
      </w:pPr>
      <w:r w:rsidRPr="0085218D">
        <w:rPr>
          <w:rFonts w:ascii="Times New Roman" w:hAnsi="Times New Roman" w:cs="Times New Roman"/>
          <w:sz w:val="24"/>
        </w:rPr>
        <w:t>DEL</w:t>
      </w:r>
      <w:r w:rsidR="00D16C6E">
        <w:rPr>
          <w:rFonts w:ascii="Times New Roman" w:hAnsi="Times New Roman" w:cs="Times New Roman"/>
          <w:sz w:val="24"/>
        </w:rPr>
        <w:t xml:space="preserve"> </w:t>
      </w:r>
      <w:r w:rsidRPr="0085218D">
        <w:rPr>
          <w:rFonts w:ascii="Times New Roman" w:hAnsi="Times New Roman" w:cs="Times New Roman"/>
          <w:sz w:val="24"/>
        </w:rPr>
        <w:t>SEGUNDO PERIODO ORDINARIO</w:t>
      </w:r>
    </w:p>
    <w:p w:rsidR="00BE055B" w:rsidRDefault="007E4FCB" w:rsidP="00216A12">
      <w:pPr>
        <w:pStyle w:val="Sinespaciado"/>
        <w:jc w:val="both"/>
        <w:rPr>
          <w:rFonts w:ascii="Times New Roman" w:hAnsi="Times New Roman" w:cs="Times New Roman"/>
          <w:sz w:val="24"/>
        </w:rPr>
      </w:pPr>
      <w:r w:rsidRPr="0085218D">
        <w:rPr>
          <w:rFonts w:ascii="Times New Roman" w:hAnsi="Times New Roman" w:cs="Times New Roman"/>
          <w:sz w:val="24"/>
        </w:rPr>
        <w:t>DEL PRIMER AÑO</w:t>
      </w:r>
      <w:r w:rsidR="00BE055B">
        <w:rPr>
          <w:rFonts w:ascii="Times New Roman" w:hAnsi="Times New Roman" w:cs="Times New Roman"/>
          <w:sz w:val="24"/>
        </w:rPr>
        <w:t xml:space="preserve"> </w:t>
      </w:r>
      <w:r w:rsidRPr="0085218D">
        <w:rPr>
          <w:rFonts w:ascii="Times New Roman" w:hAnsi="Times New Roman" w:cs="Times New Roman"/>
          <w:sz w:val="24"/>
        </w:rPr>
        <w:t>DE EJERCICIO CONSTITUCIONAL</w:t>
      </w:r>
    </w:p>
    <w:p w:rsidR="007E4FCB" w:rsidRPr="0085218D" w:rsidRDefault="007E4FCB" w:rsidP="00216A12">
      <w:pPr>
        <w:pStyle w:val="Sinespaciado"/>
        <w:jc w:val="both"/>
        <w:rPr>
          <w:rFonts w:ascii="Times New Roman" w:hAnsi="Times New Roman" w:cs="Times New Roman"/>
          <w:sz w:val="24"/>
        </w:rPr>
      </w:pPr>
      <w:r w:rsidRPr="0085218D">
        <w:rPr>
          <w:rFonts w:ascii="Times New Roman" w:hAnsi="Times New Roman" w:cs="Times New Roman"/>
          <w:sz w:val="24"/>
        </w:rPr>
        <w:t>DE LA</w:t>
      </w:r>
      <w:r w:rsidR="00BE055B">
        <w:rPr>
          <w:rFonts w:ascii="Times New Roman" w:hAnsi="Times New Roman" w:cs="Times New Roman"/>
          <w:sz w:val="24"/>
        </w:rPr>
        <w:t xml:space="preserve"> </w:t>
      </w:r>
      <w:r w:rsidRPr="0085218D">
        <w:rPr>
          <w:rFonts w:ascii="Times New Roman" w:hAnsi="Times New Roman" w:cs="Times New Roman"/>
          <w:sz w:val="24"/>
        </w:rPr>
        <w:t>H. LXII LEGISLATURA DEL ESTADO DE MÉXICO</w:t>
      </w:r>
    </w:p>
    <w:p w:rsidR="007E4FCB" w:rsidRPr="0085218D" w:rsidRDefault="007E4FCB" w:rsidP="00216A12">
      <w:pPr>
        <w:pStyle w:val="Sinespaciado"/>
        <w:jc w:val="both"/>
        <w:rPr>
          <w:rFonts w:ascii="Times New Roman" w:hAnsi="Times New Roman" w:cs="Times New Roman"/>
          <w:sz w:val="24"/>
        </w:rPr>
      </w:pPr>
      <w:r w:rsidRPr="0085218D">
        <w:rPr>
          <w:rFonts w:ascii="Times New Roman" w:hAnsi="Times New Roman" w:cs="Times New Roman"/>
          <w:sz w:val="24"/>
        </w:rPr>
        <w:t>PRESENTE</w:t>
      </w:r>
    </w:p>
    <w:p w:rsidR="007E4FCB" w:rsidRPr="0085218D" w:rsidRDefault="007E4FCB" w:rsidP="00216A12">
      <w:pPr>
        <w:pStyle w:val="Sinespaciado"/>
        <w:ind w:firstLine="708"/>
        <w:jc w:val="both"/>
        <w:rPr>
          <w:rFonts w:ascii="Times New Roman" w:hAnsi="Times New Roman" w:cs="Times New Roman"/>
          <w:sz w:val="24"/>
        </w:rPr>
      </w:pPr>
      <w:r w:rsidRPr="0085218D">
        <w:rPr>
          <w:rFonts w:ascii="Times New Roman" w:hAnsi="Times New Roman" w:cs="Times New Roman"/>
          <w:sz w:val="24"/>
        </w:rPr>
        <w:t>Apreciable diputado:</w:t>
      </w:r>
    </w:p>
    <w:p w:rsidR="007E4FCB" w:rsidRPr="0085218D" w:rsidRDefault="007E4FCB" w:rsidP="00216A12">
      <w:pPr>
        <w:pStyle w:val="Sinespaciado"/>
        <w:ind w:firstLine="708"/>
        <w:jc w:val="both"/>
        <w:rPr>
          <w:rFonts w:ascii="Times New Roman" w:hAnsi="Times New Roman" w:cs="Times New Roman"/>
          <w:sz w:val="24"/>
        </w:rPr>
      </w:pPr>
      <w:r w:rsidRPr="0085218D">
        <w:rPr>
          <w:rFonts w:ascii="Times New Roman" w:hAnsi="Times New Roman" w:cs="Times New Roman"/>
          <w:sz w:val="24"/>
        </w:rPr>
        <w:t xml:space="preserve">En cumplimiento a los artículos 128 fracción VIII de la Constitución Política del Estado Libre y Soberano de México y 48 fracción XIX de la Ley Orgánica Municipal del Estado de México, se remite el informe que da cuenta sobre las actividades realizadas por el suscrito durante la gira de trabajo realizada del 25 al 27 de marzo de la presente anualidad en la ciudad de Washington, D.C., de los Estados Unidos de América. </w:t>
      </w:r>
    </w:p>
    <w:p w:rsidR="007E4FCB" w:rsidRPr="0085218D" w:rsidRDefault="007E4FCB" w:rsidP="00216A12">
      <w:pPr>
        <w:pStyle w:val="Sinespaciado"/>
        <w:ind w:firstLine="708"/>
        <w:jc w:val="both"/>
        <w:rPr>
          <w:rFonts w:ascii="Times New Roman" w:hAnsi="Times New Roman" w:cs="Times New Roman"/>
          <w:sz w:val="24"/>
        </w:rPr>
      </w:pPr>
      <w:r w:rsidRPr="0085218D">
        <w:rPr>
          <w:rFonts w:ascii="Times New Roman" w:hAnsi="Times New Roman" w:cs="Times New Roman"/>
          <w:sz w:val="24"/>
        </w:rPr>
        <w:t>Acudí al Diálogo Continental con Gobiernos Subnacionales, Gobernanza para la Paz, convocado por la Secretaría General de la Organización de Estados Americanos, participando en la plenaria de Derechos Humanos, Paz y Seguridad.</w:t>
      </w:r>
    </w:p>
    <w:p w:rsidR="007E4FCB" w:rsidRPr="0085218D" w:rsidRDefault="007E4FCB" w:rsidP="00216A12">
      <w:pPr>
        <w:pStyle w:val="Sinespaciado"/>
        <w:ind w:firstLine="708"/>
        <w:jc w:val="both"/>
        <w:rPr>
          <w:rFonts w:ascii="Times New Roman" w:hAnsi="Times New Roman" w:cs="Times New Roman"/>
          <w:sz w:val="24"/>
        </w:rPr>
      </w:pPr>
      <w:r w:rsidRPr="0085218D">
        <w:rPr>
          <w:rFonts w:ascii="Times New Roman" w:hAnsi="Times New Roman" w:cs="Times New Roman"/>
          <w:sz w:val="24"/>
        </w:rPr>
        <w:t xml:space="preserve">Durante mi intervención hablé sobre los valores de la libertad y la trascendencia de la familia como el primer contexto social en la formación y desarrollo de la niñez; expliqué cómo la administración circular del modelo Metepec, desarrollada por el Gobierno Municipal, coloca en el </w:t>
      </w:r>
      <w:r w:rsidRPr="0085218D">
        <w:rPr>
          <w:rFonts w:ascii="Times New Roman" w:hAnsi="Times New Roman" w:cs="Times New Roman"/>
          <w:sz w:val="24"/>
        </w:rPr>
        <w:lastRenderedPageBreak/>
        <w:t>epicentro de sus decisiones y políticas públicas otorgar tranquilidad a las familias, ya que son elemento clave para la formación de valores y el bienestar emocional de las nuevas generaciones, siendo necesario procurar su integridad y su felicidad, concepciones simples para garantizar condiciones para que las niñas y los niños vuelvan a jugar en el parque o en la calle, son elementos que pueden alejarlos del encierro, de los dispositivos móviles u otras actividades asociadas con la mala salud mental.</w:t>
      </w:r>
    </w:p>
    <w:p w:rsidR="007E4FCB" w:rsidRPr="0085218D" w:rsidRDefault="007E4FCB" w:rsidP="00216A12">
      <w:pPr>
        <w:pStyle w:val="Sinespaciado"/>
        <w:ind w:firstLine="708"/>
        <w:jc w:val="both"/>
        <w:rPr>
          <w:rFonts w:ascii="Times New Roman" w:hAnsi="Times New Roman" w:cs="Times New Roman"/>
          <w:sz w:val="24"/>
        </w:rPr>
      </w:pPr>
      <w:r w:rsidRPr="0085218D">
        <w:rPr>
          <w:rFonts w:ascii="Times New Roman" w:hAnsi="Times New Roman" w:cs="Times New Roman"/>
          <w:sz w:val="24"/>
        </w:rPr>
        <w:t>Asimismo, por la naturaleza del evento, asistieron diversos representantes de instituciones públicas, privadas y sociales. En este sentido, con una agenda ampliada sostuve algunos encuentros colaborativos que permitieron generar alianzas estratégicas, especialmente para favorecer y ampliar el acceso a la educación.</w:t>
      </w:r>
    </w:p>
    <w:p w:rsidR="007E4FCB" w:rsidRPr="0085218D" w:rsidRDefault="007E4FCB" w:rsidP="00216A12">
      <w:pPr>
        <w:pStyle w:val="Sinespaciado"/>
        <w:ind w:firstLine="708"/>
        <w:jc w:val="both"/>
        <w:rPr>
          <w:rFonts w:ascii="Times New Roman" w:hAnsi="Times New Roman" w:cs="Times New Roman"/>
          <w:sz w:val="24"/>
        </w:rPr>
      </w:pPr>
      <w:r w:rsidRPr="0085218D">
        <w:rPr>
          <w:rFonts w:ascii="Times New Roman" w:hAnsi="Times New Roman" w:cs="Times New Roman"/>
          <w:sz w:val="24"/>
        </w:rPr>
        <w:t xml:space="preserve">Es por ello que, a través de la Universidad Santander México, gestioné la obtención de 2 mil becas para estudiar el Diplomado en Liderazgo y Habilidades Gerenciales, el cual tendrá una duración de 120 horas y contará con un reconocimiento de validez oficial de estudios. Será gratuito y para beneficio de jóvenes mayores a 15 años, empresarios y todos los interesados en cursarlo. </w:t>
      </w:r>
    </w:p>
    <w:p w:rsidR="007E4FCB" w:rsidRPr="0085218D" w:rsidRDefault="007E4FCB" w:rsidP="00216A12">
      <w:pPr>
        <w:pStyle w:val="Sinespaciado"/>
        <w:ind w:firstLine="708"/>
        <w:jc w:val="both"/>
        <w:rPr>
          <w:rFonts w:ascii="Times New Roman" w:hAnsi="Times New Roman" w:cs="Times New Roman"/>
          <w:sz w:val="24"/>
        </w:rPr>
      </w:pPr>
      <w:r w:rsidRPr="0085218D">
        <w:rPr>
          <w:rFonts w:ascii="Times New Roman" w:hAnsi="Times New Roman" w:cs="Times New Roman"/>
          <w:sz w:val="24"/>
        </w:rPr>
        <w:t>Sin otro particular, le reitero la seguridad de mi atenta y distinguida consideración.</w:t>
      </w:r>
    </w:p>
    <w:p w:rsidR="007E4FCB" w:rsidRPr="0085218D" w:rsidRDefault="007E4FCB" w:rsidP="00216A12">
      <w:pPr>
        <w:pStyle w:val="Sinespaciado"/>
        <w:jc w:val="center"/>
        <w:rPr>
          <w:rFonts w:ascii="Times New Roman" w:hAnsi="Times New Roman" w:cs="Times New Roman"/>
          <w:sz w:val="24"/>
        </w:rPr>
      </w:pPr>
      <w:r w:rsidRPr="0085218D">
        <w:rPr>
          <w:rFonts w:ascii="Times New Roman" w:hAnsi="Times New Roman" w:cs="Times New Roman"/>
          <w:sz w:val="24"/>
        </w:rPr>
        <w:t>ATENTAMENTE</w:t>
      </w:r>
    </w:p>
    <w:p w:rsidR="007E4FCB" w:rsidRPr="0085218D" w:rsidRDefault="007E4FCB" w:rsidP="00216A12">
      <w:pPr>
        <w:pStyle w:val="Sinespaciado"/>
        <w:jc w:val="center"/>
        <w:rPr>
          <w:rFonts w:ascii="Times New Roman" w:hAnsi="Times New Roman" w:cs="Times New Roman"/>
          <w:sz w:val="24"/>
        </w:rPr>
      </w:pPr>
      <w:r w:rsidRPr="0085218D">
        <w:rPr>
          <w:rFonts w:ascii="Times New Roman" w:hAnsi="Times New Roman" w:cs="Times New Roman"/>
          <w:sz w:val="24"/>
        </w:rPr>
        <w:t>FERNANDO GUSTAVO FLORES FERNÁNDEZ</w:t>
      </w:r>
    </w:p>
    <w:p w:rsidR="007E4FCB" w:rsidRPr="0085218D" w:rsidRDefault="007E4FCB" w:rsidP="00216A12">
      <w:pPr>
        <w:pStyle w:val="Sinespaciado"/>
        <w:jc w:val="center"/>
        <w:rPr>
          <w:rFonts w:ascii="Times New Roman" w:hAnsi="Times New Roman" w:cs="Times New Roman"/>
          <w:sz w:val="24"/>
        </w:rPr>
      </w:pPr>
      <w:r w:rsidRPr="0085218D">
        <w:rPr>
          <w:rFonts w:ascii="Times New Roman" w:hAnsi="Times New Roman" w:cs="Times New Roman"/>
          <w:sz w:val="24"/>
        </w:rPr>
        <w:t>PRESIDENTE MUNICIPAL CONSTITUCIONAL DE METEPEC</w:t>
      </w:r>
    </w:p>
    <w:p w:rsidR="007E4FCB" w:rsidRPr="0085218D" w:rsidRDefault="007E4FCB" w:rsidP="00216A12">
      <w:pPr>
        <w:pStyle w:val="Sinespaciado"/>
        <w:ind w:firstLine="708"/>
        <w:jc w:val="both"/>
        <w:rPr>
          <w:rFonts w:ascii="Times New Roman" w:hAnsi="Times New Roman" w:cs="Times New Roman"/>
          <w:sz w:val="24"/>
        </w:rPr>
      </w:pPr>
      <w:r w:rsidRPr="0085218D">
        <w:rPr>
          <w:rFonts w:ascii="Times New Roman" w:hAnsi="Times New Roman" w:cs="Times New Roman"/>
          <w:sz w:val="24"/>
        </w:rPr>
        <w:t>Es cuanto, Presidente.</w:t>
      </w:r>
    </w:p>
    <w:p w:rsidR="0038169A" w:rsidRPr="00343903" w:rsidRDefault="0038169A" w:rsidP="00012ED2">
      <w:pPr>
        <w:pStyle w:val="Sinespaciado"/>
        <w:jc w:val="both"/>
        <w:rPr>
          <w:rFonts w:ascii="Times New Roman" w:hAnsi="Times New Roman" w:cs="Times New Roman"/>
          <w:sz w:val="24"/>
          <w:szCs w:val="24"/>
        </w:rPr>
      </w:pPr>
    </w:p>
    <w:p w:rsidR="0038169A" w:rsidRPr="00343903" w:rsidRDefault="0038169A" w:rsidP="00012ED2">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38169A" w:rsidRPr="00343903" w:rsidRDefault="0038169A" w:rsidP="00012ED2">
      <w:pPr>
        <w:spacing w:after="0" w:line="240" w:lineRule="auto"/>
        <w:jc w:val="center"/>
        <w:rPr>
          <w:rFonts w:ascii="Times New Roman" w:hAnsi="Times New Roman"/>
          <w:sz w:val="24"/>
          <w:szCs w:val="24"/>
        </w:rPr>
      </w:pPr>
    </w:p>
    <w:p w:rsidR="00CA12A8" w:rsidRPr="00CA12A8" w:rsidRDefault="00CA12A8" w:rsidP="00CA12A8">
      <w:pPr>
        <w:spacing w:after="0" w:line="240" w:lineRule="auto"/>
        <w:jc w:val="center"/>
        <w:rPr>
          <w:rFonts w:ascii="Times New Roman" w:eastAsia="Arial" w:hAnsi="Times New Roman" w:cs="Times New Roman"/>
          <w:sz w:val="24"/>
          <w:szCs w:val="24"/>
        </w:rPr>
      </w:pPr>
      <w:r w:rsidRPr="00CA12A8">
        <w:rPr>
          <w:rFonts w:ascii="Times New Roman" w:eastAsia="Arial" w:hAnsi="Times New Roman" w:cs="Times New Roman"/>
          <w:sz w:val="24"/>
          <w:szCs w:val="24"/>
        </w:rPr>
        <w:t xml:space="preserve">"2025. Bicentenario de la vida municipal en </w:t>
      </w:r>
      <w:r w:rsidRPr="00CA12A8">
        <w:rPr>
          <w:rFonts w:ascii="Times New Roman" w:eastAsia="Times New Roman" w:hAnsi="Times New Roman" w:cs="Times New Roman"/>
          <w:sz w:val="24"/>
          <w:szCs w:val="24"/>
        </w:rPr>
        <w:t xml:space="preserve">el </w:t>
      </w:r>
      <w:r w:rsidRPr="00CA12A8">
        <w:rPr>
          <w:rFonts w:ascii="Times New Roman" w:eastAsia="Arial" w:hAnsi="Times New Roman" w:cs="Times New Roman"/>
          <w:sz w:val="24"/>
          <w:szCs w:val="24"/>
        </w:rPr>
        <w:t>Estado de México".</w:t>
      </w:r>
    </w:p>
    <w:p w:rsidR="00CA12A8" w:rsidRPr="00CA12A8" w:rsidRDefault="00CA12A8" w:rsidP="00CA12A8">
      <w:pPr>
        <w:spacing w:after="0" w:line="240" w:lineRule="auto"/>
        <w:jc w:val="center"/>
        <w:rPr>
          <w:rFonts w:ascii="Times New Roman" w:eastAsia="Arial" w:hAnsi="Times New Roman" w:cs="Times New Roman"/>
          <w:sz w:val="24"/>
          <w:szCs w:val="24"/>
        </w:rPr>
      </w:pPr>
    </w:p>
    <w:p w:rsidR="00CA12A8" w:rsidRPr="00CA12A8" w:rsidRDefault="00CA12A8" w:rsidP="00CA12A8">
      <w:pPr>
        <w:spacing w:after="0" w:line="240" w:lineRule="auto"/>
        <w:jc w:val="right"/>
        <w:rPr>
          <w:rFonts w:ascii="Times New Roman" w:eastAsia="Arial" w:hAnsi="Times New Roman" w:cs="Times New Roman"/>
          <w:sz w:val="24"/>
          <w:szCs w:val="24"/>
        </w:rPr>
      </w:pPr>
      <w:r w:rsidRPr="00CA12A8">
        <w:rPr>
          <w:rFonts w:ascii="Times New Roman" w:eastAsia="Arial" w:hAnsi="Times New Roman" w:cs="Times New Roman"/>
          <w:sz w:val="24"/>
          <w:szCs w:val="24"/>
        </w:rPr>
        <w:t>Ciudad Típica de Metepec, Estado de México;</w:t>
      </w:r>
    </w:p>
    <w:p w:rsidR="00CA12A8" w:rsidRPr="00CA12A8" w:rsidRDefault="00CA12A8" w:rsidP="00CA12A8">
      <w:pPr>
        <w:spacing w:after="0" w:line="240" w:lineRule="auto"/>
        <w:jc w:val="right"/>
        <w:rPr>
          <w:rFonts w:ascii="Times New Roman" w:eastAsia="Arial" w:hAnsi="Times New Roman" w:cs="Times New Roman"/>
          <w:sz w:val="24"/>
          <w:szCs w:val="24"/>
        </w:rPr>
      </w:pPr>
      <w:r w:rsidRPr="00CA12A8">
        <w:rPr>
          <w:rFonts w:ascii="Times New Roman" w:eastAsia="Arial" w:hAnsi="Times New Roman" w:cs="Times New Roman"/>
          <w:sz w:val="24"/>
          <w:szCs w:val="24"/>
        </w:rPr>
        <w:t>07 de abril de 2025</w:t>
      </w:r>
    </w:p>
    <w:p w:rsidR="00CA12A8" w:rsidRPr="00CA12A8" w:rsidRDefault="00CA12A8" w:rsidP="00CA12A8">
      <w:pPr>
        <w:spacing w:after="0" w:line="240" w:lineRule="auto"/>
        <w:jc w:val="right"/>
        <w:rPr>
          <w:rFonts w:ascii="Times New Roman" w:eastAsia="Arial" w:hAnsi="Times New Roman" w:cs="Times New Roman"/>
          <w:sz w:val="24"/>
          <w:szCs w:val="24"/>
        </w:rPr>
      </w:pPr>
      <w:r w:rsidRPr="00CA12A8">
        <w:rPr>
          <w:rFonts w:ascii="Times New Roman" w:eastAsia="Arial" w:hAnsi="Times New Roman" w:cs="Times New Roman"/>
          <w:sz w:val="24"/>
          <w:szCs w:val="24"/>
        </w:rPr>
        <w:t>OFICIO No. MET/PM/349/2025</w:t>
      </w:r>
    </w:p>
    <w:p w:rsidR="00CA12A8" w:rsidRPr="00CA12A8" w:rsidRDefault="00CA12A8" w:rsidP="00CA12A8">
      <w:pPr>
        <w:spacing w:after="0" w:line="240" w:lineRule="auto"/>
        <w:rPr>
          <w:rFonts w:ascii="Times New Roman" w:eastAsia="Times New Roman" w:hAnsi="Times New Roman" w:cs="Times New Roman"/>
          <w:sz w:val="24"/>
          <w:szCs w:val="24"/>
        </w:rPr>
      </w:pPr>
    </w:p>
    <w:p w:rsidR="00CA12A8" w:rsidRPr="00CA12A8" w:rsidRDefault="00CA12A8" w:rsidP="00CA12A8">
      <w:pPr>
        <w:spacing w:after="0" w:line="240" w:lineRule="auto"/>
        <w:rPr>
          <w:rFonts w:ascii="Times New Roman" w:eastAsia="Arial" w:hAnsi="Times New Roman" w:cs="Times New Roman"/>
          <w:b/>
          <w:sz w:val="24"/>
          <w:szCs w:val="24"/>
        </w:rPr>
      </w:pPr>
      <w:r w:rsidRPr="00CA12A8">
        <w:rPr>
          <w:rFonts w:ascii="Times New Roman" w:eastAsia="Arial" w:hAnsi="Times New Roman" w:cs="Times New Roman"/>
          <w:b/>
          <w:sz w:val="24"/>
          <w:szCs w:val="24"/>
        </w:rPr>
        <w:t>DIP. MAURILIO HERNÁNDEZ GONZÁLEZ</w:t>
      </w:r>
    </w:p>
    <w:p w:rsidR="00CA12A8" w:rsidRPr="00CA12A8" w:rsidRDefault="00CA12A8" w:rsidP="00CA12A8">
      <w:pPr>
        <w:spacing w:after="0" w:line="240" w:lineRule="auto"/>
        <w:rPr>
          <w:rFonts w:ascii="Times New Roman" w:eastAsia="Arial" w:hAnsi="Times New Roman" w:cs="Times New Roman"/>
          <w:b/>
          <w:sz w:val="24"/>
          <w:szCs w:val="24"/>
        </w:rPr>
      </w:pPr>
      <w:r w:rsidRPr="00CA12A8">
        <w:rPr>
          <w:rFonts w:ascii="Times New Roman" w:eastAsia="Arial" w:hAnsi="Times New Roman" w:cs="Times New Roman"/>
          <w:b/>
          <w:sz w:val="24"/>
          <w:szCs w:val="24"/>
        </w:rPr>
        <w:t>PRESIDENTE DE LA MESA DIRECTIVA</w:t>
      </w:r>
    </w:p>
    <w:p w:rsidR="00CA12A8" w:rsidRPr="00CA12A8" w:rsidRDefault="00CA12A8" w:rsidP="00CA12A8">
      <w:pPr>
        <w:spacing w:after="0" w:line="240" w:lineRule="auto"/>
        <w:rPr>
          <w:rFonts w:ascii="Times New Roman" w:eastAsia="Arial" w:hAnsi="Times New Roman" w:cs="Times New Roman"/>
          <w:sz w:val="24"/>
          <w:szCs w:val="24"/>
        </w:rPr>
      </w:pPr>
      <w:r w:rsidRPr="00CA12A8">
        <w:rPr>
          <w:rFonts w:ascii="Times New Roman" w:eastAsia="Arial" w:hAnsi="Times New Roman" w:cs="Times New Roman"/>
          <w:b/>
          <w:sz w:val="24"/>
          <w:szCs w:val="24"/>
        </w:rPr>
        <w:t>DEL SEGUNDO PERÍODO ORDINARIO</w:t>
      </w:r>
    </w:p>
    <w:p w:rsidR="00CA12A8" w:rsidRPr="00CA12A8" w:rsidRDefault="00CA12A8" w:rsidP="00CA12A8">
      <w:pPr>
        <w:spacing w:after="0" w:line="240" w:lineRule="auto"/>
        <w:rPr>
          <w:rFonts w:ascii="Times New Roman" w:eastAsia="Arial" w:hAnsi="Times New Roman" w:cs="Times New Roman"/>
          <w:sz w:val="24"/>
          <w:szCs w:val="24"/>
        </w:rPr>
      </w:pPr>
      <w:r w:rsidRPr="00CA12A8">
        <w:rPr>
          <w:rFonts w:ascii="Times New Roman" w:eastAsia="Arial" w:hAnsi="Times New Roman" w:cs="Times New Roman"/>
          <w:b/>
          <w:sz w:val="24"/>
          <w:szCs w:val="24"/>
        </w:rPr>
        <w:t>DEL PRIMER AÑO DE EJERCICIO CONSTITUCIONAL</w:t>
      </w:r>
    </w:p>
    <w:p w:rsidR="00CA12A8" w:rsidRPr="00CA12A8" w:rsidRDefault="00CA12A8" w:rsidP="00CA12A8">
      <w:pPr>
        <w:spacing w:after="0" w:line="240" w:lineRule="auto"/>
        <w:rPr>
          <w:rFonts w:ascii="Times New Roman" w:eastAsia="Arial" w:hAnsi="Times New Roman" w:cs="Times New Roman"/>
          <w:b/>
          <w:sz w:val="24"/>
          <w:szCs w:val="24"/>
        </w:rPr>
      </w:pPr>
      <w:r w:rsidRPr="00CA12A8">
        <w:rPr>
          <w:rFonts w:ascii="Times New Roman" w:eastAsia="Arial" w:hAnsi="Times New Roman" w:cs="Times New Roman"/>
          <w:b/>
          <w:sz w:val="24"/>
          <w:szCs w:val="24"/>
        </w:rPr>
        <w:t>DE LA H. "LXII" LEGISLATURA DEL ESTADO DE MÉXICO.</w:t>
      </w:r>
    </w:p>
    <w:p w:rsidR="00CA12A8" w:rsidRPr="00CA12A8" w:rsidRDefault="00CA12A8" w:rsidP="00CA12A8">
      <w:pPr>
        <w:spacing w:after="0" w:line="240" w:lineRule="auto"/>
        <w:rPr>
          <w:rFonts w:ascii="Times New Roman" w:eastAsia="Arial" w:hAnsi="Times New Roman" w:cs="Times New Roman"/>
          <w:b/>
          <w:sz w:val="24"/>
          <w:szCs w:val="24"/>
        </w:rPr>
      </w:pPr>
    </w:p>
    <w:p w:rsidR="00CA12A8" w:rsidRPr="00CA12A8" w:rsidRDefault="00CA12A8" w:rsidP="00CA12A8">
      <w:pPr>
        <w:spacing w:after="0" w:line="240" w:lineRule="auto"/>
        <w:rPr>
          <w:rFonts w:ascii="Times New Roman" w:eastAsia="Arial" w:hAnsi="Times New Roman" w:cs="Times New Roman"/>
          <w:sz w:val="24"/>
          <w:szCs w:val="24"/>
        </w:rPr>
      </w:pPr>
      <w:r w:rsidRPr="00CA12A8">
        <w:rPr>
          <w:rFonts w:ascii="Times New Roman" w:eastAsia="Arial" w:hAnsi="Times New Roman" w:cs="Times New Roman"/>
          <w:b/>
          <w:sz w:val="24"/>
          <w:szCs w:val="24"/>
        </w:rPr>
        <w:t>PRESENTE</w:t>
      </w:r>
    </w:p>
    <w:p w:rsidR="00CA12A8" w:rsidRPr="00CA12A8" w:rsidRDefault="00CA12A8" w:rsidP="00CA12A8">
      <w:pPr>
        <w:spacing w:after="0" w:line="240" w:lineRule="auto"/>
        <w:rPr>
          <w:rFonts w:ascii="Times New Roman" w:eastAsia="Times New Roman" w:hAnsi="Times New Roman" w:cs="Times New Roman"/>
          <w:sz w:val="24"/>
          <w:szCs w:val="24"/>
        </w:rPr>
      </w:pPr>
    </w:p>
    <w:p w:rsidR="00CA12A8" w:rsidRPr="00CA12A8" w:rsidRDefault="00CA12A8" w:rsidP="00CA12A8">
      <w:pPr>
        <w:spacing w:after="0" w:line="240" w:lineRule="auto"/>
        <w:rPr>
          <w:rFonts w:ascii="Times New Roman" w:eastAsia="Arial" w:hAnsi="Times New Roman" w:cs="Times New Roman"/>
          <w:sz w:val="24"/>
          <w:szCs w:val="24"/>
        </w:rPr>
      </w:pPr>
      <w:r w:rsidRPr="00CA12A8">
        <w:rPr>
          <w:rFonts w:ascii="Times New Roman" w:eastAsia="Times New Roman" w:hAnsi="Times New Roman" w:cs="Times New Roman"/>
          <w:b/>
          <w:sz w:val="24"/>
          <w:szCs w:val="24"/>
        </w:rPr>
        <w:t xml:space="preserve">Apreciable </w:t>
      </w:r>
      <w:r w:rsidRPr="00CA12A8">
        <w:rPr>
          <w:rFonts w:ascii="Times New Roman" w:eastAsia="Arial" w:hAnsi="Times New Roman" w:cs="Times New Roman"/>
          <w:b/>
          <w:sz w:val="24"/>
          <w:szCs w:val="24"/>
        </w:rPr>
        <w:t>Diputado:</w:t>
      </w:r>
    </w:p>
    <w:p w:rsidR="00CA12A8" w:rsidRPr="00CA12A8" w:rsidRDefault="00CA12A8" w:rsidP="00CA12A8">
      <w:pPr>
        <w:spacing w:after="0" w:line="240" w:lineRule="auto"/>
        <w:rPr>
          <w:rFonts w:ascii="Times New Roman" w:eastAsia="Times New Roman" w:hAnsi="Times New Roman" w:cs="Times New Roman"/>
          <w:sz w:val="24"/>
          <w:szCs w:val="24"/>
        </w:rPr>
      </w:pPr>
    </w:p>
    <w:p w:rsidR="00CA12A8" w:rsidRPr="00CA12A8" w:rsidRDefault="00CA12A8" w:rsidP="00CA12A8">
      <w:pPr>
        <w:spacing w:after="0" w:line="240" w:lineRule="auto"/>
        <w:jc w:val="both"/>
        <w:rPr>
          <w:rFonts w:ascii="Times New Roman" w:eastAsia="Arial" w:hAnsi="Times New Roman" w:cs="Times New Roman"/>
          <w:sz w:val="24"/>
          <w:szCs w:val="24"/>
        </w:rPr>
      </w:pPr>
      <w:r w:rsidRPr="00CA12A8">
        <w:rPr>
          <w:rFonts w:ascii="Times New Roman" w:eastAsia="Arial" w:hAnsi="Times New Roman" w:cs="Times New Roman"/>
          <w:sz w:val="24"/>
          <w:szCs w:val="24"/>
        </w:rPr>
        <w:t xml:space="preserve">En cumplimiento a los artículos l 28, fracción XIII, de la Constitución Política del Estado Libre y Soberano de México </w:t>
      </w:r>
      <w:r w:rsidRPr="00CA12A8">
        <w:rPr>
          <w:rFonts w:ascii="Times New Roman" w:eastAsia="Arial" w:hAnsi="Times New Roman" w:cs="Times New Roman"/>
          <w:i/>
          <w:sz w:val="24"/>
          <w:szCs w:val="24"/>
        </w:rPr>
        <w:t xml:space="preserve">y </w:t>
      </w:r>
      <w:r w:rsidRPr="00CA12A8">
        <w:rPr>
          <w:rFonts w:ascii="Times New Roman" w:eastAsia="Arial" w:hAnsi="Times New Roman" w:cs="Times New Roman"/>
          <w:sz w:val="24"/>
          <w:szCs w:val="24"/>
        </w:rPr>
        <w:t xml:space="preserve">448, fracción XIX, de la Ley Orgánica Municipal del Estado de México; se remite </w:t>
      </w:r>
      <w:r w:rsidRPr="00CA12A8">
        <w:rPr>
          <w:rFonts w:ascii="Times New Roman" w:eastAsia="Times New Roman" w:hAnsi="Times New Roman" w:cs="Times New Roman"/>
          <w:sz w:val="24"/>
          <w:szCs w:val="24"/>
        </w:rPr>
        <w:t xml:space="preserve">el </w:t>
      </w:r>
      <w:r w:rsidRPr="00CA12A8">
        <w:rPr>
          <w:rFonts w:ascii="Times New Roman" w:eastAsia="Arial" w:hAnsi="Times New Roman" w:cs="Times New Roman"/>
          <w:sz w:val="24"/>
          <w:szCs w:val="24"/>
        </w:rPr>
        <w:t>informe que da cuenta sobre las actividades realizadas por el suscrito, durante lo giro de trabajo realizado del 25 al 27 de marzo de lo presente anualidad, en lo ciudad de Washington D.C. de los Estados Unidos de América.</w:t>
      </w:r>
    </w:p>
    <w:p w:rsidR="00CA12A8" w:rsidRPr="00CA12A8" w:rsidRDefault="00CA12A8" w:rsidP="00CA12A8">
      <w:pPr>
        <w:spacing w:after="0" w:line="240" w:lineRule="auto"/>
        <w:rPr>
          <w:rFonts w:ascii="Times New Roman" w:eastAsia="Times New Roman" w:hAnsi="Times New Roman" w:cs="Times New Roman"/>
          <w:sz w:val="24"/>
          <w:szCs w:val="24"/>
        </w:rPr>
      </w:pPr>
    </w:p>
    <w:p w:rsidR="00CA12A8" w:rsidRPr="00CA12A8" w:rsidRDefault="00CA12A8" w:rsidP="00CA12A8">
      <w:pPr>
        <w:spacing w:after="0" w:line="240" w:lineRule="auto"/>
        <w:jc w:val="both"/>
        <w:rPr>
          <w:rFonts w:ascii="Times New Roman" w:eastAsia="Arial" w:hAnsi="Times New Roman" w:cs="Times New Roman"/>
          <w:sz w:val="24"/>
          <w:szCs w:val="24"/>
        </w:rPr>
      </w:pPr>
      <w:r w:rsidRPr="00CA12A8">
        <w:rPr>
          <w:rFonts w:ascii="Times New Roman" w:eastAsia="Arial" w:hAnsi="Times New Roman" w:cs="Times New Roman"/>
          <w:sz w:val="24"/>
          <w:szCs w:val="24"/>
        </w:rPr>
        <w:t xml:space="preserve">Acudí al </w:t>
      </w:r>
      <w:r w:rsidRPr="00CA12A8">
        <w:rPr>
          <w:rFonts w:ascii="Times New Roman" w:eastAsia="Arial" w:hAnsi="Times New Roman" w:cs="Times New Roman"/>
          <w:i/>
          <w:sz w:val="24"/>
          <w:szCs w:val="24"/>
        </w:rPr>
        <w:t xml:space="preserve">Diálogo Continental con Gobiernos Subnacionales "Gobernanza para la Paz" </w:t>
      </w:r>
      <w:r w:rsidRPr="00CA12A8">
        <w:rPr>
          <w:rFonts w:ascii="Times New Roman" w:eastAsia="Arial" w:hAnsi="Times New Roman" w:cs="Times New Roman"/>
          <w:sz w:val="24"/>
          <w:szCs w:val="24"/>
        </w:rPr>
        <w:t xml:space="preserve">convocado por la </w:t>
      </w:r>
      <w:r w:rsidRPr="00CA12A8">
        <w:rPr>
          <w:rFonts w:ascii="Times New Roman" w:eastAsia="Arial" w:hAnsi="Times New Roman" w:cs="Times New Roman"/>
          <w:i/>
          <w:sz w:val="24"/>
          <w:szCs w:val="24"/>
        </w:rPr>
        <w:t xml:space="preserve">Secretaria General de la Organización de Estados Americanos (OEA), participando en lao Plenaria de Derechos Humanos, Paz y Seguridad. </w:t>
      </w:r>
      <w:r w:rsidRPr="00CA12A8">
        <w:rPr>
          <w:rFonts w:ascii="Times New Roman" w:eastAsia="Arial" w:hAnsi="Times New Roman" w:cs="Times New Roman"/>
          <w:sz w:val="24"/>
          <w:szCs w:val="24"/>
        </w:rPr>
        <w:t xml:space="preserve">Durante mi intervención, hablé sobre los valores de la libertad </w:t>
      </w:r>
      <w:r w:rsidRPr="00CA12A8">
        <w:rPr>
          <w:rFonts w:ascii="Times New Roman" w:eastAsia="Arial" w:hAnsi="Times New Roman" w:cs="Times New Roman"/>
          <w:i/>
          <w:sz w:val="24"/>
          <w:szCs w:val="24"/>
        </w:rPr>
        <w:t xml:space="preserve">y </w:t>
      </w:r>
      <w:r w:rsidRPr="00CA12A8">
        <w:rPr>
          <w:rFonts w:ascii="Times New Roman" w:eastAsia="Arial" w:hAnsi="Times New Roman" w:cs="Times New Roman"/>
          <w:sz w:val="24"/>
          <w:szCs w:val="24"/>
        </w:rPr>
        <w:t xml:space="preserve">la trascendencia de la familia como el primer contexto social en la formación </w:t>
      </w:r>
      <w:r w:rsidRPr="00CA12A8">
        <w:rPr>
          <w:rFonts w:ascii="Times New Roman" w:eastAsia="Arial" w:hAnsi="Times New Roman" w:cs="Times New Roman"/>
          <w:i/>
          <w:sz w:val="24"/>
          <w:szCs w:val="24"/>
        </w:rPr>
        <w:t xml:space="preserve">y </w:t>
      </w:r>
      <w:r w:rsidRPr="00CA12A8">
        <w:rPr>
          <w:rFonts w:ascii="Times New Roman" w:eastAsia="Arial" w:hAnsi="Times New Roman" w:cs="Times New Roman"/>
          <w:sz w:val="24"/>
          <w:szCs w:val="24"/>
        </w:rPr>
        <w:t xml:space="preserve">desarrollo de la niñez; expliqué cómo la Administración Circular del Modelo Metepec desarrollada </w:t>
      </w:r>
      <w:r w:rsidRPr="00CA12A8">
        <w:rPr>
          <w:rFonts w:ascii="Times New Roman" w:eastAsia="Arial" w:hAnsi="Times New Roman" w:cs="Times New Roman"/>
          <w:sz w:val="24"/>
          <w:szCs w:val="24"/>
        </w:rPr>
        <w:lastRenderedPageBreak/>
        <w:t xml:space="preserve">por el gobierno municipal, coloca en el epicentro de sus decisiones y políticas públicas otorgar tranquilidad a las familias, </w:t>
      </w:r>
      <w:r w:rsidRPr="00CA12A8">
        <w:rPr>
          <w:rFonts w:ascii="Times New Roman" w:eastAsia="Arial" w:hAnsi="Times New Roman" w:cs="Times New Roman"/>
          <w:i/>
          <w:sz w:val="24"/>
          <w:szCs w:val="24"/>
        </w:rPr>
        <w:t xml:space="preserve">ya </w:t>
      </w:r>
      <w:r w:rsidRPr="00CA12A8">
        <w:rPr>
          <w:rFonts w:ascii="Times New Roman" w:eastAsia="Arial" w:hAnsi="Times New Roman" w:cs="Times New Roman"/>
          <w:sz w:val="24"/>
          <w:szCs w:val="24"/>
        </w:rPr>
        <w:t xml:space="preserve">que son el elemento clave para lo Formación de valores </w:t>
      </w:r>
      <w:r w:rsidRPr="00CA12A8">
        <w:rPr>
          <w:rFonts w:ascii="Times New Roman" w:eastAsia="Arial" w:hAnsi="Times New Roman" w:cs="Times New Roman"/>
          <w:i/>
          <w:sz w:val="24"/>
          <w:szCs w:val="24"/>
        </w:rPr>
        <w:t xml:space="preserve">y </w:t>
      </w:r>
      <w:r w:rsidRPr="00CA12A8">
        <w:rPr>
          <w:rFonts w:ascii="Times New Roman" w:eastAsia="Arial" w:hAnsi="Times New Roman" w:cs="Times New Roman"/>
          <w:sz w:val="24"/>
          <w:szCs w:val="24"/>
        </w:rPr>
        <w:t>el bienestar emocional de las nuevos generaciones; siendo necesario procurar su integridad y</w:t>
      </w:r>
      <w:r w:rsidRPr="00CA12A8">
        <w:rPr>
          <w:rFonts w:ascii="Times New Roman" w:eastAsia="Arial" w:hAnsi="Times New Roman" w:cs="Times New Roman"/>
          <w:i/>
          <w:sz w:val="24"/>
          <w:szCs w:val="24"/>
        </w:rPr>
        <w:t xml:space="preserve"> </w:t>
      </w:r>
      <w:r w:rsidRPr="00CA12A8">
        <w:rPr>
          <w:rFonts w:ascii="Times New Roman" w:eastAsia="Arial" w:hAnsi="Times New Roman" w:cs="Times New Roman"/>
          <w:sz w:val="24"/>
          <w:szCs w:val="24"/>
        </w:rPr>
        <w:t xml:space="preserve">su Felicidad, concepciones simples como garantizar condiciones para que las niñas </w:t>
      </w:r>
      <w:r w:rsidRPr="00CA12A8">
        <w:rPr>
          <w:rFonts w:ascii="Times New Roman" w:eastAsia="Arial" w:hAnsi="Times New Roman" w:cs="Times New Roman"/>
          <w:i/>
          <w:sz w:val="24"/>
          <w:szCs w:val="24"/>
        </w:rPr>
        <w:t xml:space="preserve">y </w:t>
      </w:r>
      <w:r w:rsidRPr="00CA12A8">
        <w:rPr>
          <w:rFonts w:ascii="Times New Roman" w:eastAsia="Arial" w:hAnsi="Times New Roman" w:cs="Times New Roman"/>
          <w:sz w:val="24"/>
          <w:szCs w:val="24"/>
        </w:rPr>
        <w:t xml:space="preserve">los niños vuelvan a jugar en </w:t>
      </w:r>
      <w:r w:rsidRPr="00CA12A8">
        <w:rPr>
          <w:rFonts w:ascii="Times New Roman" w:eastAsia="Times New Roman" w:hAnsi="Times New Roman" w:cs="Times New Roman"/>
          <w:sz w:val="24"/>
          <w:szCs w:val="24"/>
        </w:rPr>
        <w:t xml:space="preserve">el </w:t>
      </w:r>
      <w:r w:rsidRPr="00CA12A8">
        <w:rPr>
          <w:rFonts w:ascii="Times New Roman" w:eastAsia="Arial" w:hAnsi="Times New Roman" w:cs="Times New Roman"/>
          <w:sz w:val="24"/>
          <w:szCs w:val="24"/>
        </w:rPr>
        <w:t>parque o la calle, son elementos que pueden alejarlos del encierro de los dispositivos móviles u otras actitudes asociadas con la mala salud mental.</w:t>
      </w:r>
    </w:p>
    <w:p w:rsidR="00CA12A8" w:rsidRPr="00CA12A8" w:rsidRDefault="00CA12A8" w:rsidP="00CA12A8">
      <w:pPr>
        <w:spacing w:after="0" w:line="240" w:lineRule="auto"/>
        <w:rPr>
          <w:rFonts w:ascii="Times New Roman" w:eastAsia="Times New Roman" w:hAnsi="Times New Roman" w:cs="Times New Roman"/>
          <w:sz w:val="24"/>
          <w:szCs w:val="24"/>
        </w:rPr>
      </w:pPr>
    </w:p>
    <w:p w:rsidR="00CA12A8" w:rsidRPr="00CA12A8" w:rsidRDefault="00CA12A8" w:rsidP="00CA12A8">
      <w:pPr>
        <w:spacing w:after="0" w:line="240" w:lineRule="auto"/>
        <w:jc w:val="both"/>
        <w:rPr>
          <w:rFonts w:ascii="Times New Roman" w:eastAsia="Times New Roman" w:hAnsi="Times New Roman" w:cs="Times New Roman"/>
          <w:sz w:val="24"/>
          <w:szCs w:val="24"/>
        </w:rPr>
      </w:pPr>
      <w:r w:rsidRPr="00CA12A8">
        <w:rPr>
          <w:rFonts w:ascii="Times New Roman" w:eastAsia="Times New Roman" w:hAnsi="Times New Roman" w:cs="Times New Roman"/>
          <w:sz w:val="24"/>
          <w:szCs w:val="24"/>
        </w:rPr>
        <w:t>A</w:t>
      </w:r>
      <w:hyperlink r:id="rId30">
        <w:r w:rsidRPr="00CA12A8">
          <w:rPr>
            <w:rFonts w:ascii="Times New Roman" w:eastAsia="Arial" w:hAnsi="Times New Roman" w:cs="Times New Roman"/>
            <w:sz w:val="24"/>
            <w:szCs w:val="24"/>
          </w:rPr>
          <w:t>simismo</w:t>
        </w:r>
      </w:hyperlink>
      <w:r w:rsidRPr="00CA12A8">
        <w:rPr>
          <w:rFonts w:ascii="Times New Roman" w:eastAsia="Arial" w:hAnsi="Times New Roman" w:cs="Times New Roman"/>
          <w:sz w:val="24"/>
          <w:szCs w:val="24"/>
        </w:rPr>
        <w:t xml:space="preserve">, por la naturaleza del evento, asistieron diversos representantes de instituciones públicas, privadas </w:t>
      </w:r>
      <w:r w:rsidRPr="00CA12A8">
        <w:rPr>
          <w:rFonts w:ascii="Times New Roman" w:eastAsia="Arial" w:hAnsi="Times New Roman" w:cs="Times New Roman"/>
          <w:i/>
          <w:sz w:val="24"/>
          <w:szCs w:val="24"/>
        </w:rPr>
        <w:t xml:space="preserve">y </w:t>
      </w:r>
      <w:r w:rsidRPr="00CA12A8">
        <w:rPr>
          <w:rFonts w:ascii="Times New Roman" w:eastAsia="Arial" w:hAnsi="Times New Roman" w:cs="Times New Roman"/>
          <w:sz w:val="24"/>
          <w:szCs w:val="24"/>
        </w:rPr>
        <w:t xml:space="preserve">sociales, en este sentido, con una agenda ampliada, sostuve algunos encuentros colaborativos que permitieran generar alianzas estratégicas, especialmente, </w:t>
      </w:r>
      <w:r w:rsidRPr="00CA12A8">
        <w:rPr>
          <w:rFonts w:ascii="Times New Roman" w:eastAsia="Times New Roman" w:hAnsi="Times New Roman" w:cs="Times New Roman"/>
          <w:noProof/>
          <w:sz w:val="24"/>
          <w:szCs w:val="24"/>
        </w:rPr>
        <mc:AlternateContent>
          <mc:Choice Requires="wps">
            <w:drawing>
              <wp:anchor distT="0" distB="0" distL="114300" distR="114300" simplePos="0" relativeHeight="251668480" behindDoc="1" locked="0" layoutInCell="1" allowOverlap="1">
                <wp:simplePos x="0" y="0"/>
                <wp:positionH relativeFrom="page">
                  <wp:posOffset>5581015</wp:posOffset>
                </wp:positionH>
                <wp:positionV relativeFrom="paragraph">
                  <wp:posOffset>121920</wp:posOffset>
                </wp:positionV>
                <wp:extent cx="37465" cy="139700"/>
                <wp:effectExtent l="0" t="0" r="1270" b="3810"/>
                <wp:wrapNone/>
                <wp:docPr id="20" name="Cuadro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7EA" w:rsidRDefault="000B07EA" w:rsidP="00CA12A8">
                            <w:pPr>
                              <w:spacing w:line="220" w:lineRule="exact"/>
                              <w:ind w:right="-53"/>
                            </w:pPr>
                            <w:r>
                              <w:rPr>
                                <w:color w:val="858585"/>
                                <w:w w:val="54"/>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20" o:spid="_x0000_s1026" type="#_x0000_t202" style="position:absolute;left:0;text-align:left;margin-left:439.45pt;margin-top:9.6pt;width:2.95pt;height:11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" filled="f" stroked="f">
                <v:textbox inset="0,0,0,0">
                  <w:txbxContent>
                    <w:p w:rsidR="000B07EA" w:rsidRDefault="000B07EA" w:rsidP="00CA12A8">
                      <w:pPr>
                        <w:spacing w:line="220" w:lineRule="exact"/>
                        <w:ind w:right="-53"/>
                      </w:pPr>
                      <w:r>
                        <w:rPr>
                          <w:color w:val="858585"/>
                          <w:w w:val="54"/>
                        </w:rPr>
                        <w:t>4</w:t>
                      </w:r>
                    </w:p>
                  </w:txbxContent>
                </v:textbox>
                <w10:wrap anchorx="page"/>
              </v:shape>
            </w:pict>
          </mc:Fallback>
        </mc:AlternateContent>
      </w:r>
      <w:r w:rsidRPr="00CA12A8">
        <w:rPr>
          <w:rFonts w:ascii="Times New Roman" w:eastAsia="Arial" w:hAnsi="Times New Roman" w:cs="Times New Roman"/>
          <w:sz w:val="24"/>
          <w:szCs w:val="24"/>
        </w:rPr>
        <w:t xml:space="preserve">para favorecer </w:t>
      </w:r>
      <w:r w:rsidRPr="00CA12A8">
        <w:rPr>
          <w:rFonts w:ascii="Times New Roman" w:eastAsia="Arial" w:hAnsi="Times New Roman" w:cs="Times New Roman"/>
          <w:i/>
          <w:sz w:val="24"/>
          <w:szCs w:val="24"/>
        </w:rPr>
        <w:t xml:space="preserve">y </w:t>
      </w:r>
      <w:r w:rsidRPr="00CA12A8">
        <w:rPr>
          <w:rFonts w:ascii="Times New Roman" w:eastAsia="Arial" w:hAnsi="Times New Roman" w:cs="Times New Roman"/>
          <w:sz w:val="24"/>
          <w:szCs w:val="24"/>
        </w:rPr>
        <w:t xml:space="preserve">ampliar el acceso a la educación, es por ello que a través de la Universidad Santander México, </w:t>
      </w:r>
      <w:r w:rsidRPr="00CA12A8">
        <w:rPr>
          <w:rFonts w:ascii="Times New Roman" w:eastAsia="Times New Roman" w:hAnsi="Times New Roman" w:cs="Times New Roman"/>
          <w:i/>
          <w:sz w:val="24"/>
          <w:szCs w:val="24"/>
        </w:rPr>
        <w:t>gestioné la obtención de 2,000 becas para estudiar el Diplomado en</w:t>
      </w:r>
    </w:p>
    <w:p w:rsidR="00CA12A8" w:rsidRPr="00CA12A8" w:rsidRDefault="00CA12A8" w:rsidP="00CA12A8">
      <w:pPr>
        <w:spacing w:after="0" w:line="240" w:lineRule="auto"/>
        <w:jc w:val="both"/>
        <w:rPr>
          <w:rFonts w:ascii="Times New Roman" w:eastAsia="Arial" w:hAnsi="Times New Roman" w:cs="Times New Roman"/>
          <w:sz w:val="24"/>
          <w:szCs w:val="24"/>
        </w:rPr>
      </w:pPr>
      <w:r w:rsidRPr="00CA12A8">
        <w:rPr>
          <w:rFonts w:ascii="Times New Roman" w:eastAsia="Times New Roman" w:hAnsi="Times New Roman" w:cs="Times New Roman"/>
          <w:i/>
          <w:sz w:val="24"/>
          <w:szCs w:val="24"/>
        </w:rPr>
        <w:t xml:space="preserve">Liderazgo y Habilidades Gerenciales, </w:t>
      </w:r>
      <w:r w:rsidRPr="00CA12A8">
        <w:rPr>
          <w:rFonts w:ascii="Times New Roman" w:eastAsia="Arial" w:hAnsi="Times New Roman" w:cs="Times New Roman"/>
          <w:sz w:val="24"/>
          <w:szCs w:val="24"/>
        </w:rPr>
        <w:t xml:space="preserve">el cual tendrá una duración de 120 horas </w:t>
      </w:r>
      <w:r w:rsidRPr="00CA12A8">
        <w:rPr>
          <w:rFonts w:ascii="Times New Roman" w:eastAsia="Arial" w:hAnsi="Times New Roman" w:cs="Times New Roman"/>
          <w:i/>
          <w:sz w:val="24"/>
          <w:szCs w:val="24"/>
        </w:rPr>
        <w:t xml:space="preserve">y </w:t>
      </w:r>
      <w:r w:rsidRPr="00CA12A8">
        <w:rPr>
          <w:rFonts w:ascii="Times New Roman" w:eastAsia="Arial" w:hAnsi="Times New Roman" w:cs="Times New Roman"/>
          <w:sz w:val="24"/>
          <w:szCs w:val="24"/>
        </w:rPr>
        <w:t xml:space="preserve">contará con un Reconocimiento de Validez Oficial de Estudios (RVOE), será gratuito </w:t>
      </w:r>
      <w:r w:rsidRPr="00CA12A8">
        <w:rPr>
          <w:rFonts w:ascii="Times New Roman" w:eastAsia="Arial" w:hAnsi="Times New Roman" w:cs="Times New Roman"/>
          <w:i/>
          <w:sz w:val="24"/>
          <w:szCs w:val="24"/>
        </w:rPr>
        <w:t xml:space="preserve">y </w:t>
      </w:r>
      <w:r w:rsidRPr="00CA12A8">
        <w:rPr>
          <w:rFonts w:ascii="Times New Roman" w:eastAsia="Arial" w:hAnsi="Times New Roman" w:cs="Times New Roman"/>
          <w:sz w:val="24"/>
          <w:szCs w:val="24"/>
        </w:rPr>
        <w:t>para beneficio de jóvenes mayores de 15 años, empresarios y todos l</w:t>
      </w:r>
      <w:r w:rsidRPr="00CA12A8">
        <w:rPr>
          <w:rFonts w:ascii="Times New Roman" w:eastAsia="Arial" w:hAnsi="Times New Roman" w:cs="Times New Roman"/>
          <w:i/>
          <w:sz w:val="24"/>
          <w:szCs w:val="24"/>
        </w:rPr>
        <w:t xml:space="preserve">os </w:t>
      </w:r>
      <w:r w:rsidRPr="00CA12A8">
        <w:rPr>
          <w:rFonts w:ascii="Times New Roman" w:eastAsia="Arial" w:hAnsi="Times New Roman" w:cs="Times New Roman"/>
          <w:sz w:val="24"/>
          <w:szCs w:val="24"/>
        </w:rPr>
        <w:t>metepequenses interesados en cursarlo.</w:t>
      </w:r>
    </w:p>
    <w:p w:rsidR="00CA12A8" w:rsidRPr="00CA12A8" w:rsidRDefault="00CA12A8" w:rsidP="00CA12A8">
      <w:pPr>
        <w:spacing w:after="0" w:line="240" w:lineRule="auto"/>
        <w:jc w:val="both"/>
        <w:rPr>
          <w:rFonts w:ascii="Times New Roman" w:eastAsia="Arial" w:hAnsi="Times New Roman" w:cs="Times New Roman"/>
          <w:sz w:val="24"/>
          <w:szCs w:val="24"/>
        </w:rPr>
      </w:pPr>
    </w:p>
    <w:p w:rsidR="00CA12A8" w:rsidRPr="00CA12A8" w:rsidRDefault="00CA12A8" w:rsidP="00CA12A8">
      <w:pPr>
        <w:spacing w:after="0" w:line="240" w:lineRule="auto"/>
        <w:rPr>
          <w:rFonts w:ascii="Times New Roman" w:eastAsia="Arial" w:hAnsi="Times New Roman" w:cs="Times New Roman"/>
          <w:sz w:val="24"/>
          <w:szCs w:val="24"/>
        </w:rPr>
      </w:pPr>
      <w:r w:rsidRPr="00CA12A8">
        <w:rPr>
          <w:rFonts w:ascii="Times New Roman" w:eastAsia="Times New Roman" w:hAnsi="Times New Roman" w:cs="Times New Roman"/>
          <w:noProof/>
          <w:sz w:val="24"/>
          <w:szCs w:val="24"/>
        </w:rPr>
        <mc:AlternateContent>
          <mc:Choice Requires="wps">
            <w:drawing>
              <wp:anchor distT="0" distB="0" distL="114300" distR="114300" simplePos="0" relativeHeight="251669504" behindDoc="1" locked="0" layoutInCell="1" allowOverlap="1">
                <wp:simplePos x="0" y="0"/>
                <wp:positionH relativeFrom="page">
                  <wp:posOffset>5394960</wp:posOffset>
                </wp:positionH>
                <wp:positionV relativeFrom="paragraph">
                  <wp:posOffset>97155</wp:posOffset>
                </wp:positionV>
                <wp:extent cx="15875" cy="101600"/>
                <wp:effectExtent l="3810" t="0" r="0" b="3810"/>
                <wp:wrapNone/>
                <wp:docPr id="19" name="Cuadro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7EA" w:rsidRDefault="000B07EA" w:rsidP="00CA12A8">
                            <w:pPr>
                              <w:spacing w:line="160" w:lineRule="exact"/>
                              <w:ind w:right="-44"/>
                              <w:rPr>
                                <w:sz w:val="16"/>
                                <w:szCs w:val="16"/>
                              </w:rPr>
                            </w:pPr>
                            <w:r>
                              <w:rPr>
                                <w:color w:val="9A9A9A"/>
                                <w:w w:val="46"/>
                                <w:sz w:val="16"/>
                                <w:szCs w:val="16"/>
                              </w:rP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9" o:spid="_x0000_s1027" type="#_x0000_t202" style="position:absolute;margin-left:424.8pt;margin-top:7.65pt;width:1.25pt;height:8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" filled="f" stroked="f">
                <v:textbox inset="0,0,0,0">
                  <w:txbxContent>
                    <w:p w:rsidR="000B07EA" w:rsidRDefault="000B07EA" w:rsidP="00CA12A8">
                      <w:pPr>
                        <w:spacing w:line="160" w:lineRule="exact"/>
                        <w:ind w:right="-44"/>
                        <w:rPr>
                          <w:sz w:val="16"/>
                          <w:szCs w:val="16"/>
                        </w:rPr>
                      </w:pPr>
                      <w:r>
                        <w:rPr>
                          <w:color w:val="9A9A9A"/>
                          <w:w w:val="46"/>
                          <w:sz w:val="16"/>
                          <w:szCs w:val="16"/>
                        </w:rPr>
                        <w:t>I</w:t>
                      </w:r>
                    </w:p>
                  </w:txbxContent>
                </v:textbox>
                <w10:wrap anchorx="page"/>
              </v:shape>
            </w:pict>
          </mc:Fallback>
        </mc:AlternateContent>
      </w:r>
      <w:r w:rsidRPr="00CA12A8">
        <w:rPr>
          <w:rFonts w:ascii="Times New Roman" w:eastAsia="Arial" w:hAnsi="Times New Roman" w:cs="Times New Roman"/>
          <w:sz w:val="24"/>
          <w:szCs w:val="24"/>
        </w:rPr>
        <w:t xml:space="preserve">Sin otro particular, le reitero la seguridad de mi atenta </w:t>
      </w:r>
      <w:r w:rsidRPr="00CA12A8">
        <w:rPr>
          <w:rFonts w:ascii="Times New Roman" w:eastAsia="Arial" w:hAnsi="Times New Roman" w:cs="Times New Roman"/>
          <w:i/>
          <w:sz w:val="24"/>
          <w:szCs w:val="24"/>
        </w:rPr>
        <w:t xml:space="preserve">y </w:t>
      </w:r>
      <w:r w:rsidRPr="00CA12A8">
        <w:rPr>
          <w:rFonts w:ascii="Times New Roman" w:eastAsia="Arial" w:hAnsi="Times New Roman" w:cs="Times New Roman"/>
          <w:sz w:val="24"/>
          <w:szCs w:val="24"/>
        </w:rPr>
        <w:t>distinguida consideración.</w:t>
      </w:r>
    </w:p>
    <w:p w:rsidR="00CA12A8" w:rsidRPr="00CA12A8" w:rsidRDefault="00CA12A8" w:rsidP="00CA12A8">
      <w:pPr>
        <w:spacing w:after="0" w:line="240" w:lineRule="auto"/>
        <w:rPr>
          <w:rFonts w:ascii="Times New Roman" w:eastAsia="Times New Roman" w:hAnsi="Times New Roman" w:cs="Times New Roman"/>
          <w:sz w:val="24"/>
          <w:szCs w:val="24"/>
        </w:rPr>
      </w:pPr>
    </w:p>
    <w:p w:rsidR="00CA12A8" w:rsidRPr="00CA12A8" w:rsidRDefault="00CA12A8" w:rsidP="00CA12A8">
      <w:pPr>
        <w:spacing w:after="0" w:line="240" w:lineRule="auto"/>
        <w:jc w:val="center"/>
        <w:rPr>
          <w:rFonts w:ascii="Times New Roman" w:eastAsia="Times New Roman" w:hAnsi="Times New Roman" w:cs="Times New Roman"/>
          <w:b/>
          <w:sz w:val="24"/>
          <w:szCs w:val="24"/>
        </w:rPr>
      </w:pPr>
      <w:r w:rsidRPr="00CA12A8">
        <w:rPr>
          <w:rFonts w:ascii="Times New Roman" w:eastAsia="Times New Roman" w:hAnsi="Times New Roman" w:cs="Times New Roman"/>
          <w:b/>
          <w:sz w:val="24"/>
          <w:szCs w:val="24"/>
        </w:rPr>
        <w:t>A T E N T A M E N T E</w:t>
      </w:r>
    </w:p>
    <w:p w:rsidR="00CA12A8" w:rsidRPr="00CA12A8" w:rsidRDefault="00CA12A8" w:rsidP="00CA12A8">
      <w:pPr>
        <w:spacing w:after="0" w:line="240" w:lineRule="auto"/>
        <w:jc w:val="center"/>
        <w:rPr>
          <w:rFonts w:ascii="Times New Roman" w:eastAsia="Times New Roman" w:hAnsi="Times New Roman" w:cs="Times New Roman"/>
          <w:b/>
          <w:sz w:val="24"/>
          <w:szCs w:val="24"/>
        </w:rPr>
      </w:pPr>
    </w:p>
    <w:p w:rsidR="00CA12A8" w:rsidRPr="00CA12A8" w:rsidRDefault="00CA12A8" w:rsidP="00CA12A8">
      <w:pPr>
        <w:spacing w:after="0" w:line="240" w:lineRule="auto"/>
        <w:jc w:val="center"/>
        <w:rPr>
          <w:rFonts w:ascii="Times New Roman" w:eastAsia="Times New Roman" w:hAnsi="Times New Roman" w:cs="Times New Roman"/>
          <w:b/>
          <w:sz w:val="24"/>
          <w:szCs w:val="24"/>
        </w:rPr>
      </w:pPr>
      <w:r w:rsidRPr="00CA12A8">
        <w:rPr>
          <w:rFonts w:ascii="Times New Roman" w:eastAsia="Times New Roman" w:hAnsi="Times New Roman" w:cs="Times New Roman"/>
          <w:b/>
          <w:sz w:val="24"/>
          <w:szCs w:val="24"/>
        </w:rPr>
        <w:t>FERNANDO GUSTAVO FLORES FERNÁNDEZ</w:t>
      </w:r>
    </w:p>
    <w:p w:rsidR="00CA12A8" w:rsidRPr="00CA12A8" w:rsidRDefault="00CA12A8" w:rsidP="00CA12A8">
      <w:pPr>
        <w:spacing w:after="0" w:line="240" w:lineRule="auto"/>
        <w:jc w:val="center"/>
        <w:rPr>
          <w:rFonts w:ascii="Times New Roman" w:eastAsia="Times New Roman" w:hAnsi="Times New Roman" w:cs="Times New Roman"/>
          <w:b/>
          <w:sz w:val="24"/>
          <w:szCs w:val="24"/>
        </w:rPr>
      </w:pPr>
      <w:r w:rsidRPr="00CA12A8">
        <w:rPr>
          <w:rFonts w:ascii="Times New Roman" w:eastAsia="Times New Roman" w:hAnsi="Times New Roman" w:cs="Times New Roman"/>
          <w:b/>
          <w:sz w:val="24"/>
          <w:szCs w:val="24"/>
        </w:rPr>
        <w:t>PRESIDENTE MUNICIPAL CONSTITUCIONAL</w:t>
      </w:r>
    </w:p>
    <w:p w:rsidR="00CA12A8" w:rsidRPr="00CA12A8" w:rsidRDefault="00CA12A8" w:rsidP="00CA12A8">
      <w:pPr>
        <w:spacing w:after="0" w:line="240" w:lineRule="auto"/>
        <w:jc w:val="center"/>
        <w:rPr>
          <w:rFonts w:ascii="Times New Roman" w:eastAsia="Times New Roman" w:hAnsi="Times New Roman" w:cs="Times New Roman"/>
          <w:sz w:val="24"/>
          <w:szCs w:val="24"/>
        </w:rPr>
      </w:pPr>
      <w:r w:rsidRPr="00CA12A8">
        <w:rPr>
          <w:rFonts w:ascii="Times New Roman" w:eastAsia="Times New Roman" w:hAnsi="Times New Roman" w:cs="Times New Roman"/>
          <w:sz w:val="24"/>
          <w:szCs w:val="24"/>
        </w:rPr>
        <w:t>(Rúbrica)</w:t>
      </w:r>
    </w:p>
    <w:p w:rsidR="0038169A" w:rsidRPr="00343903" w:rsidRDefault="0038169A" w:rsidP="00012ED2">
      <w:pPr>
        <w:spacing w:after="0" w:line="240" w:lineRule="auto"/>
        <w:jc w:val="center"/>
        <w:rPr>
          <w:rFonts w:ascii="Times New Roman" w:hAnsi="Times New Roman"/>
          <w:sz w:val="24"/>
          <w:szCs w:val="24"/>
        </w:rPr>
      </w:pPr>
    </w:p>
    <w:p w:rsidR="0038169A" w:rsidRPr="00343903" w:rsidRDefault="0038169A" w:rsidP="00012ED2">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38169A" w:rsidRPr="00343903" w:rsidRDefault="0038169A" w:rsidP="00012ED2">
      <w:pPr>
        <w:spacing w:after="0" w:line="240" w:lineRule="auto"/>
        <w:jc w:val="center"/>
        <w:rPr>
          <w:rFonts w:ascii="Times New Roman" w:hAnsi="Times New Roman"/>
          <w:sz w:val="24"/>
          <w:szCs w:val="24"/>
        </w:rPr>
      </w:pPr>
    </w:p>
    <w:p w:rsidR="007E4FCB" w:rsidRPr="0085218D" w:rsidRDefault="007E4FCB" w:rsidP="00216A12">
      <w:pPr>
        <w:pStyle w:val="Sinespaciado"/>
        <w:jc w:val="both"/>
        <w:rPr>
          <w:rFonts w:ascii="Times New Roman" w:hAnsi="Times New Roman" w:cs="Times New Roman"/>
          <w:sz w:val="24"/>
        </w:rPr>
      </w:pPr>
      <w:r w:rsidRPr="0085218D">
        <w:rPr>
          <w:rFonts w:ascii="Times New Roman" w:hAnsi="Times New Roman" w:cs="Times New Roman"/>
          <w:sz w:val="24"/>
        </w:rPr>
        <w:t>PRESIDENTE DIP. MAURILIO HERNÁNDEZ GONZÁLEZ. Esta LXII Legislatura queda enterada del informe, para los efectos procedentes.</w:t>
      </w:r>
    </w:p>
    <w:p w:rsidR="007E4FCB" w:rsidRPr="0085218D" w:rsidRDefault="007E4FCB" w:rsidP="00216A12">
      <w:pPr>
        <w:pStyle w:val="Sinespaciado"/>
        <w:jc w:val="both"/>
        <w:rPr>
          <w:rFonts w:ascii="Times New Roman" w:hAnsi="Times New Roman" w:cs="Times New Roman"/>
          <w:sz w:val="24"/>
        </w:rPr>
      </w:pPr>
      <w:r w:rsidRPr="0085218D">
        <w:rPr>
          <w:rFonts w:ascii="Times New Roman" w:hAnsi="Times New Roman" w:cs="Times New Roman"/>
          <w:sz w:val="24"/>
        </w:rPr>
        <w:t>SECRETARIA DIP. ARACELI CASASOLA SALAZAR. Presidente, han concluido los asuntos del orden del día.</w:t>
      </w:r>
    </w:p>
    <w:p w:rsidR="007E4FCB" w:rsidRPr="0085218D" w:rsidRDefault="007E4FCB" w:rsidP="00216A12">
      <w:pPr>
        <w:pStyle w:val="Sinespaciado"/>
        <w:jc w:val="both"/>
        <w:rPr>
          <w:rFonts w:ascii="Times New Roman" w:hAnsi="Times New Roman" w:cs="Times New Roman"/>
          <w:sz w:val="24"/>
        </w:rPr>
      </w:pPr>
      <w:r w:rsidRPr="0085218D">
        <w:rPr>
          <w:rFonts w:ascii="Times New Roman" w:hAnsi="Times New Roman" w:cs="Times New Roman"/>
          <w:sz w:val="24"/>
        </w:rPr>
        <w:t>PRESIDENTE DIP. MAURILIO HERNÁNDEZ GONZÁLEZ. Registre la Secretaría la asistencia a la sesión.</w:t>
      </w:r>
    </w:p>
    <w:p w:rsidR="007E4FCB" w:rsidRPr="0085218D" w:rsidRDefault="007E4FCB" w:rsidP="00216A12">
      <w:pPr>
        <w:pStyle w:val="Sinespaciado"/>
        <w:jc w:val="both"/>
        <w:rPr>
          <w:rFonts w:ascii="Times New Roman" w:hAnsi="Times New Roman" w:cs="Times New Roman"/>
          <w:sz w:val="24"/>
        </w:rPr>
      </w:pPr>
      <w:r w:rsidRPr="0085218D">
        <w:rPr>
          <w:rFonts w:ascii="Times New Roman" w:hAnsi="Times New Roman" w:cs="Times New Roman"/>
          <w:sz w:val="24"/>
        </w:rPr>
        <w:t>SECRETARIA DIP. ARACELI CASASOLA SALAZAR. Ha sido registrada la asistencia.</w:t>
      </w:r>
    </w:p>
    <w:p w:rsidR="007E4FCB" w:rsidRPr="0085218D" w:rsidRDefault="007E4FCB" w:rsidP="00216A12">
      <w:pPr>
        <w:pStyle w:val="Sinespaciado"/>
        <w:jc w:val="both"/>
        <w:rPr>
          <w:rFonts w:ascii="Times New Roman" w:hAnsi="Times New Roman" w:cs="Times New Roman"/>
          <w:sz w:val="24"/>
        </w:rPr>
      </w:pPr>
      <w:r w:rsidRPr="0085218D">
        <w:rPr>
          <w:rFonts w:ascii="Times New Roman" w:hAnsi="Times New Roman" w:cs="Times New Roman"/>
          <w:sz w:val="24"/>
        </w:rPr>
        <w:t xml:space="preserve">PRESIDENTE DIP. MAURILIO HERNÁNDEZ GONZÁLEZ. Habiéndose agotado los asuntos en cartera, se levanta la Sesión Deliberante, siendo las diecisiete horas con dieciocho minutos del día miércoles nueve de abril del año en curso, y se cita a la sesión que realizaremos el día miércoles </w:t>
      </w:r>
      <w:r w:rsidR="00A35F8C">
        <w:rPr>
          <w:rFonts w:ascii="Times New Roman" w:hAnsi="Times New Roman" w:cs="Times New Roman"/>
          <w:sz w:val="24"/>
        </w:rPr>
        <w:t xml:space="preserve">veintitrés </w:t>
      </w:r>
      <w:r w:rsidRPr="0085218D">
        <w:rPr>
          <w:rFonts w:ascii="Times New Roman" w:hAnsi="Times New Roman" w:cs="Times New Roman"/>
          <w:sz w:val="24"/>
        </w:rPr>
        <w:t xml:space="preserve">de abril del año 2025, a las </w:t>
      </w:r>
      <w:r w:rsidR="00CA0535">
        <w:rPr>
          <w:rFonts w:ascii="Times New Roman" w:hAnsi="Times New Roman" w:cs="Times New Roman"/>
          <w:sz w:val="24"/>
        </w:rPr>
        <w:t xml:space="preserve">trece </w:t>
      </w:r>
      <w:r w:rsidRPr="0085218D">
        <w:rPr>
          <w:rFonts w:ascii="Times New Roman" w:hAnsi="Times New Roman" w:cs="Times New Roman"/>
          <w:sz w:val="24"/>
        </w:rPr>
        <w:t>horas, en este recinto.</w:t>
      </w:r>
    </w:p>
    <w:p w:rsidR="007E4FCB" w:rsidRPr="0085218D" w:rsidRDefault="007E4FCB" w:rsidP="00216A12">
      <w:pPr>
        <w:pStyle w:val="Sinespaciado"/>
        <w:jc w:val="both"/>
        <w:rPr>
          <w:rFonts w:ascii="Times New Roman" w:hAnsi="Times New Roman" w:cs="Times New Roman"/>
          <w:sz w:val="24"/>
        </w:rPr>
      </w:pPr>
      <w:r w:rsidRPr="0085218D">
        <w:rPr>
          <w:rFonts w:ascii="Times New Roman" w:hAnsi="Times New Roman" w:cs="Times New Roman"/>
          <w:sz w:val="24"/>
        </w:rPr>
        <w:t>SECRETARIA DIP. ARACELI CASASOLA SALAZAR. La sesión ha quedado grabada en la cinta 046-A-LXII.</w:t>
      </w:r>
    </w:p>
    <w:p w:rsidR="007E4FCB" w:rsidRPr="0085218D" w:rsidRDefault="007E4FCB" w:rsidP="00216A12">
      <w:pPr>
        <w:pStyle w:val="Sinespaciado"/>
        <w:ind w:firstLine="708"/>
        <w:jc w:val="both"/>
        <w:rPr>
          <w:rFonts w:ascii="Times New Roman" w:hAnsi="Times New Roman" w:cs="Times New Roman"/>
          <w:sz w:val="24"/>
        </w:rPr>
      </w:pPr>
      <w:r w:rsidRPr="0085218D">
        <w:rPr>
          <w:rFonts w:ascii="Times New Roman" w:hAnsi="Times New Roman" w:cs="Times New Roman"/>
          <w:sz w:val="24"/>
        </w:rPr>
        <w:t>Muchas gracias.</w:t>
      </w:r>
    </w:p>
    <w:p w:rsidR="007E4FCB" w:rsidRPr="0085218D" w:rsidRDefault="007E4FCB" w:rsidP="00216A12">
      <w:pPr>
        <w:pStyle w:val="Sinespaciado"/>
        <w:jc w:val="both"/>
        <w:rPr>
          <w:rFonts w:ascii="Times New Roman" w:hAnsi="Times New Roman" w:cs="Times New Roman"/>
          <w:sz w:val="24"/>
        </w:rPr>
      </w:pPr>
      <w:r w:rsidRPr="0085218D">
        <w:rPr>
          <w:rFonts w:ascii="Times New Roman" w:hAnsi="Times New Roman" w:cs="Times New Roman"/>
          <w:sz w:val="24"/>
        </w:rPr>
        <w:t>PRESIDENTE DIP. MAURILIO HERNÁNDEZ GONZÁLEZ. Muchas gracias, diputadas, diputados. Buenas tardes, buen retorno.</w:t>
      </w:r>
    </w:p>
    <w:sectPr w:rsidR="007E4FCB" w:rsidRPr="0085218D" w:rsidSect="00F4042D">
      <w:footerReference w:type="default" r:id="rId31"/>
      <w:footnotePr>
        <w:pos w:val="beneathText"/>
        <w:numRestart w:val="eachSect"/>
      </w:footnotePr>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56CE" w:rsidRDefault="009756CE" w:rsidP="00216A12">
      <w:pPr>
        <w:spacing w:after="0" w:line="240" w:lineRule="auto"/>
      </w:pPr>
      <w:r>
        <w:separator/>
      </w:r>
    </w:p>
  </w:endnote>
  <w:endnote w:type="continuationSeparator" w:id="0">
    <w:p w:rsidR="009756CE" w:rsidRDefault="009756CE" w:rsidP="00216A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420296"/>
      <w:docPartObj>
        <w:docPartGallery w:val="Page Numbers (Bottom of Page)"/>
        <w:docPartUnique/>
      </w:docPartObj>
    </w:sdtPr>
    <w:sdtContent>
      <w:p w:rsidR="000B07EA" w:rsidRDefault="000B07EA" w:rsidP="00216A12">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56CE" w:rsidRDefault="009756CE" w:rsidP="00216A12">
      <w:pPr>
        <w:spacing w:after="0" w:line="240" w:lineRule="auto"/>
      </w:pPr>
      <w:r>
        <w:separator/>
      </w:r>
    </w:p>
  </w:footnote>
  <w:footnote w:type="continuationSeparator" w:id="0">
    <w:p w:rsidR="009756CE" w:rsidRDefault="009756CE" w:rsidP="00216A12">
      <w:pPr>
        <w:spacing w:after="0" w:line="240" w:lineRule="auto"/>
      </w:pPr>
      <w:r>
        <w:continuationSeparator/>
      </w:r>
    </w:p>
  </w:footnote>
  <w:footnote w:id="1">
    <w:p w:rsidR="000B07EA" w:rsidRDefault="000B07EA" w:rsidP="006339E8">
      <w:pPr>
        <w:pStyle w:val="Textonotapie"/>
      </w:pPr>
      <w:r>
        <w:rPr>
          <w:rStyle w:val="Refdenotaalpie"/>
        </w:rPr>
        <w:footnoteRef/>
      </w:r>
      <w:r>
        <w:t xml:space="preserve"> </w:t>
      </w:r>
      <w:hyperlink r:id="rId1" w:history="1">
        <w:r w:rsidRPr="00B150B0">
          <w:rPr>
            <w:rStyle w:val="Hipervnculo"/>
          </w:rPr>
          <w:t>https://repositorio.cepal.org/server/api/core/bitstreams/ce419364-f83a-4ef3-a9dd-91c9c295b273/content</w:t>
        </w:r>
      </w:hyperlink>
      <w:r>
        <w:t xml:space="preserve"> </w:t>
      </w:r>
    </w:p>
  </w:footnote>
  <w:footnote w:id="2">
    <w:p w:rsidR="000B07EA" w:rsidRDefault="000B07EA" w:rsidP="006339E8">
      <w:pPr>
        <w:pStyle w:val="Textonotapie"/>
      </w:pPr>
      <w:r>
        <w:rPr>
          <w:rStyle w:val="Refdenotaalpie"/>
        </w:rPr>
        <w:footnoteRef/>
      </w:r>
      <w:r>
        <w:t xml:space="preserve"> </w:t>
      </w:r>
      <w:hyperlink r:id="rId2" w:history="1">
        <w:r w:rsidRPr="00B150B0">
          <w:rPr>
            <w:rStyle w:val="Hipervnculo"/>
          </w:rPr>
          <w:t>https://www.inegi.org.mx/contenidos/saladeprensa/boletines/2024/vabcoel/vabcoel2022.pdf</w:t>
        </w:r>
      </w:hyperlink>
      <w:r>
        <w:t xml:space="preserve"> </w:t>
      </w:r>
    </w:p>
  </w:footnote>
  <w:footnote w:id="3">
    <w:p w:rsidR="000B07EA" w:rsidRDefault="000B07EA" w:rsidP="006339E8">
      <w:pPr>
        <w:pStyle w:val="Textonotapie"/>
      </w:pPr>
      <w:r>
        <w:rPr>
          <w:rStyle w:val="Refdenotaalpie"/>
        </w:rPr>
        <w:footnoteRef/>
      </w:r>
      <w:r>
        <w:t xml:space="preserve"> </w:t>
      </w:r>
      <w:hyperlink r:id="rId3" w:history="1">
        <w:r w:rsidRPr="00B150B0">
          <w:rPr>
            <w:rStyle w:val="Hipervnculo"/>
          </w:rPr>
          <w:t>https://repositorio.cepal.org/server/api/core/bitstreams/ce419364-f83a-4ef3-a9dd-91c9c295b273/content</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04E70"/>
    <w:multiLevelType w:val="hybridMultilevel"/>
    <w:tmpl w:val="6A6066E4"/>
    <w:lvl w:ilvl="0" w:tplc="B9188614">
      <w:start w:val="1"/>
      <w:numFmt w:val="upperRoman"/>
      <w:lvlText w:val="%1."/>
      <w:lvlJc w:val="left"/>
      <w:pPr>
        <w:ind w:left="708" w:hanging="223"/>
      </w:pPr>
      <w:rPr>
        <w:rFonts w:ascii="Times New Roman" w:eastAsia="Arial" w:hAnsi="Times New Roman" w:cs="Times New Roman" w:hint="default"/>
        <w:b w:val="0"/>
        <w:bCs w:val="0"/>
        <w:i/>
        <w:iCs/>
        <w:spacing w:val="0"/>
        <w:w w:val="100"/>
        <w:sz w:val="24"/>
        <w:szCs w:val="24"/>
        <w:lang w:val="es-ES" w:eastAsia="en-US" w:bidi="ar-SA"/>
      </w:rPr>
    </w:lvl>
    <w:lvl w:ilvl="1" w:tplc="64965B80">
      <w:numFmt w:val="bullet"/>
      <w:lvlText w:val="•"/>
      <w:lvlJc w:val="left"/>
      <w:pPr>
        <w:ind w:left="1602" w:hanging="223"/>
      </w:pPr>
      <w:rPr>
        <w:rFonts w:hint="default"/>
        <w:lang w:val="es-ES" w:eastAsia="en-US" w:bidi="ar-SA"/>
      </w:rPr>
    </w:lvl>
    <w:lvl w:ilvl="2" w:tplc="DB04B9CE">
      <w:numFmt w:val="bullet"/>
      <w:lvlText w:val="•"/>
      <w:lvlJc w:val="left"/>
      <w:pPr>
        <w:ind w:left="2504" w:hanging="223"/>
      </w:pPr>
      <w:rPr>
        <w:rFonts w:hint="default"/>
        <w:lang w:val="es-ES" w:eastAsia="en-US" w:bidi="ar-SA"/>
      </w:rPr>
    </w:lvl>
    <w:lvl w:ilvl="3" w:tplc="C19E4724">
      <w:numFmt w:val="bullet"/>
      <w:lvlText w:val="•"/>
      <w:lvlJc w:val="left"/>
      <w:pPr>
        <w:ind w:left="3406" w:hanging="223"/>
      </w:pPr>
      <w:rPr>
        <w:rFonts w:hint="default"/>
        <w:lang w:val="es-ES" w:eastAsia="en-US" w:bidi="ar-SA"/>
      </w:rPr>
    </w:lvl>
    <w:lvl w:ilvl="4" w:tplc="B300B4C6">
      <w:numFmt w:val="bullet"/>
      <w:lvlText w:val="•"/>
      <w:lvlJc w:val="left"/>
      <w:pPr>
        <w:ind w:left="4308" w:hanging="223"/>
      </w:pPr>
      <w:rPr>
        <w:rFonts w:hint="default"/>
        <w:lang w:val="es-ES" w:eastAsia="en-US" w:bidi="ar-SA"/>
      </w:rPr>
    </w:lvl>
    <w:lvl w:ilvl="5" w:tplc="B5F0485E">
      <w:numFmt w:val="bullet"/>
      <w:lvlText w:val="•"/>
      <w:lvlJc w:val="left"/>
      <w:pPr>
        <w:ind w:left="5210" w:hanging="223"/>
      </w:pPr>
      <w:rPr>
        <w:rFonts w:hint="default"/>
        <w:lang w:val="es-ES" w:eastAsia="en-US" w:bidi="ar-SA"/>
      </w:rPr>
    </w:lvl>
    <w:lvl w:ilvl="6" w:tplc="95345D1A">
      <w:numFmt w:val="bullet"/>
      <w:lvlText w:val="•"/>
      <w:lvlJc w:val="left"/>
      <w:pPr>
        <w:ind w:left="6112" w:hanging="223"/>
      </w:pPr>
      <w:rPr>
        <w:rFonts w:hint="default"/>
        <w:lang w:val="es-ES" w:eastAsia="en-US" w:bidi="ar-SA"/>
      </w:rPr>
    </w:lvl>
    <w:lvl w:ilvl="7" w:tplc="20C22254">
      <w:numFmt w:val="bullet"/>
      <w:lvlText w:val="•"/>
      <w:lvlJc w:val="left"/>
      <w:pPr>
        <w:ind w:left="7014" w:hanging="223"/>
      </w:pPr>
      <w:rPr>
        <w:rFonts w:hint="default"/>
        <w:lang w:val="es-ES" w:eastAsia="en-US" w:bidi="ar-SA"/>
      </w:rPr>
    </w:lvl>
    <w:lvl w:ilvl="8" w:tplc="522CF430">
      <w:numFmt w:val="bullet"/>
      <w:lvlText w:val="•"/>
      <w:lvlJc w:val="left"/>
      <w:pPr>
        <w:ind w:left="7916" w:hanging="223"/>
      </w:pPr>
      <w:rPr>
        <w:rFonts w:hint="default"/>
        <w:lang w:val="es-ES" w:eastAsia="en-US" w:bidi="ar-SA"/>
      </w:rPr>
    </w:lvl>
  </w:abstractNum>
  <w:abstractNum w:abstractNumId="1" w15:restartNumberingAfterBreak="0">
    <w:nsid w:val="069E0965"/>
    <w:multiLevelType w:val="hybridMultilevel"/>
    <w:tmpl w:val="B822A9CA"/>
    <w:lvl w:ilvl="0" w:tplc="476E9720">
      <w:start w:val="1"/>
      <w:numFmt w:val="upperRoman"/>
      <w:lvlText w:val="%1."/>
      <w:lvlJc w:val="left"/>
      <w:pPr>
        <w:ind w:left="1389" w:hanging="201"/>
      </w:pPr>
      <w:rPr>
        <w:rFonts w:ascii="Times New Roman" w:eastAsia="Arial MT" w:hAnsi="Times New Roman" w:cs="Times New Roman" w:hint="default"/>
        <w:b w:val="0"/>
        <w:bCs w:val="0"/>
        <w:i w:val="0"/>
        <w:iCs w:val="0"/>
        <w:spacing w:val="0"/>
        <w:w w:val="100"/>
        <w:sz w:val="24"/>
        <w:szCs w:val="24"/>
        <w:lang w:val="es-ES" w:eastAsia="en-US" w:bidi="ar-SA"/>
      </w:rPr>
    </w:lvl>
    <w:lvl w:ilvl="1" w:tplc="264A5A02">
      <w:numFmt w:val="bullet"/>
      <w:lvlText w:val="•"/>
      <w:lvlJc w:val="left"/>
      <w:pPr>
        <w:ind w:left="2214" w:hanging="201"/>
      </w:pPr>
      <w:rPr>
        <w:rFonts w:hint="default"/>
        <w:lang w:val="es-ES" w:eastAsia="en-US" w:bidi="ar-SA"/>
      </w:rPr>
    </w:lvl>
    <w:lvl w:ilvl="2" w:tplc="83640BE4">
      <w:numFmt w:val="bullet"/>
      <w:lvlText w:val="•"/>
      <w:lvlJc w:val="left"/>
      <w:pPr>
        <w:ind w:left="3048" w:hanging="201"/>
      </w:pPr>
      <w:rPr>
        <w:rFonts w:hint="default"/>
        <w:lang w:val="es-ES" w:eastAsia="en-US" w:bidi="ar-SA"/>
      </w:rPr>
    </w:lvl>
    <w:lvl w:ilvl="3" w:tplc="73CA68C2">
      <w:numFmt w:val="bullet"/>
      <w:lvlText w:val="•"/>
      <w:lvlJc w:val="left"/>
      <w:pPr>
        <w:ind w:left="3882" w:hanging="201"/>
      </w:pPr>
      <w:rPr>
        <w:rFonts w:hint="default"/>
        <w:lang w:val="es-ES" w:eastAsia="en-US" w:bidi="ar-SA"/>
      </w:rPr>
    </w:lvl>
    <w:lvl w:ilvl="4" w:tplc="4BC8A7AC">
      <w:numFmt w:val="bullet"/>
      <w:lvlText w:val="•"/>
      <w:lvlJc w:val="left"/>
      <w:pPr>
        <w:ind w:left="4716" w:hanging="201"/>
      </w:pPr>
      <w:rPr>
        <w:rFonts w:hint="default"/>
        <w:lang w:val="es-ES" w:eastAsia="en-US" w:bidi="ar-SA"/>
      </w:rPr>
    </w:lvl>
    <w:lvl w:ilvl="5" w:tplc="F1CEEFCA">
      <w:numFmt w:val="bullet"/>
      <w:lvlText w:val="•"/>
      <w:lvlJc w:val="left"/>
      <w:pPr>
        <w:ind w:left="5550" w:hanging="201"/>
      </w:pPr>
      <w:rPr>
        <w:rFonts w:hint="default"/>
        <w:lang w:val="es-ES" w:eastAsia="en-US" w:bidi="ar-SA"/>
      </w:rPr>
    </w:lvl>
    <w:lvl w:ilvl="6" w:tplc="E0B2AEA0">
      <w:numFmt w:val="bullet"/>
      <w:lvlText w:val="•"/>
      <w:lvlJc w:val="left"/>
      <w:pPr>
        <w:ind w:left="6384" w:hanging="201"/>
      </w:pPr>
      <w:rPr>
        <w:rFonts w:hint="default"/>
        <w:lang w:val="es-ES" w:eastAsia="en-US" w:bidi="ar-SA"/>
      </w:rPr>
    </w:lvl>
    <w:lvl w:ilvl="7" w:tplc="9ABA6E86">
      <w:numFmt w:val="bullet"/>
      <w:lvlText w:val="•"/>
      <w:lvlJc w:val="left"/>
      <w:pPr>
        <w:ind w:left="7218" w:hanging="201"/>
      </w:pPr>
      <w:rPr>
        <w:rFonts w:hint="default"/>
        <w:lang w:val="es-ES" w:eastAsia="en-US" w:bidi="ar-SA"/>
      </w:rPr>
    </w:lvl>
    <w:lvl w:ilvl="8" w:tplc="95FA21C4">
      <w:numFmt w:val="bullet"/>
      <w:lvlText w:val="•"/>
      <w:lvlJc w:val="left"/>
      <w:pPr>
        <w:ind w:left="8052" w:hanging="201"/>
      </w:pPr>
      <w:rPr>
        <w:rFonts w:hint="default"/>
        <w:lang w:val="es-ES" w:eastAsia="en-US" w:bidi="ar-SA"/>
      </w:rPr>
    </w:lvl>
  </w:abstractNum>
  <w:abstractNum w:abstractNumId="2" w15:restartNumberingAfterBreak="0">
    <w:nsid w:val="0C3740E6"/>
    <w:multiLevelType w:val="hybridMultilevel"/>
    <w:tmpl w:val="EE409B44"/>
    <w:lvl w:ilvl="0" w:tplc="E9F61D50">
      <w:numFmt w:val="bullet"/>
      <w:lvlText w:val=""/>
      <w:lvlJc w:val="left"/>
      <w:pPr>
        <w:ind w:left="360" w:hanging="360"/>
      </w:pPr>
      <w:rPr>
        <w:rFonts w:ascii="Symbol" w:eastAsia="Symbol" w:hAnsi="Symbol" w:cs="Symbol" w:hint="default"/>
        <w:b w:val="0"/>
        <w:bCs w:val="0"/>
        <w:i w:val="0"/>
        <w:iCs w:val="0"/>
        <w:spacing w:val="0"/>
        <w:w w:val="100"/>
        <w:sz w:val="24"/>
        <w:szCs w:val="24"/>
        <w:lang w:val="es-ES" w:eastAsia="en-US" w:bidi="ar-SA"/>
      </w:rPr>
    </w:lvl>
    <w:lvl w:ilvl="1" w:tplc="EA2887A8">
      <w:numFmt w:val="bullet"/>
      <w:lvlText w:val="•"/>
      <w:lvlJc w:val="left"/>
      <w:pPr>
        <w:ind w:left="1296" w:hanging="360"/>
      </w:pPr>
      <w:rPr>
        <w:rFonts w:hint="default"/>
        <w:lang w:val="es-ES" w:eastAsia="en-US" w:bidi="ar-SA"/>
      </w:rPr>
    </w:lvl>
    <w:lvl w:ilvl="2" w:tplc="D62260F2">
      <w:numFmt w:val="bullet"/>
      <w:lvlText w:val="•"/>
      <w:lvlJc w:val="left"/>
      <w:pPr>
        <w:ind w:left="2232" w:hanging="360"/>
      </w:pPr>
      <w:rPr>
        <w:rFonts w:hint="default"/>
        <w:lang w:val="es-ES" w:eastAsia="en-US" w:bidi="ar-SA"/>
      </w:rPr>
    </w:lvl>
    <w:lvl w:ilvl="3" w:tplc="BADC2D00">
      <w:numFmt w:val="bullet"/>
      <w:lvlText w:val="•"/>
      <w:lvlJc w:val="left"/>
      <w:pPr>
        <w:ind w:left="3168" w:hanging="360"/>
      </w:pPr>
      <w:rPr>
        <w:rFonts w:hint="default"/>
        <w:lang w:val="es-ES" w:eastAsia="en-US" w:bidi="ar-SA"/>
      </w:rPr>
    </w:lvl>
    <w:lvl w:ilvl="4" w:tplc="A03CC2A6">
      <w:numFmt w:val="bullet"/>
      <w:lvlText w:val="•"/>
      <w:lvlJc w:val="left"/>
      <w:pPr>
        <w:ind w:left="4104" w:hanging="360"/>
      </w:pPr>
      <w:rPr>
        <w:rFonts w:hint="default"/>
        <w:lang w:val="es-ES" w:eastAsia="en-US" w:bidi="ar-SA"/>
      </w:rPr>
    </w:lvl>
    <w:lvl w:ilvl="5" w:tplc="F1586DA0">
      <w:numFmt w:val="bullet"/>
      <w:lvlText w:val="•"/>
      <w:lvlJc w:val="left"/>
      <w:pPr>
        <w:ind w:left="5040" w:hanging="360"/>
      </w:pPr>
      <w:rPr>
        <w:rFonts w:hint="default"/>
        <w:lang w:val="es-ES" w:eastAsia="en-US" w:bidi="ar-SA"/>
      </w:rPr>
    </w:lvl>
    <w:lvl w:ilvl="6" w:tplc="FF62EEDA">
      <w:numFmt w:val="bullet"/>
      <w:lvlText w:val="•"/>
      <w:lvlJc w:val="left"/>
      <w:pPr>
        <w:ind w:left="5976" w:hanging="360"/>
      </w:pPr>
      <w:rPr>
        <w:rFonts w:hint="default"/>
        <w:lang w:val="es-ES" w:eastAsia="en-US" w:bidi="ar-SA"/>
      </w:rPr>
    </w:lvl>
    <w:lvl w:ilvl="7" w:tplc="B4885B94">
      <w:numFmt w:val="bullet"/>
      <w:lvlText w:val="•"/>
      <w:lvlJc w:val="left"/>
      <w:pPr>
        <w:ind w:left="6912" w:hanging="360"/>
      </w:pPr>
      <w:rPr>
        <w:rFonts w:hint="default"/>
        <w:lang w:val="es-ES" w:eastAsia="en-US" w:bidi="ar-SA"/>
      </w:rPr>
    </w:lvl>
    <w:lvl w:ilvl="8" w:tplc="93628B60">
      <w:numFmt w:val="bullet"/>
      <w:lvlText w:val="•"/>
      <w:lvlJc w:val="left"/>
      <w:pPr>
        <w:ind w:left="7848" w:hanging="360"/>
      </w:pPr>
      <w:rPr>
        <w:rFonts w:hint="default"/>
        <w:lang w:val="es-ES" w:eastAsia="en-US" w:bidi="ar-SA"/>
      </w:rPr>
    </w:lvl>
  </w:abstractNum>
  <w:abstractNum w:abstractNumId="3" w15:restartNumberingAfterBreak="0">
    <w:nsid w:val="18227638"/>
    <w:multiLevelType w:val="hybridMultilevel"/>
    <w:tmpl w:val="24008A8A"/>
    <w:lvl w:ilvl="0" w:tplc="611CF686">
      <w:start w:val="1"/>
      <w:numFmt w:val="upperRoman"/>
      <w:lvlText w:val="%1."/>
      <w:lvlJc w:val="left"/>
      <w:pPr>
        <w:ind w:left="655" w:hanging="495"/>
        <w:jc w:val="right"/>
      </w:pPr>
      <w:rPr>
        <w:rFonts w:ascii="Arial" w:eastAsia="Arial" w:hAnsi="Arial" w:cs="Arial" w:hint="default"/>
        <w:b/>
        <w:bCs/>
        <w:i w:val="0"/>
        <w:iCs w:val="0"/>
        <w:spacing w:val="0"/>
        <w:w w:val="100"/>
        <w:sz w:val="24"/>
        <w:szCs w:val="24"/>
        <w:lang w:val="es-ES" w:eastAsia="en-US" w:bidi="ar-SA"/>
      </w:rPr>
    </w:lvl>
    <w:lvl w:ilvl="1" w:tplc="FFA87D98">
      <w:numFmt w:val="bullet"/>
      <w:lvlText w:val="•"/>
      <w:lvlJc w:val="left"/>
      <w:pPr>
        <w:ind w:left="1089" w:hanging="495"/>
      </w:pPr>
      <w:rPr>
        <w:rFonts w:hint="default"/>
        <w:lang w:val="es-ES" w:eastAsia="en-US" w:bidi="ar-SA"/>
      </w:rPr>
    </w:lvl>
    <w:lvl w:ilvl="2" w:tplc="9E84BCA0">
      <w:numFmt w:val="bullet"/>
      <w:lvlText w:val="•"/>
      <w:lvlJc w:val="left"/>
      <w:pPr>
        <w:ind w:left="1518" w:hanging="495"/>
      </w:pPr>
      <w:rPr>
        <w:rFonts w:hint="default"/>
        <w:lang w:val="es-ES" w:eastAsia="en-US" w:bidi="ar-SA"/>
      </w:rPr>
    </w:lvl>
    <w:lvl w:ilvl="3" w:tplc="CBB4555E">
      <w:numFmt w:val="bullet"/>
      <w:lvlText w:val="•"/>
      <w:lvlJc w:val="left"/>
      <w:pPr>
        <w:ind w:left="1947" w:hanging="495"/>
      </w:pPr>
      <w:rPr>
        <w:rFonts w:hint="default"/>
        <w:lang w:val="es-ES" w:eastAsia="en-US" w:bidi="ar-SA"/>
      </w:rPr>
    </w:lvl>
    <w:lvl w:ilvl="4" w:tplc="79D43200">
      <w:numFmt w:val="bullet"/>
      <w:lvlText w:val="•"/>
      <w:lvlJc w:val="left"/>
      <w:pPr>
        <w:ind w:left="2376" w:hanging="495"/>
      </w:pPr>
      <w:rPr>
        <w:rFonts w:hint="default"/>
        <w:lang w:val="es-ES" w:eastAsia="en-US" w:bidi="ar-SA"/>
      </w:rPr>
    </w:lvl>
    <w:lvl w:ilvl="5" w:tplc="A708798E">
      <w:numFmt w:val="bullet"/>
      <w:lvlText w:val="•"/>
      <w:lvlJc w:val="left"/>
      <w:pPr>
        <w:ind w:left="2806" w:hanging="495"/>
      </w:pPr>
      <w:rPr>
        <w:rFonts w:hint="default"/>
        <w:lang w:val="es-ES" w:eastAsia="en-US" w:bidi="ar-SA"/>
      </w:rPr>
    </w:lvl>
    <w:lvl w:ilvl="6" w:tplc="AD867E16">
      <w:numFmt w:val="bullet"/>
      <w:lvlText w:val="•"/>
      <w:lvlJc w:val="left"/>
      <w:pPr>
        <w:ind w:left="3235" w:hanging="495"/>
      </w:pPr>
      <w:rPr>
        <w:rFonts w:hint="default"/>
        <w:lang w:val="es-ES" w:eastAsia="en-US" w:bidi="ar-SA"/>
      </w:rPr>
    </w:lvl>
    <w:lvl w:ilvl="7" w:tplc="76F050A6">
      <w:numFmt w:val="bullet"/>
      <w:lvlText w:val="•"/>
      <w:lvlJc w:val="left"/>
      <w:pPr>
        <w:ind w:left="3664" w:hanging="495"/>
      </w:pPr>
      <w:rPr>
        <w:rFonts w:hint="default"/>
        <w:lang w:val="es-ES" w:eastAsia="en-US" w:bidi="ar-SA"/>
      </w:rPr>
    </w:lvl>
    <w:lvl w:ilvl="8" w:tplc="851E507A">
      <w:numFmt w:val="bullet"/>
      <w:lvlText w:val="•"/>
      <w:lvlJc w:val="left"/>
      <w:pPr>
        <w:ind w:left="4093" w:hanging="495"/>
      </w:pPr>
      <w:rPr>
        <w:rFonts w:hint="default"/>
        <w:lang w:val="es-ES" w:eastAsia="en-US" w:bidi="ar-SA"/>
      </w:rPr>
    </w:lvl>
  </w:abstractNum>
  <w:abstractNum w:abstractNumId="4" w15:restartNumberingAfterBreak="0">
    <w:nsid w:val="1B5242B3"/>
    <w:multiLevelType w:val="hybridMultilevel"/>
    <w:tmpl w:val="4D0AD11A"/>
    <w:lvl w:ilvl="0" w:tplc="CB0C0CB8">
      <w:start w:val="1"/>
      <w:numFmt w:val="decimal"/>
      <w:lvlText w:val="%1."/>
      <w:lvlJc w:val="left"/>
      <w:pPr>
        <w:ind w:left="1068" w:hanging="360"/>
      </w:pPr>
    </w:lvl>
    <w:lvl w:ilvl="1" w:tplc="080A0019">
      <w:start w:val="1"/>
      <w:numFmt w:val="lowerLetter"/>
      <w:lvlText w:val="%2."/>
      <w:lvlJc w:val="left"/>
      <w:pPr>
        <w:ind w:left="1788" w:hanging="360"/>
      </w:pPr>
    </w:lvl>
    <w:lvl w:ilvl="2" w:tplc="080A001B">
      <w:start w:val="1"/>
      <w:numFmt w:val="lowerRoman"/>
      <w:lvlText w:val="%3."/>
      <w:lvlJc w:val="right"/>
      <w:pPr>
        <w:ind w:left="2508" w:hanging="180"/>
      </w:pPr>
    </w:lvl>
    <w:lvl w:ilvl="3" w:tplc="080A000F">
      <w:start w:val="1"/>
      <w:numFmt w:val="decimal"/>
      <w:lvlText w:val="%4."/>
      <w:lvlJc w:val="left"/>
      <w:pPr>
        <w:ind w:left="3228" w:hanging="360"/>
      </w:pPr>
    </w:lvl>
    <w:lvl w:ilvl="4" w:tplc="080A0019">
      <w:start w:val="1"/>
      <w:numFmt w:val="lowerLetter"/>
      <w:lvlText w:val="%5."/>
      <w:lvlJc w:val="left"/>
      <w:pPr>
        <w:ind w:left="3948" w:hanging="360"/>
      </w:pPr>
    </w:lvl>
    <w:lvl w:ilvl="5" w:tplc="080A001B">
      <w:start w:val="1"/>
      <w:numFmt w:val="lowerRoman"/>
      <w:lvlText w:val="%6."/>
      <w:lvlJc w:val="right"/>
      <w:pPr>
        <w:ind w:left="4668" w:hanging="180"/>
      </w:pPr>
    </w:lvl>
    <w:lvl w:ilvl="6" w:tplc="080A000F">
      <w:start w:val="1"/>
      <w:numFmt w:val="decimal"/>
      <w:lvlText w:val="%7."/>
      <w:lvlJc w:val="left"/>
      <w:pPr>
        <w:ind w:left="5388" w:hanging="360"/>
      </w:pPr>
    </w:lvl>
    <w:lvl w:ilvl="7" w:tplc="080A0019">
      <w:start w:val="1"/>
      <w:numFmt w:val="lowerLetter"/>
      <w:lvlText w:val="%8."/>
      <w:lvlJc w:val="left"/>
      <w:pPr>
        <w:ind w:left="6108" w:hanging="360"/>
      </w:pPr>
    </w:lvl>
    <w:lvl w:ilvl="8" w:tplc="080A001B">
      <w:start w:val="1"/>
      <w:numFmt w:val="lowerRoman"/>
      <w:lvlText w:val="%9."/>
      <w:lvlJc w:val="right"/>
      <w:pPr>
        <w:ind w:left="6828" w:hanging="180"/>
      </w:pPr>
    </w:lvl>
  </w:abstractNum>
  <w:abstractNum w:abstractNumId="5" w15:restartNumberingAfterBreak="0">
    <w:nsid w:val="283360DC"/>
    <w:multiLevelType w:val="hybridMultilevel"/>
    <w:tmpl w:val="42F06ABC"/>
    <w:lvl w:ilvl="0" w:tplc="4054483E">
      <w:start w:val="1"/>
      <w:numFmt w:val="decimal"/>
      <w:lvlText w:val="%1."/>
      <w:lvlJc w:val="left"/>
      <w:pPr>
        <w:ind w:left="720" w:hanging="360"/>
      </w:pPr>
      <w:rPr>
        <w:rFonts w:ascii="Arial MT" w:eastAsia="Arial MT" w:hAnsi="Arial MT" w:cs="Arial MT" w:hint="default"/>
        <w:b w:val="0"/>
        <w:bCs w:val="0"/>
        <w:i w:val="0"/>
        <w:iCs w:val="0"/>
        <w:spacing w:val="0"/>
        <w:w w:val="100"/>
        <w:sz w:val="24"/>
        <w:szCs w:val="24"/>
        <w:lang w:val="es-ES" w:eastAsia="en-US" w:bidi="ar-SA"/>
      </w:rPr>
    </w:lvl>
    <w:lvl w:ilvl="1" w:tplc="EA90590C">
      <w:numFmt w:val="bullet"/>
      <w:lvlText w:val="•"/>
      <w:lvlJc w:val="left"/>
      <w:pPr>
        <w:ind w:left="1620" w:hanging="360"/>
      </w:pPr>
      <w:rPr>
        <w:rFonts w:hint="default"/>
        <w:lang w:val="es-ES" w:eastAsia="en-US" w:bidi="ar-SA"/>
      </w:rPr>
    </w:lvl>
    <w:lvl w:ilvl="2" w:tplc="B1800D5A">
      <w:numFmt w:val="bullet"/>
      <w:lvlText w:val="•"/>
      <w:lvlJc w:val="left"/>
      <w:pPr>
        <w:ind w:left="2520" w:hanging="360"/>
      </w:pPr>
      <w:rPr>
        <w:rFonts w:hint="default"/>
        <w:lang w:val="es-ES" w:eastAsia="en-US" w:bidi="ar-SA"/>
      </w:rPr>
    </w:lvl>
    <w:lvl w:ilvl="3" w:tplc="7B5CD89E">
      <w:numFmt w:val="bullet"/>
      <w:lvlText w:val="•"/>
      <w:lvlJc w:val="left"/>
      <w:pPr>
        <w:ind w:left="3420" w:hanging="360"/>
      </w:pPr>
      <w:rPr>
        <w:rFonts w:hint="default"/>
        <w:lang w:val="es-ES" w:eastAsia="en-US" w:bidi="ar-SA"/>
      </w:rPr>
    </w:lvl>
    <w:lvl w:ilvl="4" w:tplc="A6EC4B94">
      <w:numFmt w:val="bullet"/>
      <w:lvlText w:val="•"/>
      <w:lvlJc w:val="left"/>
      <w:pPr>
        <w:ind w:left="4320" w:hanging="360"/>
      </w:pPr>
      <w:rPr>
        <w:rFonts w:hint="default"/>
        <w:lang w:val="es-ES" w:eastAsia="en-US" w:bidi="ar-SA"/>
      </w:rPr>
    </w:lvl>
    <w:lvl w:ilvl="5" w:tplc="DA86041E">
      <w:numFmt w:val="bullet"/>
      <w:lvlText w:val="•"/>
      <w:lvlJc w:val="left"/>
      <w:pPr>
        <w:ind w:left="5220" w:hanging="360"/>
      </w:pPr>
      <w:rPr>
        <w:rFonts w:hint="default"/>
        <w:lang w:val="es-ES" w:eastAsia="en-US" w:bidi="ar-SA"/>
      </w:rPr>
    </w:lvl>
    <w:lvl w:ilvl="6" w:tplc="72163CCE">
      <w:numFmt w:val="bullet"/>
      <w:lvlText w:val="•"/>
      <w:lvlJc w:val="left"/>
      <w:pPr>
        <w:ind w:left="6120" w:hanging="360"/>
      </w:pPr>
      <w:rPr>
        <w:rFonts w:hint="default"/>
        <w:lang w:val="es-ES" w:eastAsia="en-US" w:bidi="ar-SA"/>
      </w:rPr>
    </w:lvl>
    <w:lvl w:ilvl="7" w:tplc="362A77CC">
      <w:numFmt w:val="bullet"/>
      <w:lvlText w:val="•"/>
      <w:lvlJc w:val="left"/>
      <w:pPr>
        <w:ind w:left="7020" w:hanging="360"/>
      </w:pPr>
      <w:rPr>
        <w:rFonts w:hint="default"/>
        <w:lang w:val="es-ES" w:eastAsia="en-US" w:bidi="ar-SA"/>
      </w:rPr>
    </w:lvl>
    <w:lvl w:ilvl="8" w:tplc="58C86D66">
      <w:numFmt w:val="bullet"/>
      <w:lvlText w:val="•"/>
      <w:lvlJc w:val="left"/>
      <w:pPr>
        <w:ind w:left="7920" w:hanging="360"/>
      </w:pPr>
      <w:rPr>
        <w:rFonts w:hint="default"/>
        <w:lang w:val="es-ES" w:eastAsia="en-US" w:bidi="ar-SA"/>
      </w:rPr>
    </w:lvl>
  </w:abstractNum>
  <w:abstractNum w:abstractNumId="6" w15:restartNumberingAfterBreak="0">
    <w:nsid w:val="30B543D6"/>
    <w:multiLevelType w:val="hybridMultilevel"/>
    <w:tmpl w:val="35E872DE"/>
    <w:lvl w:ilvl="0" w:tplc="2CECBD84">
      <w:start w:val="1"/>
      <w:numFmt w:val="upperRoman"/>
      <w:lvlText w:val="%1."/>
      <w:lvlJc w:val="left"/>
      <w:pPr>
        <w:ind w:left="262" w:hanging="286"/>
      </w:pPr>
      <w:rPr>
        <w:rFonts w:ascii="Times New Roman" w:eastAsia="Arial MT" w:hAnsi="Times New Roman" w:cs="Times New Roman" w:hint="default"/>
        <w:b w:val="0"/>
        <w:bCs w:val="0"/>
        <w:i w:val="0"/>
        <w:iCs w:val="0"/>
        <w:spacing w:val="0"/>
        <w:w w:val="100"/>
        <w:sz w:val="24"/>
        <w:szCs w:val="24"/>
        <w:lang w:val="es-ES" w:eastAsia="en-US" w:bidi="ar-SA"/>
      </w:rPr>
    </w:lvl>
    <w:lvl w:ilvl="1" w:tplc="A7667A60">
      <w:numFmt w:val="bullet"/>
      <w:lvlText w:val="•"/>
      <w:lvlJc w:val="left"/>
      <w:pPr>
        <w:ind w:left="1170" w:hanging="286"/>
      </w:pPr>
      <w:rPr>
        <w:rFonts w:hint="default"/>
        <w:lang w:val="es-ES" w:eastAsia="en-US" w:bidi="ar-SA"/>
      </w:rPr>
    </w:lvl>
    <w:lvl w:ilvl="2" w:tplc="2456448E">
      <w:numFmt w:val="bullet"/>
      <w:lvlText w:val="•"/>
      <w:lvlJc w:val="left"/>
      <w:pPr>
        <w:ind w:left="2080" w:hanging="286"/>
      </w:pPr>
      <w:rPr>
        <w:rFonts w:hint="default"/>
        <w:lang w:val="es-ES" w:eastAsia="en-US" w:bidi="ar-SA"/>
      </w:rPr>
    </w:lvl>
    <w:lvl w:ilvl="3" w:tplc="7B2E2BD0">
      <w:numFmt w:val="bullet"/>
      <w:lvlText w:val="•"/>
      <w:lvlJc w:val="left"/>
      <w:pPr>
        <w:ind w:left="2990" w:hanging="286"/>
      </w:pPr>
      <w:rPr>
        <w:rFonts w:hint="default"/>
        <w:lang w:val="es-ES" w:eastAsia="en-US" w:bidi="ar-SA"/>
      </w:rPr>
    </w:lvl>
    <w:lvl w:ilvl="4" w:tplc="4184AFAA">
      <w:numFmt w:val="bullet"/>
      <w:lvlText w:val="•"/>
      <w:lvlJc w:val="left"/>
      <w:pPr>
        <w:ind w:left="3900" w:hanging="286"/>
      </w:pPr>
      <w:rPr>
        <w:rFonts w:hint="default"/>
        <w:lang w:val="es-ES" w:eastAsia="en-US" w:bidi="ar-SA"/>
      </w:rPr>
    </w:lvl>
    <w:lvl w:ilvl="5" w:tplc="A598386E">
      <w:numFmt w:val="bullet"/>
      <w:lvlText w:val="•"/>
      <w:lvlJc w:val="left"/>
      <w:pPr>
        <w:ind w:left="4810" w:hanging="286"/>
      </w:pPr>
      <w:rPr>
        <w:rFonts w:hint="default"/>
        <w:lang w:val="es-ES" w:eastAsia="en-US" w:bidi="ar-SA"/>
      </w:rPr>
    </w:lvl>
    <w:lvl w:ilvl="6" w:tplc="657E29E2">
      <w:numFmt w:val="bullet"/>
      <w:lvlText w:val="•"/>
      <w:lvlJc w:val="left"/>
      <w:pPr>
        <w:ind w:left="5720" w:hanging="286"/>
      </w:pPr>
      <w:rPr>
        <w:rFonts w:hint="default"/>
        <w:lang w:val="es-ES" w:eastAsia="en-US" w:bidi="ar-SA"/>
      </w:rPr>
    </w:lvl>
    <w:lvl w:ilvl="7" w:tplc="0B08A3AE">
      <w:numFmt w:val="bullet"/>
      <w:lvlText w:val="•"/>
      <w:lvlJc w:val="left"/>
      <w:pPr>
        <w:ind w:left="6630" w:hanging="286"/>
      </w:pPr>
      <w:rPr>
        <w:rFonts w:hint="default"/>
        <w:lang w:val="es-ES" w:eastAsia="en-US" w:bidi="ar-SA"/>
      </w:rPr>
    </w:lvl>
    <w:lvl w:ilvl="8" w:tplc="ED90305A">
      <w:numFmt w:val="bullet"/>
      <w:lvlText w:val="•"/>
      <w:lvlJc w:val="left"/>
      <w:pPr>
        <w:ind w:left="7540" w:hanging="286"/>
      </w:pPr>
      <w:rPr>
        <w:rFonts w:hint="default"/>
        <w:lang w:val="es-ES" w:eastAsia="en-US" w:bidi="ar-SA"/>
      </w:rPr>
    </w:lvl>
  </w:abstractNum>
  <w:abstractNum w:abstractNumId="7" w15:restartNumberingAfterBreak="0">
    <w:nsid w:val="3E4351B6"/>
    <w:multiLevelType w:val="hybridMultilevel"/>
    <w:tmpl w:val="D50855E2"/>
    <w:lvl w:ilvl="0" w:tplc="453C8584">
      <w:start w:val="1"/>
      <w:numFmt w:val="upperRoman"/>
      <w:lvlText w:val="%1."/>
      <w:lvlJc w:val="left"/>
      <w:pPr>
        <w:ind w:left="816" w:hanging="709"/>
      </w:pPr>
      <w:rPr>
        <w:rFonts w:ascii="Arial" w:eastAsia="Arial" w:hAnsi="Arial" w:cs="Arial" w:hint="default"/>
        <w:b/>
        <w:bCs/>
        <w:i/>
        <w:iCs/>
        <w:spacing w:val="0"/>
        <w:w w:val="100"/>
        <w:sz w:val="24"/>
        <w:szCs w:val="24"/>
        <w:lang w:val="es-ES" w:eastAsia="en-US" w:bidi="ar-SA"/>
      </w:rPr>
    </w:lvl>
    <w:lvl w:ilvl="1" w:tplc="970659FA">
      <w:numFmt w:val="bullet"/>
      <w:lvlText w:val="•"/>
      <w:lvlJc w:val="left"/>
      <w:pPr>
        <w:ind w:left="1148" w:hanging="709"/>
      </w:pPr>
      <w:rPr>
        <w:rFonts w:hint="default"/>
        <w:lang w:val="es-ES" w:eastAsia="en-US" w:bidi="ar-SA"/>
      </w:rPr>
    </w:lvl>
    <w:lvl w:ilvl="2" w:tplc="5A0CF816">
      <w:numFmt w:val="bullet"/>
      <w:lvlText w:val="•"/>
      <w:lvlJc w:val="left"/>
      <w:pPr>
        <w:ind w:left="1476" w:hanging="709"/>
      </w:pPr>
      <w:rPr>
        <w:rFonts w:hint="default"/>
        <w:lang w:val="es-ES" w:eastAsia="en-US" w:bidi="ar-SA"/>
      </w:rPr>
    </w:lvl>
    <w:lvl w:ilvl="3" w:tplc="F92A7D46">
      <w:numFmt w:val="bullet"/>
      <w:lvlText w:val="•"/>
      <w:lvlJc w:val="left"/>
      <w:pPr>
        <w:ind w:left="1804" w:hanging="709"/>
      </w:pPr>
      <w:rPr>
        <w:rFonts w:hint="default"/>
        <w:lang w:val="es-ES" w:eastAsia="en-US" w:bidi="ar-SA"/>
      </w:rPr>
    </w:lvl>
    <w:lvl w:ilvl="4" w:tplc="6E5886FE">
      <w:numFmt w:val="bullet"/>
      <w:lvlText w:val="•"/>
      <w:lvlJc w:val="left"/>
      <w:pPr>
        <w:ind w:left="2132" w:hanging="709"/>
      </w:pPr>
      <w:rPr>
        <w:rFonts w:hint="default"/>
        <w:lang w:val="es-ES" w:eastAsia="en-US" w:bidi="ar-SA"/>
      </w:rPr>
    </w:lvl>
    <w:lvl w:ilvl="5" w:tplc="69507DAC">
      <w:numFmt w:val="bullet"/>
      <w:lvlText w:val="•"/>
      <w:lvlJc w:val="left"/>
      <w:pPr>
        <w:ind w:left="2461" w:hanging="709"/>
      </w:pPr>
      <w:rPr>
        <w:rFonts w:hint="default"/>
        <w:lang w:val="es-ES" w:eastAsia="en-US" w:bidi="ar-SA"/>
      </w:rPr>
    </w:lvl>
    <w:lvl w:ilvl="6" w:tplc="CAEEC552">
      <w:numFmt w:val="bullet"/>
      <w:lvlText w:val="•"/>
      <w:lvlJc w:val="left"/>
      <w:pPr>
        <w:ind w:left="2789" w:hanging="709"/>
      </w:pPr>
      <w:rPr>
        <w:rFonts w:hint="default"/>
        <w:lang w:val="es-ES" w:eastAsia="en-US" w:bidi="ar-SA"/>
      </w:rPr>
    </w:lvl>
    <w:lvl w:ilvl="7" w:tplc="62385506">
      <w:numFmt w:val="bullet"/>
      <w:lvlText w:val="•"/>
      <w:lvlJc w:val="left"/>
      <w:pPr>
        <w:ind w:left="3117" w:hanging="709"/>
      </w:pPr>
      <w:rPr>
        <w:rFonts w:hint="default"/>
        <w:lang w:val="es-ES" w:eastAsia="en-US" w:bidi="ar-SA"/>
      </w:rPr>
    </w:lvl>
    <w:lvl w:ilvl="8" w:tplc="4B6E30B0">
      <w:numFmt w:val="bullet"/>
      <w:lvlText w:val="•"/>
      <w:lvlJc w:val="left"/>
      <w:pPr>
        <w:ind w:left="3445" w:hanging="709"/>
      </w:pPr>
      <w:rPr>
        <w:rFonts w:hint="default"/>
        <w:lang w:val="es-ES" w:eastAsia="en-US" w:bidi="ar-SA"/>
      </w:rPr>
    </w:lvl>
  </w:abstractNum>
  <w:abstractNum w:abstractNumId="8" w15:restartNumberingAfterBreak="0">
    <w:nsid w:val="3EC96B7B"/>
    <w:multiLevelType w:val="hybridMultilevel"/>
    <w:tmpl w:val="3C10C630"/>
    <w:lvl w:ilvl="0" w:tplc="D3285E2A">
      <w:numFmt w:val="bullet"/>
      <w:lvlText w:val="•"/>
      <w:lvlJc w:val="left"/>
      <w:pPr>
        <w:ind w:left="1416" w:hanging="708"/>
      </w:pPr>
      <w:rPr>
        <w:rFonts w:ascii="Arial MT" w:eastAsia="Arial MT" w:hAnsi="Arial MT" w:cs="Arial MT" w:hint="default"/>
        <w:b w:val="0"/>
        <w:bCs w:val="0"/>
        <w:i w:val="0"/>
        <w:iCs w:val="0"/>
        <w:spacing w:val="0"/>
        <w:w w:val="100"/>
        <w:sz w:val="24"/>
        <w:szCs w:val="24"/>
        <w:lang w:val="es-ES" w:eastAsia="en-US" w:bidi="ar-SA"/>
      </w:rPr>
    </w:lvl>
    <w:lvl w:ilvl="1" w:tplc="CF76670E">
      <w:numFmt w:val="bullet"/>
      <w:lvlText w:val="•"/>
      <w:lvlJc w:val="left"/>
      <w:pPr>
        <w:ind w:left="2250" w:hanging="708"/>
      </w:pPr>
      <w:rPr>
        <w:rFonts w:hint="default"/>
        <w:lang w:val="es-ES" w:eastAsia="en-US" w:bidi="ar-SA"/>
      </w:rPr>
    </w:lvl>
    <w:lvl w:ilvl="2" w:tplc="145090DA">
      <w:numFmt w:val="bullet"/>
      <w:lvlText w:val="•"/>
      <w:lvlJc w:val="left"/>
      <w:pPr>
        <w:ind w:left="3080" w:hanging="708"/>
      </w:pPr>
      <w:rPr>
        <w:rFonts w:hint="default"/>
        <w:lang w:val="es-ES" w:eastAsia="en-US" w:bidi="ar-SA"/>
      </w:rPr>
    </w:lvl>
    <w:lvl w:ilvl="3" w:tplc="5DA2A922">
      <w:numFmt w:val="bullet"/>
      <w:lvlText w:val="•"/>
      <w:lvlJc w:val="left"/>
      <w:pPr>
        <w:ind w:left="3910" w:hanging="708"/>
      </w:pPr>
      <w:rPr>
        <w:rFonts w:hint="default"/>
        <w:lang w:val="es-ES" w:eastAsia="en-US" w:bidi="ar-SA"/>
      </w:rPr>
    </w:lvl>
    <w:lvl w:ilvl="4" w:tplc="EBB4F50C">
      <w:numFmt w:val="bullet"/>
      <w:lvlText w:val="•"/>
      <w:lvlJc w:val="left"/>
      <w:pPr>
        <w:ind w:left="4740" w:hanging="708"/>
      </w:pPr>
      <w:rPr>
        <w:rFonts w:hint="default"/>
        <w:lang w:val="es-ES" w:eastAsia="en-US" w:bidi="ar-SA"/>
      </w:rPr>
    </w:lvl>
    <w:lvl w:ilvl="5" w:tplc="6478AF26">
      <w:numFmt w:val="bullet"/>
      <w:lvlText w:val="•"/>
      <w:lvlJc w:val="left"/>
      <w:pPr>
        <w:ind w:left="5570" w:hanging="708"/>
      </w:pPr>
      <w:rPr>
        <w:rFonts w:hint="default"/>
        <w:lang w:val="es-ES" w:eastAsia="en-US" w:bidi="ar-SA"/>
      </w:rPr>
    </w:lvl>
    <w:lvl w:ilvl="6" w:tplc="B4303A3E">
      <w:numFmt w:val="bullet"/>
      <w:lvlText w:val="•"/>
      <w:lvlJc w:val="left"/>
      <w:pPr>
        <w:ind w:left="6400" w:hanging="708"/>
      </w:pPr>
      <w:rPr>
        <w:rFonts w:hint="default"/>
        <w:lang w:val="es-ES" w:eastAsia="en-US" w:bidi="ar-SA"/>
      </w:rPr>
    </w:lvl>
    <w:lvl w:ilvl="7" w:tplc="DF52F88E">
      <w:numFmt w:val="bullet"/>
      <w:lvlText w:val="•"/>
      <w:lvlJc w:val="left"/>
      <w:pPr>
        <w:ind w:left="7230" w:hanging="708"/>
      </w:pPr>
      <w:rPr>
        <w:rFonts w:hint="default"/>
        <w:lang w:val="es-ES" w:eastAsia="en-US" w:bidi="ar-SA"/>
      </w:rPr>
    </w:lvl>
    <w:lvl w:ilvl="8" w:tplc="085E5FD0">
      <w:numFmt w:val="bullet"/>
      <w:lvlText w:val="•"/>
      <w:lvlJc w:val="left"/>
      <w:pPr>
        <w:ind w:left="8060" w:hanging="708"/>
      </w:pPr>
      <w:rPr>
        <w:rFonts w:hint="default"/>
        <w:lang w:val="es-ES" w:eastAsia="en-US" w:bidi="ar-SA"/>
      </w:rPr>
    </w:lvl>
  </w:abstractNum>
  <w:abstractNum w:abstractNumId="9" w15:restartNumberingAfterBreak="0">
    <w:nsid w:val="3EFD2633"/>
    <w:multiLevelType w:val="hybridMultilevel"/>
    <w:tmpl w:val="D2384EB6"/>
    <w:lvl w:ilvl="0" w:tplc="06A076D2">
      <w:start w:val="1"/>
      <w:numFmt w:val="upperRoman"/>
      <w:lvlText w:val="%1."/>
      <w:lvlJc w:val="left"/>
      <w:pPr>
        <w:ind w:left="262" w:hanging="206"/>
      </w:pPr>
      <w:rPr>
        <w:rFonts w:ascii="Times New Roman" w:eastAsia="Arial" w:hAnsi="Times New Roman" w:cs="Times New Roman" w:hint="default"/>
        <w:b/>
        <w:bCs/>
        <w:i w:val="0"/>
        <w:iCs w:val="0"/>
        <w:spacing w:val="0"/>
        <w:w w:val="100"/>
        <w:sz w:val="24"/>
        <w:szCs w:val="24"/>
        <w:lang w:val="es-ES" w:eastAsia="en-US" w:bidi="ar-SA"/>
      </w:rPr>
    </w:lvl>
    <w:lvl w:ilvl="1" w:tplc="F3303CAA">
      <w:numFmt w:val="bullet"/>
      <w:lvlText w:val="•"/>
      <w:lvlJc w:val="left"/>
      <w:pPr>
        <w:ind w:left="1170" w:hanging="206"/>
      </w:pPr>
      <w:rPr>
        <w:rFonts w:hint="default"/>
        <w:lang w:val="es-ES" w:eastAsia="en-US" w:bidi="ar-SA"/>
      </w:rPr>
    </w:lvl>
    <w:lvl w:ilvl="2" w:tplc="93C683F8">
      <w:numFmt w:val="bullet"/>
      <w:lvlText w:val="•"/>
      <w:lvlJc w:val="left"/>
      <w:pPr>
        <w:ind w:left="2080" w:hanging="206"/>
      </w:pPr>
      <w:rPr>
        <w:rFonts w:hint="default"/>
        <w:lang w:val="es-ES" w:eastAsia="en-US" w:bidi="ar-SA"/>
      </w:rPr>
    </w:lvl>
    <w:lvl w:ilvl="3" w:tplc="6B703AF0">
      <w:numFmt w:val="bullet"/>
      <w:lvlText w:val="•"/>
      <w:lvlJc w:val="left"/>
      <w:pPr>
        <w:ind w:left="2990" w:hanging="206"/>
      </w:pPr>
      <w:rPr>
        <w:rFonts w:hint="default"/>
        <w:lang w:val="es-ES" w:eastAsia="en-US" w:bidi="ar-SA"/>
      </w:rPr>
    </w:lvl>
    <w:lvl w:ilvl="4" w:tplc="73B0BE3A">
      <w:numFmt w:val="bullet"/>
      <w:lvlText w:val="•"/>
      <w:lvlJc w:val="left"/>
      <w:pPr>
        <w:ind w:left="3900" w:hanging="206"/>
      </w:pPr>
      <w:rPr>
        <w:rFonts w:hint="default"/>
        <w:lang w:val="es-ES" w:eastAsia="en-US" w:bidi="ar-SA"/>
      </w:rPr>
    </w:lvl>
    <w:lvl w:ilvl="5" w:tplc="4762F01E">
      <w:numFmt w:val="bullet"/>
      <w:lvlText w:val="•"/>
      <w:lvlJc w:val="left"/>
      <w:pPr>
        <w:ind w:left="4810" w:hanging="206"/>
      </w:pPr>
      <w:rPr>
        <w:rFonts w:hint="default"/>
        <w:lang w:val="es-ES" w:eastAsia="en-US" w:bidi="ar-SA"/>
      </w:rPr>
    </w:lvl>
    <w:lvl w:ilvl="6" w:tplc="74543290">
      <w:numFmt w:val="bullet"/>
      <w:lvlText w:val="•"/>
      <w:lvlJc w:val="left"/>
      <w:pPr>
        <w:ind w:left="5720" w:hanging="206"/>
      </w:pPr>
      <w:rPr>
        <w:rFonts w:hint="default"/>
        <w:lang w:val="es-ES" w:eastAsia="en-US" w:bidi="ar-SA"/>
      </w:rPr>
    </w:lvl>
    <w:lvl w:ilvl="7" w:tplc="1C460CC6">
      <w:numFmt w:val="bullet"/>
      <w:lvlText w:val="•"/>
      <w:lvlJc w:val="left"/>
      <w:pPr>
        <w:ind w:left="6630" w:hanging="206"/>
      </w:pPr>
      <w:rPr>
        <w:rFonts w:hint="default"/>
        <w:lang w:val="es-ES" w:eastAsia="en-US" w:bidi="ar-SA"/>
      </w:rPr>
    </w:lvl>
    <w:lvl w:ilvl="8" w:tplc="4CC22162">
      <w:numFmt w:val="bullet"/>
      <w:lvlText w:val="•"/>
      <w:lvlJc w:val="left"/>
      <w:pPr>
        <w:ind w:left="7540" w:hanging="206"/>
      </w:pPr>
      <w:rPr>
        <w:rFonts w:hint="default"/>
        <w:lang w:val="es-ES" w:eastAsia="en-US" w:bidi="ar-SA"/>
      </w:rPr>
    </w:lvl>
  </w:abstractNum>
  <w:abstractNum w:abstractNumId="10" w15:restartNumberingAfterBreak="0">
    <w:nsid w:val="451F7735"/>
    <w:multiLevelType w:val="hybridMultilevel"/>
    <w:tmpl w:val="12F6BA9C"/>
    <w:lvl w:ilvl="0" w:tplc="A51EFA9E">
      <w:numFmt w:val="bullet"/>
      <w:lvlText w:val=""/>
      <w:lvlJc w:val="left"/>
      <w:pPr>
        <w:ind w:left="900" w:hanging="360"/>
      </w:pPr>
      <w:rPr>
        <w:rFonts w:ascii="Symbol" w:eastAsia="Symbol" w:hAnsi="Symbol" w:cs="Symbol" w:hint="default"/>
        <w:b w:val="0"/>
        <w:bCs w:val="0"/>
        <w:i w:val="0"/>
        <w:iCs w:val="0"/>
        <w:spacing w:val="0"/>
        <w:w w:val="100"/>
        <w:sz w:val="24"/>
        <w:szCs w:val="24"/>
        <w:lang w:val="es-ES" w:eastAsia="en-US" w:bidi="ar-SA"/>
      </w:rPr>
    </w:lvl>
    <w:lvl w:ilvl="1" w:tplc="33884696">
      <w:numFmt w:val="bullet"/>
      <w:lvlText w:val="•"/>
      <w:lvlJc w:val="left"/>
      <w:pPr>
        <w:ind w:left="1854" w:hanging="360"/>
      </w:pPr>
      <w:rPr>
        <w:rFonts w:hint="default"/>
        <w:lang w:val="es-ES" w:eastAsia="en-US" w:bidi="ar-SA"/>
      </w:rPr>
    </w:lvl>
    <w:lvl w:ilvl="2" w:tplc="4B1E2DF0">
      <w:numFmt w:val="bullet"/>
      <w:lvlText w:val="•"/>
      <w:lvlJc w:val="left"/>
      <w:pPr>
        <w:ind w:left="2808" w:hanging="360"/>
      </w:pPr>
      <w:rPr>
        <w:rFonts w:hint="default"/>
        <w:lang w:val="es-ES" w:eastAsia="en-US" w:bidi="ar-SA"/>
      </w:rPr>
    </w:lvl>
    <w:lvl w:ilvl="3" w:tplc="D20473EC">
      <w:numFmt w:val="bullet"/>
      <w:lvlText w:val="•"/>
      <w:lvlJc w:val="left"/>
      <w:pPr>
        <w:ind w:left="3762" w:hanging="360"/>
      </w:pPr>
      <w:rPr>
        <w:rFonts w:hint="default"/>
        <w:lang w:val="es-ES" w:eastAsia="en-US" w:bidi="ar-SA"/>
      </w:rPr>
    </w:lvl>
    <w:lvl w:ilvl="4" w:tplc="C4E07942">
      <w:numFmt w:val="bullet"/>
      <w:lvlText w:val="•"/>
      <w:lvlJc w:val="left"/>
      <w:pPr>
        <w:ind w:left="4716" w:hanging="360"/>
      </w:pPr>
      <w:rPr>
        <w:rFonts w:hint="default"/>
        <w:lang w:val="es-ES" w:eastAsia="en-US" w:bidi="ar-SA"/>
      </w:rPr>
    </w:lvl>
    <w:lvl w:ilvl="5" w:tplc="336E8758">
      <w:numFmt w:val="bullet"/>
      <w:lvlText w:val="•"/>
      <w:lvlJc w:val="left"/>
      <w:pPr>
        <w:ind w:left="5670" w:hanging="360"/>
      </w:pPr>
      <w:rPr>
        <w:rFonts w:hint="default"/>
        <w:lang w:val="es-ES" w:eastAsia="en-US" w:bidi="ar-SA"/>
      </w:rPr>
    </w:lvl>
    <w:lvl w:ilvl="6" w:tplc="CADE5902">
      <w:numFmt w:val="bullet"/>
      <w:lvlText w:val="•"/>
      <w:lvlJc w:val="left"/>
      <w:pPr>
        <w:ind w:left="6624" w:hanging="360"/>
      </w:pPr>
      <w:rPr>
        <w:rFonts w:hint="default"/>
        <w:lang w:val="es-ES" w:eastAsia="en-US" w:bidi="ar-SA"/>
      </w:rPr>
    </w:lvl>
    <w:lvl w:ilvl="7" w:tplc="F2DC7BB0">
      <w:numFmt w:val="bullet"/>
      <w:lvlText w:val="•"/>
      <w:lvlJc w:val="left"/>
      <w:pPr>
        <w:ind w:left="7578" w:hanging="360"/>
      </w:pPr>
      <w:rPr>
        <w:rFonts w:hint="default"/>
        <w:lang w:val="es-ES" w:eastAsia="en-US" w:bidi="ar-SA"/>
      </w:rPr>
    </w:lvl>
    <w:lvl w:ilvl="8" w:tplc="A8ECDC92">
      <w:numFmt w:val="bullet"/>
      <w:lvlText w:val="•"/>
      <w:lvlJc w:val="left"/>
      <w:pPr>
        <w:ind w:left="8532" w:hanging="360"/>
      </w:pPr>
      <w:rPr>
        <w:rFonts w:hint="default"/>
        <w:lang w:val="es-ES" w:eastAsia="en-US" w:bidi="ar-SA"/>
      </w:rPr>
    </w:lvl>
  </w:abstractNum>
  <w:abstractNum w:abstractNumId="11" w15:restartNumberingAfterBreak="0">
    <w:nsid w:val="46DB7F19"/>
    <w:multiLevelType w:val="hybridMultilevel"/>
    <w:tmpl w:val="C41AC498"/>
    <w:lvl w:ilvl="0" w:tplc="800E072E">
      <w:start w:val="1"/>
      <w:numFmt w:val="lowerLetter"/>
      <w:lvlText w:val="%1)"/>
      <w:lvlJc w:val="left"/>
      <w:pPr>
        <w:ind w:left="107" w:hanging="343"/>
      </w:pPr>
      <w:rPr>
        <w:rFonts w:ascii="Times New Roman" w:eastAsia="Arial MT" w:hAnsi="Times New Roman" w:cs="Times New Roman" w:hint="default"/>
        <w:b w:val="0"/>
        <w:bCs w:val="0"/>
        <w:i w:val="0"/>
        <w:iCs w:val="0"/>
        <w:spacing w:val="0"/>
        <w:w w:val="100"/>
        <w:sz w:val="24"/>
        <w:szCs w:val="24"/>
        <w:lang w:val="es-ES" w:eastAsia="en-US" w:bidi="ar-SA"/>
      </w:rPr>
    </w:lvl>
    <w:lvl w:ilvl="1" w:tplc="1582746A">
      <w:numFmt w:val="bullet"/>
      <w:lvlText w:val="•"/>
      <w:lvlJc w:val="left"/>
      <w:pPr>
        <w:ind w:left="530" w:hanging="343"/>
      </w:pPr>
      <w:rPr>
        <w:rFonts w:hint="default"/>
        <w:lang w:val="es-ES" w:eastAsia="en-US" w:bidi="ar-SA"/>
      </w:rPr>
    </w:lvl>
    <w:lvl w:ilvl="2" w:tplc="7EBEDD44">
      <w:numFmt w:val="bullet"/>
      <w:lvlText w:val="•"/>
      <w:lvlJc w:val="left"/>
      <w:pPr>
        <w:ind w:left="960" w:hanging="343"/>
      </w:pPr>
      <w:rPr>
        <w:rFonts w:hint="default"/>
        <w:lang w:val="es-ES" w:eastAsia="en-US" w:bidi="ar-SA"/>
      </w:rPr>
    </w:lvl>
    <w:lvl w:ilvl="3" w:tplc="03CAC8A4">
      <w:numFmt w:val="bullet"/>
      <w:lvlText w:val="•"/>
      <w:lvlJc w:val="left"/>
      <w:pPr>
        <w:ind w:left="1391" w:hanging="343"/>
      </w:pPr>
      <w:rPr>
        <w:rFonts w:hint="default"/>
        <w:lang w:val="es-ES" w:eastAsia="en-US" w:bidi="ar-SA"/>
      </w:rPr>
    </w:lvl>
    <w:lvl w:ilvl="4" w:tplc="C3CCF8A8">
      <w:numFmt w:val="bullet"/>
      <w:lvlText w:val="•"/>
      <w:lvlJc w:val="left"/>
      <w:pPr>
        <w:ind w:left="1821" w:hanging="343"/>
      </w:pPr>
      <w:rPr>
        <w:rFonts w:hint="default"/>
        <w:lang w:val="es-ES" w:eastAsia="en-US" w:bidi="ar-SA"/>
      </w:rPr>
    </w:lvl>
    <w:lvl w:ilvl="5" w:tplc="E4E6032A">
      <w:numFmt w:val="bullet"/>
      <w:lvlText w:val="•"/>
      <w:lvlJc w:val="left"/>
      <w:pPr>
        <w:ind w:left="2252" w:hanging="343"/>
      </w:pPr>
      <w:rPr>
        <w:rFonts w:hint="default"/>
        <w:lang w:val="es-ES" w:eastAsia="en-US" w:bidi="ar-SA"/>
      </w:rPr>
    </w:lvl>
    <w:lvl w:ilvl="6" w:tplc="CC268078">
      <w:numFmt w:val="bullet"/>
      <w:lvlText w:val="•"/>
      <w:lvlJc w:val="left"/>
      <w:pPr>
        <w:ind w:left="2682" w:hanging="343"/>
      </w:pPr>
      <w:rPr>
        <w:rFonts w:hint="default"/>
        <w:lang w:val="es-ES" w:eastAsia="en-US" w:bidi="ar-SA"/>
      </w:rPr>
    </w:lvl>
    <w:lvl w:ilvl="7" w:tplc="E6748C00">
      <w:numFmt w:val="bullet"/>
      <w:lvlText w:val="•"/>
      <w:lvlJc w:val="left"/>
      <w:pPr>
        <w:ind w:left="3112" w:hanging="343"/>
      </w:pPr>
      <w:rPr>
        <w:rFonts w:hint="default"/>
        <w:lang w:val="es-ES" w:eastAsia="en-US" w:bidi="ar-SA"/>
      </w:rPr>
    </w:lvl>
    <w:lvl w:ilvl="8" w:tplc="4FA83402">
      <w:numFmt w:val="bullet"/>
      <w:lvlText w:val="•"/>
      <w:lvlJc w:val="left"/>
      <w:pPr>
        <w:ind w:left="3543" w:hanging="343"/>
      </w:pPr>
      <w:rPr>
        <w:rFonts w:hint="default"/>
        <w:lang w:val="es-ES" w:eastAsia="en-US" w:bidi="ar-SA"/>
      </w:rPr>
    </w:lvl>
  </w:abstractNum>
  <w:abstractNum w:abstractNumId="12" w15:restartNumberingAfterBreak="0">
    <w:nsid w:val="46DC2839"/>
    <w:multiLevelType w:val="hybridMultilevel"/>
    <w:tmpl w:val="F0020656"/>
    <w:lvl w:ilvl="0" w:tplc="767C0082">
      <w:start w:val="1"/>
      <w:numFmt w:val="lowerLetter"/>
      <w:lvlText w:val="%1"/>
      <w:lvlJc w:val="left"/>
      <w:pPr>
        <w:ind w:left="900" w:hanging="360"/>
      </w:pPr>
      <w:rPr>
        <w:rFonts w:ascii="Times New Roman" w:eastAsia="Arial" w:hAnsi="Times New Roman" w:cs="Times New Roman" w:hint="default"/>
        <w:b/>
        <w:bCs/>
        <w:i w:val="0"/>
        <w:iCs w:val="0"/>
        <w:spacing w:val="0"/>
        <w:w w:val="100"/>
        <w:sz w:val="24"/>
        <w:szCs w:val="24"/>
        <w:lang w:val="es-ES" w:eastAsia="en-US" w:bidi="ar-SA"/>
      </w:rPr>
    </w:lvl>
    <w:lvl w:ilvl="1" w:tplc="BA34F43A">
      <w:numFmt w:val="bullet"/>
      <w:lvlText w:val="•"/>
      <w:lvlJc w:val="left"/>
      <w:pPr>
        <w:ind w:left="1854" w:hanging="360"/>
      </w:pPr>
      <w:rPr>
        <w:rFonts w:hint="default"/>
        <w:lang w:val="es-ES" w:eastAsia="en-US" w:bidi="ar-SA"/>
      </w:rPr>
    </w:lvl>
    <w:lvl w:ilvl="2" w:tplc="F834A2E0">
      <w:numFmt w:val="bullet"/>
      <w:lvlText w:val="•"/>
      <w:lvlJc w:val="left"/>
      <w:pPr>
        <w:ind w:left="2808" w:hanging="360"/>
      </w:pPr>
      <w:rPr>
        <w:rFonts w:hint="default"/>
        <w:lang w:val="es-ES" w:eastAsia="en-US" w:bidi="ar-SA"/>
      </w:rPr>
    </w:lvl>
    <w:lvl w:ilvl="3" w:tplc="EFC63C14">
      <w:numFmt w:val="bullet"/>
      <w:lvlText w:val="•"/>
      <w:lvlJc w:val="left"/>
      <w:pPr>
        <w:ind w:left="3762" w:hanging="360"/>
      </w:pPr>
      <w:rPr>
        <w:rFonts w:hint="default"/>
        <w:lang w:val="es-ES" w:eastAsia="en-US" w:bidi="ar-SA"/>
      </w:rPr>
    </w:lvl>
    <w:lvl w:ilvl="4" w:tplc="5992C822">
      <w:numFmt w:val="bullet"/>
      <w:lvlText w:val="•"/>
      <w:lvlJc w:val="left"/>
      <w:pPr>
        <w:ind w:left="4716" w:hanging="360"/>
      </w:pPr>
      <w:rPr>
        <w:rFonts w:hint="default"/>
        <w:lang w:val="es-ES" w:eastAsia="en-US" w:bidi="ar-SA"/>
      </w:rPr>
    </w:lvl>
    <w:lvl w:ilvl="5" w:tplc="477CD510">
      <w:numFmt w:val="bullet"/>
      <w:lvlText w:val="•"/>
      <w:lvlJc w:val="left"/>
      <w:pPr>
        <w:ind w:left="5670" w:hanging="360"/>
      </w:pPr>
      <w:rPr>
        <w:rFonts w:hint="default"/>
        <w:lang w:val="es-ES" w:eastAsia="en-US" w:bidi="ar-SA"/>
      </w:rPr>
    </w:lvl>
    <w:lvl w:ilvl="6" w:tplc="43CEB508">
      <w:numFmt w:val="bullet"/>
      <w:lvlText w:val="•"/>
      <w:lvlJc w:val="left"/>
      <w:pPr>
        <w:ind w:left="6624" w:hanging="360"/>
      </w:pPr>
      <w:rPr>
        <w:rFonts w:hint="default"/>
        <w:lang w:val="es-ES" w:eastAsia="en-US" w:bidi="ar-SA"/>
      </w:rPr>
    </w:lvl>
    <w:lvl w:ilvl="7" w:tplc="66623DEC">
      <w:numFmt w:val="bullet"/>
      <w:lvlText w:val="•"/>
      <w:lvlJc w:val="left"/>
      <w:pPr>
        <w:ind w:left="7578" w:hanging="360"/>
      </w:pPr>
      <w:rPr>
        <w:rFonts w:hint="default"/>
        <w:lang w:val="es-ES" w:eastAsia="en-US" w:bidi="ar-SA"/>
      </w:rPr>
    </w:lvl>
    <w:lvl w:ilvl="8" w:tplc="F2A41918">
      <w:numFmt w:val="bullet"/>
      <w:lvlText w:val="•"/>
      <w:lvlJc w:val="left"/>
      <w:pPr>
        <w:ind w:left="8532" w:hanging="360"/>
      </w:pPr>
      <w:rPr>
        <w:rFonts w:hint="default"/>
        <w:lang w:val="es-ES" w:eastAsia="en-US" w:bidi="ar-SA"/>
      </w:rPr>
    </w:lvl>
  </w:abstractNum>
  <w:abstractNum w:abstractNumId="13" w15:restartNumberingAfterBreak="0">
    <w:nsid w:val="4C3E1880"/>
    <w:multiLevelType w:val="multilevel"/>
    <w:tmpl w:val="260C0712"/>
    <w:lvl w:ilvl="0">
      <w:start w:val="1"/>
      <w:numFmt w:val="upperRoman"/>
      <w:lvlText w:val="%1."/>
      <w:lvlJc w:val="left"/>
      <w:pPr>
        <w:tabs>
          <w:tab w:val="decimal" w:pos="648"/>
        </w:tabs>
        <w:ind w:left="720"/>
      </w:pPr>
      <w:rPr>
        <w:rFonts w:ascii="Times New Roman" w:hAnsi="Times New Roman" w:cs="Times New Roman" w:hint="default"/>
        <w:b/>
        <w:strike w:val="0"/>
        <w:color w:val="000000"/>
        <w:spacing w:val="0"/>
        <w:w w:val="100"/>
        <w:sz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D9C2354"/>
    <w:multiLevelType w:val="hybridMultilevel"/>
    <w:tmpl w:val="6EF42516"/>
    <w:lvl w:ilvl="0" w:tplc="0F045324">
      <w:start w:val="1"/>
      <w:numFmt w:val="upperRoman"/>
      <w:lvlText w:val="%1."/>
      <w:lvlJc w:val="left"/>
      <w:pPr>
        <w:ind w:left="0" w:hanging="227"/>
      </w:pPr>
      <w:rPr>
        <w:rFonts w:ascii="Times New Roman" w:eastAsia="Arial MT" w:hAnsi="Times New Roman" w:cs="Times New Roman" w:hint="default"/>
        <w:b w:val="0"/>
        <w:bCs w:val="0"/>
        <w:i w:val="0"/>
        <w:iCs w:val="0"/>
        <w:spacing w:val="0"/>
        <w:w w:val="100"/>
        <w:sz w:val="24"/>
        <w:szCs w:val="24"/>
        <w:lang w:val="es-ES" w:eastAsia="en-US" w:bidi="ar-SA"/>
      </w:rPr>
    </w:lvl>
    <w:lvl w:ilvl="1" w:tplc="0D027856">
      <w:numFmt w:val="bullet"/>
      <w:lvlText w:val="•"/>
      <w:lvlJc w:val="left"/>
      <w:pPr>
        <w:ind w:left="972" w:hanging="227"/>
      </w:pPr>
      <w:rPr>
        <w:rFonts w:hint="default"/>
        <w:lang w:val="es-ES" w:eastAsia="en-US" w:bidi="ar-SA"/>
      </w:rPr>
    </w:lvl>
    <w:lvl w:ilvl="2" w:tplc="016600D8">
      <w:numFmt w:val="bullet"/>
      <w:lvlText w:val="•"/>
      <w:lvlJc w:val="left"/>
      <w:pPr>
        <w:ind w:left="1944" w:hanging="227"/>
      </w:pPr>
      <w:rPr>
        <w:rFonts w:hint="default"/>
        <w:lang w:val="es-ES" w:eastAsia="en-US" w:bidi="ar-SA"/>
      </w:rPr>
    </w:lvl>
    <w:lvl w:ilvl="3" w:tplc="C58C340A">
      <w:numFmt w:val="bullet"/>
      <w:lvlText w:val="•"/>
      <w:lvlJc w:val="left"/>
      <w:pPr>
        <w:ind w:left="2916" w:hanging="227"/>
      </w:pPr>
      <w:rPr>
        <w:rFonts w:hint="default"/>
        <w:lang w:val="es-ES" w:eastAsia="en-US" w:bidi="ar-SA"/>
      </w:rPr>
    </w:lvl>
    <w:lvl w:ilvl="4" w:tplc="CF92C804">
      <w:numFmt w:val="bullet"/>
      <w:lvlText w:val="•"/>
      <w:lvlJc w:val="left"/>
      <w:pPr>
        <w:ind w:left="3888" w:hanging="227"/>
      </w:pPr>
      <w:rPr>
        <w:rFonts w:hint="default"/>
        <w:lang w:val="es-ES" w:eastAsia="en-US" w:bidi="ar-SA"/>
      </w:rPr>
    </w:lvl>
    <w:lvl w:ilvl="5" w:tplc="E698D84A">
      <w:numFmt w:val="bullet"/>
      <w:lvlText w:val="•"/>
      <w:lvlJc w:val="left"/>
      <w:pPr>
        <w:ind w:left="4860" w:hanging="227"/>
      </w:pPr>
      <w:rPr>
        <w:rFonts w:hint="default"/>
        <w:lang w:val="es-ES" w:eastAsia="en-US" w:bidi="ar-SA"/>
      </w:rPr>
    </w:lvl>
    <w:lvl w:ilvl="6" w:tplc="3CA84560">
      <w:numFmt w:val="bullet"/>
      <w:lvlText w:val="•"/>
      <w:lvlJc w:val="left"/>
      <w:pPr>
        <w:ind w:left="5832" w:hanging="227"/>
      </w:pPr>
      <w:rPr>
        <w:rFonts w:hint="default"/>
        <w:lang w:val="es-ES" w:eastAsia="en-US" w:bidi="ar-SA"/>
      </w:rPr>
    </w:lvl>
    <w:lvl w:ilvl="7" w:tplc="C240C68C">
      <w:numFmt w:val="bullet"/>
      <w:lvlText w:val="•"/>
      <w:lvlJc w:val="left"/>
      <w:pPr>
        <w:ind w:left="6804" w:hanging="227"/>
      </w:pPr>
      <w:rPr>
        <w:rFonts w:hint="default"/>
        <w:lang w:val="es-ES" w:eastAsia="en-US" w:bidi="ar-SA"/>
      </w:rPr>
    </w:lvl>
    <w:lvl w:ilvl="8" w:tplc="7BB66C2A">
      <w:numFmt w:val="bullet"/>
      <w:lvlText w:val="•"/>
      <w:lvlJc w:val="left"/>
      <w:pPr>
        <w:ind w:left="7776" w:hanging="227"/>
      </w:pPr>
      <w:rPr>
        <w:rFonts w:hint="default"/>
        <w:lang w:val="es-ES" w:eastAsia="en-US" w:bidi="ar-SA"/>
      </w:rPr>
    </w:lvl>
  </w:abstractNum>
  <w:abstractNum w:abstractNumId="15" w15:restartNumberingAfterBreak="0">
    <w:nsid w:val="4E845763"/>
    <w:multiLevelType w:val="hybridMultilevel"/>
    <w:tmpl w:val="25CA18BA"/>
    <w:lvl w:ilvl="0" w:tplc="D9DA2B78">
      <w:start w:val="13"/>
      <w:numFmt w:val="upperRoman"/>
      <w:lvlText w:val="%1."/>
      <w:lvlJc w:val="left"/>
      <w:pPr>
        <w:ind w:left="517" w:hanging="411"/>
      </w:pPr>
      <w:rPr>
        <w:rFonts w:ascii="Times New Roman" w:eastAsia="Arial" w:hAnsi="Times New Roman" w:cs="Times New Roman" w:hint="default"/>
        <w:b/>
        <w:bCs/>
        <w:i w:val="0"/>
        <w:iCs w:val="0"/>
        <w:spacing w:val="-1"/>
        <w:w w:val="99"/>
        <w:sz w:val="24"/>
        <w:szCs w:val="24"/>
        <w:lang w:val="es-ES" w:eastAsia="en-US" w:bidi="ar-SA"/>
      </w:rPr>
    </w:lvl>
    <w:lvl w:ilvl="1" w:tplc="4A9CA034">
      <w:numFmt w:val="bullet"/>
      <w:lvlText w:val="•"/>
      <w:lvlJc w:val="left"/>
      <w:pPr>
        <w:ind w:left="926" w:hanging="411"/>
      </w:pPr>
      <w:rPr>
        <w:rFonts w:hint="default"/>
        <w:lang w:val="es-ES" w:eastAsia="en-US" w:bidi="ar-SA"/>
      </w:rPr>
    </w:lvl>
    <w:lvl w:ilvl="2" w:tplc="56AC8BAA">
      <w:numFmt w:val="bullet"/>
      <w:lvlText w:val="•"/>
      <w:lvlJc w:val="left"/>
      <w:pPr>
        <w:ind w:left="1332" w:hanging="411"/>
      </w:pPr>
      <w:rPr>
        <w:rFonts w:hint="default"/>
        <w:lang w:val="es-ES" w:eastAsia="en-US" w:bidi="ar-SA"/>
      </w:rPr>
    </w:lvl>
    <w:lvl w:ilvl="3" w:tplc="7012F9CA">
      <w:numFmt w:val="bullet"/>
      <w:lvlText w:val="•"/>
      <w:lvlJc w:val="left"/>
      <w:pPr>
        <w:ind w:left="1738" w:hanging="411"/>
      </w:pPr>
      <w:rPr>
        <w:rFonts w:hint="default"/>
        <w:lang w:val="es-ES" w:eastAsia="en-US" w:bidi="ar-SA"/>
      </w:rPr>
    </w:lvl>
    <w:lvl w:ilvl="4" w:tplc="708E8C0C">
      <w:numFmt w:val="bullet"/>
      <w:lvlText w:val="•"/>
      <w:lvlJc w:val="left"/>
      <w:pPr>
        <w:ind w:left="2144" w:hanging="411"/>
      </w:pPr>
      <w:rPr>
        <w:rFonts w:hint="default"/>
        <w:lang w:val="es-ES" w:eastAsia="en-US" w:bidi="ar-SA"/>
      </w:rPr>
    </w:lvl>
    <w:lvl w:ilvl="5" w:tplc="34AE81D6">
      <w:numFmt w:val="bullet"/>
      <w:lvlText w:val="•"/>
      <w:lvlJc w:val="left"/>
      <w:pPr>
        <w:ind w:left="2551" w:hanging="411"/>
      </w:pPr>
      <w:rPr>
        <w:rFonts w:hint="default"/>
        <w:lang w:val="es-ES" w:eastAsia="en-US" w:bidi="ar-SA"/>
      </w:rPr>
    </w:lvl>
    <w:lvl w:ilvl="6" w:tplc="84E6D42E">
      <w:numFmt w:val="bullet"/>
      <w:lvlText w:val="•"/>
      <w:lvlJc w:val="left"/>
      <w:pPr>
        <w:ind w:left="2957" w:hanging="411"/>
      </w:pPr>
      <w:rPr>
        <w:rFonts w:hint="default"/>
        <w:lang w:val="es-ES" w:eastAsia="en-US" w:bidi="ar-SA"/>
      </w:rPr>
    </w:lvl>
    <w:lvl w:ilvl="7" w:tplc="A434E968">
      <w:numFmt w:val="bullet"/>
      <w:lvlText w:val="•"/>
      <w:lvlJc w:val="left"/>
      <w:pPr>
        <w:ind w:left="3363" w:hanging="411"/>
      </w:pPr>
      <w:rPr>
        <w:rFonts w:hint="default"/>
        <w:lang w:val="es-ES" w:eastAsia="en-US" w:bidi="ar-SA"/>
      </w:rPr>
    </w:lvl>
    <w:lvl w:ilvl="8" w:tplc="CC8A6D4A">
      <w:numFmt w:val="bullet"/>
      <w:lvlText w:val="•"/>
      <w:lvlJc w:val="left"/>
      <w:pPr>
        <w:ind w:left="3769" w:hanging="411"/>
      </w:pPr>
      <w:rPr>
        <w:rFonts w:hint="default"/>
        <w:lang w:val="es-ES" w:eastAsia="en-US" w:bidi="ar-SA"/>
      </w:rPr>
    </w:lvl>
  </w:abstractNum>
  <w:abstractNum w:abstractNumId="16" w15:restartNumberingAfterBreak="0">
    <w:nsid w:val="4FF4024B"/>
    <w:multiLevelType w:val="hybridMultilevel"/>
    <w:tmpl w:val="1C6A6C72"/>
    <w:lvl w:ilvl="0" w:tplc="C5004DB4">
      <w:start w:val="1"/>
      <w:numFmt w:val="upperRoman"/>
      <w:lvlText w:val="%1."/>
      <w:lvlJc w:val="left"/>
      <w:pPr>
        <w:ind w:left="273" w:hanging="166"/>
      </w:pPr>
      <w:rPr>
        <w:rFonts w:ascii="Times New Roman" w:eastAsia="Arial MT" w:hAnsi="Times New Roman" w:cs="Times New Roman" w:hint="default"/>
        <w:b w:val="0"/>
        <w:bCs w:val="0"/>
        <w:i w:val="0"/>
        <w:iCs w:val="0"/>
        <w:spacing w:val="-1"/>
        <w:w w:val="99"/>
        <w:sz w:val="24"/>
        <w:szCs w:val="24"/>
        <w:lang w:val="es-ES" w:eastAsia="en-US" w:bidi="ar-SA"/>
      </w:rPr>
    </w:lvl>
    <w:lvl w:ilvl="1" w:tplc="10DAFCB2">
      <w:numFmt w:val="bullet"/>
      <w:lvlText w:val="•"/>
      <w:lvlJc w:val="left"/>
      <w:pPr>
        <w:ind w:left="710" w:hanging="166"/>
      </w:pPr>
      <w:rPr>
        <w:rFonts w:hint="default"/>
        <w:lang w:val="es-ES" w:eastAsia="en-US" w:bidi="ar-SA"/>
      </w:rPr>
    </w:lvl>
    <w:lvl w:ilvl="2" w:tplc="E5C081A6">
      <w:numFmt w:val="bullet"/>
      <w:lvlText w:val="•"/>
      <w:lvlJc w:val="left"/>
      <w:pPr>
        <w:ind w:left="1140" w:hanging="166"/>
      </w:pPr>
      <w:rPr>
        <w:rFonts w:hint="default"/>
        <w:lang w:val="es-ES" w:eastAsia="en-US" w:bidi="ar-SA"/>
      </w:rPr>
    </w:lvl>
    <w:lvl w:ilvl="3" w:tplc="4D485092">
      <w:numFmt w:val="bullet"/>
      <w:lvlText w:val="•"/>
      <w:lvlJc w:val="left"/>
      <w:pPr>
        <w:ind w:left="1570" w:hanging="166"/>
      </w:pPr>
      <w:rPr>
        <w:rFonts w:hint="default"/>
        <w:lang w:val="es-ES" w:eastAsia="en-US" w:bidi="ar-SA"/>
      </w:rPr>
    </w:lvl>
    <w:lvl w:ilvl="4" w:tplc="64662A50">
      <w:numFmt w:val="bullet"/>
      <w:lvlText w:val="•"/>
      <w:lvlJc w:val="left"/>
      <w:pPr>
        <w:ind w:left="2000" w:hanging="166"/>
      </w:pPr>
      <w:rPr>
        <w:rFonts w:hint="default"/>
        <w:lang w:val="es-ES" w:eastAsia="en-US" w:bidi="ar-SA"/>
      </w:rPr>
    </w:lvl>
    <w:lvl w:ilvl="5" w:tplc="B8203BC0">
      <w:numFmt w:val="bullet"/>
      <w:lvlText w:val="•"/>
      <w:lvlJc w:val="left"/>
      <w:pPr>
        <w:ind w:left="2431" w:hanging="166"/>
      </w:pPr>
      <w:rPr>
        <w:rFonts w:hint="default"/>
        <w:lang w:val="es-ES" w:eastAsia="en-US" w:bidi="ar-SA"/>
      </w:rPr>
    </w:lvl>
    <w:lvl w:ilvl="6" w:tplc="89AE5994">
      <w:numFmt w:val="bullet"/>
      <w:lvlText w:val="•"/>
      <w:lvlJc w:val="left"/>
      <w:pPr>
        <w:ind w:left="2861" w:hanging="166"/>
      </w:pPr>
      <w:rPr>
        <w:rFonts w:hint="default"/>
        <w:lang w:val="es-ES" w:eastAsia="en-US" w:bidi="ar-SA"/>
      </w:rPr>
    </w:lvl>
    <w:lvl w:ilvl="7" w:tplc="D6F2B0A2">
      <w:numFmt w:val="bullet"/>
      <w:lvlText w:val="•"/>
      <w:lvlJc w:val="left"/>
      <w:pPr>
        <w:ind w:left="3291" w:hanging="166"/>
      </w:pPr>
      <w:rPr>
        <w:rFonts w:hint="default"/>
        <w:lang w:val="es-ES" w:eastAsia="en-US" w:bidi="ar-SA"/>
      </w:rPr>
    </w:lvl>
    <w:lvl w:ilvl="8" w:tplc="ABAA29D8">
      <w:numFmt w:val="bullet"/>
      <w:lvlText w:val="•"/>
      <w:lvlJc w:val="left"/>
      <w:pPr>
        <w:ind w:left="3721" w:hanging="166"/>
      </w:pPr>
      <w:rPr>
        <w:rFonts w:hint="default"/>
        <w:lang w:val="es-ES" w:eastAsia="en-US" w:bidi="ar-SA"/>
      </w:rPr>
    </w:lvl>
  </w:abstractNum>
  <w:abstractNum w:abstractNumId="17" w15:restartNumberingAfterBreak="0">
    <w:nsid w:val="50075B4A"/>
    <w:multiLevelType w:val="hybridMultilevel"/>
    <w:tmpl w:val="2AFED5D4"/>
    <w:lvl w:ilvl="0" w:tplc="B4B88B14">
      <w:start w:val="1"/>
      <w:numFmt w:val="upperRoman"/>
      <w:lvlText w:val="%1."/>
      <w:lvlJc w:val="left"/>
      <w:pPr>
        <w:ind w:left="273" w:hanging="166"/>
      </w:pPr>
      <w:rPr>
        <w:rFonts w:ascii="Times New Roman" w:eastAsia="Arial MT" w:hAnsi="Times New Roman" w:cs="Times New Roman" w:hint="default"/>
        <w:b w:val="0"/>
        <w:bCs w:val="0"/>
        <w:i w:val="0"/>
        <w:iCs w:val="0"/>
        <w:spacing w:val="-1"/>
        <w:w w:val="99"/>
        <w:sz w:val="24"/>
        <w:szCs w:val="24"/>
        <w:lang w:val="es-ES" w:eastAsia="en-US" w:bidi="ar-SA"/>
      </w:rPr>
    </w:lvl>
    <w:lvl w:ilvl="1" w:tplc="0C764E08">
      <w:numFmt w:val="bullet"/>
      <w:lvlText w:val="•"/>
      <w:lvlJc w:val="left"/>
      <w:pPr>
        <w:ind w:left="710" w:hanging="166"/>
      </w:pPr>
      <w:rPr>
        <w:rFonts w:hint="default"/>
        <w:lang w:val="es-ES" w:eastAsia="en-US" w:bidi="ar-SA"/>
      </w:rPr>
    </w:lvl>
    <w:lvl w:ilvl="2" w:tplc="19DC82B0">
      <w:numFmt w:val="bullet"/>
      <w:lvlText w:val="•"/>
      <w:lvlJc w:val="left"/>
      <w:pPr>
        <w:ind w:left="1140" w:hanging="166"/>
      </w:pPr>
      <w:rPr>
        <w:rFonts w:hint="default"/>
        <w:lang w:val="es-ES" w:eastAsia="en-US" w:bidi="ar-SA"/>
      </w:rPr>
    </w:lvl>
    <w:lvl w:ilvl="3" w:tplc="0FCC819C">
      <w:numFmt w:val="bullet"/>
      <w:lvlText w:val="•"/>
      <w:lvlJc w:val="left"/>
      <w:pPr>
        <w:ind w:left="1570" w:hanging="166"/>
      </w:pPr>
      <w:rPr>
        <w:rFonts w:hint="default"/>
        <w:lang w:val="es-ES" w:eastAsia="en-US" w:bidi="ar-SA"/>
      </w:rPr>
    </w:lvl>
    <w:lvl w:ilvl="4" w:tplc="CE66B574">
      <w:numFmt w:val="bullet"/>
      <w:lvlText w:val="•"/>
      <w:lvlJc w:val="left"/>
      <w:pPr>
        <w:ind w:left="2000" w:hanging="166"/>
      </w:pPr>
      <w:rPr>
        <w:rFonts w:hint="default"/>
        <w:lang w:val="es-ES" w:eastAsia="en-US" w:bidi="ar-SA"/>
      </w:rPr>
    </w:lvl>
    <w:lvl w:ilvl="5" w:tplc="D7E2A3DC">
      <w:numFmt w:val="bullet"/>
      <w:lvlText w:val="•"/>
      <w:lvlJc w:val="left"/>
      <w:pPr>
        <w:ind w:left="2431" w:hanging="166"/>
      </w:pPr>
      <w:rPr>
        <w:rFonts w:hint="default"/>
        <w:lang w:val="es-ES" w:eastAsia="en-US" w:bidi="ar-SA"/>
      </w:rPr>
    </w:lvl>
    <w:lvl w:ilvl="6" w:tplc="B9C0924E">
      <w:numFmt w:val="bullet"/>
      <w:lvlText w:val="•"/>
      <w:lvlJc w:val="left"/>
      <w:pPr>
        <w:ind w:left="2861" w:hanging="166"/>
      </w:pPr>
      <w:rPr>
        <w:rFonts w:hint="default"/>
        <w:lang w:val="es-ES" w:eastAsia="en-US" w:bidi="ar-SA"/>
      </w:rPr>
    </w:lvl>
    <w:lvl w:ilvl="7" w:tplc="3D426526">
      <w:numFmt w:val="bullet"/>
      <w:lvlText w:val="•"/>
      <w:lvlJc w:val="left"/>
      <w:pPr>
        <w:ind w:left="3291" w:hanging="166"/>
      </w:pPr>
      <w:rPr>
        <w:rFonts w:hint="default"/>
        <w:lang w:val="es-ES" w:eastAsia="en-US" w:bidi="ar-SA"/>
      </w:rPr>
    </w:lvl>
    <w:lvl w:ilvl="8" w:tplc="DCC052F2">
      <w:numFmt w:val="bullet"/>
      <w:lvlText w:val="•"/>
      <w:lvlJc w:val="left"/>
      <w:pPr>
        <w:ind w:left="3721" w:hanging="166"/>
      </w:pPr>
      <w:rPr>
        <w:rFonts w:hint="default"/>
        <w:lang w:val="es-ES" w:eastAsia="en-US" w:bidi="ar-SA"/>
      </w:rPr>
    </w:lvl>
  </w:abstractNum>
  <w:abstractNum w:abstractNumId="18" w15:restartNumberingAfterBreak="0">
    <w:nsid w:val="50256098"/>
    <w:multiLevelType w:val="hybridMultilevel"/>
    <w:tmpl w:val="C136C858"/>
    <w:lvl w:ilvl="0" w:tplc="4B9AA7CA">
      <w:start w:val="13"/>
      <w:numFmt w:val="upperRoman"/>
      <w:lvlText w:val="%1."/>
      <w:lvlJc w:val="left"/>
      <w:pPr>
        <w:ind w:left="494" w:hanging="494"/>
      </w:pPr>
      <w:rPr>
        <w:rFonts w:ascii="Arial" w:eastAsia="Arial" w:hAnsi="Arial" w:cs="Arial" w:hint="default"/>
        <w:b/>
        <w:bCs/>
        <w:i w:val="0"/>
        <w:iCs w:val="0"/>
        <w:spacing w:val="0"/>
        <w:w w:val="100"/>
        <w:sz w:val="24"/>
        <w:szCs w:val="24"/>
        <w:lang w:val="es-ES" w:eastAsia="en-US" w:bidi="ar-SA"/>
      </w:rPr>
    </w:lvl>
    <w:lvl w:ilvl="1" w:tplc="7B6A20A8">
      <w:numFmt w:val="bullet"/>
      <w:lvlText w:val="•"/>
      <w:lvlJc w:val="left"/>
      <w:pPr>
        <w:ind w:left="1422" w:hanging="494"/>
      </w:pPr>
      <w:rPr>
        <w:rFonts w:hint="default"/>
        <w:lang w:val="es-ES" w:eastAsia="en-US" w:bidi="ar-SA"/>
      </w:rPr>
    </w:lvl>
    <w:lvl w:ilvl="2" w:tplc="11AE944E">
      <w:numFmt w:val="bullet"/>
      <w:lvlText w:val="•"/>
      <w:lvlJc w:val="left"/>
      <w:pPr>
        <w:ind w:left="2344" w:hanging="494"/>
      </w:pPr>
      <w:rPr>
        <w:rFonts w:hint="default"/>
        <w:lang w:val="es-ES" w:eastAsia="en-US" w:bidi="ar-SA"/>
      </w:rPr>
    </w:lvl>
    <w:lvl w:ilvl="3" w:tplc="E4BA32FA">
      <w:numFmt w:val="bullet"/>
      <w:lvlText w:val="•"/>
      <w:lvlJc w:val="left"/>
      <w:pPr>
        <w:ind w:left="3266" w:hanging="494"/>
      </w:pPr>
      <w:rPr>
        <w:rFonts w:hint="default"/>
        <w:lang w:val="es-ES" w:eastAsia="en-US" w:bidi="ar-SA"/>
      </w:rPr>
    </w:lvl>
    <w:lvl w:ilvl="4" w:tplc="0BAE8E4A">
      <w:numFmt w:val="bullet"/>
      <w:lvlText w:val="•"/>
      <w:lvlJc w:val="left"/>
      <w:pPr>
        <w:ind w:left="4188" w:hanging="494"/>
      </w:pPr>
      <w:rPr>
        <w:rFonts w:hint="default"/>
        <w:lang w:val="es-ES" w:eastAsia="en-US" w:bidi="ar-SA"/>
      </w:rPr>
    </w:lvl>
    <w:lvl w:ilvl="5" w:tplc="4DCAC87E">
      <w:numFmt w:val="bullet"/>
      <w:lvlText w:val="•"/>
      <w:lvlJc w:val="left"/>
      <w:pPr>
        <w:ind w:left="5110" w:hanging="494"/>
      </w:pPr>
      <w:rPr>
        <w:rFonts w:hint="default"/>
        <w:lang w:val="es-ES" w:eastAsia="en-US" w:bidi="ar-SA"/>
      </w:rPr>
    </w:lvl>
    <w:lvl w:ilvl="6" w:tplc="2A963C36">
      <w:numFmt w:val="bullet"/>
      <w:lvlText w:val="•"/>
      <w:lvlJc w:val="left"/>
      <w:pPr>
        <w:ind w:left="6032" w:hanging="494"/>
      </w:pPr>
      <w:rPr>
        <w:rFonts w:hint="default"/>
        <w:lang w:val="es-ES" w:eastAsia="en-US" w:bidi="ar-SA"/>
      </w:rPr>
    </w:lvl>
    <w:lvl w:ilvl="7" w:tplc="6D165920">
      <w:numFmt w:val="bullet"/>
      <w:lvlText w:val="•"/>
      <w:lvlJc w:val="left"/>
      <w:pPr>
        <w:ind w:left="6954" w:hanging="494"/>
      </w:pPr>
      <w:rPr>
        <w:rFonts w:hint="default"/>
        <w:lang w:val="es-ES" w:eastAsia="en-US" w:bidi="ar-SA"/>
      </w:rPr>
    </w:lvl>
    <w:lvl w:ilvl="8" w:tplc="73368382">
      <w:numFmt w:val="bullet"/>
      <w:lvlText w:val="•"/>
      <w:lvlJc w:val="left"/>
      <w:pPr>
        <w:ind w:left="7876" w:hanging="494"/>
      </w:pPr>
      <w:rPr>
        <w:rFonts w:hint="default"/>
        <w:lang w:val="es-ES" w:eastAsia="en-US" w:bidi="ar-SA"/>
      </w:rPr>
    </w:lvl>
  </w:abstractNum>
  <w:abstractNum w:abstractNumId="19" w15:restartNumberingAfterBreak="0">
    <w:nsid w:val="532E5C4C"/>
    <w:multiLevelType w:val="hybridMultilevel"/>
    <w:tmpl w:val="3AC628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91D0348"/>
    <w:multiLevelType w:val="hybridMultilevel"/>
    <w:tmpl w:val="7A822E84"/>
    <w:lvl w:ilvl="0" w:tplc="C944C884">
      <w:start w:val="8"/>
      <w:numFmt w:val="lowerLetter"/>
      <w:lvlText w:val="%1)"/>
      <w:lvlJc w:val="left"/>
      <w:pPr>
        <w:ind w:left="1188" w:hanging="370"/>
      </w:pPr>
      <w:rPr>
        <w:rFonts w:ascii="Times New Roman" w:eastAsia="Arial" w:hAnsi="Times New Roman" w:cs="Times New Roman" w:hint="default"/>
        <w:b/>
        <w:bCs/>
        <w:i w:val="0"/>
        <w:iCs w:val="0"/>
        <w:spacing w:val="0"/>
        <w:w w:val="100"/>
        <w:sz w:val="24"/>
        <w:szCs w:val="24"/>
        <w:lang w:val="es-ES" w:eastAsia="en-US" w:bidi="ar-SA"/>
      </w:rPr>
    </w:lvl>
    <w:lvl w:ilvl="1" w:tplc="65700F64">
      <w:numFmt w:val="bullet"/>
      <w:lvlText w:val="•"/>
      <w:lvlJc w:val="left"/>
      <w:pPr>
        <w:ind w:left="2034" w:hanging="370"/>
      </w:pPr>
      <w:rPr>
        <w:rFonts w:hint="default"/>
        <w:lang w:val="es-ES" w:eastAsia="en-US" w:bidi="ar-SA"/>
      </w:rPr>
    </w:lvl>
    <w:lvl w:ilvl="2" w:tplc="B6E03926">
      <w:numFmt w:val="bullet"/>
      <w:lvlText w:val="•"/>
      <w:lvlJc w:val="left"/>
      <w:pPr>
        <w:ind w:left="2888" w:hanging="370"/>
      </w:pPr>
      <w:rPr>
        <w:rFonts w:hint="default"/>
        <w:lang w:val="es-ES" w:eastAsia="en-US" w:bidi="ar-SA"/>
      </w:rPr>
    </w:lvl>
    <w:lvl w:ilvl="3" w:tplc="C9A2C0FE">
      <w:numFmt w:val="bullet"/>
      <w:lvlText w:val="•"/>
      <w:lvlJc w:val="left"/>
      <w:pPr>
        <w:ind w:left="3742" w:hanging="370"/>
      </w:pPr>
      <w:rPr>
        <w:rFonts w:hint="default"/>
        <w:lang w:val="es-ES" w:eastAsia="en-US" w:bidi="ar-SA"/>
      </w:rPr>
    </w:lvl>
    <w:lvl w:ilvl="4" w:tplc="82C42640">
      <w:numFmt w:val="bullet"/>
      <w:lvlText w:val="•"/>
      <w:lvlJc w:val="left"/>
      <w:pPr>
        <w:ind w:left="4596" w:hanging="370"/>
      </w:pPr>
      <w:rPr>
        <w:rFonts w:hint="default"/>
        <w:lang w:val="es-ES" w:eastAsia="en-US" w:bidi="ar-SA"/>
      </w:rPr>
    </w:lvl>
    <w:lvl w:ilvl="5" w:tplc="DD48C80C">
      <w:numFmt w:val="bullet"/>
      <w:lvlText w:val="•"/>
      <w:lvlJc w:val="left"/>
      <w:pPr>
        <w:ind w:left="5450" w:hanging="370"/>
      </w:pPr>
      <w:rPr>
        <w:rFonts w:hint="default"/>
        <w:lang w:val="es-ES" w:eastAsia="en-US" w:bidi="ar-SA"/>
      </w:rPr>
    </w:lvl>
    <w:lvl w:ilvl="6" w:tplc="10F6307E">
      <w:numFmt w:val="bullet"/>
      <w:lvlText w:val="•"/>
      <w:lvlJc w:val="left"/>
      <w:pPr>
        <w:ind w:left="6304" w:hanging="370"/>
      </w:pPr>
      <w:rPr>
        <w:rFonts w:hint="default"/>
        <w:lang w:val="es-ES" w:eastAsia="en-US" w:bidi="ar-SA"/>
      </w:rPr>
    </w:lvl>
    <w:lvl w:ilvl="7" w:tplc="C6E6FA2E">
      <w:numFmt w:val="bullet"/>
      <w:lvlText w:val="•"/>
      <w:lvlJc w:val="left"/>
      <w:pPr>
        <w:ind w:left="7158" w:hanging="370"/>
      </w:pPr>
      <w:rPr>
        <w:rFonts w:hint="default"/>
        <w:lang w:val="es-ES" w:eastAsia="en-US" w:bidi="ar-SA"/>
      </w:rPr>
    </w:lvl>
    <w:lvl w:ilvl="8" w:tplc="6A060624">
      <w:numFmt w:val="bullet"/>
      <w:lvlText w:val="•"/>
      <w:lvlJc w:val="left"/>
      <w:pPr>
        <w:ind w:left="8012" w:hanging="370"/>
      </w:pPr>
      <w:rPr>
        <w:rFonts w:hint="default"/>
        <w:lang w:val="es-ES" w:eastAsia="en-US" w:bidi="ar-SA"/>
      </w:rPr>
    </w:lvl>
  </w:abstractNum>
  <w:abstractNum w:abstractNumId="21" w15:restartNumberingAfterBreak="0">
    <w:nsid w:val="5ECC0FB1"/>
    <w:multiLevelType w:val="hybridMultilevel"/>
    <w:tmpl w:val="339A20EC"/>
    <w:lvl w:ilvl="0" w:tplc="4F7EF442">
      <w:start w:val="1"/>
      <w:numFmt w:val="upperRoman"/>
      <w:lvlText w:val="%1."/>
      <w:lvlJc w:val="left"/>
      <w:pPr>
        <w:ind w:left="1046" w:hanging="708"/>
      </w:pPr>
      <w:rPr>
        <w:rFonts w:ascii="Times New Roman" w:eastAsia="Arial MT" w:hAnsi="Times New Roman" w:cs="Times New Roman" w:hint="default"/>
        <w:b w:val="0"/>
        <w:bCs w:val="0"/>
        <w:i w:val="0"/>
        <w:iCs w:val="0"/>
        <w:spacing w:val="0"/>
        <w:w w:val="100"/>
        <w:sz w:val="24"/>
        <w:szCs w:val="24"/>
        <w:lang w:val="es-ES" w:eastAsia="en-US" w:bidi="ar-SA"/>
      </w:rPr>
    </w:lvl>
    <w:lvl w:ilvl="1" w:tplc="66344D28">
      <w:numFmt w:val="bullet"/>
      <w:lvlText w:val="•"/>
      <w:lvlJc w:val="left"/>
      <w:pPr>
        <w:ind w:left="1944" w:hanging="708"/>
      </w:pPr>
      <w:rPr>
        <w:rFonts w:hint="default"/>
        <w:lang w:val="es-ES" w:eastAsia="en-US" w:bidi="ar-SA"/>
      </w:rPr>
    </w:lvl>
    <w:lvl w:ilvl="2" w:tplc="90CA0F92">
      <w:numFmt w:val="bullet"/>
      <w:lvlText w:val="•"/>
      <w:lvlJc w:val="left"/>
      <w:pPr>
        <w:ind w:left="2848" w:hanging="708"/>
      </w:pPr>
      <w:rPr>
        <w:rFonts w:hint="default"/>
        <w:lang w:val="es-ES" w:eastAsia="en-US" w:bidi="ar-SA"/>
      </w:rPr>
    </w:lvl>
    <w:lvl w:ilvl="3" w:tplc="B9FA540A">
      <w:numFmt w:val="bullet"/>
      <w:lvlText w:val="•"/>
      <w:lvlJc w:val="left"/>
      <w:pPr>
        <w:ind w:left="3752" w:hanging="708"/>
      </w:pPr>
      <w:rPr>
        <w:rFonts w:hint="default"/>
        <w:lang w:val="es-ES" w:eastAsia="en-US" w:bidi="ar-SA"/>
      </w:rPr>
    </w:lvl>
    <w:lvl w:ilvl="4" w:tplc="588693D6">
      <w:numFmt w:val="bullet"/>
      <w:lvlText w:val="•"/>
      <w:lvlJc w:val="left"/>
      <w:pPr>
        <w:ind w:left="4656" w:hanging="708"/>
      </w:pPr>
      <w:rPr>
        <w:rFonts w:hint="default"/>
        <w:lang w:val="es-ES" w:eastAsia="en-US" w:bidi="ar-SA"/>
      </w:rPr>
    </w:lvl>
    <w:lvl w:ilvl="5" w:tplc="FCDAC604">
      <w:numFmt w:val="bullet"/>
      <w:lvlText w:val="•"/>
      <w:lvlJc w:val="left"/>
      <w:pPr>
        <w:ind w:left="5560" w:hanging="708"/>
      </w:pPr>
      <w:rPr>
        <w:rFonts w:hint="default"/>
        <w:lang w:val="es-ES" w:eastAsia="en-US" w:bidi="ar-SA"/>
      </w:rPr>
    </w:lvl>
    <w:lvl w:ilvl="6" w:tplc="3E581746">
      <w:numFmt w:val="bullet"/>
      <w:lvlText w:val="•"/>
      <w:lvlJc w:val="left"/>
      <w:pPr>
        <w:ind w:left="6464" w:hanging="708"/>
      </w:pPr>
      <w:rPr>
        <w:rFonts w:hint="default"/>
        <w:lang w:val="es-ES" w:eastAsia="en-US" w:bidi="ar-SA"/>
      </w:rPr>
    </w:lvl>
    <w:lvl w:ilvl="7" w:tplc="2A02F40C">
      <w:numFmt w:val="bullet"/>
      <w:lvlText w:val="•"/>
      <w:lvlJc w:val="left"/>
      <w:pPr>
        <w:ind w:left="7368" w:hanging="708"/>
      </w:pPr>
      <w:rPr>
        <w:rFonts w:hint="default"/>
        <w:lang w:val="es-ES" w:eastAsia="en-US" w:bidi="ar-SA"/>
      </w:rPr>
    </w:lvl>
    <w:lvl w:ilvl="8" w:tplc="2ACC4B0C">
      <w:numFmt w:val="bullet"/>
      <w:lvlText w:val="•"/>
      <w:lvlJc w:val="left"/>
      <w:pPr>
        <w:ind w:left="8272" w:hanging="708"/>
      </w:pPr>
      <w:rPr>
        <w:rFonts w:hint="default"/>
        <w:lang w:val="es-ES" w:eastAsia="en-US" w:bidi="ar-SA"/>
      </w:rPr>
    </w:lvl>
  </w:abstractNum>
  <w:abstractNum w:abstractNumId="22" w15:restartNumberingAfterBreak="0">
    <w:nsid w:val="61EE3206"/>
    <w:multiLevelType w:val="hybridMultilevel"/>
    <w:tmpl w:val="C0A4F864"/>
    <w:lvl w:ilvl="0" w:tplc="A9EEC2FA">
      <w:start w:val="6"/>
      <w:numFmt w:val="upperRoman"/>
      <w:lvlText w:val="%1."/>
      <w:lvlJc w:val="left"/>
      <w:pPr>
        <w:ind w:left="1188" w:hanging="370"/>
      </w:pPr>
      <w:rPr>
        <w:rFonts w:hint="default"/>
        <w:spacing w:val="0"/>
        <w:w w:val="100"/>
        <w:lang w:val="es-ES" w:eastAsia="en-US" w:bidi="ar-SA"/>
      </w:rPr>
    </w:lvl>
    <w:lvl w:ilvl="1" w:tplc="7B4A60A4">
      <w:numFmt w:val="bullet"/>
      <w:lvlText w:val="•"/>
      <w:lvlJc w:val="left"/>
      <w:pPr>
        <w:ind w:left="2034" w:hanging="370"/>
      </w:pPr>
      <w:rPr>
        <w:rFonts w:hint="default"/>
        <w:lang w:val="es-ES" w:eastAsia="en-US" w:bidi="ar-SA"/>
      </w:rPr>
    </w:lvl>
    <w:lvl w:ilvl="2" w:tplc="F290011A">
      <w:numFmt w:val="bullet"/>
      <w:lvlText w:val="•"/>
      <w:lvlJc w:val="left"/>
      <w:pPr>
        <w:ind w:left="2888" w:hanging="370"/>
      </w:pPr>
      <w:rPr>
        <w:rFonts w:hint="default"/>
        <w:lang w:val="es-ES" w:eastAsia="en-US" w:bidi="ar-SA"/>
      </w:rPr>
    </w:lvl>
    <w:lvl w:ilvl="3" w:tplc="9B40662E">
      <w:numFmt w:val="bullet"/>
      <w:lvlText w:val="•"/>
      <w:lvlJc w:val="left"/>
      <w:pPr>
        <w:ind w:left="3742" w:hanging="370"/>
      </w:pPr>
      <w:rPr>
        <w:rFonts w:hint="default"/>
        <w:lang w:val="es-ES" w:eastAsia="en-US" w:bidi="ar-SA"/>
      </w:rPr>
    </w:lvl>
    <w:lvl w:ilvl="4" w:tplc="7BBAFF18">
      <w:numFmt w:val="bullet"/>
      <w:lvlText w:val="•"/>
      <w:lvlJc w:val="left"/>
      <w:pPr>
        <w:ind w:left="4596" w:hanging="370"/>
      </w:pPr>
      <w:rPr>
        <w:rFonts w:hint="default"/>
        <w:lang w:val="es-ES" w:eastAsia="en-US" w:bidi="ar-SA"/>
      </w:rPr>
    </w:lvl>
    <w:lvl w:ilvl="5" w:tplc="064A7D48">
      <w:numFmt w:val="bullet"/>
      <w:lvlText w:val="•"/>
      <w:lvlJc w:val="left"/>
      <w:pPr>
        <w:ind w:left="5450" w:hanging="370"/>
      </w:pPr>
      <w:rPr>
        <w:rFonts w:hint="default"/>
        <w:lang w:val="es-ES" w:eastAsia="en-US" w:bidi="ar-SA"/>
      </w:rPr>
    </w:lvl>
    <w:lvl w:ilvl="6" w:tplc="BF42023A">
      <w:numFmt w:val="bullet"/>
      <w:lvlText w:val="•"/>
      <w:lvlJc w:val="left"/>
      <w:pPr>
        <w:ind w:left="6304" w:hanging="370"/>
      </w:pPr>
      <w:rPr>
        <w:rFonts w:hint="default"/>
        <w:lang w:val="es-ES" w:eastAsia="en-US" w:bidi="ar-SA"/>
      </w:rPr>
    </w:lvl>
    <w:lvl w:ilvl="7" w:tplc="A7003E94">
      <w:numFmt w:val="bullet"/>
      <w:lvlText w:val="•"/>
      <w:lvlJc w:val="left"/>
      <w:pPr>
        <w:ind w:left="7158" w:hanging="370"/>
      </w:pPr>
      <w:rPr>
        <w:rFonts w:hint="default"/>
        <w:lang w:val="es-ES" w:eastAsia="en-US" w:bidi="ar-SA"/>
      </w:rPr>
    </w:lvl>
    <w:lvl w:ilvl="8" w:tplc="304096C0">
      <w:numFmt w:val="bullet"/>
      <w:lvlText w:val="•"/>
      <w:lvlJc w:val="left"/>
      <w:pPr>
        <w:ind w:left="8012" w:hanging="370"/>
      </w:pPr>
      <w:rPr>
        <w:rFonts w:hint="default"/>
        <w:lang w:val="es-ES" w:eastAsia="en-US" w:bidi="ar-SA"/>
      </w:rPr>
    </w:lvl>
  </w:abstractNum>
  <w:abstractNum w:abstractNumId="23" w15:restartNumberingAfterBreak="0">
    <w:nsid w:val="669C31CA"/>
    <w:multiLevelType w:val="multilevel"/>
    <w:tmpl w:val="11F4254E"/>
    <w:lvl w:ilvl="0">
      <w:start w:val="3"/>
      <w:numFmt w:val="upperRoman"/>
      <w:lvlText w:val="%1."/>
      <w:lvlJc w:val="left"/>
      <w:pPr>
        <w:tabs>
          <w:tab w:val="decimal" w:pos="288"/>
        </w:tabs>
        <w:ind w:left="720"/>
      </w:pPr>
      <w:rPr>
        <w:rFonts w:ascii="Times New Roman" w:hAnsi="Times New Roman" w:cs="Times New Roman" w:hint="default"/>
        <w:strike w:val="0"/>
        <w:color w:val="000000"/>
        <w:spacing w:val="18"/>
        <w:w w:val="100"/>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F264223"/>
    <w:multiLevelType w:val="multilevel"/>
    <w:tmpl w:val="16A4169A"/>
    <w:lvl w:ilvl="0">
      <w:start w:val="1"/>
      <w:numFmt w:val="decimal"/>
      <w:pStyle w:val="Ttulo11"/>
      <w:lvlText w:val="%1."/>
      <w:lvlJc w:val="left"/>
      <w:pPr>
        <w:tabs>
          <w:tab w:val="num" w:pos="720"/>
        </w:tabs>
        <w:ind w:left="720" w:hanging="720"/>
      </w:pPr>
    </w:lvl>
    <w:lvl w:ilvl="1">
      <w:start w:val="1"/>
      <w:numFmt w:val="decimal"/>
      <w:pStyle w:val="Ttulo21"/>
      <w:lvlText w:val="%2."/>
      <w:lvlJc w:val="left"/>
      <w:pPr>
        <w:tabs>
          <w:tab w:val="num" w:pos="1440"/>
        </w:tabs>
        <w:ind w:left="1440" w:hanging="720"/>
      </w:pPr>
    </w:lvl>
    <w:lvl w:ilvl="2">
      <w:start w:val="1"/>
      <w:numFmt w:val="decimal"/>
      <w:pStyle w:val="Ttulo31"/>
      <w:lvlText w:val="%3."/>
      <w:lvlJc w:val="left"/>
      <w:pPr>
        <w:tabs>
          <w:tab w:val="num" w:pos="2160"/>
        </w:tabs>
        <w:ind w:left="2160" w:hanging="720"/>
      </w:pPr>
    </w:lvl>
    <w:lvl w:ilvl="3">
      <w:start w:val="1"/>
      <w:numFmt w:val="decimal"/>
      <w:pStyle w:val="Ttulo41"/>
      <w:lvlText w:val="%4."/>
      <w:lvlJc w:val="left"/>
      <w:pPr>
        <w:tabs>
          <w:tab w:val="num" w:pos="2880"/>
        </w:tabs>
        <w:ind w:left="2880" w:hanging="720"/>
      </w:pPr>
    </w:lvl>
    <w:lvl w:ilvl="4">
      <w:start w:val="1"/>
      <w:numFmt w:val="decimal"/>
      <w:pStyle w:val="Ttulo51"/>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1"/>
      <w:lvlText w:val="%7."/>
      <w:lvlJc w:val="left"/>
      <w:pPr>
        <w:tabs>
          <w:tab w:val="num" w:pos="5040"/>
        </w:tabs>
        <w:ind w:left="5040" w:hanging="720"/>
      </w:pPr>
    </w:lvl>
    <w:lvl w:ilvl="7">
      <w:start w:val="1"/>
      <w:numFmt w:val="decimal"/>
      <w:pStyle w:val="Ttulo81"/>
      <w:lvlText w:val="%8."/>
      <w:lvlJc w:val="left"/>
      <w:pPr>
        <w:tabs>
          <w:tab w:val="num" w:pos="5760"/>
        </w:tabs>
        <w:ind w:left="5760" w:hanging="720"/>
      </w:pPr>
    </w:lvl>
    <w:lvl w:ilvl="8">
      <w:start w:val="1"/>
      <w:numFmt w:val="decimal"/>
      <w:pStyle w:val="Ttulo91"/>
      <w:lvlText w:val="%9."/>
      <w:lvlJc w:val="left"/>
      <w:pPr>
        <w:tabs>
          <w:tab w:val="num" w:pos="6480"/>
        </w:tabs>
        <w:ind w:left="6480" w:hanging="720"/>
      </w:pPr>
    </w:lvl>
  </w:abstractNum>
  <w:abstractNum w:abstractNumId="25" w15:restartNumberingAfterBreak="0">
    <w:nsid w:val="6F6C5262"/>
    <w:multiLevelType w:val="hybridMultilevel"/>
    <w:tmpl w:val="5AF4D650"/>
    <w:lvl w:ilvl="0" w:tplc="520034EC">
      <w:start w:val="1"/>
      <w:numFmt w:val="upperRoman"/>
      <w:lvlText w:val="%1."/>
      <w:lvlJc w:val="left"/>
      <w:pPr>
        <w:ind w:left="1389" w:hanging="201"/>
      </w:pPr>
      <w:rPr>
        <w:rFonts w:ascii="Times New Roman" w:eastAsia="Arial" w:hAnsi="Times New Roman" w:cs="Times New Roman" w:hint="default"/>
        <w:b/>
        <w:bCs/>
        <w:i w:val="0"/>
        <w:iCs w:val="0"/>
        <w:spacing w:val="0"/>
        <w:w w:val="100"/>
        <w:sz w:val="24"/>
        <w:szCs w:val="24"/>
        <w:lang w:val="es-ES" w:eastAsia="en-US" w:bidi="ar-SA"/>
      </w:rPr>
    </w:lvl>
    <w:lvl w:ilvl="1" w:tplc="516CEE28">
      <w:numFmt w:val="bullet"/>
      <w:lvlText w:val="•"/>
      <w:lvlJc w:val="left"/>
      <w:pPr>
        <w:ind w:left="2214" w:hanging="201"/>
      </w:pPr>
      <w:rPr>
        <w:rFonts w:hint="default"/>
        <w:lang w:val="es-ES" w:eastAsia="en-US" w:bidi="ar-SA"/>
      </w:rPr>
    </w:lvl>
    <w:lvl w:ilvl="2" w:tplc="F7C84858">
      <w:numFmt w:val="bullet"/>
      <w:lvlText w:val="•"/>
      <w:lvlJc w:val="left"/>
      <w:pPr>
        <w:ind w:left="3048" w:hanging="201"/>
      </w:pPr>
      <w:rPr>
        <w:rFonts w:hint="default"/>
        <w:lang w:val="es-ES" w:eastAsia="en-US" w:bidi="ar-SA"/>
      </w:rPr>
    </w:lvl>
    <w:lvl w:ilvl="3" w:tplc="DD34B9D0">
      <w:numFmt w:val="bullet"/>
      <w:lvlText w:val="•"/>
      <w:lvlJc w:val="left"/>
      <w:pPr>
        <w:ind w:left="3882" w:hanging="201"/>
      </w:pPr>
      <w:rPr>
        <w:rFonts w:hint="default"/>
        <w:lang w:val="es-ES" w:eastAsia="en-US" w:bidi="ar-SA"/>
      </w:rPr>
    </w:lvl>
    <w:lvl w:ilvl="4" w:tplc="F5D81620">
      <w:numFmt w:val="bullet"/>
      <w:lvlText w:val="•"/>
      <w:lvlJc w:val="left"/>
      <w:pPr>
        <w:ind w:left="4716" w:hanging="201"/>
      </w:pPr>
      <w:rPr>
        <w:rFonts w:hint="default"/>
        <w:lang w:val="es-ES" w:eastAsia="en-US" w:bidi="ar-SA"/>
      </w:rPr>
    </w:lvl>
    <w:lvl w:ilvl="5" w:tplc="1FF2F75E">
      <w:numFmt w:val="bullet"/>
      <w:lvlText w:val="•"/>
      <w:lvlJc w:val="left"/>
      <w:pPr>
        <w:ind w:left="5550" w:hanging="201"/>
      </w:pPr>
      <w:rPr>
        <w:rFonts w:hint="default"/>
        <w:lang w:val="es-ES" w:eastAsia="en-US" w:bidi="ar-SA"/>
      </w:rPr>
    </w:lvl>
    <w:lvl w:ilvl="6" w:tplc="6AA2289E">
      <w:numFmt w:val="bullet"/>
      <w:lvlText w:val="•"/>
      <w:lvlJc w:val="left"/>
      <w:pPr>
        <w:ind w:left="6384" w:hanging="201"/>
      </w:pPr>
      <w:rPr>
        <w:rFonts w:hint="default"/>
        <w:lang w:val="es-ES" w:eastAsia="en-US" w:bidi="ar-SA"/>
      </w:rPr>
    </w:lvl>
    <w:lvl w:ilvl="7" w:tplc="BB3C8966">
      <w:numFmt w:val="bullet"/>
      <w:lvlText w:val="•"/>
      <w:lvlJc w:val="left"/>
      <w:pPr>
        <w:ind w:left="7218" w:hanging="201"/>
      </w:pPr>
      <w:rPr>
        <w:rFonts w:hint="default"/>
        <w:lang w:val="es-ES" w:eastAsia="en-US" w:bidi="ar-SA"/>
      </w:rPr>
    </w:lvl>
    <w:lvl w:ilvl="8" w:tplc="77D83A52">
      <w:numFmt w:val="bullet"/>
      <w:lvlText w:val="•"/>
      <w:lvlJc w:val="left"/>
      <w:pPr>
        <w:ind w:left="8052" w:hanging="201"/>
      </w:pPr>
      <w:rPr>
        <w:rFonts w:hint="default"/>
        <w:lang w:val="es-ES" w:eastAsia="en-US" w:bidi="ar-SA"/>
      </w:rPr>
    </w:lvl>
  </w:abstractNum>
  <w:abstractNum w:abstractNumId="26" w15:restartNumberingAfterBreak="0">
    <w:nsid w:val="6FBE19FB"/>
    <w:multiLevelType w:val="hybridMultilevel"/>
    <w:tmpl w:val="A828AB40"/>
    <w:lvl w:ilvl="0" w:tplc="66681CF8">
      <w:start w:val="1"/>
      <w:numFmt w:val="lowerLetter"/>
      <w:lvlText w:val="%1)"/>
      <w:lvlJc w:val="left"/>
      <w:pPr>
        <w:ind w:left="107" w:hanging="343"/>
      </w:pPr>
      <w:rPr>
        <w:rFonts w:ascii="Times New Roman" w:eastAsia="Arial MT" w:hAnsi="Times New Roman" w:cs="Times New Roman" w:hint="default"/>
        <w:b w:val="0"/>
        <w:bCs w:val="0"/>
        <w:i w:val="0"/>
        <w:iCs w:val="0"/>
        <w:spacing w:val="0"/>
        <w:w w:val="100"/>
        <w:sz w:val="24"/>
        <w:szCs w:val="24"/>
        <w:lang w:val="es-ES" w:eastAsia="en-US" w:bidi="ar-SA"/>
      </w:rPr>
    </w:lvl>
    <w:lvl w:ilvl="1" w:tplc="C5780B70">
      <w:numFmt w:val="bullet"/>
      <w:lvlText w:val="•"/>
      <w:lvlJc w:val="left"/>
      <w:pPr>
        <w:ind w:left="530" w:hanging="343"/>
      </w:pPr>
      <w:rPr>
        <w:rFonts w:hint="default"/>
        <w:lang w:val="es-ES" w:eastAsia="en-US" w:bidi="ar-SA"/>
      </w:rPr>
    </w:lvl>
    <w:lvl w:ilvl="2" w:tplc="47C6F660">
      <w:numFmt w:val="bullet"/>
      <w:lvlText w:val="•"/>
      <w:lvlJc w:val="left"/>
      <w:pPr>
        <w:ind w:left="960" w:hanging="343"/>
      </w:pPr>
      <w:rPr>
        <w:rFonts w:hint="default"/>
        <w:lang w:val="es-ES" w:eastAsia="en-US" w:bidi="ar-SA"/>
      </w:rPr>
    </w:lvl>
    <w:lvl w:ilvl="3" w:tplc="5024CEB2">
      <w:numFmt w:val="bullet"/>
      <w:lvlText w:val="•"/>
      <w:lvlJc w:val="left"/>
      <w:pPr>
        <w:ind w:left="1391" w:hanging="343"/>
      </w:pPr>
      <w:rPr>
        <w:rFonts w:hint="default"/>
        <w:lang w:val="es-ES" w:eastAsia="en-US" w:bidi="ar-SA"/>
      </w:rPr>
    </w:lvl>
    <w:lvl w:ilvl="4" w:tplc="115E8C0A">
      <w:numFmt w:val="bullet"/>
      <w:lvlText w:val="•"/>
      <w:lvlJc w:val="left"/>
      <w:pPr>
        <w:ind w:left="1821" w:hanging="343"/>
      </w:pPr>
      <w:rPr>
        <w:rFonts w:hint="default"/>
        <w:lang w:val="es-ES" w:eastAsia="en-US" w:bidi="ar-SA"/>
      </w:rPr>
    </w:lvl>
    <w:lvl w:ilvl="5" w:tplc="F5A2D216">
      <w:numFmt w:val="bullet"/>
      <w:lvlText w:val="•"/>
      <w:lvlJc w:val="left"/>
      <w:pPr>
        <w:ind w:left="2252" w:hanging="343"/>
      </w:pPr>
      <w:rPr>
        <w:rFonts w:hint="default"/>
        <w:lang w:val="es-ES" w:eastAsia="en-US" w:bidi="ar-SA"/>
      </w:rPr>
    </w:lvl>
    <w:lvl w:ilvl="6" w:tplc="55A632E0">
      <w:numFmt w:val="bullet"/>
      <w:lvlText w:val="•"/>
      <w:lvlJc w:val="left"/>
      <w:pPr>
        <w:ind w:left="2682" w:hanging="343"/>
      </w:pPr>
      <w:rPr>
        <w:rFonts w:hint="default"/>
        <w:lang w:val="es-ES" w:eastAsia="en-US" w:bidi="ar-SA"/>
      </w:rPr>
    </w:lvl>
    <w:lvl w:ilvl="7" w:tplc="254C47C2">
      <w:numFmt w:val="bullet"/>
      <w:lvlText w:val="•"/>
      <w:lvlJc w:val="left"/>
      <w:pPr>
        <w:ind w:left="3112" w:hanging="343"/>
      </w:pPr>
      <w:rPr>
        <w:rFonts w:hint="default"/>
        <w:lang w:val="es-ES" w:eastAsia="en-US" w:bidi="ar-SA"/>
      </w:rPr>
    </w:lvl>
    <w:lvl w:ilvl="8" w:tplc="3712F7BC">
      <w:numFmt w:val="bullet"/>
      <w:lvlText w:val="•"/>
      <w:lvlJc w:val="left"/>
      <w:pPr>
        <w:ind w:left="3543" w:hanging="343"/>
      </w:pPr>
      <w:rPr>
        <w:rFonts w:hint="default"/>
        <w:lang w:val="es-ES" w:eastAsia="en-US" w:bidi="ar-SA"/>
      </w:rPr>
    </w:lvl>
  </w:abstractNum>
  <w:abstractNum w:abstractNumId="27" w15:restartNumberingAfterBreak="0">
    <w:nsid w:val="7A2C2A99"/>
    <w:multiLevelType w:val="hybridMultilevel"/>
    <w:tmpl w:val="C7A0D1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B5B1B30"/>
    <w:multiLevelType w:val="hybridMultilevel"/>
    <w:tmpl w:val="64047A8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BE7116E"/>
    <w:multiLevelType w:val="hybridMultilevel"/>
    <w:tmpl w:val="99EEBF40"/>
    <w:lvl w:ilvl="0" w:tplc="7C8EF5D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CAB79D8"/>
    <w:multiLevelType w:val="multilevel"/>
    <w:tmpl w:val="4C3859DA"/>
    <w:lvl w:ilvl="0">
      <w:start w:val="10"/>
      <w:numFmt w:val="upperRoman"/>
      <w:lvlText w:val="%1."/>
      <w:lvlJc w:val="left"/>
      <w:pPr>
        <w:tabs>
          <w:tab w:val="decimal" w:pos="288"/>
        </w:tabs>
        <w:ind w:left="720"/>
      </w:pPr>
      <w:rPr>
        <w:rFonts w:ascii="Times New Roman" w:hAnsi="Times New Roman" w:cs="Times New Roman" w:hint="default"/>
        <w:b/>
        <w:strike w:val="0"/>
        <w:color w:val="000000"/>
        <w:spacing w:val="3"/>
        <w:w w:val="100"/>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E666D4B"/>
    <w:multiLevelType w:val="hybridMultilevel"/>
    <w:tmpl w:val="7C30D50A"/>
    <w:lvl w:ilvl="0" w:tplc="5330CE26">
      <w:start w:val="1"/>
      <w:numFmt w:val="lowerLetter"/>
      <w:lvlText w:val="%1)"/>
      <w:lvlJc w:val="left"/>
      <w:pPr>
        <w:ind w:left="1469" w:hanging="281"/>
      </w:pPr>
      <w:rPr>
        <w:rFonts w:ascii="Times New Roman" w:eastAsia="Arial MT" w:hAnsi="Times New Roman" w:cs="Times New Roman" w:hint="default"/>
        <w:b w:val="0"/>
        <w:bCs w:val="0"/>
        <w:i w:val="0"/>
        <w:iCs w:val="0"/>
        <w:spacing w:val="0"/>
        <w:w w:val="100"/>
        <w:sz w:val="24"/>
        <w:szCs w:val="24"/>
        <w:lang w:val="es-ES" w:eastAsia="en-US" w:bidi="ar-SA"/>
      </w:rPr>
    </w:lvl>
    <w:lvl w:ilvl="1" w:tplc="5C325D86">
      <w:start w:val="1"/>
      <w:numFmt w:val="upperRoman"/>
      <w:lvlText w:val="%2."/>
      <w:lvlJc w:val="left"/>
      <w:pPr>
        <w:ind w:left="1389" w:hanging="201"/>
      </w:pPr>
      <w:rPr>
        <w:rFonts w:ascii="Times New Roman" w:eastAsia="Arial MT" w:hAnsi="Times New Roman" w:cs="Times New Roman" w:hint="default"/>
        <w:b w:val="0"/>
        <w:bCs w:val="0"/>
        <w:i w:val="0"/>
        <w:iCs w:val="0"/>
        <w:spacing w:val="0"/>
        <w:w w:val="100"/>
        <w:sz w:val="24"/>
        <w:szCs w:val="24"/>
        <w:lang w:val="es-ES" w:eastAsia="en-US" w:bidi="ar-SA"/>
      </w:rPr>
    </w:lvl>
    <w:lvl w:ilvl="2" w:tplc="791A789A">
      <w:numFmt w:val="bullet"/>
      <w:lvlText w:val="•"/>
      <w:lvlJc w:val="left"/>
      <w:pPr>
        <w:ind w:left="2377" w:hanging="201"/>
      </w:pPr>
      <w:rPr>
        <w:rFonts w:hint="default"/>
        <w:lang w:val="es-ES" w:eastAsia="en-US" w:bidi="ar-SA"/>
      </w:rPr>
    </w:lvl>
    <w:lvl w:ilvl="3" w:tplc="1690E716">
      <w:numFmt w:val="bullet"/>
      <w:lvlText w:val="•"/>
      <w:lvlJc w:val="left"/>
      <w:pPr>
        <w:ind w:left="3295" w:hanging="201"/>
      </w:pPr>
      <w:rPr>
        <w:rFonts w:hint="default"/>
        <w:lang w:val="es-ES" w:eastAsia="en-US" w:bidi="ar-SA"/>
      </w:rPr>
    </w:lvl>
    <w:lvl w:ilvl="4" w:tplc="B2B2DC80">
      <w:numFmt w:val="bullet"/>
      <w:lvlText w:val="•"/>
      <w:lvlJc w:val="left"/>
      <w:pPr>
        <w:ind w:left="4213" w:hanging="201"/>
      </w:pPr>
      <w:rPr>
        <w:rFonts w:hint="default"/>
        <w:lang w:val="es-ES" w:eastAsia="en-US" w:bidi="ar-SA"/>
      </w:rPr>
    </w:lvl>
    <w:lvl w:ilvl="5" w:tplc="DAD47976">
      <w:numFmt w:val="bullet"/>
      <w:lvlText w:val="•"/>
      <w:lvlJc w:val="left"/>
      <w:pPr>
        <w:ind w:left="5131" w:hanging="201"/>
      </w:pPr>
      <w:rPr>
        <w:rFonts w:hint="default"/>
        <w:lang w:val="es-ES" w:eastAsia="en-US" w:bidi="ar-SA"/>
      </w:rPr>
    </w:lvl>
    <w:lvl w:ilvl="6" w:tplc="FF3C64B6">
      <w:numFmt w:val="bullet"/>
      <w:lvlText w:val="•"/>
      <w:lvlJc w:val="left"/>
      <w:pPr>
        <w:ind w:left="6048" w:hanging="201"/>
      </w:pPr>
      <w:rPr>
        <w:rFonts w:hint="default"/>
        <w:lang w:val="es-ES" w:eastAsia="en-US" w:bidi="ar-SA"/>
      </w:rPr>
    </w:lvl>
    <w:lvl w:ilvl="7" w:tplc="F0D23D5E">
      <w:numFmt w:val="bullet"/>
      <w:lvlText w:val="•"/>
      <w:lvlJc w:val="left"/>
      <w:pPr>
        <w:ind w:left="6966" w:hanging="201"/>
      </w:pPr>
      <w:rPr>
        <w:rFonts w:hint="default"/>
        <w:lang w:val="es-ES" w:eastAsia="en-US" w:bidi="ar-SA"/>
      </w:rPr>
    </w:lvl>
    <w:lvl w:ilvl="8" w:tplc="93C452C0">
      <w:numFmt w:val="bullet"/>
      <w:lvlText w:val="•"/>
      <w:lvlJc w:val="left"/>
      <w:pPr>
        <w:ind w:left="7884" w:hanging="201"/>
      </w:pPr>
      <w:rPr>
        <w:rFonts w:hint="default"/>
        <w:lang w:val="es-ES" w:eastAsia="en-US" w:bidi="ar-SA"/>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30"/>
  </w:num>
  <w:num w:numId="4">
    <w:abstractNumId w:val="29"/>
  </w:num>
  <w:num w:numId="5">
    <w:abstractNumId w:val="10"/>
  </w:num>
  <w:num w:numId="6">
    <w:abstractNumId w:val="12"/>
  </w:num>
  <w:num w:numId="7">
    <w:abstractNumId w:val="31"/>
  </w:num>
  <w:num w:numId="8">
    <w:abstractNumId w:val="1"/>
  </w:num>
  <w:num w:numId="9">
    <w:abstractNumId w:val="25"/>
  </w:num>
  <w:num w:numId="10">
    <w:abstractNumId w:val="22"/>
  </w:num>
  <w:num w:numId="11">
    <w:abstractNumId w:val="20"/>
  </w:num>
  <w:num w:numId="12">
    <w:abstractNumId w:val="21"/>
  </w:num>
  <w:num w:numId="13">
    <w:abstractNumId w:val="7"/>
  </w:num>
  <w:num w:numId="14">
    <w:abstractNumId w:val="3"/>
  </w:num>
  <w:num w:numId="15">
    <w:abstractNumId w:val="13"/>
  </w:num>
  <w:num w:numId="16">
    <w:abstractNumId w:val="26"/>
  </w:num>
  <w:num w:numId="17">
    <w:abstractNumId w:val="11"/>
  </w:num>
  <w:num w:numId="18">
    <w:abstractNumId w:val="18"/>
  </w:num>
  <w:num w:numId="19">
    <w:abstractNumId w:val="16"/>
  </w:num>
  <w:num w:numId="20">
    <w:abstractNumId w:val="17"/>
  </w:num>
  <w:num w:numId="21">
    <w:abstractNumId w:val="15"/>
  </w:num>
  <w:num w:numId="22">
    <w:abstractNumId w:val="2"/>
  </w:num>
  <w:num w:numId="23">
    <w:abstractNumId w:val="5"/>
  </w:num>
  <w:num w:numId="24">
    <w:abstractNumId w:val="8"/>
  </w:num>
  <w:num w:numId="25">
    <w:abstractNumId w:val="14"/>
  </w:num>
  <w:num w:numId="26">
    <w:abstractNumId w:val="0"/>
  </w:num>
  <w:num w:numId="27">
    <w:abstractNumId w:val="6"/>
  </w:num>
  <w:num w:numId="28">
    <w:abstractNumId w:val="9"/>
  </w:num>
  <w:num w:numId="29">
    <w:abstractNumId w:val="28"/>
  </w:num>
  <w:num w:numId="30">
    <w:abstractNumId w:val="24"/>
  </w:num>
  <w:num w:numId="31">
    <w:abstractNumId w:val="27"/>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pos w:val="beneathText"/>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2ED2"/>
    <w:rsid w:val="00030D8E"/>
    <w:rsid w:val="00036B78"/>
    <w:rsid w:val="000460B3"/>
    <w:rsid w:val="00051901"/>
    <w:rsid w:val="0006569A"/>
    <w:rsid w:val="000B07EA"/>
    <w:rsid w:val="000D0837"/>
    <w:rsid w:val="000D4FC1"/>
    <w:rsid w:val="00101E59"/>
    <w:rsid w:val="00104AC5"/>
    <w:rsid w:val="00111D01"/>
    <w:rsid w:val="00122A5A"/>
    <w:rsid w:val="001265E2"/>
    <w:rsid w:val="00147DF0"/>
    <w:rsid w:val="001C73C2"/>
    <w:rsid w:val="001D6DC1"/>
    <w:rsid w:val="001E538C"/>
    <w:rsid w:val="001F306B"/>
    <w:rsid w:val="001F5869"/>
    <w:rsid w:val="001F73C0"/>
    <w:rsid w:val="00216A12"/>
    <w:rsid w:val="00240C8B"/>
    <w:rsid w:val="00243AC4"/>
    <w:rsid w:val="0024765B"/>
    <w:rsid w:val="00254B5A"/>
    <w:rsid w:val="002743CA"/>
    <w:rsid w:val="002B5FAE"/>
    <w:rsid w:val="002C1345"/>
    <w:rsid w:val="002C45C7"/>
    <w:rsid w:val="002D5A91"/>
    <w:rsid w:val="002E7FA4"/>
    <w:rsid w:val="00304B15"/>
    <w:rsid w:val="00311A88"/>
    <w:rsid w:val="00362109"/>
    <w:rsid w:val="00362C8B"/>
    <w:rsid w:val="00373447"/>
    <w:rsid w:val="0038169A"/>
    <w:rsid w:val="003B0202"/>
    <w:rsid w:val="003B3280"/>
    <w:rsid w:val="003B73CE"/>
    <w:rsid w:val="003D6082"/>
    <w:rsid w:val="00426BD5"/>
    <w:rsid w:val="00450B3D"/>
    <w:rsid w:val="00463313"/>
    <w:rsid w:val="004757FA"/>
    <w:rsid w:val="004858E5"/>
    <w:rsid w:val="00490C61"/>
    <w:rsid w:val="004B4124"/>
    <w:rsid w:val="004C0C60"/>
    <w:rsid w:val="004D0EA4"/>
    <w:rsid w:val="004D2A5E"/>
    <w:rsid w:val="004E0222"/>
    <w:rsid w:val="004E7D65"/>
    <w:rsid w:val="004F3CFD"/>
    <w:rsid w:val="00534724"/>
    <w:rsid w:val="00541860"/>
    <w:rsid w:val="005770BD"/>
    <w:rsid w:val="005A7070"/>
    <w:rsid w:val="005B45DD"/>
    <w:rsid w:val="005D210B"/>
    <w:rsid w:val="005F124E"/>
    <w:rsid w:val="006336D8"/>
    <w:rsid w:val="006339E8"/>
    <w:rsid w:val="00654864"/>
    <w:rsid w:val="0069246A"/>
    <w:rsid w:val="006B5558"/>
    <w:rsid w:val="006E1869"/>
    <w:rsid w:val="006E4730"/>
    <w:rsid w:val="007147FF"/>
    <w:rsid w:val="00720337"/>
    <w:rsid w:val="00791D77"/>
    <w:rsid w:val="007A7311"/>
    <w:rsid w:val="007E4FCB"/>
    <w:rsid w:val="007F64E5"/>
    <w:rsid w:val="008018E8"/>
    <w:rsid w:val="00816456"/>
    <w:rsid w:val="0085218D"/>
    <w:rsid w:val="008A28BA"/>
    <w:rsid w:val="008E397C"/>
    <w:rsid w:val="009217A4"/>
    <w:rsid w:val="00924A79"/>
    <w:rsid w:val="00925925"/>
    <w:rsid w:val="00963171"/>
    <w:rsid w:val="0096684D"/>
    <w:rsid w:val="00970B9C"/>
    <w:rsid w:val="0097544B"/>
    <w:rsid w:val="009756CE"/>
    <w:rsid w:val="009762AB"/>
    <w:rsid w:val="00987955"/>
    <w:rsid w:val="009917E5"/>
    <w:rsid w:val="009A179D"/>
    <w:rsid w:val="00A0089E"/>
    <w:rsid w:val="00A038F4"/>
    <w:rsid w:val="00A075F5"/>
    <w:rsid w:val="00A2042A"/>
    <w:rsid w:val="00A210FF"/>
    <w:rsid w:val="00A35F8C"/>
    <w:rsid w:val="00A441B7"/>
    <w:rsid w:val="00A503D5"/>
    <w:rsid w:val="00A50FBC"/>
    <w:rsid w:val="00A5217E"/>
    <w:rsid w:val="00A62BEA"/>
    <w:rsid w:val="00AA1C05"/>
    <w:rsid w:val="00AC1B33"/>
    <w:rsid w:val="00AD58BE"/>
    <w:rsid w:val="00AF5310"/>
    <w:rsid w:val="00B127F7"/>
    <w:rsid w:val="00B12FC7"/>
    <w:rsid w:val="00B572D6"/>
    <w:rsid w:val="00B87333"/>
    <w:rsid w:val="00B9412F"/>
    <w:rsid w:val="00BD0E93"/>
    <w:rsid w:val="00BD6AD3"/>
    <w:rsid w:val="00BE055B"/>
    <w:rsid w:val="00C0440B"/>
    <w:rsid w:val="00C32C7C"/>
    <w:rsid w:val="00C34467"/>
    <w:rsid w:val="00C362C2"/>
    <w:rsid w:val="00C43759"/>
    <w:rsid w:val="00C6714C"/>
    <w:rsid w:val="00C90E85"/>
    <w:rsid w:val="00CA0535"/>
    <w:rsid w:val="00CA12A8"/>
    <w:rsid w:val="00CB4EC8"/>
    <w:rsid w:val="00CB6E68"/>
    <w:rsid w:val="00CB7704"/>
    <w:rsid w:val="00CD2712"/>
    <w:rsid w:val="00D16C6E"/>
    <w:rsid w:val="00D20B50"/>
    <w:rsid w:val="00D2527A"/>
    <w:rsid w:val="00D316CA"/>
    <w:rsid w:val="00D325E1"/>
    <w:rsid w:val="00D53DF9"/>
    <w:rsid w:val="00D678C7"/>
    <w:rsid w:val="00D85F1C"/>
    <w:rsid w:val="00DC479C"/>
    <w:rsid w:val="00DE01CF"/>
    <w:rsid w:val="00DF3322"/>
    <w:rsid w:val="00DF5C67"/>
    <w:rsid w:val="00E05D0F"/>
    <w:rsid w:val="00E06959"/>
    <w:rsid w:val="00E4457A"/>
    <w:rsid w:val="00E73474"/>
    <w:rsid w:val="00E77D4A"/>
    <w:rsid w:val="00EB722C"/>
    <w:rsid w:val="00EC731A"/>
    <w:rsid w:val="00F13833"/>
    <w:rsid w:val="00F4042D"/>
    <w:rsid w:val="00F4437F"/>
    <w:rsid w:val="00F84157"/>
    <w:rsid w:val="00FB0ADA"/>
    <w:rsid w:val="00FD1AB1"/>
    <w:rsid w:val="00FE234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F2FEB"/>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basedOn w:val="Normal"/>
    <w:next w:val="Normal"/>
    <w:link w:val="Ttulo1Car"/>
    <w:uiPriority w:val="9"/>
    <w:qFormat/>
    <w:rsid w:val="00030D8E"/>
    <w:pPr>
      <w:keepNext/>
      <w:keepLines/>
      <w:spacing w:before="240" w:after="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semiHidden/>
    <w:unhideWhenUsed/>
    <w:qFormat/>
    <w:rsid w:val="00030D8E"/>
    <w:pPr>
      <w:keepNext/>
      <w:keepLines/>
      <w:spacing w:before="40" w:after="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semiHidden/>
    <w:unhideWhenUsed/>
    <w:qFormat/>
    <w:rsid w:val="00030D8E"/>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030D8E"/>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030D8E"/>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030D8E"/>
    <w:pPr>
      <w:numPr>
        <w:ilvl w:val="5"/>
        <w:numId w:val="30"/>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030D8E"/>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030D8E"/>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030D8E"/>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MAPAS,Evidencias,notaria 30,Bullets,Francesa,Título3,Titulos"/>
    <w:link w:val="SinespaciadoCar"/>
    <w:uiPriority w:val="1"/>
    <w:qFormat/>
    <w:rsid w:val="00D53DF9"/>
    <w:pPr>
      <w:spacing w:after="0" w:line="240" w:lineRule="auto"/>
    </w:pPr>
  </w:style>
  <w:style w:type="character" w:customStyle="1" w:styleId="SinespaciadoCar">
    <w:name w:val="Sin espaciado Car"/>
    <w:aliases w:val="MAPAS Car,Evidencias Car,notaria 30 Car,Bullets Car,Francesa Car,Título3 Car,Titulos Car"/>
    <w:link w:val="Sinespaciado"/>
    <w:uiPriority w:val="1"/>
    <w:locked/>
    <w:rsid w:val="006B5558"/>
  </w:style>
  <w:style w:type="paragraph" w:styleId="Prrafodelista">
    <w:name w:val="List Paragraph"/>
    <w:basedOn w:val="Normal"/>
    <w:uiPriority w:val="34"/>
    <w:qFormat/>
    <w:rsid w:val="00426BD5"/>
    <w:pPr>
      <w:spacing w:line="254" w:lineRule="auto"/>
      <w:ind w:left="720"/>
      <w:contextualSpacing/>
    </w:pPr>
  </w:style>
  <w:style w:type="paragraph" w:styleId="Encabezado">
    <w:name w:val="header"/>
    <w:basedOn w:val="Normal"/>
    <w:link w:val="EncabezadoCar"/>
    <w:uiPriority w:val="99"/>
    <w:unhideWhenUsed/>
    <w:rsid w:val="00216A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16A12"/>
  </w:style>
  <w:style w:type="paragraph" w:styleId="Piedepgina">
    <w:name w:val="footer"/>
    <w:basedOn w:val="Normal"/>
    <w:link w:val="PiedepginaCar"/>
    <w:uiPriority w:val="99"/>
    <w:unhideWhenUsed/>
    <w:rsid w:val="00216A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16A12"/>
  </w:style>
  <w:style w:type="table" w:styleId="Tablaconcuadrcula">
    <w:name w:val="Table Grid"/>
    <w:basedOn w:val="Tablanormal"/>
    <w:uiPriority w:val="39"/>
    <w:rsid w:val="004D2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450B3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7147F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1">
    <w:name w:val="Tabla con cuadrícula1"/>
    <w:basedOn w:val="Tablanormal"/>
    <w:next w:val="Tablaconcuadrcula"/>
    <w:uiPriority w:val="39"/>
    <w:rsid w:val="007147F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AF53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AF53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9217A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notapie">
    <w:name w:val="footnote text"/>
    <w:basedOn w:val="Normal"/>
    <w:link w:val="TextonotapieCar"/>
    <w:uiPriority w:val="99"/>
    <w:semiHidden/>
    <w:unhideWhenUsed/>
    <w:rsid w:val="006339E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339E8"/>
    <w:rPr>
      <w:sz w:val="20"/>
      <w:szCs w:val="20"/>
    </w:rPr>
  </w:style>
  <w:style w:type="character" w:styleId="Refdenotaalpie">
    <w:name w:val="footnote reference"/>
    <w:basedOn w:val="Fuentedeprrafopredeter"/>
    <w:uiPriority w:val="99"/>
    <w:semiHidden/>
    <w:unhideWhenUsed/>
    <w:rsid w:val="006339E8"/>
    <w:rPr>
      <w:vertAlign w:val="superscript"/>
    </w:rPr>
  </w:style>
  <w:style w:type="character" w:styleId="Hipervnculo">
    <w:name w:val="Hyperlink"/>
    <w:basedOn w:val="Fuentedeprrafopredeter"/>
    <w:uiPriority w:val="99"/>
    <w:unhideWhenUsed/>
    <w:rsid w:val="006339E8"/>
    <w:rPr>
      <w:color w:val="0563C1" w:themeColor="hyperlink"/>
      <w:u w:val="single"/>
    </w:rPr>
  </w:style>
  <w:style w:type="table" w:customStyle="1" w:styleId="Tablaconcuadrcula2">
    <w:name w:val="Tabla con cuadrícula2"/>
    <w:basedOn w:val="Tablanormal"/>
    <w:next w:val="Tablaconcuadrcula"/>
    <w:uiPriority w:val="59"/>
    <w:unhideWhenUsed/>
    <w:rsid w:val="001C73C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051901"/>
    <w:pPr>
      <w:spacing w:after="0" w:line="240" w:lineRule="auto"/>
    </w:pPr>
    <w:rPr>
      <w:rFonts w:eastAsia="MS Mincho"/>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11">
    <w:name w:val="Título 11"/>
    <w:basedOn w:val="Normal"/>
    <w:next w:val="Normal"/>
    <w:uiPriority w:val="9"/>
    <w:qFormat/>
    <w:rsid w:val="00030D8E"/>
    <w:pPr>
      <w:keepNext/>
      <w:numPr>
        <w:numId w:val="30"/>
      </w:numPr>
      <w:tabs>
        <w:tab w:val="clear" w:pos="720"/>
      </w:tabs>
      <w:spacing w:before="240" w:after="60" w:line="240" w:lineRule="auto"/>
      <w:ind w:left="1068" w:hanging="360"/>
      <w:outlineLvl w:val="0"/>
    </w:pPr>
    <w:rPr>
      <w:rFonts w:ascii="Cambria" w:eastAsia="Times New Roman" w:hAnsi="Cambria" w:cs="Times New Roman"/>
      <w:b/>
      <w:bCs/>
      <w:kern w:val="32"/>
      <w:sz w:val="32"/>
      <w:szCs w:val="32"/>
      <w:lang w:val="en-US"/>
    </w:rPr>
  </w:style>
  <w:style w:type="paragraph" w:customStyle="1" w:styleId="Ttulo21">
    <w:name w:val="Título 21"/>
    <w:basedOn w:val="Normal"/>
    <w:next w:val="Normal"/>
    <w:uiPriority w:val="9"/>
    <w:semiHidden/>
    <w:unhideWhenUsed/>
    <w:qFormat/>
    <w:rsid w:val="00030D8E"/>
    <w:pPr>
      <w:keepNext/>
      <w:numPr>
        <w:ilvl w:val="1"/>
        <w:numId w:val="30"/>
      </w:numPr>
      <w:tabs>
        <w:tab w:val="clear" w:pos="1440"/>
      </w:tabs>
      <w:spacing w:before="240" w:after="60" w:line="240" w:lineRule="auto"/>
      <w:ind w:left="1788" w:hanging="360"/>
      <w:outlineLvl w:val="1"/>
    </w:pPr>
    <w:rPr>
      <w:rFonts w:ascii="Cambria" w:eastAsia="Times New Roman" w:hAnsi="Cambria" w:cs="Times New Roman"/>
      <w:b/>
      <w:bCs/>
      <w:i/>
      <w:iCs/>
      <w:sz w:val="28"/>
      <w:szCs w:val="28"/>
      <w:lang w:val="en-US"/>
    </w:rPr>
  </w:style>
  <w:style w:type="paragraph" w:customStyle="1" w:styleId="Ttulo31">
    <w:name w:val="Título 31"/>
    <w:basedOn w:val="Normal"/>
    <w:next w:val="Normal"/>
    <w:uiPriority w:val="9"/>
    <w:semiHidden/>
    <w:unhideWhenUsed/>
    <w:qFormat/>
    <w:rsid w:val="00030D8E"/>
    <w:pPr>
      <w:keepNext/>
      <w:numPr>
        <w:ilvl w:val="2"/>
        <w:numId w:val="30"/>
      </w:numPr>
      <w:tabs>
        <w:tab w:val="clear" w:pos="2160"/>
      </w:tabs>
      <w:spacing w:before="240" w:after="60" w:line="240" w:lineRule="auto"/>
      <w:ind w:left="2508" w:hanging="180"/>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030D8E"/>
    <w:pPr>
      <w:keepNext/>
      <w:numPr>
        <w:ilvl w:val="3"/>
        <w:numId w:val="30"/>
      </w:numPr>
      <w:tabs>
        <w:tab w:val="clear" w:pos="2880"/>
      </w:tabs>
      <w:spacing w:before="240" w:after="60" w:line="240" w:lineRule="auto"/>
      <w:ind w:left="3228" w:hanging="360"/>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030D8E"/>
    <w:pPr>
      <w:numPr>
        <w:ilvl w:val="4"/>
        <w:numId w:val="30"/>
      </w:numPr>
      <w:tabs>
        <w:tab w:val="clear" w:pos="3600"/>
      </w:tabs>
      <w:spacing w:before="240" w:after="60" w:line="240" w:lineRule="auto"/>
      <w:ind w:left="3948" w:hanging="360"/>
      <w:outlineLvl w:val="4"/>
    </w:pPr>
    <w:rPr>
      <w:rFonts w:eastAsia="Times New Roman"/>
      <w:b/>
      <w:bCs/>
      <w:i/>
      <w:iCs/>
      <w:sz w:val="26"/>
      <w:szCs w:val="26"/>
      <w:lang w:val="en-US"/>
    </w:rPr>
  </w:style>
  <w:style w:type="character" w:customStyle="1" w:styleId="Ttulo6Car">
    <w:name w:val="Título 6 Car"/>
    <w:basedOn w:val="Fuentedeprrafopredeter"/>
    <w:link w:val="Ttulo6"/>
    <w:rsid w:val="00030D8E"/>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030D8E"/>
    <w:pPr>
      <w:numPr>
        <w:ilvl w:val="6"/>
        <w:numId w:val="30"/>
      </w:numPr>
      <w:tabs>
        <w:tab w:val="clear" w:pos="5040"/>
      </w:tabs>
      <w:spacing w:before="240" w:after="60" w:line="240" w:lineRule="auto"/>
      <w:ind w:left="5388" w:hanging="360"/>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030D8E"/>
    <w:pPr>
      <w:numPr>
        <w:ilvl w:val="7"/>
        <w:numId w:val="30"/>
      </w:numPr>
      <w:tabs>
        <w:tab w:val="clear" w:pos="5760"/>
      </w:tabs>
      <w:spacing w:before="240" w:after="60" w:line="240" w:lineRule="auto"/>
      <w:ind w:left="6108" w:hanging="360"/>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030D8E"/>
    <w:pPr>
      <w:numPr>
        <w:ilvl w:val="8"/>
        <w:numId w:val="30"/>
      </w:numPr>
      <w:tabs>
        <w:tab w:val="clear" w:pos="6480"/>
      </w:tabs>
      <w:spacing w:before="240" w:after="60" w:line="240" w:lineRule="auto"/>
      <w:ind w:left="6828" w:hanging="180"/>
      <w:outlineLvl w:val="8"/>
    </w:pPr>
    <w:rPr>
      <w:rFonts w:ascii="Cambria" w:eastAsia="Times New Roman" w:hAnsi="Cambria" w:cs="Times New Roman"/>
      <w:lang w:val="en-US"/>
    </w:rPr>
  </w:style>
  <w:style w:type="numbering" w:customStyle="1" w:styleId="Sinlista1">
    <w:name w:val="Sin lista1"/>
    <w:next w:val="Sinlista"/>
    <w:uiPriority w:val="99"/>
    <w:semiHidden/>
    <w:unhideWhenUsed/>
    <w:rsid w:val="00030D8E"/>
  </w:style>
  <w:style w:type="character" w:customStyle="1" w:styleId="Ttulo1Car">
    <w:name w:val="Título 1 Car"/>
    <w:basedOn w:val="Fuentedeprrafopredeter"/>
    <w:link w:val="Ttulo1"/>
    <w:uiPriority w:val="9"/>
    <w:rsid w:val="00030D8E"/>
    <w:rPr>
      <w:rFonts w:ascii="Cambria" w:eastAsia="Times New Roman" w:hAnsi="Cambria" w:cs="Times New Roman"/>
      <w:b/>
      <w:bCs/>
      <w:kern w:val="32"/>
      <w:sz w:val="32"/>
      <w:szCs w:val="32"/>
    </w:rPr>
  </w:style>
  <w:style w:type="character" w:customStyle="1" w:styleId="Ttulo2Car">
    <w:name w:val="Título 2 Car"/>
    <w:basedOn w:val="Fuentedeprrafopredeter"/>
    <w:link w:val="Ttulo2"/>
    <w:uiPriority w:val="9"/>
    <w:semiHidden/>
    <w:rsid w:val="00030D8E"/>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semiHidden/>
    <w:rsid w:val="00030D8E"/>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030D8E"/>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030D8E"/>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030D8E"/>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030D8E"/>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030D8E"/>
    <w:rPr>
      <w:rFonts w:ascii="Cambria" w:eastAsia="Times New Roman" w:hAnsi="Cambria" w:cs="Times New Roman"/>
      <w:sz w:val="22"/>
      <w:szCs w:val="22"/>
    </w:rPr>
  </w:style>
  <w:style w:type="character" w:customStyle="1" w:styleId="Ttulo1Car1">
    <w:name w:val="Título 1 Car1"/>
    <w:basedOn w:val="Fuentedeprrafopredeter"/>
    <w:uiPriority w:val="9"/>
    <w:rsid w:val="00030D8E"/>
    <w:rPr>
      <w:rFonts w:asciiTheme="majorHAnsi" w:eastAsiaTheme="majorEastAsia" w:hAnsiTheme="majorHAnsi" w:cstheme="majorBidi"/>
      <w:color w:val="2F5496" w:themeColor="accent1" w:themeShade="BF"/>
      <w:sz w:val="32"/>
      <w:szCs w:val="32"/>
    </w:rPr>
  </w:style>
  <w:style w:type="character" w:customStyle="1" w:styleId="Ttulo2Car1">
    <w:name w:val="Título 2 Car1"/>
    <w:basedOn w:val="Fuentedeprrafopredeter"/>
    <w:uiPriority w:val="9"/>
    <w:semiHidden/>
    <w:rsid w:val="00030D8E"/>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uiPriority w:val="9"/>
    <w:semiHidden/>
    <w:rsid w:val="00030D8E"/>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030D8E"/>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030D8E"/>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uiPriority w:val="9"/>
    <w:semiHidden/>
    <w:rsid w:val="00030D8E"/>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030D8E"/>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030D8E"/>
    <w:rPr>
      <w:rFonts w:asciiTheme="majorHAnsi" w:eastAsiaTheme="majorEastAsia" w:hAnsiTheme="majorHAnsi" w:cstheme="majorBidi"/>
      <w:i/>
      <w:iCs/>
      <w:color w:val="272727" w:themeColor="text1" w:themeTint="D8"/>
      <w:sz w:val="21"/>
      <w:szCs w:val="21"/>
    </w:rPr>
  </w:style>
  <w:style w:type="table" w:customStyle="1" w:styleId="Tablaconcuadrcula6">
    <w:name w:val="Tabla con cuadrícula6"/>
    <w:basedOn w:val="Tablanormal"/>
    <w:next w:val="Tablaconcuadrcula"/>
    <w:uiPriority w:val="59"/>
    <w:unhideWhenUsed/>
    <w:rsid w:val="002C45C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39"/>
    <w:rsid w:val="00E445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39"/>
    <w:rsid w:val="00E445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59"/>
    <w:rsid w:val="00D2527A"/>
    <w:pPr>
      <w:spacing w:after="0" w:line="240" w:lineRule="auto"/>
    </w:pPr>
    <w:rPr>
      <w:rFonts w:eastAsia="MS Mincho"/>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59"/>
    <w:rsid w:val="008018E8"/>
    <w:pPr>
      <w:spacing w:after="0" w:line="240" w:lineRule="auto"/>
    </w:pPr>
    <w:rPr>
      <w:rFonts w:eastAsia="MS Mincho"/>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490C61"/>
    <w:pPr>
      <w:spacing w:after="0" w:line="240" w:lineRule="auto"/>
    </w:pPr>
    <w:rPr>
      <w:rFonts w:eastAsiaTheme="minorEastAs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0124">
      <w:bodyDiv w:val="1"/>
      <w:marLeft w:val="0"/>
      <w:marRight w:val="0"/>
      <w:marTop w:val="0"/>
      <w:marBottom w:val="0"/>
      <w:divBdr>
        <w:top w:val="none" w:sz="0" w:space="0" w:color="auto"/>
        <w:left w:val="none" w:sz="0" w:space="0" w:color="auto"/>
        <w:bottom w:val="none" w:sz="0" w:space="0" w:color="auto"/>
        <w:right w:val="none" w:sz="0" w:space="0" w:color="auto"/>
      </w:divBdr>
    </w:div>
    <w:div w:id="98333276">
      <w:bodyDiv w:val="1"/>
      <w:marLeft w:val="0"/>
      <w:marRight w:val="0"/>
      <w:marTop w:val="0"/>
      <w:marBottom w:val="0"/>
      <w:divBdr>
        <w:top w:val="none" w:sz="0" w:space="0" w:color="auto"/>
        <w:left w:val="none" w:sz="0" w:space="0" w:color="auto"/>
        <w:bottom w:val="none" w:sz="0" w:space="0" w:color="auto"/>
        <w:right w:val="none" w:sz="0" w:space="0" w:color="auto"/>
      </w:divBdr>
    </w:div>
    <w:div w:id="203106380">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09680009">
      <w:bodyDiv w:val="1"/>
      <w:marLeft w:val="0"/>
      <w:marRight w:val="0"/>
      <w:marTop w:val="0"/>
      <w:marBottom w:val="0"/>
      <w:divBdr>
        <w:top w:val="none" w:sz="0" w:space="0" w:color="auto"/>
        <w:left w:val="none" w:sz="0" w:space="0" w:color="auto"/>
        <w:bottom w:val="none" w:sz="0" w:space="0" w:color="auto"/>
        <w:right w:val="none" w:sz="0" w:space="0" w:color="auto"/>
      </w:divBdr>
    </w:div>
    <w:div w:id="321275154">
      <w:bodyDiv w:val="1"/>
      <w:marLeft w:val="0"/>
      <w:marRight w:val="0"/>
      <w:marTop w:val="0"/>
      <w:marBottom w:val="0"/>
      <w:divBdr>
        <w:top w:val="none" w:sz="0" w:space="0" w:color="auto"/>
        <w:left w:val="none" w:sz="0" w:space="0" w:color="auto"/>
        <w:bottom w:val="none" w:sz="0" w:space="0" w:color="auto"/>
        <w:right w:val="none" w:sz="0" w:space="0" w:color="auto"/>
      </w:divBdr>
    </w:div>
    <w:div w:id="462699822">
      <w:bodyDiv w:val="1"/>
      <w:marLeft w:val="0"/>
      <w:marRight w:val="0"/>
      <w:marTop w:val="0"/>
      <w:marBottom w:val="0"/>
      <w:divBdr>
        <w:top w:val="none" w:sz="0" w:space="0" w:color="auto"/>
        <w:left w:val="none" w:sz="0" w:space="0" w:color="auto"/>
        <w:bottom w:val="none" w:sz="0" w:space="0" w:color="auto"/>
        <w:right w:val="none" w:sz="0" w:space="0" w:color="auto"/>
      </w:divBdr>
    </w:div>
    <w:div w:id="592275392">
      <w:bodyDiv w:val="1"/>
      <w:marLeft w:val="0"/>
      <w:marRight w:val="0"/>
      <w:marTop w:val="0"/>
      <w:marBottom w:val="0"/>
      <w:divBdr>
        <w:top w:val="none" w:sz="0" w:space="0" w:color="auto"/>
        <w:left w:val="none" w:sz="0" w:space="0" w:color="auto"/>
        <w:bottom w:val="none" w:sz="0" w:space="0" w:color="auto"/>
        <w:right w:val="none" w:sz="0" w:space="0" w:color="auto"/>
      </w:divBdr>
    </w:div>
    <w:div w:id="895776282">
      <w:bodyDiv w:val="1"/>
      <w:marLeft w:val="0"/>
      <w:marRight w:val="0"/>
      <w:marTop w:val="0"/>
      <w:marBottom w:val="0"/>
      <w:divBdr>
        <w:top w:val="none" w:sz="0" w:space="0" w:color="auto"/>
        <w:left w:val="none" w:sz="0" w:space="0" w:color="auto"/>
        <w:bottom w:val="none" w:sz="0" w:space="0" w:color="auto"/>
        <w:right w:val="none" w:sz="0" w:space="0" w:color="auto"/>
      </w:divBdr>
    </w:div>
    <w:div w:id="1400979990">
      <w:bodyDiv w:val="1"/>
      <w:marLeft w:val="0"/>
      <w:marRight w:val="0"/>
      <w:marTop w:val="0"/>
      <w:marBottom w:val="0"/>
      <w:divBdr>
        <w:top w:val="none" w:sz="0" w:space="0" w:color="auto"/>
        <w:left w:val="none" w:sz="0" w:space="0" w:color="auto"/>
        <w:bottom w:val="none" w:sz="0" w:space="0" w:color="auto"/>
        <w:right w:val="none" w:sz="0" w:space="0" w:color="auto"/>
      </w:divBdr>
    </w:div>
    <w:div w:id="1608199412">
      <w:bodyDiv w:val="1"/>
      <w:marLeft w:val="0"/>
      <w:marRight w:val="0"/>
      <w:marTop w:val="0"/>
      <w:marBottom w:val="0"/>
      <w:divBdr>
        <w:top w:val="none" w:sz="0" w:space="0" w:color="auto"/>
        <w:left w:val="none" w:sz="0" w:space="0" w:color="auto"/>
        <w:bottom w:val="none" w:sz="0" w:space="0" w:color="auto"/>
        <w:right w:val="none" w:sz="0" w:space="0" w:color="auto"/>
      </w:divBdr>
    </w:div>
    <w:div w:id="1674989150">
      <w:bodyDiv w:val="1"/>
      <w:marLeft w:val="0"/>
      <w:marRight w:val="0"/>
      <w:marTop w:val="0"/>
      <w:marBottom w:val="0"/>
      <w:divBdr>
        <w:top w:val="none" w:sz="0" w:space="0" w:color="auto"/>
        <w:left w:val="none" w:sz="0" w:space="0" w:color="auto"/>
        <w:bottom w:val="none" w:sz="0" w:space="0" w:color="auto"/>
        <w:right w:val="none" w:sz="0" w:space="0" w:color="auto"/>
      </w:divBdr>
    </w:div>
    <w:div w:id="1849641256">
      <w:bodyDiv w:val="1"/>
      <w:marLeft w:val="0"/>
      <w:marRight w:val="0"/>
      <w:marTop w:val="0"/>
      <w:marBottom w:val="0"/>
      <w:divBdr>
        <w:top w:val="none" w:sz="0" w:space="0" w:color="auto"/>
        <w:left w:val="none" w:sz="0" w:space="0" w:color="auto"/>
        <w:bottom w:val="none" w:sz="0" w:space="0" w:color="auto"/>
        <w:right w:val="none" w:sz="0" w:space="0" w:color="auto"/>
      </w:divBdr>
    </w:div>
    <w:div w:id="207292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omex.gob.mx/PagoDeTenencia2025" TargetMode="External"/><Relationship Id="rId18" Type="http://schemas.openxmlformats.org/officeDocument/2006/relationships/hyperlink" Target="http://www.unotv.com/nacional/sequia-mexico-2025-estados-municipios-" TargetMode="External"/><Relationship Id="rId26" Type="http://schemas.openxmlformats.org/officeDocument/2006/relationships/image" Target="media/image3.jpeg"/><Relationship Id="rId3" Type="http://schemas.openxmlformats.org/officeDocument/2006/relationships/settings" Target="settings.xml"/><Relationship Id="rId21" Type="http://schemas.openxmlformats.org/officeDocument/2006/relationships/hyperlink" Target="http://www.iom.int/es/news/" TargetMode="External"/><Relationship Id="rId7" Type="http://schemas.openxmlformats.org/officeDocument/2006/relationships/hyperlink" Target="http://www.diputados.gob.mx/LeyesBiblio/index.htm" TargetMode="External"/><Relationship Id="rId12" Type="http://schemas.openxmlformats.org/officeDocument/2006/relationships/hyperlink" Target="https://edomex.gob.mx/PagoDeTenencia2025" TargetMode="External"/><Relationship Id="rId17" Type="http://schemas.openxmlformats.org/officeDocument/2006/relationships/hyperlink" Target="https://coespo.edomex.gob.mx/sites/coespo.edomex.gob.mx/files/files/2020/Perfil%20sociodemogra%CC%81fico" TargetMode="External"/><Relationship Id="rId25" Type="http://schemas.openxmlformats.org/officeDocument/2006/relationships/image" Target="media/image2.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gob.mx/cms/uploads/attachment/file/646405/CPEUM_28-05-21.pdf" TargetMode="External"/><Relationship Id="rId20" Type="http://schemas.openxmlformats.org/officeDocument/2006/relationships/hyperlink" Target="http://www.iom.int/es/definicion-de-la-oim-del-termino-" TargetMode="External"/><Relationship Id="rId29" Type="http://schemas.openxmlformats.org/officeDocument/2006/relationships/hyperlink" Target="http://www.codhem.org.mx/antecedent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oliticadigital.com.mx/?P=leernoticia&amp;Article=21624&amp;c=9" TargetMode="External"/><Relationship Id="rId24" Type="http://schemas.openxmlformats.org/officeDocument/2006/relationships/hyperlink" Target="http://www.pressreader.com/mexico/el-universal/20230408/281681144155955"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diputados.gob.mx/LeyesBiblio/pdf/CPEUM.pdf" TargetMode="External"/><Relationship Id="rId23" Type="http://schemas.openxmlformats.org/officeDocument/2006/relationships/hyperlink" Target="http://www.scielo.org.mx/scielo.php" TargetMode="External"/><Relationship Id="rId28" Type="http://schemas.openxmlformats.org/officeDocument/2006/relationships/hyperlink" Target="http://www.acnur.org/desplazados-" TargetMode="External"/><Relationship Id="rId10" Type="http://schemas.openxmlformats.org/officeDocument/2006/relationships/image" Target="media/image1.png"/><Relationship Id="rId19" Type="http://schemas.openxmlformats.org/officeDocument/2006/relationships/hyperlink" Target="http://www.elfinanciero.com.mx/edomex/2025/01/14/sequia-en-el-cutzamala-sera-peor-en-2025-presas-"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un.org/development/desa/dspd/wp-content/uploads/sites/22/2022/04/Final-SDP-recovering-" TargetMode="External"/><Relationship Id="rId14" Type="http://schemas.openxmlformats.org/officeDocument/2006/relationships/hyperlink" Target="http://www.inegi.org.mx/contenidos/programas/enadis/2022/doc/enadis2022_resultados.pdf" TargetMode="External"/><Relationship Id="rId22" Type="http://schemas.openxmlformats.org/officeDocument/2006/relationships/hyperlink" Target="http://www.scielo.org.mx/scielo.php" TargetMode="External"/><Relationship Id="rId27" Type="http://schemas.openxmlformats.org/officeDocument/2006/relationships/hyperlink" Target="http://www.scielo.org.mx/scielo.php" TargetMode="External"/><Relationship Id="rId30" Type="http://schemas.openxmlformats.org/officeDocument/2006/relationships/hyperlink" Target="mailto:@simismo" TargetMode="External"/><Relationship Id="rId8" Type="http://schemas.openxmlformats.org/officeDocument/2006/relationships/hyperlink" Target="http://www.un.org/es/observances/spor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repositorio.cepal.org/server/api/core/bitstreams/ce419364-f83a-4ef3-a9dd-91c9c295b273/content" TargetMode="External"/><Relationship Id="rId2" Type="http://schemas.openxmlformats.org/officeDocument/2006/relationships/hyperlink" Target="https://www.inegi.org.mx/contenidos/saladeprensa/boletines/2024/vabcoel/vabcoel2022.pdf" TargetMode="External"/><Relationship Id="rId1" Type="http://schemas.openxmlformats.org/officeDocument/2006/relationships/hyperlink" Target="https://repositorio.cepal.org/server/api/core/bitstreams/ce419364-f83a-4ef3-a9dd-91c9c295b273/conten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TotalTime>
  <Pages>191</Pages>
  <Words>88020</Words>
  <Characters>484111</Characters>
  <Application>Microsoft Office Word</Application>
  <DocSecurity>0</DocSecurity>
  <Lines>4034</Lines>
  <Paragraphs>1141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570990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69</cp:revision>
  <dcterms:created xsi:type="dcterms:W3CDTF">2025-04-10T23:38:00Z</dcterms:created>
  <dcterms:modified xsi:type="dcterms:W3CDTF">2025-04-21T17:14:00Z</dcterms:modified>
</cp:coreProperties>
</file>