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418" w:rsidRPr="007913AD" w:rsidRDefault="00507418" w:rsidP="00092B4C">
      <w:pPr>
        <w:pStyle w:val="Sinespaciado"/>
        <w:ind w:left="3545"/>
        <w:jc w:val="both"/>
        <w:rPr>
          <w:rFonts w:ascii="Times New Roman" w:hAnsi="Times New Roman" w:cs="Times New Roman"/>
          <w:sz w:val="24"/>
          <w:szCs w:val="24"/>
        </w:rPr>
      </w:pPr>
      <w:r w:rsidRPr="007913AD">
        <w:rPr>
          <w:rFonts w:ascii="Times New Roman" w:hAnsi="Times New Roman" w:cs="Times New Roman"/>
          <w:sz w:val="24"/>
          <w:szCs w:val="24"/>
        </w:rPr>
        <w:t xml:space="preserve">SESIÓN DELIBERANTE DE </w:t>
      </w:r>
      <w:r w:rsidR="00C455BD" w:rsidRPr="007913AD">
        <w:rPr>
          <w:rFonts w:ascii="Times New Roman" w:hAnsi="Times New Roman" w:cs="Times New Roman"/>
          <w:sz w:val="24"/>
          <w:szCs w:val="24"/>
        </w:rPr>
        <w:t xml:space="preserve">H. </w:t>
      </w:r>
      <w:r w:rsidRPr="007913AD">
        <w:rPr>
          <w:rFonts w:ascii="Times New Roman" w:hAnsi="Times New Roman" w:cs="Times New Roman"/>
          <w:sz w:val="24"/>
          <w:szCs w:val="24"/>
        </w:rPr>
        <w:t>LXI LEGISLATURA DEL ESTADO DE MÉXICO.</w:t>
      </w:r>
    </w:p>
    <w:p w:rsidR="00507418" w:rsidRPr="007913AD" w:rsidRDefault="00507418" w:rsidP="00092B4C">
      <w:pPr>
        <w:pStyle w:val="Sinespaciado"/>
        <w:ind w:left="3545"/>
        <w:jc w:val="both"/>
        <w:rPr>
          <w:rFonts w:ascii="Times New Roman" w:hAnsi="Times New Roman" w:cs="Times New Roman"/>
          <w:sz w:val="24"/>
          <w:szCs w:val="24"/>
        </w:rPr>
      </w:pPr>
    </w:p>
    <w:p w:rsidR="00507418" w:rsidRPr="007913AD" w:rsidRDefault="00507418" w:rsidP="00092B4C">
      <w:pPr>
        <w:pStyle w:val="Sinespaciado"/>
        <w:ind w:left="2837"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CELEBRADA EL DÍA 05 DE ABRIL </w:t>
      </w:r>
      <w:r w:rsidR="00E071DB" w:rsidRPr="007913AD">
        <w:rPr>
          <w:rFonts w:ascii="Times New Roman" w:hAnsi="Times New Roman" w:cs="Times New Roman"/>
          <w:sz w:val="24"/>
          <w:szCs w:val="24"/>
        </w:rPr>
        <w:t xml:space="preserve">DEL </w:t>
      </w:r>
      <w:r w:rsidRPr="007913AD">
        <w:rPr>
          <w:rFonts w:ascii="Times New Roman" w:hAnsi="Times New Roman" w:cs="Times New Roman"/>
          <w:sz w:val="24"/>
          <w:szCs w:val="24"/>
        </w:rPr>
        <w:t>2022.</w:t>
      </w:r>
    </w:p>
    <w:p w:rsidR="00507418" w:rsidRPr="007913AD" w:rsidRDefault="00507418" w:rsidP="00092B4C">
      <w:pPr>
        <w:pStyle w:val="Sinespaciado"/>
        <w:jc w:val="both"/>
        <w:rPr>
          <w:rFonts w:ascii="Times New Roman" w:hAnsi="Times New Roman" w:cs="Times New Roman"/>
          <w:sz w:val="24"/>
          <w:szCs w:val="24"/>
        </w:rPr>
      </w:pPr>
    </w:p>
    <w:p w:rsidR="00507418" w:rsidRPr="007913AD" w:rsidRDefault="00507418" w:rsidP="00092B4C">
      <w:pPr>
        <w:pStyle w:val="Sinespaciado"/>
        <w:jc w:val="both"/>
        <w:rPr>
          <w:rFonts w:ascii="Times New Roman" w:hAnsi="Times New Roman" w:cs="Times New Roman"/>
          <w:sz w:val="24"/>
          <w:szCs w:val="24"/>
        </w:rPr>
      </w:pPr>
    </w:p>
    <w:p w:rsidR="00507418" w:rsidRPr="007913AD" w:rsidRDefault="0050741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PRESIDENCIA DE LA DIPUTADA MÓNICA ANGÉLICA ÁLVAREZ NEMER.</w:t>
      </w:r>
    </w:p>
    <w:p w:rsidR="00507418" w:rsidRPr="007913AD" w:rsidRDefault="00507418" w:rsidP="00092B4C">
      <w:pPr>
        <w:pStyle w:val="Sinespaciado"/>
        <w:jc w:val="both"/>
        <w:rPr>
          <w:rFonts w:ascii="Times New Roman" w:hAnsi="Times New Roman" w:cs="Times New Roman"/>
          <w:sz w:val="24"/>
          <w:szCs w:val="24"/>
        </w:rPr>
      </w:pPr>
    </w:p>
    <w:p w:rsidR="00507418" w:rsidRPr="007913AD" w:rsidRDefault="00ED10C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w:t>
      </w:r>
      <w:r w:rsidR="00507418" w:rsidRPr="007913AD">
        <w:rPr>
          <w:rFonts w:ascii="Times New Roman" w:hAnsi="Times New Roman" w:cs="Times New Roman"/>
          <w:sz w:val="24"/>
          <w:szCs w:val="24"/>
        </w:rPr>
        <w:t xml:space="preserve"> </w:t>
      </w:r>
      <w:r w:rsidR="00614CAA" w:rsidRPr="007913AD">
        <w:rPr>
          <w:rFonts w:ascii="Times New Roman" w:hAnsi="Times New Roman" w:cs="Times New Roman"/>
          <w:sz w:val="24"/>
          <w:szCs w:val="24"/>
        </w:rPr>
        <w:t xml:space="preserve">Diputadas y diputados </w:t>
      </w:r>
      <w:r w:rsidR="00507418" w:rsidRPr="007913AD">
        <w:rPr>
          <w:rFonts w:ascii="Times New Roman" w:hAnsi="Times New Roman" w:cs="Times New Roman"/>
          <w:sz w:val="24"/>
          <w:szCs w:val="24"/>
        </w:rPr>
        <w:t>agradezco su asistencia a esta la LXI Legislatura y dejo constancia de su disposición en el desarrollo de esta encomienda.</w:t>
      </w:r>
      <w:r w:rsidR="005F4C78" w:rsidRPr="007913AD">
        <w:rPr>
          <w:rFonts w:ascii="Times New Roman" w:hAnsi="Times New Roman" w:cs="Times New Roman"/>
          <w:sz w:val="24"/>
          <w:szCs w:val="24"/>
        </w:rPr>
        <w:t xml:space="preserve"> </w:t>
      </w:r>
      <w:r w:rsidR="00507418" w:rsidRPr="007913AD">
        <w:rPr>
          <w:rFonts w:ascii="Times New Roman" w:hAnsi="Times New Roman" w:cs="Times New Roman"/>
          <w:sz w:val="24"/>
          <w:szCs w:val="24"/>
        </w:rPr>
        <w:t>Saludo a quienes se encuentran en el Recinto Legislativo y a quienes nos siguen a través de las diferentes redes sociales.</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La sesión en modalidad mixta se apoya en el artículo 40 Bis de la Ley Orgánica de este Poder Legislativo</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Para la validez de la sesión, pido a la Secretaría verifique el qu</w:t>
      </w:r>
      <w:r w:rsidR="00D57AB0" w:rsidRPr="007913AD">
        <w:rPr>
          <w:rFonts w:ascii="Times New Roman" w:hAnsi="Times New Roman" w:cs="Times New Roman"/>
          <w:sz w:val="24"/>
          <w:szCs w:val="24"/>
        </w:rPr>
        <w:t>ó</w:t>
      </w:r>
      <w:r w:rsidR="00BF2F9F" w:rsidRPr="007913AD">
        <w:rPr>
          <w:rFonts w:ascii="Times New Roman" w:hAnsi="Times New Roman" w:cs="Times New Roman"/>
          <w:sz w:val="24"/>
          <w:szCs w:val="24"/>
        </w:rPr>
        <w:t>rum</w:t>
      </w:r>
      <w:r w:rsidRPr="007913AD">
        <w:rPr>
          <w:rFonts w:ascii="Times New Roman" w:hAnsi="Times New Roman" w:cs="Times New Roman"/>
          <w:sz w:val="24"/>
          <w:szCs w:val="24"/>
        </w:rPr>
        <w:t xml:space="preserve"> abriendo el registro de asistencia hasta por </w:t>
      </w:r>
      <w:r w:rsidR="00D57AB0" w:rsidRPr="007913AD">
        <w:rPr>
          <w:rFonts w:ascii="Times New Roman" w:hAnsi="Times New Roman" w:cs="Times New Roman"/>
          <w:sz w:val="24"/>
          <w:szCs w:val="24"/>
        </w:rPr>
        <w:t>5</w:t>
      </w:r>
      <w:r w:rsidRPr="007913AD">
        <w:rPr>
          <w:rFonts w:ascii="Times New Roman" w:hAnsi="Times New Roman" w:cs="Times New Roman"/>
          <w:sz w:val="24"/>
          <w:szCs w:val="24"/>
        </w:rPr>
        <w:t xml:space="preserve"> minutos.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Con gusto Presidenta.</w:t>
      </w:r>
    </w:p>
    <w:p w:rsidR="00507418" w:rsidRPr="007913AD" w:rsidRDefault="00D57AB0"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Ábrase </w:t>
      </w:r>
      <w:r w:rsidR="00507418" w:rsidRPr="007913AD">
        <w:rPr>
          <w:rFonts w:ascii="Times New Roman" w:hAnsi="Times New Roman" w:cs="Times New Roman"/>
          <w:sz w:val="24"/>
          <w:szCs w:val="24"/>
        </w:rPr>
        <w:t xml:space="preserve">el registro de asistencia hasta por </w:t>
      </w:r>
      <w:r w:rsidRPr="007913AD">
        <w:rPr>
          <w:rFonts w:ascii="Times New Roman" w:hAnsi="Times New Roman" w:cs="Times New Roman"/>
          <w:sz w:val="24"/>
          <w:szCs w:val="24"/>
        </w:rPr>
        <w:t>5</w:t>
      </w:r>
      <w:r w:rsidR="00507418" w:rsidRPr="007913AD">
        <w:rPr>
          <w:rFonts w:ascii="Times New Roman" w:hAnsi="Times New Roman" w:cs="Times New Roman"/>
          <w:sz w:val="24"/>
          <w:szCs w:val="24"/>
        </w:rPr>
        <w:t xml:space="preserve"> minutos.</w:t>
      </w:r>
    </w:p>
    <w:p w:rsidR="00507418" w:rsidRPr="007913AD" w:rsidRDefault="00507418" w:rsidP="00092B4C">
      <w:pPr>
        <w:pStyle w:val="Sinespaciado"/>
        <w:jc w:val="center"/>
        <w:rPr>
          <w:rFonts w:ascii="Times New Roman" w:hAnsi="Times New Roman" w:cs="Times New Roman"/>
          <w:i/>
          <w:sz w:val="24"/>
          <w:szCs w:val="24"/>
        </w:rPr>
      </w:pPr>
      <w:r w:rsidRPr="007913AD">
        <w:rPr>
          <w:rFonts w:ascii="Times New Roman" w:hAnsi="Times New Roman" w:cs="Times New Roman"/>
          <w:i/>
          <w:sz w:val="24"/>
          <w:szCs w:val="24"/>
        </w:rPr>
        <w:t xml:space="preserve">(Registro de </w:t>
      </w:r>
      <w:r w:rsidR="006C06EB" w:rsidRPr="007913AD">
        <w:rPr>
          <w:rFonts w:ascii="Times New Roman" w:hAnsi="Times New Roman" w:cs="Times New Roman"/>
          <w:i/>
          <w:sz w:val="24"/>
          <w:szCs w:val="24"/>
        </w:rPr>
        <w:t>asistencia</w:t>
      </w:r>
      <w:r w:rsidRPr="007913AD">
        <w:rPr>
          <w:rFonts w:ascii="Times New Roman" w:hAnsi="Times New Roman" w:cs="Times New Roman"/>
          <w:i/>
          <w:sz w:val="24"/>
          <w:szCs w:val="24"/>
        </w:rPr>
        <w:t>)</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¿Algún diputado o diputada que falta de registrar su asistencia?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Diputado Guillermo Zamacona, se registra su asistencia; diputado Mario Santana, se registra su asistencia; diputado Jesús Izquierdo, se registra su asistencia; diputado Valentín González, se registra su asistencia; diputada Ana Karen, se registra su asistencia.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Existe quórum, puede abrirse la sesión.</w:t>
      </w:r>
    </w:p>
    <w:p w:rsidR="0080183B"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Se declara la existencia.</w:t>
      </w:r>
    </w:p>
    <w:p w:rsidR="00507418" w:rsidRPr="007913AD" w:rsidRDefault="00507418"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Diputada Juanita, Silvia, se registra su asistencia; diputado Martín</w:t>
      </w:r>
      <w:r w:rsidR="006B1F81" w:rsidRPr="007913AD">
        <w:rPr>
          <w:rFonts w:ascii="Times New Roman" w:hAnsi="Times New Roman" w:cs="Times New Roman"/>
          <w:sz w:val="24"/>
          <w:szCs w:val="24"/>
        </w:rPr>
        <w:t>, se registra su asistencia</w:t>
      </w:r>
      <w:r w:rsidRPr="007913AD">
        <w:rPr>
          <w:rFonts w:ascii="Times New Roman" w:hAnsi="Times New Roman" w:cs="Times New Roman"/>
          <w:sz w:val="24"/>
          <w:szCs w:val="24"/>
        </w:rPr>
        <w:t>; diputado Elías, se registra su asistencia; creo que ahora sí.</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Existe quórum, puede abrirse la sesión.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Se declara la existencia del quórum y se abre la sesión siendo las doce horas con veinte minutos</w:t>
      </w:r>
      <w:r w:rsidR="006C06EB" w:rsidRPr="007913AD">
        <w:rPr>
          <w:rFonts w:ascii="Times New Roman" w:hAnsi="Times New Roman" w:cs="Times New Roman"/>
          <w:sz w:val="24"/>
          <w:szCs w:val="24"/>
        </w:rPr>
        <w:t xml:space="preserve"> </w:t>
      </w:r>
      <w:r w:rsidRPr="007913AD">
        <w:rPr>
          <w:rFonts w:ascii="Times New Roman" w:hAnsi="Times New Roman" w:cs="Times New Roman"/>
          <w:sz w:val="24"/>
          <w:szCs w:val="24"/>
        </w:rPr>
        <w:t>del día martes cinco de abril del año dos mil veintidós.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Pido a la Secretaría comunique la propuesta de orden del día, aclarando que el texto íntegro fue entregado a los coordinadores y además obra en las pantallas de las y los diputados; también será insertado en la versión de la sesión, en la Gaceta Parlamentaria y en el Diario de Debates.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Se registra la asistencia del diputado Camilo. Gracias, adelante Secretaria por favor. Diputada.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La propuesta del orden del día es la siguiente:</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1. Acta de la Sesión Anterior.</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2. Lectura y acuerdo conducente de la </w:t>
      </w:r>
      <w:r w:rsidR="00D00412" w:rsidRPr="007913AD">
        <w:rPr>
          <w:rFonts w:ascii="Times New Roman" w:hAnsi="Times New Roman" w:cs="Times New Roman"/>
          <w:sz w:val="24"/>
          <w:szCs w:val="24"/>
        </w:rPr>
        <w:t xml:space="preserve">Iniciativa </w:t>
      </w:r>
      <w:r w:rsidR="00666E36" w:rsidRPr="007913AD">
        <w:rPr>
          <w:rFonts w:ascii="Times New Roman" w:hAnsi="Times New Roman" w:cs="Times New Roman"/>
          <w:sz w:val="24"/>
          <w:szCs w:val="24"/>
        </w:rPr>
        <w:t xml:space="preserve">con </w:t>
      </w:r>
      <w:r w:rsidR="00D00412" w:rsidRPr="007913AD">
        <w:rPr>
          <w:rFonts w:ascii="Times New Roman" w:hAnsi="Times New Roman" w:cs="Times New Roman"/>
          <w:sz w:val="24"/>
          <w:szCs w:val="24"/>
        </w:rPr>
        <w:t xml:space="preserve">Proyecto </w:t>
      </w:r>
      <w:r w:rsidR="00666E36" w:rsidRPr="007913AD">
        <w:rPr>
          <w:rFonts w:ascii="Times New Roman" w:hAnsi="Times New Roman" w:cs="Times New Roman"/>
          <w:sz w:val="24"/>
          <w:szCs w:val="24"/>
        </w:rPr>
        <w:t xml:space="preserve">de </w:t>
      </w:r>
      <w:r w:rsidR="00D00412" w:rsidRPr="007913AD">
        <w:rPr>
          <w:rFonts w:ascii="Times New Roman" w:hAnsi="Times New Roman" w:cs="Times New Roman"/>
          <w:sz w:val="24"/>
          <w:szCs w:val="24"/>
        </w:rPr>
        <w:t xml:space="preserve">Decreto </w:t>
      </w:r>
      <w:r w:rsidRPr="007913AD">
        <w:rPr>
          <w:rFonts w:ascii="Times New Roman" w:hAnsi="Times New Roman" w:cs="Times New Roman"/>
          <w:sz w:val="24"/>
          <w:szCs w:val="24"/>
        </w:rPr>
        <w:t xml:space="preserve">por el que se adiciona la fracción III y se recorre la del artículo 7.28 del Código Administrativo del Estado de México, presentada por la </w:t>
      </w:r>
      <w:r w:rsidR="0055765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Yesica Yanet Rojas Hernández, en nombre del Grupo Parlamentario del Partido morena.</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lastRenderedPageBreak/>
        <w:t xml:space="preserve">3. Lectura y acuerdo conducente de la Iniciativa con Proyecto de Decreto por el que se reforma el inciso f) de la fracción I del artículo 94 de la Ley de Transparencia y Acceso a la Información del Estado de México, </w:t>
      </w:r>
      <w:r w:rsidR="00E0110E" w:rsidRPr="007913AD">
        <w:rPr>
          <w:rFonts w:ascii="Times New Roman" w:hAnsi="Times New Roman" w:cs="Times New Roman"/>
          <w:sz w:val="24"/>
          <w:szCs w:val="24"/>
        </w:rPr>
        <w:t xml:space="preserve">presentada por el </w:t>
      </w:r>
      <w:r w:rsidRPr="007913AD">
        <w:rPr>
          <w:rFonts w:ascii="Times New Roman" w:hAnsi="Times New Roman" w:cs="Times New Roman"/>
          <w:sz w:val="24"/>
          <w:szCs w:val="24"/>
        </w:rPr>
        <w:t>diputado Guillermo Zamacona Urquiza, en nombre del Grupo Parlamentario del Partido Revolucionario Institucional.</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4. Lectura y acuerdo conducente de la Iniciativa con Proyecto de Decreto por el que se reforman y adicionan diversas disposiciones a la Ley para la Atención y Protección a Personas con la Condición del Espectro Autista en el Estado de México, presentada por el </w:t>
      </w:r>
      <w:r w:rsidR="00557656" w:rsidRPr="007913AD">
        <w:rPr>
          <w:rFonts w:ascii="Times New Roman" w:hAnsi="Times New Roman" w:cs="Times New Roman"/>
          <w:sz w:val="24"/>
          <w:szCs w:val="24"/>
        </w:rPr>
        <w:t xml:space="preserve">diputado </w:t>
      </w:r>
      <w:r w:rsidRPr="007913AD">
        <w:rPr>
          <w:rFonts w:ascii="Times New Roman" w:hAnsi="Times New Roman" w:cs="Times New Roman"/>
          <w:sz w:val="24"/>
          <w:szCs w:val="24"/>
        </w:rPr>
        <w:t>Sergio García Sosa, en nombre del Grupo Parlamentario del Partido del Trabajo.</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5. Lectura y acuerdo conducente de la Iniciativa con Proyecto de Decreto por el que se adiciona un segundo, tercer y último párrafo al artículo 235 Bis y se reforma el artículo 235 Ter del Código Penal del Estado de México y se reforma la fracción III y se adiciona la fracción </w:t>
      </w:r>
      <w:r w:rsidR="005C105A" w:rsidRPr="007913AD">
        <w:rPr>
          <w:rFonts w:ascii="Times New Roman" w:hAnsi="Times New Roman" w:cs="Times New Roman"/>
          <w:sz w:val="24"/>
          <w:szCs w:val="24"/>
        </w:rPr>
        <w:t>X</w:t>
      </w:r>
      <w:r w:rsidRPr="007913AD">
        <w:rPr>
          <w:rFonts w:ascii="Times New Roman" w:hAnsi="Times New Roman" w:cs="Times New Roman"/>
          <w:sz w:val="24"/>
          <w:szCs w:val="24"/>
        </w:rPr>
        <w:t>III</w:t>
      </w:r>
      <w:r w:rsidR="005C105A" w:rsidRPr="007913AD">
        <w:rPr>
          <w:rFonts w:ascii="Times New Roman" w:hAnsi="Times New Roman" w:cs="Times New Roman"/>
          <w:sz w:val="24"/>
          <w:szCs w:val="24"/>
        </w:rPr>
        <w:t>,</w:t>
      </w:r>
      <w:r w:rsidRPr="007913AD">
        <w:rPr>
          <w:rFonts w:ascii="Times New Roman" w:hAnsi="Times New Roman" w:cs="Times New Roman"/>
          <w:sz w:val="24"/>
          <w:szCs w:val="24"/>
        </w:rPr>
        <w:t xml:space="preserve"> recorriéndose la subsecuente del artículo 6.23 del Código de Biodiversidad del Estado de México, presentada por el </w:t>
      </w:r>
      <w:r w:rsidR="00557656" w:rsidRPr="007913AD">
        <w:rPr>
          <w:rFonts w:ascii="Times New Roman" w:hAnsi="Times New Roman" w:cs="Times New Roman"/>
          <w:sz w:val="24"/>
          <w:szCs w:val="24"/>
        </w:rPr>
        <w:t xml:space="preserve">diputado </w:t>
      </w:r>
      <w:r w:rsidRPr="007913AD">
        <w:rPr>
          <w:rFonts w:ascii="Times New Roman" w:hAnsi="Times New Roman" w:cs="Times New Roman"/>
          <w:sz w:val="24"/>
          <w:szCs w:val="24"/>
        </w:rPr>
        <w:t xml:space="preserve">Omar Ortega Álvarez, la </w:t>
      </w:r>
      <w:r w:rsidR="00557656" w:rsidRPr="007913AD">
        <w:rPr>
          <w:rFonts w:ascii="Times New Roman" w:hAnsi="Times New Roman" w:cs="Times New Roman"/>
          <w:sz w:val="24"/>
          <w:szCs w:val="24"/>
        </w:rPr>
        <w:t>diputada María É</w:t>
      </w:r>
      <w:r w:rsidRPr="007913AD">
        <w:rPr>
          <w:rFonts w:ascii="Times New Roman" w:hAnsi="Times New Roman" w:cs="Times New Roman"/>
          <w:sz w:val="24"/>
          <w:szCs w:val="24"/>
        </w:rPr>
        <w:t xml:space="preserve">lida Castelán Mondragón y la </w:t>
      </w:r>
      <w:r w:rsidR="0055765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Viridiana Fuentes Cruz, en nombre del Grupo Parlamentario del Partido de la Revolución Democrática. </w:t>
      </w:r>
    </w:p>
    <w:p w:rsidR="002C0DB9"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6. Lectura y acuerdo conducente de la Iniciativa con Proyecto de Decreto por el que se reforman y adicionan diversas disposiciones a la Ley para la Recuperación y Aprovechamiento de Alimentos del Estado de México, presentada por el </w:t>
      </w:r>
      <w:r w:rsidR="00557656" w:rsidRPr="007913AD">
        <w:rPr>
          <w:rFonts w:ascii="Times New Roman" w:hAnsi="Times New Roman" w:cs="Times New Roman"/>
          <w:sz w:val="24"/>
          <w:szCs w:val="24"/>
        </w:rPr>
        <w:t xml:space="preserve">diputado </w:t>
      </w:r>
      <w:r w:rsidRPr="007913AD">
        <w:rPr>
          <w:rFonts w:ascii="Times New Roman" w:hAnsi="Times New Roman" w:cs="Times New Roman"/>
          <w:sz w:val="24"/>
          <w:szCs w:val="24"/>
        </w:rPr>
        <w:t xml:space="preserve">Omar Ortega Álvarez, la </w:t>
      </w:r>
      <w:r w:rsidR="00557656" w:rsidRPr="007913AD">
        <w:rPr>
          <w:rFonts w:ascii="Times New Roman" w:hAnsi="Times New Roman" w:cs="Times New Roman"/>
          <w:sz w:val="24"/>
          <w:szCs w:val="24"/>
        </w:rPr>
        <w:t>diputada María É</w:t>
      </w:r>
      <w:r w:rsidRPr="007913AD">
        <w:rPr>
          <w:rFonts w:ascii="Times New Roman" w:hAnsi="Times New Roman" w:cs="Times New Roman"/>
          <w:sz w:val="24"/>
          <w:szCs w:val="24"/>
        </w:rPr>
        <w:t xml:space="preserve">lida Castelán Mondragón y la </w:t>
      </w:r>
      <w:r w:rsidR="0064052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Viridiana Fuentes Cruz, en nombre del Grupo Parlamentario del Partid</w:t>
      </w:r>
      <w:r w:rsidR="002C0DB9" w:rsidRPr="007913AD">
        <w:rPr>
          <w:rFonts w:ascii="Times New Roman" w:hAnsi="Times New Roman" w:cs="Times New Roman"/>
          <w:sz w:val="24"/>
          <w:szCs w:val="24"/>
        </w:rPr>
        <w:t>o de la Revolución Democrática.</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7. Lectura y acuerdo conducente de la Iniciativa con Proyecto de Decreto por el que se adicionan a la Ley de los Derechos de las Niñas, Niños y Adolescentes del Estado de México</w:t>
      </w:r>
      <w:r w:rsidR="00677032" w:rsidRPr="007913AD">
        <w:rPr>
          <w:rFonts w:ascii="Times New Roman" w:hAnsi="Times New Roman" w:cs="Times New Roman"/>
          <w:sz w:val="24"/>
          <w:szCs w:val="24"/>
        </w:rPr>
        <w:t>,</w:t>
      </w:r>
      <w:r w:rsidRPr="007913AD">
        <w:rPr>
          <w:rFonts w:ascii="Times New Roman" w:hAnsi="Times New Roman" w:cs="Times New Roman"/>
          <w:sz w:val="24"/>
          <w:szCs w:val="24"/>
        </w:rPr>
        <w:t xml:space="preserve"> presentada por la </w:t>
      </w:r>
      <w:r w:rsidR="0064052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María Luisa Mendoza Mondragón y la </w:t>
      </w:r>
      <w:r w:rsidR="0064052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Claudia Desire</w:t>
      </w:r>
      <w:r w:rsidR="00640526" w:rsidRPr="007913AD">
        <w:rPr>
          <w:rFonts w:ascii="Times New Roman" w:hAnsi="Times New Roman" w:cs="Times New Roman"/>
          <w:sz w:val="24"/>
          <w:szCs w:val="24"/>
        </w:rPr>
        <w:t>e</w:t>
      </w:r>
      <w:r w:rsidRPr="007913AD">
        <w:rPr>
          <w:rFonts w:ascii="Times New Roman" w:hAnsi="Times New Roman" w:cs="Times New Roman"/>
          <w:sz w:val="24"/>
          <w:szCs w:val="24"/>
        </w:rPr>
        <w:t xml:space="preserve"> Morales Robledo, en nombre del Grupo Parlamentario del Partido Verde Ecologista de México.</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8. Lectura y acuerdo conducente de la Iniciativa con Proyecto de Decreto por el que se reforman y adicionan diversas disposiciones de la Ley para la Atención y Protección a Personas con la Condición de Espectro Autista en el Estado de México, presentada por la </w:t>
      </w:r>
      <w:r w:rsidR="0064052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María Luisa Mendoza Mondragón y la </w:t>
      </w:r>
      <w:r w:rsidR="0064052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Claudia Desire</w:t>
      </w:r>
      <w:r w:rsidR="00640526" w:rsidRPr="007913AD">
        <w:rPr>
          <w:rFonts w:ascii="Times New Roman" w:hAnsi="Times New Roman" w:cs="Times New Roman"/>
          <w:sz w:val="24"/>
          <w:szCs w:val="24"/>
        </w:rPr>
        <w:t>e</w:t>
      </w:r>
      <w:r w:rsidRPr="007913AD">
        <w:rPr>
          <w:rFonts w:ascii="Times New Roman" w:hAnsi="Times New Roman" w:cs="Times New Roman"/>
          <w:sz w:val="24"/>
          <w:szCs w:val="24"/>
        </w:rPr>
        <w:t xml:space="preserve"> Morales Robledo, en nombre del Grupo Parlamentario del Partido Verde Ecologista de México.</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9. Lectura y acuerdo conducente de la Iniciativa con Proyecto de Decreto por el que se reforma el artículo 290 fracción XVII y se adiciona el inciso a), b) y c), se adiciona la fracción IV al artículo 293 del Código Penal del Estado de México, presentada por el </w:t>
      </w:r>
      <w:r w:rsidR="00640526" w:rsidRPr="007913AD">
        <w:rPr>
          <w:rFonts w:ascii="Times New Roman" w:hAnsi="Times New Roman" w:cs="Times New Roman"/>
          <w:sz w:val="24"/>
          <w:szCs w:val="24"/>
        </w:rPr>
        <w:t xml:space="preserve">diputado </w:t>
      </w:r>
      <w:r w:rsidRPr="007913AD">
        <w:rPr>
          <w:rFonts w:ascii="Times New Roman" w:hAnsi="Times New Roman" w:cs="Times New Roman"/>
          <w:sz w:val="24"/>
          <w:szCs w:val="24"/>
        </w:rPr>
        <w:t xml:space="preserve">Rigoberto Vargas Cervantes y la </w:t>
      </w:r>
      <w:r w:rsidR="00640526"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Mónica Miriam Granillo Velazco, en nombre del Grupo Parlamentario del Partido de Nueva Alianza.</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10. Lectura y acuerdo conducente del Punto de Acuerdo a la Secretaría de Desarrollo Urbano y Obra del Gobierno del Estado de México, a la Comisión del Agua y la Comisión Técnica del Agua del Estado de México, al Instituto Mexicano del Agua, a la Secretaría de Medio Ambiente y Recursos Naturales, a la Comisión Nacional del Agua, a los Poderes Ejecutivo y Legislativo de la Ciudad de México y de los Estados de Hidalgo, Michoacán, Morelos, Puebla y Querétaro, a las diversas Instituciones Académicas Nacionales y Estatales, así como a organizaciones civiles y colectivos en defensa del agua, presentado por la </w:t>
      </w:r>
      <w:r w:rsidR="002C0DB9"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Beatriz García Villegas, en nombre del Grupo Pa</w:t>
      </w:r>
      <w:r w:rsidR="002C0DB9" w:rsidRPr="007913AD">
        <w:rPr>
          <w:rFonts w:ascii="Times New Roman" w:hAnsi="Times New Roman" w:cs="Times New Roman"/>
          <w:sz w:val="24"/>
          <w:szCs w:val="24"/>
        </w:rPr>
        <w:t>rlamentario del Partido morena.</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11. Lectura y acuerdo conducente del Punto de Acuerdo de urgente y obvia resolución, por el que se exhorta respetuosamente al Presidente del Consejo Estatal de Gobierno Digital y Titular de la Secretaría General de Gobierno del Estado de México, presentado por el </w:t>
      </w:r>
      <w:r w:rsidR="002C0DB9" w:rsidRPr="007913AD">
        <w:rPr>
          <w:rFonts w:ascii="Times New Roman" w:hAnsi="Times New Roman" w:cs="Times New Roman"/>
          <w:sz w:val="24"/>
          <w:szCs w:val="24"/>
        </w:rPr>
        <w:t xml:space="preserve">diputado </w:t>
      </w:r>
      <w:r w:rsidRPr="007913AD">
        <w:rPr>
          <w:rFonts w:ascii="Times New Roman" w:hAnsi="Times New Roman" w:cs="Times New Roman"/>
          <w:sz w:val="24"/>
          <w:szCs w:val="24"/>
        </w:rPr>
        <w:t>Daniel Andrés Sibaja González, en nombre del Grupo Parlamentario del Partido morena.</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lastRenderedPageBreak/>
        <w:t>12. Lectura y acuerdo conducente del Punto de Acuerdo por el que la LXI Legislatura exhorta de manera respetuosa al Gobierno del Estado de México</w:t>
      </w:r>
      <w:r w:rsidR="00514670" w:rsidRPr="007913AD">
        <w:rPr>
          <w:rFonts w:ascii="Times New Roman" w:hAnsi="Times New Roman" w:cs="Times New Roman"/>
          <w:sz w:val="24"/>
          <w:szCs w:val="24"/>
        </w:rPr>
        <w:t>,</w:t>
      </w:r>
      <w:r w:rsidRPr="007913AD">
        <w:rPr>
          <w:rFonts w:ascii="Times New Roman" w:hAnsi="Times New Roman" w:cs="Times New Roman"/>
          <w:sz w:val="24"/>
          <w:szCs w:val="24"/>
        </w:rPr>
        <w:t xml:space="preserve"> presentado por la </w:t>
      </w:r>
      <w:r w:rsidR="002C0DB9"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Miriam Escalona Piña y el </w:t>
      </w:r>
      <w:r w:rsidR="002C0DB9" w:rsidRPr="007913AD">
        <w:rPr>
          <w:rFonts w:ascii="Times New Roman" w:hAnsi="Times New Roman" w:cs="Times New Roman"/>
          <w:sz w:val="24"/>
          <w:szCs w:val="24"/>
        </w:rPr>
        <w:t xml:space="preserve">diputado </w:t>
      </w:r>
      <w:r w:rsidRPr="007913AD">
        <w:rPr>
          <w:rFonts w:ascii="Times New Roman" w:hAnsi="Times New Roman" w:cs="Times New Roman"/>
          <w:sz w:val="24"/>
          <w:szCs w:val="24"/>
        </w:rPr>
        <w:t>Enrique Vargas del Villar, en nombre del Grupo Parlamentario del Partido Acción Nacional.</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13. Lectura y acuerdo conducente del Punto de Acuerdo urgente y obvia resolución por el que se exhorta al Ayuntamiento de Amecameca y la Fiscalía General de Justicia y Procuraduría de Protección al Ambiente ambos del Estado de México, presentado por la </w:t>
      </w:r>
      <w:r w:rsidR="00514670"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Juana Bonilla Jaime y el </w:t>
      </w:r>
      <w:r w:rsidR="00514670" w:rsidRPr="007913AD">
        <w:rPr>
          <w:rFonts w:ascii="Times New Roman" w:hAnsi="Times New Roman" w:cs="Times New Roman"/>
          <w:sz w:val="24"/>
          <w:szCs w:val="24"/>
        </w:rPr>
        <w:t xml:space="preserve">diputado </w:t>
      </w:r>
      <w:r w:rsidRPr="007913AD">
        <w:rPr>
          <w:rFonts w:ascii="Times New Roman" w:hAnsi="Times New Roman" w:cs="Times New Roman"/>
          <w:sz w:val="24"/>
          <w:szCs w:val="24"/>
        </w:rPr>
        <w:t>Martín Zepeda Hernández, en nombre del Grupo Parlamentario del Partido Movimiento Ciudadano.</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14. Pronunciamiento con motivo del Día Mundial de Concien</w:t>
      </w:r>
      <w:r w:rsidR="00514670" w:rsidRPr="007913AD">
        <w:rPr>
          <w:rFonts w:ascii="Times New Roman" w:hAnsi="Times New Roman" w:cs="Times New Roman"/>
          <w:sz w:val="24"/>
          <w:szCs w:val="24"/>
        </w:rPr>
        <w:t>tiz</w:t>
      </w:r>
      <w:r w:rsidRPr="007913AD">
        <w:rPr>
          <w:rFonts w:ascii="Times New Roman" w:hAnsi="Times New Roman" w:cs="Times New Roman"/>
          <w:sz w:val="24"/>
          <w:szCs w:val="24"/>
        </w:rPr>
        <w:t xml:space="preserve">ación sobre el autismo, presentado por la </w:t>
      </w:r>
      <w:r w:rsidR="00FA28BA"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Alicia Mercado Moreno, en nombre del Grupo Parlamentario del Partido morena. </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15.- Clausura de la sesión.</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Es cuanto Presidenta.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w:t>
      </w:r>
      <w:r w:rsidR="0058795F" w:rsidRPr="007913AD">
        <w:rPr>
          <w:rFonts w:ascii="Times New Roman" w:hAnsi="Times New Roman" w:cs="Times New Roman"/>
          <w:sz w:val="24"/>
          <w:szCs w:val="24"/>
        </w:rPr>
        <w:t>EMER. Gracias diputada Secretari</w:t>
      </w:r>
      <w:r w:rsidRPr="007913AD">
        <w:rPr>
          <w:rFonts w:ascii="Times New Roman" w:hAnsi="Times New Roman" w:cs="Times New Roman"/>
          <w:sz w:val="24"/>
          <w:szCs w:val="24"/>
        </w:rPr>
        <w:t>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Se registra la asistencia de la </w:t>
      </w:r>
      <w:r w:rsidR="00E877C9"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Elba Aldana; se registra la asistencia de la </w:t>
      </w:r>
      <w:r w:rsidR="00E877C9"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Marisol Me</w:t>
      </w:r>
      <w:r w:rsidR="00FA28BA" w:rsidRPr="007913AD">
        <w:rPr>
          <w:rFonts w:ascii="Times New Roman" w:hAnsi="Times New Roman" w:cs="Times New Roman"/>
          <w:sz w:val="24"/>
          <w:szCs w:val="24"/>
        </w:rPr>
        <w:t>rcado; s</w:t>
      </w:r>
      <w:r w:rsidRPr="007913AD">
        <w:rPr>
          <w:rFonts w:ascii="Times New Roman" w:hAnsi="Times New Roman" w:cs="Times New Roman"/>
          <w:sz w:val="24"/>
          <w:szCs w:val="24"/>
        </w:rPr>
        <w:t xml:space="preserve">e registra la asistencia de la </w:t>
      </w:r>
      <w:r w:rsidR="00E877C9"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Rosi Zetina.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Pido a quienes estén de acuerdo en que la propuesta que ha comunicado la Secretaría sea aprobada con el ca</w:t>
      </w:r>
      <w:r w:rsidR="0058795F" w:rsidRPr="007913AD">
        <w:rPr>
          <w:rFonts w:ascii="Times New Roman" w:hAnsi="Times New Roman" w:cs="Times New Roman"/>
          <w:sz w:val="24"/>
          <w:szCs w:val="24"/>
        </w:rPr>
        <w:t>rácter de orden del día, se sirv</w:t>
      </w:r>
      <w:r w:rsidRPr="007913AD">
        <w:rPr>
          <w:rFonts w:ascii="Times New Roman" w:hAnsi="Times New Roman" w:cs="Times New Roman"/>
          <w:sz w:val="24"/>
          <w:szCs w:val="24"/>
        </w:rPr>
        <w:t>an levantar la mano.</w:t>
      </w:r>
      <w:r w:rsidR="00FA28BA" w:rsidRPr="007913AD">
        <w:rPr>
          <w:rFonts w:ascii="Times New Roman" w:hAnsi="Times New Roman" w:cs="Times New Roman"/>
          <w:sz w:val="24"/>
          <w:szCs w:val="24"/>
        </w:rPr>
        <w:t xml:space="preserve"> </w:t>
      </w:r>
      <w:r w:rsidRPr="007913AD">
        <w:rPr>
          <w:rFonts w:ascii="Times New Roman" w:hAnsi="Times New Roman" w:cs="Times New Roman"/>
          <w:sz w:val="24"/>
          <w:szCs w:val="24"/>
        </w:rPr>
        <w:t>¿En contra, en abstención?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La propuesta de orden del día ha sido aprobada por unanimidad de votos.</w:t>
      </w:r>
    </w:p>
    <w:p w:rsidR="005C0CD6"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Publicada el acta de la sesión anterior, pregunto si tienen observaciones o comentarios.</w:t>
      </w:r>
    </w:p>
    <w:p w:rsidR="005C0CD6" w:rsidRPr="007913AD" w:rsidRDefault="005C0CD6" w:rsidP="00092B4C">
      <w:pPr>
        <w:pStyle w:val="Sinespaciado"/>
        <w:jc w:val="both"/>
        <w:rPr>
          <w:rFonts w:ascii="Times New Roman" w:hAnsi="Times New Roman" w:cs="Times New Roman"/>
          <w:sz w:val="24"/>
          <w:szCs w:val="24"/>
        </w:rPr>
      </w:pPr>
    </w:p>
    <w:p w:rsidR="002F66E5" w:rsidRPr="007913AD" w:rsidRDefault="002F66E5" w:rsidP="00092B4C">
      <w:pPr>
        <w:spacing w:after="0" w:line="240" w:lineRule="auto"/>
        <w:contextualSpacing/>
        <w:jc w:val="center"/>
        <w:rPr>
          <w:rFonts w:ascii="Times New Roman" w:eastAsia="Arial" w:hAnsi="Times New Roman" w:cs="Times New Roman"/>
          <w:b/>
          <w:sz w:val="24"/>
          <w:szCs w:val="24"/>
          <w:lang w:eastAsia="es-MX"/>
        </w:rPr>
      </w:pPr>
      <w:r w:rsidRPr="007913AD">
        <w:rPr>
          <w:rFonts w:ascii="Times New Roman" w:eastAsia="Arial" w:hAnsi="Times New Roman" w:cs="Times New Roman"/>
          <w:b/>
          <w:sz w:val="24"/>
          <w:szCs w:val="24"/>
          <w:lang w:eastAsia="es-MX"/>
        </w:rPr>
        <w:t>ACTA DE LA SESIÓN DELIBERANTE DE LA “LXI” LEGISLATURA DEL</w:t>
      </w:r>
    </w:p>
    <w:p w:rsidR="002F66E5" w:rsidRPr="007913AD" w:rsidRDefault="002F66E5" w:rsidP="00092B4C">
      <w:pPr>
        <w:spacing w:after="0" w:line="240" w:lineRule="auto"/>
        <w:contextualSpacing/>
        <w:jc w:val="center"/>
        <w:rPr>
          <w:rFonts w:ascii="Times New Roman" w:eastAsia="Arial" w:hAnsi="Times New Roman" w:cs="Times New Roman"/>
          <w:b/>
          <w:sz w:val="24"/>
          <w:szCs w:val="24"/>
          <w:lang w:eastAsia="es-MX"/>
        </w:rPr>
      </w:pPr>
      <w:r w:rsidRPr="007913AD">
        <w:rPr>
          <w:rFonts w:ascii="Times New Roman" w:eastAsia="Arial" w:hAnsi="Times New Roman" w:cs="Times New Roman"/>
          <w:b/>
          <w:sz w:val="24"/>
          <w:szCs w:val="24"/>
          <w:lang w:eastAsia="es-MX"/>
        </w:rPr>
        <w:t>ESTADO DE MÉXICO</w:t>
      </w:r>
    </w:p>
    <w:p w:rsidR="002F66E5" w:rsidRPr="007913AD" w:rsidRDefault="002F66E5" w:rsidP="00092B4C">
      <w:pPr>
        <w:spacing w:after="0" w:line="240" w:lineRule="auto"/>
        <w:contextualSpacing/>
        <w:jc w:val="center"/>
        <w:rPr>
          <w:rFonts w:ascii="Times New Roman" w:eastAsia="Arial" w:hAnsi="Times New Roman" w:cs="Times New Roman"/>
          <w:b/>
          <w:sz w:val="24"/>
          <w:szCs w:val="24"/>
          <w:lang w:eastAsia="es-MX"/>
        </w:rPr>
      </w:pPr>
    </w:p>
    <w:p w:rsidR="002F66E5" w:rsidRPr="007913AD" w:rsidRDefault="002F66E5" w:rsidP="00092B4C">
      <w:pPr>
        <w:spacing w:after="0" w:line="240" w:lineRule="auto"/>
        <w:contextualSpacing/>
        <w:jc w:val="center"/>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Celebrada el día treinta y uno de marzo de dos mil veintidós</w:t>
      </w:r>
    </w:p>
    <w:p w:rsidR="002F66E5" w:rsidRPr="007913AD" w:rsidRDefault="002F66E5" w:rsidP="00092B4C">
      <w:pPr>
        <w:spacing w:after="0" w:line="240" w:lineRule="auto"/>
        <w:contextualSpacing/>
        <w:jc w:val="center"/>
        <w:rPr>
          <w:rFonts w:ascii="Times New Roman" w:eastAsia="Arial" w:hAnsi="Times New Roman" w:cs="Times New Roman"/>
          <w:sz w:val="24"/>
          <w:szCs w:val="24"/>
          <w:lang w:eastAsia="es-MX"/>
        </w:rPr>
      </w:pPr>
    </w:p>
    <w:p w:rsidR="002F66E5" w:rsidRPr="007913AD" w:rsidRDefault="002F66E5" w:rsidP="00092B4C">
      <w:pPr>
        <w:spacing w:after="0" w:line="240" w:lineRule="auto"/>
        <w:contextualSpacing/>
        <w:jc w:val="center"/>
        <w:rPr>
          <w:rFonts w:ascii="Times New Roman" w:eastAsia="Arial" w:hAnsi="Times New Roman" w:cs="Times New Roman"/>
          <w:b/>
          <w:sz w:val="24"/>
          <w:szCs w:val="24"/>
          <w:lang w:eastAsia="es-MX"/>
        </w:rPr>
      </w:pPr>
      <w:r w:rsidRPr="007913AD">
        <w:rPr>
          <w:rFonts w:ascii="Times New Roman" w:eastAsia="Arial" w:hAnsi="Times New Roman" w:cs="Times New Roman"/>
          <w:b/>
          <w:sz w:val="24"/>
          <w:szCs w:val="24"/>
          <w:lang w:eastAsia="es-MX"/>
        </w:rPr>
        <w:t>Presidenta Diputada Mónica Angélica Álvarez Nemer</w:t>
      </w: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 xml:space="preserve">En el Salón de sesiones del H. Poder Legislativo, en la ciudad de Toluca de Lerdo, capital del Estado de México, la Presidencia abre la sesión siendo las once horas con cuarenta minutos del día treinta y uno de marzo de dos mil veintidós, una vez que la Secretaría verificó la existencia del quórum, mediante el sistema electrónico. </w:t>
      </w: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1.- La Presidencia informa que el acta de la sesión anterior ha sido publicada en la Gaceta Parlamentaria, por lo que pregunta si existen observaciones o comentarios a la misma. El acta es aprobada por unanimidad de votos.</w:t>
      </w:r>
    </w:p>
    <w:p w:rsidR="002F66E5" w:rsidRPr="007913AD" w:rsidRDefault="002F66E5" w:rsidP="00092B4C">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eastAsia="Calibri" w:hAnsi="Times New Roman" w:cs="Times New Roman"/>
          <w:sz w:val="24"/>
          <w:szCs w:val="24"/>
          <w:lang w:eastAsia="es-MX"/>
        </w:rPr>
        <w:t xml:space="preserve">2.- </w:t>
      </w:r>
      <w:r w:rsidRPr="007913AD">
        <w:rPr>
          <w:rFonts w:ascii="Times New Roman" w:hAnsi="Times New Roman" w:cs="Times New Roman"/>
          <w:bCs/>
          <w:sz w:val="24"/>
          <w:szCs w:val="24"/>
        </w:rPr>
        <w:t xml:space="preserve">La Presidencia solicita a la Secretaría, distribuya las cédulas de votación para llevar a cabo  la </w:t>
      </w:r>
      <w:r w:rsidRPr="007913AD">
        <w:rPr>
          <w:rFonts w:ascii="Times New Roman" w:hAnsi="Times New Roman" w:cs="Times New Roman"/>
          <w:sz w:val="24"/>
          <w:szCs w:val="24"/>
        </w:rPr>
        <w:t xml:space="preserve">Elección de Vicepresidentes y Secretarios de la Directiva, para fungir durante el tercer mes del </w:t>
      </w:r>
      <w:r w:rsidRPr="007913AD">
        <w:rPr>
          <w:rFonts w:ascii="Times New Roman" w:hAnsi="Times New Roman" w:cs="Times New Roman"/>
          <w:sz w:val="24"/>
          <w:szCs w:val="24"/>
        </w:rPr>
        <w:lastRenderedPageBreak/>
        <w:t>Segundo Período Ordinario de Sesiones del Primer Año del Ejercicio Constitucional de la “LXI” Legislatura.</w:t>
      </w: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Realizado el cómputo de votos, la Presidencia declara como Vicepresidentes a los diputados Braulio Antonio Álvarez Jasso y Miriam Escalona Piña; y como Secretarias, a las diputadas Silvia Barberena Maldonado, Viridiana Fuentes Cruz y Mónica Miriam Granillo Velazco.</w:t>
      </w: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La Presidencia solicita a los diputados que fueron electos, pasen a ocupar su lugar en la Mesa Directiva.</w:t>
      </w: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3.- La diputada Aurora González Ledezma hace uso de la palabra, para dar lectura al Dictamen de la Iniciativa con Proyecto de Decreto por el que se reforman y adicionan diversas disposiciones de la Ley Orgánica de la Administración Pública del Estado de México, de la Ley de Acceso de las Mujeres a una Vida Libre de Violencia del Estado de México, de la Ley de Igualdad de Trato y Oportunidades entre Mujeres y Hombres del Estado de México, de la Ley de Cambio Climático del Estado de México, de la Ley de Gobierno Digital del Estado de México y Municipios, de la Ley de la Juventud del Estado de México, de la Ley en materia de Desaparición Forzada de Personas y Desaparición cometida por Particulares para el Estado Libre y Soberano de México, de la Ley para la Prevención Social de la Violencia y la Delincuencia con participación Ciudadana del Estado de México, de la Ley para Prevenir, Atender, Combatir y Erradicar la Trata de Personas y para la Protección y Asistencia a las Víctimas en el Estado de México, de la Ley para la Prevención, Tratamiento y Combate del Sobrepeso, la Obesidad y los Trastornos Alimentarios del Estado de México y sus Municipios, de la Ley de los Derechos de Niñas, Niños y Adolescentes del Estado de México, de la Ley de Víctimas del Estado de México, de la Ley para Prevenir, Atender y Combatir el Delito de Secuestro en el Estado de México, y la Ley de Derechos y Cultura Indígena del Estado de México, presentado por el Grupo Parlamentario del Partido Revolucionario Institucional, formulado por la Comisión Legislativa de Igualdad de Género.</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4.- La diputada María Luisa Mendoza Mondragón hace uso de la palabra, para dar lectura al Dictamen del Punto de Acuerdo por el que se exhorta a la Secretaría de Justicia y Derechos Humanos, a la Fiscalía General de Justicia del Estado de México y a los 125 municipios del Estado de México, presentado por el Grupo Parlamentario del Partido Verde Ecologista de México, formulado por la Comisión Legislativa Procuración y Administración de Justicia.</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Para hablar sobre el dictamen, hacen uso de la palabra los diputados Alonso Adrián Juárez Jiménez y Mario Ariel Juárez Rodríguez.</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 xml:space="preserve">Suficientemente discutido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5.- La Vicepresidencia, por instrucciones de la Presidencia, da lectura a la solicitud en relación con el Proyecto de Decreto sobre autorización en favor del H. Ayuntamiento de San José del Rincón Estado de México, para desincorporar dos inmuebles de propiedad municipal, y enajenarlos mediante subasta pública, presentada por la Junta de Coordinación Política.</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La Propuesta es aprobada por unanimidad de votos y la Presidencia en cumplimiento de la voluntad de esta Soberanía, reconsidera su tramitación y la Comisión Legislativa de Patrimonio Estatal y Municipal procederá a su análisis, para que en su oportunidad esta Legislatura resuelva lo que corresponda.</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6.- La diputada Mónica Angélica Álvarez Nemer hace uso de la palabra, para dar lectura a la Iniciativa con Proyecto de Decreto de Decreto por el que se declara el 18 de marzo como “Día de la mujer periodista del Estado de México”, presentada por la propia diputada, en nombre del Grupo Parlamentario del Partido morena.</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autoSpaceDE w:val="0"/>
        <w:autoSpaceDN w:val="0"/>
        <w:adjustRightInd w:val="0"/>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 xml:space="preserve">La Presidencia la </w:t>
      </w:r>
      <w:r w:rsidRPr="007913AD">
        <w:rPr>
          <w:rFonts w:ascii="Times New Roman" w:eastAsia="Calibri" w:hAnsi="Times New Roman" w:cs="Times New Roman"/>
          <w:sz w:val="24"/>
          <w:szCs w:val="24"/>
          <w:lang w:eastAsia="es-ES"/>
        </w:rPr>
        <w:t>remite a la Comisión Legislativa de Gobernación y Puntos Constitucionales,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7.- El diputado Abraham Saroné Campos hace uso de la palabra, para dar lectura a la Iniciativa con Proyecto de Decreto por el que se reforma la fracción XIX del artículo 27 de la Ley de Educación del Estado de México, a efecto de atender y mantener las Escuelas de Tiempo Completo en la Entidad, presentada por el propio diputado, en nombre del Grupo Parlamentario del Partido morena.</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La Presidencia la remite a la Comisión Legislativa de Educación, Cultura, Ciencia y Tecnología,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8.- La diputada Josefina Aguilar Sánchez hace uso de la palabra, para dar lectura a la Iniciativa con Proyecto de Decreto por el que se declara el 24 de abril de cada año, como el “Día del Ejidatario Mexiquense”, presentada por la propia diputada, en nombre del Grupo Parlamentario del Partido Revolucionario Institucional.</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Para adherirse a la iniciativa, hacen uso de la palabra las diputadas María Élida Castelán Mondragón y Ma. Trinidad Franco Arpero. La diputada presentante acepta la adhesión.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autoSpaceDE w:val="0"/>
        <w:autoSpaceDN w:val="0"/>
        <w:adjustRightInd w:val="0"/>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lastRenderedPageBreak/>
        <w:t xml:space="preserve">La Presidencia la </w:t>
      </w:r>
      <w:r w:rsidRPr="007913AD">
        <w:rPr>
          <w:rFonts w:ascii="Times New Roman" w:eastAsia="Calibri" w:hAnsi="Times New Roman" w:cs="Times New Roman"/>
          <w:sz w:val="24"/>
          <w:szCs w:val="24"/>
          <w:lang w:eastAsia="es-ES"/>
        </w:rPr>
        <w:t>remite a la Comisión Legislativa de Gobernación y Puntos Constitucionales,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9.- El diputado Gerardo Lamas Pombo hace uso de la palabra, para dar lectura a la Iniciativa con Proyecto de Decreto mediante la cual se reforman y adicionan diversos artículos del Código para la Biodiversidad con el propósito de implementar en nuestra Entidad una cultura de prevención de incendios; así como procesos de capacitación permanente para la realización de quemas de residuos de cosechas, de huertos frutícolas, de agostaderos o praderas, en terrenos agropecuarios colindantes con terrenos forestales, que son consideradas como labores previas a la preparación de los suelos, del Estado de México, presentada por el propio diputado y el diputado Enrique Vargas del Villar, en nombre del Grupo Parlamentario del Partido Acción Nacional.</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eastAsia="Arial" w:hAnsi="Times New Roman" w:cs="Times New Roman"/>
          <w:sz w:val="24"/>
          <w:szCs w:val="24"/>
        </w:rPr>
        <w:t xml:space="preserve">La Presidencia la </w:t>
      </w:r>
      <w:r w:rsidRPr="007913AD">
        <w:rPr>
          <w:rFonts w:ascii="Times New Roman" w:hAnsi="Times New Roman" w:cs="Times New Roman"/>
          <w:sz w:val="24"/>
          <w:szCs w:val="24"/>
        </w:rPr>
        <w:t>remite a las Comisiones Legislativas de Protección Ambiental y Cambio Climático, y de Desarrollo Agropecuario y Forestal,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10.- El diputado Sergio García Sosa hace uso de la palabra, para dar lectura a la Iniciativa con Proyecto de Decreto por el que se adiciona un capítulo XII denominado Violencia en Eventos Deportivos, que contiene el artículo 268-Quinquiesal Código Penal del Estado de México, presentada por el Grupo Parlamentario del Partido del Trabajo.</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eastAsia="Arial" w:hAnsi="Times New Roman" w:cs="Times New Roman"/>
          <w:sz w:val="24"/>
          <w:szCs w:val="24"/>
        </w:rPr>
        <w:t xml:space="preserve">La Presidencia la </w:t>
      </w:r>
      <w:r w:rsidRPr="007913AD">
        <w:rPr>
          <w:rFonts w:ascii="Times New Roman" w:hAnsi="Times New Roman" w:cs="Times New Roman"/>
          <w:sz w:val="24"/>
          <w:szCs w:val="24"/>
        </w:rPr>
        <w:t>remite a la Comisión Legislativa de Procuración y Administración de Justicia,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11.- La diputada Viridiana Fuentes Cruz hace uso de la palabra, para dar lectura a la Iniciativa con Proyecto de Decreto por el que se reforma el artículo 32, en sus fracciones XVII, XXXVI, XXXVII y XXXVIII de la Ley Orgánica de la Administración Pública del Estado de México, presentada por el Grupo Parlamentario del Partido de la Revolución Democrática.</w:t>
      </w:r>
    </w:p>
    <w:p w:rsidR="002F66E5" w:rsidRPr="007913AD" w:rsidRDefault="002F66E5" w:rsidP="00092B4C">
      <w:pPr>
        <w:autoSpaceDE w:val="0"/>
        <w:autoSpaceDN w:val="0"/>
        <w:adjustRightInd w:val="0"/>
        <w:spacing w:after="0" w:line="240" w:lineRule="auto"/>
        <w:jc w:val="both"/>
        <w:rPr>
          <w:rFonts w:ascii="Times New Roman" w:hAnsi="Times New Roman" w:cs="Times New Roman"/>
          <w:sz w:val="24"/>
          <w:szCs w:val="24"/>
        </w:rPr>
      </w:pPr>
    </w:p>
    <w:p w:rsidR="002F66E5" w:rsidRPr="007913AD" w:rsidRDefault="002F66E5" w:rsidP="00092B4C">
      <w:pPr>
        <w:autoSpaceDE w:val="0"/>
        <w:autoSpaceDN w:val="0"/>
        <w:adjustRightInd w:val="0"/>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 xml:space="preserve">La Presidencia la remite a las </w:t>
      </w:r>
      <w:r w:rsidRPr="007913AD">
        <w:rPr>
          <w:rFonts w:ascii="Times New Roman" w:eastAsia="Calibri" w:hAnsi="Times New Roman" w:cs="Times New Roman"/>
          <w:sz w:val="24"/>
          <w:szCs w:val="24"/>
          <w:lang w:eastAsia="es-MX"/>
        </w:rPr>
        <w:t>Comisiones Legislativas de Procuración y Administración de Justicia, y a la de Declaratorias de Alerta de Violencia de Genero contra las Mujeres por Feminicidios y Desaparición, para su estudio y dictamen.</w:t>
      </w:r>
    </w:p>
    <w:p w:rsidR="002F66E5" w:rsidRPr="007913AD" w:rsidRDefault="002F66E5" w:rsidP="00092B4C">
      <w:pPr>
        <w:autoSpaceDE w:val="0"/>
        <w:autoSpaceDN w:val="0"/>
        <w:adjustRightInd w:val="0"/>
        <w:spacing w:after="0" w:line="240" w:lineRule="auto"/>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12.- La diputada María Élida Castelán Mondragón hace uso de la palabra, para dar lectura a la Iniciativa con Proyecto de Decreto por el que se adiciona y se reforma la fracción XXVIII al artículo 3, y se reforman las fracciones VI del artículo 40 y XVIII del artículo 44 todas de la la Ley de Acceso de las Mujeres a una Vida Libre de Violencia del Estado de México, presentada por el Grupo Parlamentario del Partido de la Revolución Democrática.</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La Presidencia la remite a las Comisiones Legislativas de Comunicaciones y Transportes, y de Seguridad Pública y Tránsito,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 xml:space="preserve">13.- A petición de los proponentes se obvia la lectura de la Iniciativa con Proyecto de Decreto por el que se adiciona por el que se adiciona a los artículos 9.3, 9.6 y 9.7 al Código Administrativo del Estado de México, presentada por las diputadas María Luisa Mendoza Mondragón y Claudia Desiree Morales Robledo, del Grupo Parlamentario del Partido Verde Ecologista de México, diputados Juana Bonilla Jaime y Martín Zepeda Hernández, del Grupo Parlamentario del Partido </w:t>
      </w:r>
      <w:r w:rsidRPr="007913AD">
        <w:rPr>
          <w:rFonts w:ascii="Times New Roman" w:hAnsi="Times New Roman" w:cs="Times New Roman"/>
          <w:sz w:val="24"/>
          <w:szCs w:val="24"/>
        </w:rPr>
        <w:lastRenderedPageBreak/>
        <w:t>Movimiento Ciudadano, y los diputados Rigoberto Vargas Cervantes y Mónica Miriam Granillo Velazco, del Grupo Parlamentario del Partido de Nueva Alianza.</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La Presidencia la remite a la Comisión Legislativa de Desarrollo Agropecuario y Forestal,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14.- El diputado Alfredo Quiroz Fuentes hace uso de la palabra, para dar lectura al Punto de Acuerdo por el que se exhorta respetuosamente a la Cámara de Diputados del H. Congreso de la Unión, a efecto de que restituya el Fondo Metropolitano, para el próximo ejercicio fiscal 2023, asimismo para que se actualice y mejore el mecanismo de asignación del Fondo Metropolitano con el objetivo de precisar las disposiciones de carácter general para la aplicación y erogación de los recursos que se entregarán a través del Fondo Metropolitano, así como para el seguimiento, control, rendición de cuentas y transparencia de los recursos para las Zonas Metropolitanas presentado por el Grupo Parlamentario del Partido Revolucionario Institucional.</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La Presidencia lo remite a las Comisiones Legislativas de Planeación y Gasto Público, de Finanzas Públicas y de Asuntos Metropolitanos,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 xml:space="preserve">15.- El diputado Román Francisco Cortes Lugo hace uso de la palabra, para dar lectura al Punto de Acuerdo por el que la LXI Legislatura exhorta de manera respetuosa al Gobierno del Estado de México a LXI Legislatura exhorta de manera respetuosa al Gobierno del Estado de México para generar una campaña en coordinación con los 125 municipios de nuestro Estado, con la finalidad de reducir los efectos negativos de la brecha digital hacia las y los mexiquenses de tercera edad en los trámites de servicios públicos, establecimientos mercantiles y bancos, presentado por el Grupo Parlamentario del Partido Acción Nacional. </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La Presidencia lo remite a la Comisión Legislativa para la Atención de Grupos Vulnerables,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hAnsi="Times New Roman" w:cs="Times New Roman"/>
          <w:sz w:val="24"/>
          <w:szCs w:val="24"/>
        </w:rPr>
      </w:pPr>
      <w:r w:rsidRPr="007913AD">
        <w:rPr>
          <w:rFonts w:ascii="Times New Roman" w:eastAsia="Calibri" w:hAnsi="Times New Roman" w:cs="Times New Roman"/>
          <w:sz w:val="24"/>
          <w:szCs w:val="24"/>
          <w:lang w:eastAsia="es-ES"/>
        </w:rPr>
        <w:t xml:space="preserve">16. La diputada María Luisa Mendoza Mondragón hace uso de la palabra, para dar lectura al Punto de Acuerdo de urgente y obvia resolución, por el cual se exhorta a la Secretaría del Campo del Estado de México </w:t>
      </w:r>
      <w:r w:rsidRPr="007913AD">
        <w:rPr>
          <w:rFonts w:ascii="Times New Roman" w:eastAsia="Calibri" w:hAnsi="Times New Roman" w:cs="Times New Roman"/>
          <w:sz w:val="24"/>
          <w:szCs w:val="24"/>
          <w:lang w:eastAsia="es-MX"/>
        </w:rPr>
        <w:t>con el fin de garantizar la producción, distribución y comercialización de productos agroalimentarios de carácter prioritario para el consumo interno de la población en la entidad, así como de acuerdo a sus atribuciones y facultades llevar a cabo convenios para el subsidio de fertilizantes en beneficios de los productores de granos y frutas del Estado de México</w:t>
      </w:r>
      <w:r w:rsidRPr="007913AD">
        <w:rPr>
          <w:rFonts w:ascii="Times New Roman" w:eastAsia="Calibri" w:hAnsi="Times New Roman" w:cs="Times New Roman"/>
          <w:sz w:val="24"/>
          <w:szCs w:val="24"/>
          <w:lang w:eastAsia="es-ES"/>
        </w:rPr>
        <w:t xml:space="preserve">, presentado por la propia diputada y diputada Claudia Desireé Morales Robledo, del Grupo Parlamentario Verde Ecologista de México, diputados Juana Bonilla Jaime y Martín Zepeda Hernández, del Grupo Parlamentario del Partido Movimiento Ciudadano y diputados Rigoberto Vargas Cervantes y Mónica Miriam Granillo Velazco, del Grupo Parlamentario del Partido Nueva Alianza. </w:t>
      </w:r>
      <w:r w:rsidRPr="007913AD">
        <w:rPr>
          <w:rFonts w:ascii="Times New Roman" w:hAnsi="Times New Roman" w:cs="Times New Roman"/>
          <w:sz w:val="24"/>
          <w:szCs w:val="24"/>
        </w:rPr>
        <w:t>Solicita la dispensa del trámite de dictamen.</w:t>
      </w:r>
    </w:p>
    <w:p w:rsidR="002F66E5" w:rsidRPr="007913AD" w:rsidRDefault="002F66E5" w:rsidP="00092B4C">
      <w:pPr>
        <w:autoSpaceDE w:val="0"/>
        <w:autoSpaceDN w:val="0"/>
        <w:adjustRightInd w:val="0"/>
        <w:spacing w:after="0" w:line="240" w:lineRule="auto"/>
        <w:contextualSpacing/>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Es aprobada la dispensa del trámite de dictamen, por unanimidad de votos.</w:t>
      </w: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w:t>
      </w:r>
      <w:r w:rsidRPr="007913AD">
        <w:rPr>
          <w:rFonts w:ascii="Times New Roman" w:eastAsia="Arial" w:hAnsi="Times New Roman" w:cs="Times New Roman"/>
          <w:sz w:val="24"/>
          <w:szCs w:val="24"/>
          <w:lang w:eastAsia="es-MX"/>
        </w:rPr>
        <w:lastRenderedPageBreak/>
        <w:t xml:space="preserve">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F66E5" w:rsidRPr="007913AD" w:rsidRDefault="002F66E5" w:rsidP="00092B4C">
      <w:pPr>
        <w:spacing w:after="0" w:line="240" w:lineRule="auto"/>
        <w:contextualSpacing/>
        <w:jc w:val="both"/>
        <w:rPr>
          <w:rFonts w:ascii="Times New Roman" w:hAnsi="Times New Roman" w:cs="Times New Roman"/>
          <w:sz w:val="24"/>
          <w:szCs w:val="24"/>
          <w:lang w:eastAsia="es-ES"/>
        </w:rPr>
      </w:pPr>
    </w:p>
    <w:p w:rsidR="002F66E5" w:rsidRPr="007913AD" w:rsidRDefault="002F66E5" w:rsidP="00092B4C">
      <w:pPr>
        <w:spacing w:after="0" w:line="240" w:lineRule="auto"/>
        <w:contextualSpacing/>
        <w:jc w:val="both"/>
        <w:rPr>
          <w:rFonts w:ascii="Times New Roman" w:hAnsi="Times New Roman" w:cs="Times New Roman"/>
          <w:sz w:val="24"/>
          <w:szCs w:val="24"/>
          <w:lang w:eastAsia="es-ES"/>
        </w:rPr>
      </w:pPr>
      <w:r w:rsidRPr="007913AD">
        <w:rPr>
          <w:rFonts w:ascii="Times New Roman" w:hAnsi="Times New Roman" w:cs="Times New Roman"/>
          <w:sz w:val="24"/>
          <w:szCs w:val="24"/>
          <w:lang w:eastAsia="es-ES"/>
        </w:rPr>
        <w:t xml:space="preserve">17. El diputado Martín Zepeda Hernández hace uso de la palabra, para dar lectura al Punto de Acuerdo por el que se exhorta a la Directora General del Instituto Estatal de Energía y Cambio Climático, </w:t>
      </w:r>
      <w:r w:rsidRPr="007913AD">
        <w:rPr>
          <w:rFonts w:ascii="Times New Roman" w:hAnsi="Times New Roman" w:cs="Times New Roman"/>
          <w:sz w:val="24"/>
          <w:szCs w:val="24"/>
        </w:rPr>
        <w:t>para que remita el Programa Estatal de Acción ante el Cambio Climático</w:t>
      </w:r>
      <w:r w:rsidRPr="007913AD">
        <w:rPr>
          <w:rFonts w:ascii="Times New Roman" w:hAnsi="Times New Roman" w:cs="Times New Roman"/>
          <w:sz w:val="24"/>
          <w:szCs w:val="24"/>
          <w:lang w:eastAsia="es-ES"/>
        </w:rPr>
        <w:t xml:space="preserve"> presentado por la diputada Juana Bonilla Jaime y el diputado Martín Zepeda Hernández, en nombre del Grupo Parlamentario del Partido Movimiento Ciudadano. </w:t>
      </w:r>
    </w:p>
    <w:p w:rsidR="002F66E5" w:rsidRPr="007913AD" w:rsidRDefault="002F66E5" w:rsidP="00092B4C">
      <w:pPr>
        <w:spacing w:after="0" w:line="240" w:lineRule="auto"/>
        <w:contextualSpacing/>
        <w:jc w:val="both"/>
        <w:rPr>
          <w:rFonts w:ascii="Times New Roman" w:hAnsi="Times New Roman" w:cs="Times New Roman"/>
          <w:sz w:val="24"/>
          <w:szCs w:val="24"/>
          <w:lang w:eastAsia="es-ES"/>
        </w:rPr>
      </w:pPr>
    </w:p>
    <w:p w:rsidR="002F66E5" w:rsidRPr="007913AD" w:rsidRDefault="002F66E5" w:rsidP="00092B4C">
      <w:pPr>
        <w:spacing w:after="0" w:line="240" w:lineRule="auto"/>
        <w:contextualSpacing/>
        <w:jc w:val="both"/>
        <w:rPr>
          <w:rFonts w:ascii="Times New Roman" w:eastAsia="Arial" w:hAnsi="Times New Roman" w:cs="Times New Roman"/>
          <w:sz w:val="24"/>
          <w:szCs w:val="24"/>
        </w:rPr>
      </w:pPr>
      <w:r w:rsidRPr="007913AD">
        <w:rPr>
          <w:rFonts w:ascii="Times New Roman" w:hAnsi="Times New Roman" w:cs="Times New Roman"/>
          <w:sz w:val="24"/>
          <w:szCs w:val="24"/>
          <w:lang w:eastAsia="es-ES"/>
        </w:rPr>
        <w:t xml:space="preserve">La Presidencia lo </w:t>
      </w:r>
      <w:r w:rsidRPr="007913AD">
        <w:rPr>
          <w:rFonts w:ascii="Times New Roman" w:eastAsia="Arial" w:hAnsi="Times New Roman" w:cs="Times New Roman"/>
          <w:sz w:val="24"/>
          <w:szCs w:val="24"/>
        </w:rPr>
        <w:t>remite a la Comisión Legislativa de Protección Ambiental y Cambio Climático, para su estudio y dictamen.</w:t>
      </w:r>
    </w:p>
    <w:p w:rsidR="002F66E5" w:rsidRPr="007913AD" w:rsidRDefault="002F66E5" w:rsidP="00092B4C">
      <w:pPr>
        <w:spacing w:after="0" w:line="240" w:lineRule="auto"/>
        <w:contextualSpacing/>
        <w:jc w:val="both"/>
        <w:rPr>
          <w:rFonts w:ascii="Times New Roman" w:hAnsi="Times New Roman" w:cs="Times New Roman"/>
          <w:sz w:val="24"/>
          <w:szCs w:val="24"/>
          <w:lang w:eastAsia="es-ES"/>
        </w:rPr>
      </w:pPr>
    </w:p>
    <w:p w:rsidR="002F66E5" w:rsidRPr="007913AD" w:rsidRDefault="002F66E5" w:rsidP="00092B4C">
      <w:pPr>
        <w:spacing w:after="0" w:line="240" w:lineRule="auto"/>
        <w:contextualSpacing/>
        <w:jc w:val="both"/>
        <w:rPr>
          <w:rFonts w:ascii="Times New Roman" w:hAnsi="Times New Roman" w:cs="Times New Roman"/>
          <w:sz w:val="24"/>
          <w:szCs w:val="24"/>
          <w:lang w:eastAsia="es-ES"/>
        </w:rPr>
      </w:pPr>
      <w:r w:rsidRPr="007913AD">
        <w:rPr>
          <w:rFonts w:ascii="Times New Roman" w:hAnsi="Times New Roman" w:cs="Times New Roman"/>
          <w:sz w:val="24"/>
          <w:szCs w:val="24"/>
          <w:lang w:eastAsia="es-ES"/>
        </w:rPr>
        <w:t xml:space="preserve">18. Este punto se retira a solicitud de los proponentes. </w:t>
      </w:r>
    </w:p>
    <w:p w:rsidR="002F66E5" w:rsidRPr="007913AD" w:rsidRDefault="002F66E5" w:rsidP="00092B4C">
      <w:pPr>
        <w:spacing w:after="0" w:line="240" w:lineRule="auto"/>
        <w:contextualSpacing/>
        <w:jc w:val="both"/>
        <w:rPr>
          <w:rFonts w:ascii="Times New Roman" w:hAnsi="Times New Roman" w:cs="Times New Roman"/>
          <w:sz w:val="24"/>
          <w:szCs w:val="24"/>
          <w:lang w:eastAsia="es-ES"/>
        </w:rPr>
      </w:pP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ES"/>
        </w:rPr>
      </w:pPr>
      <w:r w:rsidRPr="007913AD">
        <w:rPr>
          <w:rFonts w:ascii="Times New Roman" w:eastAsia="Calibri" w:hAnsi="Times New Roman" w:cs="Times New Roman"/>
          <w:sz w:val="24"/>
          <w:szCs w:val="24"/>
          <w:lang w:eastAsia="es-ES"/>
        </w:rPr>
        <w:t>19. La Vicepresidencia, por instrucciones de la Presidencia da lectura a la Solicitud de licencia temporal para separarse del cargo de diputado local, del día primero de abril al 10 de abril, formulada por el diputado Isaac Martín Montoya Márquez, integrante de la LXI Legislatura de urgente y obvia resolución. Solicita la dispensa del trámite de dictamen.</w:t>
      </w: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ES"/>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Es aprobada la dispensa del trámite de dictamen, por unanimidad de votos.</w:t>
      </w: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r w:rsidRPr="007913AD">
        <w:rPr>
          <w:rFonts w:ascii="Times New Roman" w:eastAsia="Arial" w:hAnsi="Times New Roman" w:cs="Times New Roman"/>
          <w:sz w:val="24"/>
          <w:szCs w:val="24"/>
          <w:lang w:eastAsia="es-MX"/>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2F66E5" w:rsidRPr="007913AD" w:rsidRDefault="002F66E5" w:rsidP="00092B4C">
      <w:pPr>
        <w:spacing w:after="0" w:line="240" w:lineRule="auto"/>
        <w:contextualSpacing/>
        <w:jc w:val="both"/>
        <w:rPr>
          <w:rFonts w:ascii="Times New Roman" w:hAnsi="Times New Roman" w:cs="Times New Roman"/>
          <w:sz w:val="24"/>
          <w:szCs w:val="24"/>
          <w:lang w:eastAsia="es-ES"/>
        </w:rPr>
      </w:pP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La Secretaría, por instrucciones de la Presidencia, da lectura a los comunicados siguientes: </w:t>
      </w: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-Ejecutivo Estatal, iniciativa con proyecto de decreto por el que se reforman y adicionan disposiciones de la Ley de Cambio Climático del Estado de México, jueves 31 de marzo, al término de la sesión, Salón Protocolo, modalidad mixta, Comisión Legislativa Protección Ambiental y Cambio Climático, reunión de trabajo. </w:t>
      </w: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-Partido morena, diputada Karina Labastida Sotelo, reunión de trabajo con la Comisión para la Declaratorias de Alerta de Violencia de Género contra las Mujeres por Feminicidio y Desaparición, viernes primero de abril a las 11 Ehoras, vía Zoom. </w:t>
      </w:r>
    </w:p>
    <w:p w:rsidR="002F66E5" w:rsidRPr="007913AD" w:rsidRDefault="002F66E5" w:rsidP="00092B4C">
      <w:pPr>
        <w:spacing w:after="0" w:line="240" w:lineRule="auto"/>
        <w:contextualSpacing/>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-Partido morena, diputado Marco Antonio Cruz Cruz, visita guiada con el personal de la Secretaría de Movilidad, el SACAEM y la Comisión Especial para el Desarrollo del Sistema Aeroportuario, sábado 2 de abril a las 10 horas, Presidencia Municipal de Tultepec, Comisión Especial para el Desarrollo del Sistema Aeroportuario, Reunión a petición del Presidente de la Comisión.</w:t>
      </w:r>
    </w:p>
    <w:p w:rsidR="002F66E5" w:rsidRPr="007913AD" w:rsidRDefault="002F66E5" w:rsidP="00092B4C">
      <w:pPr>
        <w:autoSpaceDE w:val="0"/>
        <w:autoSpaceDN w:val="0"/>
        <w:adjustRightInd w:val="0"/>
        <w:spacing w:after="0" w:line="240" w:lineRule="auto"/>
        <w:jc w:val="both"/>
        <w:rPr>
          <w:rFonts w:ascii="Times New Roman" w:hAnsi="Times New Roman" w:cs="Times New Roman"/>
          <w:sz w:val="24"/>
          <w:szCs w:val="24"/>
        </w:rPr>
      </w:pPr>
    </w:p>
    <w:p w:rsidR="002F66E5" w:rsidRPr="007913AD" w:rsidRDefault="002F66E5" w:rsidP="00092B4C">
      <w:pPr>
        <w:spacing w:after="0" w:line="240" w:lineRule="auto"/>
        <w:contextualSpacing/>
        <w:jc w:val="both"/>
        <w:rPr>
          <w:rFonts w:ascii="Times New Roman" w:eastAsia="Arial" w:hAnsi="Times New Roman" w:cs="Times New Roman"/>
          <w:sz w:val="24"/>
          <w:szCs w:val="24"/>
        </w:rPr>
      </w:pPr>
      <w:r w:rsidRPr="007913AD">
        <w:rPr>
          <w:rFonts w:ascii="Times New Roman" w:eastAsia="Arial" w:hAnsi="Times New Roman" w:cs="Times New Roman"/>
          <w:sz w:val="24"/>
          <w:szCs w:val="24"/>
        </w:rPr>
        <w:lastRenderedPageBreak/>
        <w:t xml:space="preserve">La Presidencia solicita a la Secretaría, registre la asistencia a la sesión, informando esta última, que ha quedado registrada la asistencia de los diputados. </w:t>
      </w:r>
    </w:p>
    <w:p w:rsidR="002F66E5" w:rsidRPr="007913AD" w:rsidRDefault="002F66E5" w:rsidP="00092B4C">
      <w:pP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bookmarkStart w:id="0" w:name="_gjdgxs" w:colFirst="0" w:colLast="0"/>
      <w:bookmarkEnd w:id="0"/>
      <w:r w:rsidRPr="007913AD">
        <w:rPr>
          <w:rFonts w:ascii="Times New Roman" w:eastAsia="Arial" w:hAnsi="Times New Roman" w:cs="Times New Roman"/>
          <w:sz w:val="24"/>
          <w:szCs w:val="24"/>
          <w:lang w:eastAsia="es-MX"/>
        </w:rPr>
        <w:t>20.- Agotados los asuntos en cartera, la Presidencia levanta la sesión siendo las catorce horas con cuarenta y tres minutos del día de la fecha y cita para el día martes cinco de abril del año en curso, a las doce horas.</w:t>
      </w:r>
    </w:p>
    <w:p w:rsidR="002F66E5" w:rsidRPr="007913AD" w:rsidRDefault="002F66E5" w:rsidP="00092B4C">
      <w:pPr>
        <w:pBdr>
          <w:top w:val="nil"/>
          <w:left w:val="nil"/>
          <w:bottom w:val="nil"/>
          <w:right w:val="nil"/>
          <w:between w:val="nil"/>
        </w:pBdr>
        <w:spacing w:after="0" w:line="240" w:lineRule="auto"/>
        <w:contextualSpacing/>
        <w:jc w:val="both"/>
        <w:rPr>
          <w:rFonts w:ascii="Times New Roman" w:eastAsia="Arial" w:hAnsi="Times New Roman" w:cs="Times New Roman"/>
          <w:sz w:val="24"/>
          <w:szCs w:val="24"/>
          <w:lang w:eastAsia="es-MX"/>
        </w:rPr>
      </w:pPr>
    </w:p>
    <w:p w:rsidR="002F66E5" w:rsidRPr="007913AD" w:rsidRDefault="002F66E5" w:rsidP="00092B4C">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7913AD">
        <w:rPr>
          <w:rFonts w:ascii="Times New Roman" w:eastAsia="Arial" w:hAnsi="Times New Roman" w:cs="Times New Roman"/>
          <w:b/>
          <w:sz w:val="24"/>
          <w:szCs w:val="24"/>
          <w:lang w:eastAsia="es-MX"/>
        </w:rPr>
        <w:t>Secretarias Diputadas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2F66E5" w:rsidRPr="007913AD" w:rsidTr="00856A84">
        <w:trPr>
          <w:jc w:val="center"/>
        </w:trPr>
        <w:tc>
          <w:tcPr>
            <w:tcW w:w="4772" w:type="dxa"/>
          </w:tcPr>
          <w:p w:rsidR="002F66E5" w:rsidRPr="007913AD" w:rsidRDefault="002F66E5" w:rsidP="00092B4C">
            <w:pPr>
              <w:contextualSpacing/>
              <w:jc w:val="center"/>
              <w:rPr>
                <w:rFonts w:ascii="Times New Roman" w:eastAsia="Arial" w:hAnsi="Times New Roman" w:cs="Times New Roman"/>
                <w:b/>
                <w:sz w:val="24"/>
                <w:szCs w:val="24"/>
                <w:lang w:eastAsia="es-MX"/>
              </w:rPr>
            </w:pPr>
            <w:r w:rsidRPr="007913AD">
              <w:rPr>
                <w:rFonts w:ascii="Times New Roman" w:eastAsia="Calibri" w:hAnsi="Times New Roman" w:cs="Times New Roman"/>
                <w:b/>
                <w:sz w:val="24"/>
                <w:szCs w:val="24"/>
                <w:lang w:eastAsia="es-MX"/>
              </w:rPr>
              <w:t>Silvia Barberena Maldonado</w:t>
            </w:r>
          </w:p>
        </w:tc>
        <w:tc>
          <w:tcPr>
            <w:tcW w:w="4773" w:type="dxa"/>
          </w:tcPr>
          <w:p w:rsidR="002F66E5" w:rsidRPr="007913AD" w:rsidRDefault="002F66E5" w:rsidP="00092B4C">
            <w:pPr>
              <w:contextualSpacing/>
              <w:jc w:val="center"/>
              <w:rPr>
                <w:rFonts w:ascii="Times New Roman" w:eastAsia="Arial" w:hAnsi="Times New Roman" w:cs="Times New Roman"/>
                <w:b/>
                <w:sz w:val="24"/>
                <w:szCs w:val="24"/>
                <w:lang w:eastAsia="es-MX"/>
              </w:rPr>
            </w:pPr>
            <w:r w:rsidRPr="007913AD">
              <w:rPr>
                <w:rFonts w:ascii="Times New Roman" w:eastAsia="Arial" w:hAnsi="Times New Roman" w:cs="Times New Roman"/>
                <w:b/>
                <w:sz w:val="24"/>
                <w:szCs w:val="24"/>
                <w:lang w:eastAsia="es-MX"/>
              </w:rPr>
              <w:t>Viridiana Fuentes Cruz</w:t>
            </w:r>
          </w:p>
        </w:tc>
      </w:tr>
    </w:tbl>
    <w:p w:rsidR="002F66E5" w:rsidRPr="007913AD" w:rsidRDefault="002F66E5" w:rsidP="00092B4C">
      <w:pPr>
        <w:pBdr>
          <w:top w:val="nil"/>
          <w:left w:val="nil"/>
          <w:bottom w:val="nil"/>
          <w:right w:val="nil"/>
          <w:between w:val="nil"/>
        </w:pBdr>
        <w:spacing w:after="0" w:line="240" w:lineRule="auto"/>
        <w:contextualSpacing/>
        <w:jc w:val="center"/>
        <w:rPr>
          <w:rFonts w:ascii="Times New Roman" w:eastAsia="Arial" w:hAnsi="Times New Roman" w:cs="Times New Roman"/>
          <w:b/>
          <w:sz w:val="24"/>
          <w:szCs w:val="24"/>
          <w:lang w:eastAsia="es-MX"/>
        </w:rPr>
      </w:pPr>
      <w:r w:rsidRPr="007913AD">
        <w:rPr>
          <w:rFonts w:ascii="Times New Roman" w:eastAsia="Arial" w:hAnsi="Times New Roman" w:cs="Times New Roman"/>
          <w:b/>
          <w:sz w:val="24"/>
          <w:szCs w:val="24"/>
          <w:lang w:eastAsia="es-MX"/>
        </w:rPr>
        <w:t>Mónica Miriam Granillo Velazco</w:t>
      </w:r>
    </w:p>
    <w:p w:rsidR="005C0CD6" w:rsidRPr="007913AD" w:rsidRDefault="005C0CD6" w:rsidP="00092B4C">
      <w:pPr>
        <w:pStyle w:val="Sinespaciado"/>
        <w:jc w:val="both"/>
        <w:rPr>
          <w:rFonts w:ascii="Times New Roman" w:hAnsi="Times New Roman" w:cs="Times New Roman"/>
          <w:sz w:val="24"/>
          <w:szCs w:val="24"/>
        </w:rPr>
      </w:pPr>
    </w:p>
    <w:p w:rsidR="00507418" w:rsidRPr="007913AD" w:rsidRDefault="005C0CD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PRESIDENTA DIP. MÓNICA ANGÉLICA ÁLVAREZ NEMER. </w:t>
      </w:r>
      <w:r w:rsidR="00507418" w:rsidRPr="007913AD">
        <w:rPr>
          <w:rFonts w:ascii="Times New Roman" w:hAnsi="Times New Roman" w:cs="Times New Roman"/>
          <w:sz w:val="24"/>
          <w:szCs w:val="24"/>
        </w:rPr>
        <w:t>Quienes estén por la aprobatoria del acta sírvase levantar la mano.</w:t>
      </w:r>
      <w:r w:rsidR="0058795F" w:rsidRPr="007913AD">
        <w:rPr>
          <w:rFonts w:ascii="Times New Roman" w:hAnsi="Times New Roman" w:cs="Times New Roman"/>
          <w:sz w:val="24"/>
          <w:szCs w:val="24"/>
        </w:rPr>
        <w:t xml:space="preserve"> </w:t>
      </w:r>
      <w:r w:rsidR="00507418" w:rsidRPr="007913AD">
        <w:rPr>
          <w:rFonts w:ascii="Times New Roman" w:hAnsi="Times New Roman" w:cs="Times New Roman"/>
          <w:sz w:val="24"/>
          <w:szCs w:val="24"/>
        </w:rPr>
        <w:t>¿En contra, en abstención?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El acta ha sido aprobada por unanimidad de votos.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PRESIDENTA DIP. MÓNICA ANGÉLICA ÁLVAREZ NEMER. Para atender el punto 2 la </w:t>
      </w:r>
      <w:r w:rsidR="0058795F" w:rsidRPr="007913AD">
        <w:rPr>
          <w:rFonts w:ascii="Times New Roman" w:hAnsi="Times New Roman" w:cs="Times New Roman"/>
          <w:sz w:val="24"/>
          <w:szCs w:val="24"/>
        </w:rPr>
        <w:t xml:space="preserve">diputada </w:t>
      </w:r>
      <w:r w:rsidRPr="007913AD">
        <w:rPr>
          <w:rFonts w:ascii="Times New Roman" w:hAnsi="Times New Roman" w:cs="Times New Roman"/>
          <w:sz w:val="24"/>
          <w:szCs w:val="24"/>
        </w:rPr>
        <w:t xml:space="preserve">Yesica Yanet Rojas Hernández, presenta en nombre del Grupo Parlamentario del Partido morena, </w:t>
      </w:r>
      <w:r w:rsidR="00F1424A"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F1424A"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F1424A" w:rsidRPr="007913AD">
        <w:rPr>
          <w:rFonts w:ascii="Times New Roman" w:hAnsi="Times New Roman" w:cs="Times New Roman"/>
          <w:sz w:val="24"/>
          <w:szCs w:val="24"/>
        </w:rPr>
        <w:t>Decreto</w:t>
      </w:r>
      <w:r w:rsidRPr="007913AD">
        <w:rPr>
          <w:rFonts w:ascii="Times New Roman" w:hAnsi="Times New Roman" w:cs="Times New Roman"/>
          <w:sz w:val="24"/>
          <w:szCs w:val="24"/>
        </w:rPr>
        <w:t>.</w:t>
      </w:r>
      <w:r w:rsidR="0058795F" w:rsidRPr="007913AD">
        <w:rPr>
          <w:rFonts w:ascii="Times New Roman" w:hAnsi="Times New Roman" w:cs="Times New Roman"/>
          <w:sz w:val="24"/>
          <w:szCs w:val="24"/>
        </w:rPr>
        <w:t xml:space="preserve"> </w:t>
      </w:r>
      <w:r w:rsidRPr="007913AD">
        <w:rPr>
          <w:rFonts w:ascii="Times New Roman" w:hAnsi="Times New Roman" w:cs="Times New Roman"/>
          <w:sz w:val="24"/>
          <w:szCs w:val="24"/>
        </w:rPr>
        <w:t>Adelante diputada</w:t>
      </w:r>
      <w:r w:rsidR="0058795F" w:rsidRPr="007913AD">
        <w:rPr>
          <w:rFonts w:ascii="Times New Roman" w:hAnsi="Times New Roman" w:cs="Times New Roman"/>
          <w:sz w:val="24"/>
          <w:szCs w:val="24"/>
        </w:rPr>
        <w:t>.</w:t>
      </w:r>
    </w:p>
    <w:p w:rsidR="00412B90" w:rsidRPr="007913AD" w:rsidRDefault="00D933B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DIP. YESICA YANET ROJAS HERNÁNDEZ. </w:t>
      </w:r>
      <w:r w:rsidR="00D237E3" w:rsidRPr="007913AD">
        <w:rPr>
          <w:rFonts w:ascii="Times New Roman" w:hAnsi="Times New Roman" w:cs="Times New Roman"/>
          <w:sz w:val="24"/>
          <w:szCs w:val="24"/>
        </w:rPr>
        <w:t>“</w:t>
      </w:r>
      <w:r w:rsidR="003003B0" w:rsidRPr="007913AD">
        <w:rPr>
          <w:rFonts w:ascii="Times New Roman" w:hAnsi="Times New Roman" w:cs="Times New Roman"/>
          <w:sz w:val="24"/>
          <w:szCs w:val="24"/>
        </w:rPr>
        <w:t>A ver se</w:t>
      </w:r>
      <w:r w:rsidR="00507418" w:rsidRPr="007913AD">
        <w:rPr>
          <w:rFonts w:ascii="Times New Roman" w:hAnsi="Times New Roman" w:cs="Times New Roman"/>
          <w:sz w:val="24"/>
          <w:szCs w:val="24"/>
        </w:rPr>
        <w:t xml:space="preserve">ñores </w:t>
      </w:r>
      <w:r w:rsidR="003003B0" w:rsidRPr="007913AD">
        <w:rPr>
          <w:rFonts w:ascii="Times New Roman" w:hAnsi="Times New Roman" w:cs="Times New Roman"/>
          <w:sz w:val="24"/>
          <w:szCs w:val="24"/>
        </w:rPr>
        <w:t xml:space="preserve">quietos, </w:t>
      </w:r>
      <w:r w:rsidR="00507418" w:rsidRPr="007913AD">
        <w:rPr>
          <w:rFonts w:ascii="Times New Roman" w:hAnsi="Times New Roman" w:cs="Times New Roman"/>
          <w:sz w:val="24"/>
          <w:szCs w:val="24"/>
        </w:rPr>
        <w:t>pásate para acá que no estoy jugando</w:t>
      </w:r>
      <w:r w:rsidR="003003B0" w:rsidRPr="007913AD">
        <w:rPr>
          <w:rFonts w:ascii="Times New Roman" w:hAnsi="Times New Roman" w:cs="Times New Roman"/>
          <w:sz w:val="24"/>
          <w:szCs w:val="24"/>
        </w:rPr>
        <w:t xml:space="preserve"> h</w:t>
      </w:r>
      <w:r w:rsidR="00507418" w:rsidRPr="007913AD">
        <w:rPr>
          <w:rFonts w:ascii="Times New Roman" w:hAnsi="Times New Roman" w:cs="Times New Roman"/>
          <w:sz w:val="24"/>
          <w:szCs w:val="24"/>
        </w:rPr>
        <w:t>ijo de tu perra madre, pásate para allá compadrito</w:t>
      </w:r>
      <w:r w:rsidR="003003B0" w:rsidRPr="007913AD">
        <w:rPr>
          <w:rFonts w:ascii="Times New Roman" w:hAnsi="Times New Roman" w:cs="Times New Roman"/>
          <w:sz w:val="24"/>
          <w:szCs w:val="24"/>
        </w:rPr>
        <w:t>, c</w:t>
      </w:r>
      <w:r w:rsidR="00507418" w:rsidRPr="007913AD">
        <w:rPr>
          <w:rFonts w:ascii="Times New Roman" w:hAnsi="Times New Roman" w:cs="Times New Roman"/>
          <w:sz w:val="24"/>
          <w:szCs w:val="24"/>
        </w:rPr>
        <w:t>elulares y carteras, celulares y carteras</w:t>
      </w:r>
      <w:r w:rsidR="00522D88" w:rsidRPr="007913AD">
        <w:rPr>
          <w:rFonts w:ascii="Times New Roman" w:hAnsi="Times New Roman" w:cs="Times New Roman"/>
          <w:sz w:val="24"/>
          <w:szCs w:val="24"/>
        </w:rPr>
        <w:t>;</w:t>
      </w:r>
      <w:r w:rsidR="00507418" w:rsidRPr="007913AD">
        <w:rPr>
          <w:rFonts w:ascii="Times New Roman" w:hAnsi="Times New Roman" w:cs="Times New Roman"/>
          <w:sz w:val="24"/>
          <w:szCs w:val="24"/>
        </w:rPr>
        <w:t xml:space="preserve"> </w:t>
      </w:r>
      <w:r w:rsidR="00522D88" w:rsidRPr="007913AD">
        <w:rPr>
          <w:rFonts w:ascii="Times New Roman" w:hAnsi="Times New Roman" w:cs="Times New Roman"/>
          <w:sz w:val="24"/>
          <w:szCs w:val="24"/>
        </w:rPr>
        <w:t xml:space="preserve">usted </w:t>
      </w:r>
      <w:r w:rsidR="00507418" w:rsidRPr="007913AD">
        <w:rPr>
          <w:rFonts w:ascii="Times New Roman" w:hAnsi="Times New Roman" w:cs="Times New Roman"/>
          <w:sz w:val="24"/>
          <w:szCs w:val="24"/>
        </w:rPr>
        <w:t>a lo suyo hermanito</w:t>
      </w:r>
      <w:r w:rsidR="003003B0" w:rsidRPr="007913AD">
        <w:rPr>
          <w:rFonts w:ascii="Times New Roman" w:hAnsi="Times New Roman" w:cs="Times New Roman"/>
          <w:sz w:val="24"/>
          <w:szCs w:val="24"/>
        </w:rPr>
        <w:t>, a</w:t>
      </w:r>
      <w:r w:rsidR="00507418" w:rsidRPr="007913AD">
        <w:rPr>
          <w:rFonts w:ascii="Times New Roman" w:hAnsi="Times New Roman" w:cs="Times New Roman"/>
          <w:sz w:val="24"/>
          <w:szCs w:val="24"/>
        </w:rPr>
        <w:t>l primer cambio de luces le voy a partir su pinche madre</w:t>
      </w:r>
      <w:r w:rsidR="00522D88" w:rsidRPr="007913AD">
        <w:rPr>
          <w:rFonts w:ascii="Times New Roman" w:hAnsi="Times New Roman" w:cs="Times New Roman"/>
          <w:sz w:val="24"/>
          <w:szCs w:val="24"/>
        </w:rPr>
        <w:t>, g</w:t>
      </w:r>
      <w:r w:rsidR="00507418" w:rsidRPr="007913AD">
        <w:rPr>
          <w:rFonts w:ascii="Times New Roman" w:hAnsi="Times New Roman" w:cs="Times New Roman"/>
          <w:sz w:val="24"/>
          <w:szCs w:val="24"/>
        </w:rPr>
        <w:t>ente ya se la saben</w:t>
      </w:r>
      <w:r w:rsidR="00D237E3" w:rsidRPr="007913AD">
        <w:rPr>
          <w:rFonts w:ascii="Times New Roman" w:hAnsi="Times New Roman" w:cs="Times New Roman"/>
          <w:sz w:val="24"/>
          <w:szCs w:val="24"/>
        </w:rPr>
        <w:t>”. Y</w:t>
      </w:r>
      <w:r w:rsidR="00507418" w:rsidRPr="007913AD">
        <w:rPr>
          <w:rFonts w:ascii="Times New Roman" w:hAnsi="Times New Roman" w:cs="Times New Roman"/>
          <w:sz w:val="24"/>
          <w:szCs w:val="24"/>
        </w:rPr>
        <w:t xml:space="preserve"> efectivamente es una frase que los mexiquenses ya nos la sabemos.</w:t>
      </w:r>
    </w:p>
    <w:p w:rsidR="00507418" w:rsidRPr="007913AD" w:rsidRDefault="00507418"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Con el permiso de las y los diputados que integran esta Legislatura, saludo a los medios de comunicación que hoy nos acompañan y a quienes nos siguen a través de las plataformas electrónicas</w:t>
      </w:r>
      <w:r w:rsidR="00D237E3" w:rsidRPr="007913AD">
        <w:rPr>
          <w:rFonts w:ascii="Times New Roman" w:hAnsi="Times New Roman" w:cs="Times New Roman"/>
          <w:sz w:val="24"/>
          <w:szCs w:val="24"/>
        </w:rPr>
        <w:t>…</w:t>
      </w:r>
    </w:p>
    <w:p w:rsidR="00386BF4"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Discúlpeme diputada</w:t>
      </w:r>
      <w:r w:rsidR="00386BF4" w:rsidRPr="007913AD">
        <w:rPr>
          <w:rFonts w:ascii="Times New Roman" w:hAnsi="Times New Roman" w:cs="Times New Roman"/>
          <w:sz w:val="24"/>
          <w:szCs w:val="24"/>
        </w:rPr>
        <w:t>.</w:t>
      </w:r>
    </w:p>
    <w:p w:rsidR="00507418" w:rsidRPr="007913AD" w:rsidRDefault="00386BF4"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Agradezco </w:t>
      </w:r>
      <w:r w:rsidR="00507418" w:rsidRPr="007913AD">
        <w:rPr>
          <w:rFonts w:ascii="Times New Roman" w:hAnsi="Times New Roman" w:cs="Times New Roman"/>
          <w:sz w:val="24"/>
          <w:szCs w:val="24"/>
        </w:rPr>
        <w:t>por favor a los asistentes guardar silencio para que la diputada Rojas pueda continuar con su intervenci</w:t>
      </w:r>
      <w:r w:rsidRPr="007913AD">
        <w:rPr>
          <w:rFonts w:ascii="Times New Roman" w:hAnsi="Times New Roman" w:cs="Times New Roman"/>
          <w:sz w:val="24"/>
          <w:szCs w:val="24"/>
        </w:rPr>
        <w:t>ón. Gracias diputada</w:t>
      </w:r>
      <w:r w:rsidR="00522D88" w:rsidRPr="007913AD">
        <w:rPr>
          <w:rFonts w:ascii="Times New Roman" w:hAnsi="Times New Roman" w:cs="Times New Roman"/>
          <w:sz w:val="24"/>
          <w:szCs w:val="24"/>
        </w:rPr>
        <w:t>,</w:t>
      </w:r>
      <w:r w:rsidRPr="007913AD">
        <w:rPr>
          <w:rFonts w:ascii="Times New Roman" w:hAnsi="Times New Roman" w:cs="Times New Roman"/>
          <w:sz w:val="24"/>
          <w:szCs w:val="24"/>
        </w:rPr>
        <w:t xml:space="preserve"> adelante.</w:t>
      </w:r>
    </w:p>
    <w:p w:rsidR="00522D8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DIP.YESICA YANET ROJAS HERNÁNDEZ. Muchas gracias</w:t>
      </w:r>
      <w:r w:rsidR="00522D88" w:rsidRPr="007913AD">
        <w:rPr>
          <w:rFonts w:ascii="Times New Roman" w:hAnsi="Times New Roman" w:cs="Times New Roman"/>
          <w:sz w:val="24"/>
          <w:szCs w:val="24"/>
        </w:rPr>
        <w:t xml:space="preserve"> Presidenta, con su</w:t>
      </w:r>
      <w:r w:rsidRPr="007913AD">
        <w:rPr>
          <w:rFonts w:ascii="Times New Roman" w:hAnsi="Times New Roman" w:cs="Times New Roman"/>
          <w:sz w:val="24"/>
          <w:szCs w:val="24"/>
        </w:rPr>
        <w:t xml:space="preserve"> permiso</w:t>
      </w:r>
      <w:r w:rsidR="00522D88" w:rsidRPr="007913AD">
        <w:rPr>
          <w:rFonts w:ascii="Times New Roman" w:hAnsi="Times New Roman" w:cs="Times New Roman"/>
          <w:sz w:val="24"/>
          <w:szCs w:val="24"/>
        </w:rPr>
        <w:t>.</w:t>
      </w:r>
    </w:p>
    <w:p w:rsidR="00DC7696"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Señor Gobernador</w:t>
      </w:r>
      <w:r w:rsidR="00DC7696" w:rsidRPr="007913AD">
        <w:rPr>
          <w:rFonts w:ascii="Times New Roman" w:hAnsi="Times New Roman" w:cs="Times New Roman"/>
          <w:sz w:val="24"/>
          <w:szCs w:val="24"/>
        </w:rPr>
        <w:t>, s</w:t>
      </w:r>
      <w:r w:rsidRPr="007913AD">
        <w:rPr>
          <w:rFonts w:ascii="Times New Roman" w:hAnsi="Times New Roman" w:cs="Times New Roman"/>
          <w:sz w:val="24"/>
          <w:szCs w:val="24"/>
        </w:rPr>
        <w:t>u política de seguridad para l</w:t>
      </w:r>
      <w:r w:rsidR="00DC7696" w:rsidRPr="007913AD">
        <w:rPr>
          <w:rFonts w:ascii="Times New Roman" w:hAnsi="Times New Roman" w:cs="Times New Roman"/>
          <w:sz w:val="24"/>
          <w:szCs w:val="24"/>
        </w:rPr>
        <w:t>os mexiquenses no ha funcionado, h</w:t>
      </w:r>
      <w:r w:rsidRPr="007913AD">
        <w:rPr>
          <w:rFonts w:ascii="Times New Roman" w:hAnsi="Times New Roman" w:cs="Times New Roman"/>
          <w:sz w:val="24"/>
          <w:szCs w:val="24"/>
        </w:rPr>
        <w:t>oy 2 de cada 3 mexiquenses se sienten inseguros al despertar</w:t>
      </w:r>
      <w:r w:rsidR="00DC7696" w:rsidRPr="007913AD">
        <w:rPr>
          <w:rFonts w:ascii="Times New Roman" w:hAnsi="Times New Roman" w:cs="Times New Roman"/>
          <w:sz w:val="24"/>
          <w:szCs w:val="24"/>
        </w:rPr>
        <w:t>, e</w:t>
      </w:r>
      <w:r w:rsidRPr="007913AD">
        <w:rPr>
          <w:rFonts w:ascii="Times New Roman" w:hAnsi="Times New Roman" w:cs="Times New Roman"/>
          <w:sz w:val="24"/>
          <w:szCs w:val="24"/>
        </w:rPr>
        <w:t>ncendemos las noticias en redes, televisión o radio y nos enteramos de la</w:t>
      </w:r>
      <w:r w:rsidR="00DC7696" w:rsidRPr="007913AD">
        <w:rPr>
          <w:rFonts w:ascii="Times New Roman" w:hAnsi="Times New Roman" w:cs="Times New Roman"/>
          <w:sz w:val="24"/>
          <w:szCs w:val="24"/>
        </w:rPr>
        <w:t xml:space="preserve"> gravedad de este asunto. Usted,</w:t>
      </w:r>
      <w:r w:rsidRPr="007913AD">
        <w:rPr>
          <w:rFonts w:ascii="Times New Roman" w:hAnsi="Times New Roman" w:cs="Times New Roman"/>
          <w:sz w:val="24"/>
          <w:szCs w:val="24"/>
        </w:rPr>
        <w:t xml:space="preserve"> Señor Gobernador, fue electo para crear políticas públicas que se traduzcan en resultados más fuertes. Sí, pero resultados eficaces, pues gobernar no se trata solamente de entregar tarjetas con dinero a estructuras políticas</w:t>
      </w:r>
      <w:r w:rsidR="00DC7696" w:rsidRPr="007913AD">
        <w:rPr>
          <w:rFonts w:ascii="Times New Roman" w:hAnsi="Times New Roman" w:cs="Times New Roman"/>
          <w:sz w:val="24"/>
          <w:szCs w:val="24"/>
        </w:rPr>
        <w:t>.</w:t>
      </w:r>
    </w:p>
    <w:p w:rsidR="00D9542C" w:rsidRPr="007913AD" w:rsidRDefault="00DC769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Los </w:t>
      </w:r>
      <w:r w:rsidR="00507418" w:rsidRPr="007913AD">
        <w:rPr>
          <w:rFonts w:ascii="Times New Roman" w:hAnsi="Times New Roman" w:cs="Times New Roman"/>
          <w:sz w:val="24"/>
          <w:szCs w:val="24"/>
        </w:rPr>
        <w:t>mexiquenses tenemos derecho a vivir una vida libre de violencia, desafortunadamente, desayunamos, comemos, cenamos violencia</w:t>
      </w:r>
      <w:r w:rsidR="00D9542C" w:rsidRPr="007913AD">
        <w:rPr>
          <w:rFonts w:ascii="Times New Roman" w:hAnsi="Times New Roman" w:cs="Times New Roman"/>
          <w:sz w:val="24"/>
          <w:szCs w:val="24"/>
        </w:rPr>
        <w:t>, miedo, corrupción e impunidad; el</w:t>
      </w:r>
      <w:r w:rsidR="00507418" w:rsidRPr="007913AD">
        <w:rPr>
          <w:rFonts w:ascii="Times New Roman" w:hAnsi="Times New Roman" w:cs="Times New Roman"/>
          <w:sz w:val="24"/>
          <w:szCs w:val="24"/>
        </w:rPr>
        <w:t xml:space="preserve"> derecho a la movilidad ha sido reconocido como un derecho humano en el que la seguridad cobra un punto muy importante</w:t>
      </w:r>
      <w:r w:rsidR="00FA4EB6" w:rsidRPr="007913AD">
        <w:rPr>
          <w:rFonts w:ascii="Times New Roman" w:hAnsi="Times New Roman" w:cs="Times New Roman"/>
          <w:sz w:val="24"/>
          <w:szCs w:val="24"/>
        </w:rPr>
        <w:t>;</w:t>
      </w:r>
      <w:r w:rsidR="00D9542C" w:rsidRPr="007913AD">
        <w:rPr>
          <w:rFonts w:ascii="Times New Roman" w:hAnsi="Times New Roman" w:cs="Times New Roman"/>
          <w:sz w:val="24"/>
          <w:szCs w:val="24"/>
        </w:rPr>
        <w:t xml:space="preserve"> h</w:t>
      </w:r>
      <w:r w:rsidR="00507418" w:rsidRPr="007913AD">
        <w:rPr>
          <w:rFonts w:ascii="Times New Roman" w:hAnsi="Times New Roman" w:cs="Times New Roman"/>
          <w:sz w:val="24"/>
          <w:szCs w:val="24"/>
        </w:rPr>
        <w:t>oy, en el Estado de México, más del 50% de la población encuestada de la Zona Metropolitana del Valle de México utiliza como principal medio de traslado el transporte público, siendo los autobuses, microbuses, vagonetas, los que se mueven al 76% de los pasajeros.</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Actualmente la percepción más alta de inseguridad se da en el transporte público no han sido suficientes las 18 mil unidades con cámaras de videovigilancia, botones de pánico y sistemas GPS para frenar este grave problema, pues el incremento de la violencia en nuestra </w:t>
      </w:r>
      <w:r w:rsidR="00D805A8" w:rsidRPr="007913AD">
        <w:rPr>
          <w:rFonts w:ascii="Times New Roman" w:hAnsi="Times New Roman" w:cs="Times New Roman"/>
          <w:sz w:val="24"/>
          <w:szCs w:val="24"/>
        </w:rPr>
        <w:t xml:space="preserve">Entidad </w:t>
      </w:r>
      <w:r w:rsidRPr="007913AD">
        <w:rPr>
          <w:rFonts w:ascii="Times New Roman" w:hAnsi="Times New Roman" w:cs="Times New Roman"/>
          <w:sz w:val="24"/>
          <w:szCs w:val="24"/>
        </w:rPr>
        <w:lastRenderedPageBreak/>
        <w:t>durante los últimos años ha sido en aumento de manera desproporcionada con relación a cifras del Sistema Nacional de Seguridad Pública.</w:t>
      </w:r>
    </w:p>
    <w:p w:rsidR="00FB6507"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Durante el 2019, el Estado de México encabezó la lista de entidades más violentas del </w:t>
      </w:r>
      <w:r w:rsidR="00D805A8" w:rsidRPr="007913AD">
        <w:rPr>
          <w:rFonts w:ascii="Times New Roman" w:hAnsi="Times New Roman" w:cs="Times New Roman"/>
          <w:sz w:val="24"/>
          <w:szCs w:val="24"/>
        </w:rPr>
        <w:t xml:space="preserve">País </w:t>
      </w:r>
      <w:r w:rsidRPr="007913AD">
        <w:rPr>
          <w:rFonts w:ascii="Times New Roman" w:hAnsi="Times New Roman" w:cs="Times New Roman"/>
          <w:sz w:val="24"/>
          <w:szCs w:val="24"/>
        </w:rPr>
        <w:t>en cuanto a delitos de transporte público colectivo</w:t>
      </w:r>
      <w:r w:rsidR="00D805A8" w:rsidRPr="007913AD">
        <w:rPr>
          <w:rFonts w:ascii="Times New Roman" w:hAnsi="Times New Roman" w:cs="Times New Roman"/>
          <w:sz w:val="24"/>
          <w:szCs w:val="24"/>
        </w:rPr>
        <w:t>; e</w:t>
      </w:r>
      <w:r w:rsidRPr="007913AD">
        <w:rPr>
          <w:rFonts w:ascii="Times New Roman" w:hAnsi="Times New Roman" w:cs="Times New Roman"/>
          <w:sz w:val="24"/>
          <w:szCs w:val="24"/>
        </w:rPr>
        <w:t xml:space="preserve">n el confinamiento de la pandemia por COVID en el año 2020 se llegó a reportar la lamentable cifra de 138 casos por semana, a pesar de las imposiciones de medidas sanitarias, lo que reflejó que para el Estado de México el repunte de los crímenes, asaltos de transporte público y </w:t>
      </w:r>
      <w:r w:rsidR="00FB6507" w:rsidRPr="007913AD">
        <w:rPr>
          <w:rFonts w:ascii="Times New Roman" w:hAnsi="Times New Roman" w:cs="Times New Roman"/>
          <w:sz w:val="24"/>
          <w:szCs w:val="24"/>
        </w:rPr>
        <w:t>robo de vehículos no se detuvo.</w:t>
      </w:r>
    </w:p>
    <w:p w:rsidR="0009512A"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Hoy la incidencia, lesiones y muerte en el transporte en nuestro </w:t>
      </w:r>
      <w:r w:rsidR="00FB6507" w:rsidRPr="007913AD">
        <w:rPr>
          <w:rFonts w:ascii="Times New Roman" w:hAnsi="Times New Roman" w:cs="Times New Roman"/>
          <w:sz w:val="24"/>
          <w:szCs w:val="24"/>
        </w:rPr>
        <w:t xml:space="preserve">Estado </w:t>
      </w:r>
      <w:r w:rsidRPr="007913AD">
        <w:rPr>
          <w:rFonts w:ascii="Times New Roman" w:hAnsi="Times New Roman" w:cs="Times New Roman"/>
          <w:sz w:val="24"/>
          <w:szCs w:val="24"/>
        </w:rPr>
        <w:t>ha incrementado</w:t>
      </w:r>
      <w:r w:rsidR="0009512A" w:rsidRPr="007913AD">
        <w:rPr>
          <w:rFonts w:ascii="Times New Roman" w:hAnsi="Times New Roman" w:cs="Times New Roman"/>
          <w:sz w:val="24"/>
          <w:szCs w:val="24"/>
        </w:rPr>
        <w:t>, e</w:t>
      </w:r>
      <w:r w:rsidRPr="007913AD">
        <w:rPr>
          <w:rFonts w:ascii="Times New Roman" w:hAnsi="Times New Roman" w:cs="Times New Roman"/>
          <w:sz w:val="24"/>
          <w:szCs w:val="24"/>
        </w:rPr>
        <w:t>sos últimos meses del año la mayoría de mexiquenses hemos sido testigos de la violencia con la que se consuman delitos al interior de las unidades de transporte público</w:t>
      </w:r>
      <w:r w:rsidR="0009512A" w:rsidRPr="007913AD">
        <w:rPr>
          <w:rFonts w:ascii="Times New Roman" w:hAnsi="Times New Roman" w:cs="Times New Roman"/>
          <w:sz w:val="24"/>
          <w:szCs w:val="24"/>
        </w:rPr>
        <w:t>; t</w:t>
      </w:r>
      <w:r w:rsidRPr="007913AD">
        <w:rPr>
          <w:rFonts w:ascii="Times New Roman" w:hAnsi="Times New Roman" w:cs="Times New Roman"/>
          <w:sz w:val="24"/>
          <w:szCs w:val="24"/>
        </w:rPr>
        <w:t>odos vivimos la impotencia, el coraje, la impunidad y la frialdad inhumana que ejercen contra la población durante sus traslados a escuelas, trabajos u otras necesidades, tal y como se ha podido apreciar en aquellos actos ilícitos que son grabados por las cámaras de seguridad de las unidades.</w:t>
      </w:r>
    </w:p>
    <w:p w:rsidR="002F54C3"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Es importante destacar que un común denominador en estos casos es el uso de gorras, capuchas o lentes obscuros por parte de los delincuente</w:t>
      </w:r>
      <w:r w:rsidR="002F54C3" w:rsidRPr="007913AD">
        <w:rPr>
          <w:rFonts w:ascii="Times New Roman" w:hAnsi="Times New Roman" w:cs="Times New Roman"/>
          <w:sz w:val="24"/>
          <w:szCs w:val="24"/>
        </w:rPr>
        <w:t>s para evitar ser identificados; p</w:t>
      </w:r>
      <w:r w:rsidRPr="007913AD">
        <w:rPr>
          <w:rFonts w:ascii="Times New Roman" w:hAnsi="Times New Roman" w:cs="Times New Roman"/>
          <w:sz w:val="24"/>
          <w:szCs w:val="24"/>
        </w:rPr>
        <w:t>or ello, la propuesta que hoy presentamos es una medida de prevención consistente en prohibir a los pasajeros durante su abordaje al transporte público que cuenta con cámaras de audio</w:t>
      </w:r>
      <w:r w:rsidR="00683154" w:rsidRPr="007913AD">
        <w:rPr>
          <w:rFonts w:ascii="Times New Roman" w:hAnsi="Times New Roman" w:cs="Times New Roman"/>
          <w:sz w:val="24"/>
          <w:szCs w:val="24"/>
        </w:rPr>
        <w:t xml:space="preserve"> </w:t>
      </w:r>
      <w:r w:rsidRPr="007913AD">
        <w:rPr>
          <w:rFonts w:ascii="Times New Roman" w:hAnsi="Times New Roman" w:cs="Times New Roman"/>
          <w:sz w:val="24"/>
          <w:szCs w:val="24"/>
        </w:rPr>
        <w:t xml:space="preserve">vigilancia, el uso de gorras, capuchas y lentes obscuros en toda nuestra entidad mexiquense, medida ya implementada en </w:t>
      </w:r>
      <w:r w:rsidR="002F54C3" w:rsidRPr="007913AD">
        <w:rPr>
          <w:rFonts w:ascii="Times New Roman" w:hAnsi="Times New Roman" w:cs="Times New Roman"/>
          <w:sz w:val="24"/>
          <w:szCs w:val="24"/>
        </w:rPr>
        <w:t>la Ciudad de México en el 2018.</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Por ello, la propuesta que hoy presento ante esta </w:t>
      </w:r>
      <w:r w:rsidR="00683154" w:rsidRPr="007913AD">
        <w:rPr>
          <w:rFonts w:ascii="Times New Roman" w:hAnsi="Times New Roman" w:cs="Times New Roman"/>
          <w:sz w:val="24"/>
          <w:szCs w:val="24"/>
        </w:rPr>
        <w:t xml:space="preserve">Soberanía </w:t>
      </w:r>
      <w:r w:rsidRPr="007913AD">
        <w:rPr>
          <w:rFonts w:ascii="Times New Roman" w:hAnsi="Times New Roman" w:cs="Times New Roman"/>
          <w:sz w:val="24"/>
          <w:szCs w:val="24"/>
        </w:rPr>
        <w:t>buscará reducir, pero también prevenir estos delitos con el señalamiento puntual para el uso del transporte público, que cuente con cámaras de videovigilancia, que las personas que lo aborden y porten gorras, capuchas y</w:t>
      </w:r>
      <w:r w:rsidR="00683154" w:rsidRPr="007913AD">
        <w:rPr>
          <w:rFonts w:ascii="Times New Roman" w:hAnsi="Times New Roman" w:cs="Times New Roman"/>
          <w:sz w:val="24"/>
          <w:szCs w:val="24"/>
        </w:rPr>
        <w:t>/</w:t>
      </w:r>
      <w:r w:rsidRPr="007913AD">
        <w:rPr>
          <w:rFonts w:ascii="Times New Roman" w:hAnsi="Times New Roman" w:cs="Times New Roman"/>
          <w:sz w:val="24"/>
          <w:szCs w:val="24"/>
        </w:rPr>
        <w:t>o lentes oscuros se descubran el rostro y la cabeza para que la cámara pueda grabar su rostro descubierto con el objeto de que los asaltantes de este sistema de transporte público sean detectados con mayor facilidad y prontitud con las cámaras de seguridad</w:t>
      </w:r>
      <w:r w:rsidR="00D933B8" w:rsidRPr="007913AD">
        <w:rPr>
          <w:rFonts w:ascii="Times New Roman" w:hAnsi="Times New Roman" w:cs="Times New Roman"/>
          <w:sz w:val="24"/>
          <w:szCs w:val="24"/>
        </w:rPr>
        <w:t xml:space="preserve">, </w:t>
      </w:r>
      <w:r w:rsidRPr="007913AD">
        <w:rPr>
          <w:rFonts w:ascii="Times New Roman" w:hAnsi="Times New Roman" w:cs="Times New Roman"/>
          <w:sz w:val="24"/>
          <w:szCs w:val="24"/>
        </w:rPr>
        <w:t>lo cual nos dará algunas ventajas más importantes para los fines señalados, tales como: conocer el modus operandis de las bandas delictivas, obtener medios de prueba para la investigación de delitos y que estas se puedan utilizar de manera inmediata en la denuncia, así como fortalecer la ejecución policial en el uso de herramientas tecnológicas ya existentes beneficiando a la población mexiquense.</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Cabe mencionar que esta propuesta de ninguna forma busca coartar el derecho a la libre expresión extendiendo que la forma de vestir y los accesorios que usen las personas son un medio legitimo para ejercer este derecho, esto debido a que no se prohíbe su uso en el transporte público, sino que va encaminada a implementar una medida eficaz para la prevención e inhibición del delito, ya que como se ha mencionado las autoridades detectaron que quienes cometen más ilícitos son las personas que portan gorras, sudaderas, capuchas, lentes obscuros, entre otros; entonces no se estaría en un acto discriminatorio de las personas solicitantes del transporte público, sino ante una medida que pretende velar por la seguridad de las y los ciudadanos.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Por lo antes expuesto</w:t>
      </w:r>
      <w:r w:rsidR="008A38C1" w:rsidRPr="007913AD">
        <w:rPr>
          <w:rFonts w:ascii="Times New Roman" w:hAnsi="Times New Roman" w:cs="Times New Roman"/>
          <w:sz w:val="24"/>
          <w:szCs w:val="24"/>
        </w:rPr>
        <w:t>,</w:t>
      </w:r>
      <w:r w:rsidRPr="007913AD">
        <w:rPr>
          <w:rFonts w:ascii="Times New Roman" w:hAnsi="Times New Roman" w:cs="Times New Roman"/>
          <w:sz w:val="24"/>
          <w:szCs w:val="24"/>
        </w:rPr>
        <w:t xml:space="preserve"> presento la </w:t>
      </w:r>
      <w:r w:rsidR="008A38C1"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de </w:t>
      </w:r>
      <w:r w:rsidR="008A38C1"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8A38C1" w:rsidRPr="007913AD">
        <w:rPr>
          <w:rFonts w:ascii="Times New Roman" w:hAnsi="Times New Roman" w:cs="Times New Roman"/>
          <w:sz w:val="24"/>
          <w:szCs w:val="24"/>
        </w:rPr>
        <w:t xml:space="preserve">Decreto </w:t>
      </w:r>
      <w:r w:rsidRPr="007913AD">
        <w:rPr>
          <w:rFonts w:ascii="Times New Roman" w:hAnsi="Times New Roman" w:cs="Times New Roman"/>
          <w:sz w:val="24"/>
          <w:szCs w:val="24"/>
        </w:rPr>
        <w:t>por el que se adiciona la fracción III y se recorre la subsecuente del artículo 7.28 del Código Administrativo del Estado de México con el fin de prohibir el uso de gorras, capuchas y lentes obscuros al momento de abordar las unidades de transporte público a consideración de la LXI Legislatura para efecto de que si se encuentra procedente se admita a trámite para su análisis, discusión y en su caso, aprobación.</w:t>
      </w:r>
    </w:p>
    <w:p w:rsidR="00507418" w:rsidRPr="007913AD" w:rsidRDefault="0050741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ATENTAMENTE</w:t>
      </w:r>
    </w:p>
    <w:p w:rsidR="00507418" w:rsidRPr="007913AD" w:rsidRDefault="0050741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LA DE LA VOZ DIPUTADA YESICA YANET ROJAS HERNÁNDEZ</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lastRenderedPageBreak/>
        <w:tab/>
        <w:t>Dado en el Palacio del Poder Legislativo, en la ciudad de Toluca de Lerdo, capital del Estado de México, a los cinco días del mes de abril del año dos mil veintidós.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A nombre también del Grupo Parlamentario de morena, por lo que solicito Presidenta que el texto íntegro de la presente iniciativa se inserte en el Diario de los Debates y la Gaceta Parlamentaria.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Es cuanto, muchas gracias.</w:t>
      </w:r>
    </w:p>
    <w:p w:rsidR="002F13D3" w:rsidRPr="007913AD" w:rsidRDefault="002F13D3" w:rsidP="00092B4C">
      <w:pPr>
        <w:pStyle w:val="Sinespaciado"/>
        <w:jc w:val="both"/>
        <w:rPr>
          <w:rFonts w:ascii="Times New Roman" w:hAnsi="Times New Roman" w:cs="Times New Roman"/>
          <w:sz w:val="24"/>
          <w:szCs w:val="24"/>
        </w:rPr>
        <w:sectPr w:rsidR="002F13D3" w:rsidRPr="007913AD" w:rsidSect="00331F00">
          <w:headerReference w:type="default" r:id="rId8"/>
          <w:footerReference w:type="default" r:id="rId9"/>
          <w:pgSz w:w="12240" w:h="15840"/>
          <w:pgMar w:top="1134" w:right="1134" w:bottom="1134" w:left="1701" w:header="561" w:footer="1366" w:gutter="0"/>
          <w:cols w:space="720"/>
        </w:sectPr>
      </w:pPr>
    </w:p>
    <w:p w:rsidR="002F13D3" w:rsidRPr="007913AD" w:rsidRDefault="002F13D3" w:rsidP="002F13D3">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lastRenderedPageBreak/>
        <w:t>(Se inserta el documento)</w:t>
      </w:r>
    </w:p>
    <w:p w:rsidR="002F13D3" w:rsidRPr="007913AD" w:rsidRDefault="002F13D3" w:rsidP="002F13D3">
      <w:pPr>
        <w:pStyle w:val="Sinespaciado"/>
        <w:jc w:val="both"/>
        <w:rPr>
          <w:rFonts w:ascii="Times New Roman" w:hAnsi="Times New Roman" w:cs="Times New Roman"/>
          <w:sz w:val="24"/>
          <w:szCs w:val="24"/>
        </w:rPr>
      </w:pPr>
    </w:p>
    <w:p w:rsidR="00D16881" w:rsidRPr="00D16881" w:rsidRDefault="00D16881" w:rsidP="00D16881">
      <w:pPr>
        <w:spacing w:after="0" w:line="240" w:lineRule="auto"/>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“2022. Año del Quincentenario de Toluca, Capital del Estado de México”</w:t>
      </w:r>
    </w:p>
    <w:p w:rsidR="00D16881" w:rsidRPr="00D16881" w:rsidRDefault="00D16881" w:rsidP="00D16881">
      <w:pPr>
        <w:spacing w:after="0" w:line="240" w:lineRule="auto"/>
        <w:jc w:val="center"/>
        <w:rPr>
          <w:rFonts w:ascii="Times New Roman" w:hAnsi="Times New Roman" w:cs="Times New Roman"/>
          <w:sz w:val="24"/>
          <w:szCs w:val="24"/>
          <w:lang w:val="es-ES"/>
        </w:rPr>
      </w:pPr>
    </w:p>
    <w:p w:rsidR="00D16881" w:rsidRPr="007913AD" w:rsidRDefault="00D16881" w:rsidP="00D16881">
      <w:pPr>
        <w:spacing w:after="0" w:line="240" w:lineRule="auto"/>
        <w:jc w:val="right"/>
        <w:rPr>
          <w:rFonts w:ascii="Times New Roman" w:hAnsi="Times New Roman" w:cs="Times New Roman"/>
          <w:sz w:val="24"/>
          <w:szCs w:val="24"/>
          <w:lang w:val="es-ES"/>
        </w:rPr>
      </w:pPr>
      <w:r w:rsidRPr="00D16881">
        <w:rPr>
          <w:rFonts w:ascii="Times New Roman" w:hAnsi="Times New Roman" w:cs="Times New Roman"/>
          <w:sz w:val="24"/>
          <w:szCs w:val="24"/>
          <w:lang w:val="es-ES"/>
        </w:rPr>
        <w:t>Toluca de Lerdo, México,</w:t>
      </w:r>
    </w:p>
    <w:p w:rsidR="00D16881" w:rsidRPr="00D16881" w:rsidRDefault="00D16881" w:rsidP="00D16881">
      <w:pPr>
        <w:spacing w:after="0" w:line="240" w:lineRule="auto"/>
        <w:jc w:val="right"/>
        <w:rPr>
          <w:rFonts w:ascii="Times New Roman" w:hAnsi="Times New Roman" w:cs="Times New Roman"/>
          <w:sz w:val="24"/>
          <w:szCs w:val="24"/>
          <w:lang w:val="es-ES"/>
        </w:rPr>
      </w:pPr>
      <w:r w:rsidRPr="00D16881">
        <w:rPr>
          <w:rFonts w:ascii="Times New Roman" w:hAnsi="Times New Roman" w:cs="Times New Roman"/>
          <w:sz w:val="24"/>
          <w:szCs w:val="24"/>
          <w:lang w:val="es-ES"/>
        </w:rPr>
        <w:t>a 05 de abril de 2022.</w:t>
      </w:r>
    </w:p>
    <w:p w:rsidR="00D16881" w:rsidRPr="00D16881" w:rsidRDefault="00D16881" w:rsidP="00D16881">
      <w:pPr>
        <w:spacing w:after="0" w:line="240" w:lineRule="auto"/>
        <w:jc w:val="right"/>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MÓNICA ANGÉLICA ÁLVAREZ NEMER</w:t>
      </w: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PRESIDENTA DE LA DIRECTIVA DE LA LXI LEGISLATURA</w:t>
      </w: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DEL ESTADO LIBRE Y SOBERANO DE MÉXICO.</w:t>
      </w: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PRESENTE.</w:t>
      </w:r>
    </w:p>
    <w:p w:rsidR="00D16881" w:rsidRPr="00D16881" w:rsidRDefault="00D16881" w:rsidP="00D16881">
      <w:pPr>
        <w:spacing w:after="0" w:line="240" w:lineRule="auto"/>
        <w:jc w:val="both"/>
        <w:rPr>
          <w:rFonts w:ascii="Times New Roman" w:hAnsi="Times New Roman" w:cs="Times New Roman"/>
          <w:b/>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 xml:space="preserve">Quien suscribe, </w:t>
      </w:r>
      <w:r w:rsidRPr="00D16881">
        <w:rPr>
          <w:rFonts w:ascii="Times New Roman" w:hAnsi="Times New Roman" w:cs="Times New Roman"/>
          <w:b/>
          <w:sz w:val="24"/>
          <w:szCs w:val="24"/>
          <w:lang w:val="es-ES"/>
        </w:rPr>
        <w:t xml:space="preserve">Dip. Yesica Yanet Rojas Hernández; </w:t>
      </w:r>
      <w:r w:rsidRPr="00D16881">
        <w:rPr>
          <w:rFonts w:ascii="Times New Roman" w:hAnsi="Times New Roman" w:cs="Times New Roman"/>
          <w:sz w:val="24"/>
          <w:szCs w:val="24"/>
          <w:lang w:val="es-ES"/>
        </w:rPr>
        <w:t xml:space="preserve">en representación del Grupo Parlamentario de morena; en el ejercicio de las facultades que me confieren,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y 68 del Reglamento del Poder Legislativo del Estado Libre y Soberano de México, someto a consideración de esta Honorable Asamblea la presente, </w:t>
      </w:r>
      <w:r w:rsidRPr="00D16881">
        <w:rPr>
          <w:rFonts w:ascii="Times New Roman" w:hAnsi="Times New Roman" w:cs="Times New Roman"/>
          <w:b/>
          <w:sz w:val="24"/>
          <w:szCs w:val="24"/>
          <w:lang w:val="es-ES"/>
        </w:rPr>
        <w:t>Iniciativa de Proyecto de Decreto por el que se adiciona la fracción III y se recorre la subsecuente, del artículo 7.28 del Código Administrativo del Estado de México con el fin de prohibir el uso de gorras, capuchas y lentes obscuros al momento de abordar las unidades de transporte público que cuenten con cámaras de video vigilancia</w:t>
      </w:r>
      <w:r w:rsidRPr="00D16881">
        <w:rPr>
          <w:rFonts w:ascii="Times New Roman" w:hAnsi="Times New Roman" w:cs="Times New Roman"/>
          <w:sz w:val="24"/>
          <w:szCs w:val="24"/>
          <w:lang w:val="es-ES"/>
        </w:rPr>
        <w:t>, al tenor de la siguiente:</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center"/>
        <w:rPr>
          <w:rFonts w:ascii="Times New Roman" w:hAnsi="Times New Roman" w:cs="Times New Roman"/>
          <w:b/>
          <w:sz w:val="24"/>
          <w:szCs w:val="24"/>
          <w:lang w:val="es-ES"/>
        </w:rPr>
      </w:pPr>
      <w:r w:rsidRPr="00D16881">
        <w:rPr>
          <w:rFonts w:ascii="Times New Roman" w:hAnsi="Times New Roman" w:cs="Times New Roman"/>
          <w:b/>
          <w:sz w:val="24"/>
          <w:szCs w:val="24"/>
          <w:lang w:val="es-ES"/>
        </w:rPr>
        <w:t>EXPOSICIÓN DE MOTIVOS</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 xml:space="preserve">El derecho a la movilidad ha sido reconocido como un derecho humano, definido como </w:t>
      </w:r>
      <w:r w:rsidRPr="00D16881">
        <w:rPr>
          <w:rFonts w:ascii="Times New Roman" w:hAnsi="Times New Roman" w:cs="Times New Roman"/>
          <w:i/>
          <w:sz w:val="24"/>
          <w:szCs w:val="24"/>
          <w:lang w:val="es-ES"/>
        </w:rPr>
        <w:t>el derecho de toda persona y de la colectividad a disponer de un sistema integral de movilidad de calidad y aceptable, suficiente y accesible que, en condiciones de igualdad y sostenibilidad, permita el efectivo desplazamiento de todas las personas en un territorio para la satisfacción de sus necesidades y pleno desarrollo</w:t>
      </w:r>
      <w:r w:rsidRPr="00D16881">
        <w:rPr>
          <w:rFonts w:ascii="Times New Roman" w:hAnsi="Times New Roman" w:cs="Times New Roman"/>
          <w:sz w:val="24"/>
          <w:szCs w:val="24"/>
          <w:lang w:val="es-ES"/>
        </w:rPr>
        <w:t>.</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Al ser identificado como un derecho humano, la movilidad abarca los siguientes elementos esenciales e interrelacionados entre sí</w:t>
      </w:r>
      <w:r w:rsidRPr="007913AD">
        <w:rPr>
          <w:rFonts w:ascii="Times New Roman" w:hAnsi="Times New Roman" w:cs="Times New Roman"/>
          <w:sz w:val="24"/>
          <w:szCs w:val="24"/>
          <w:vertAlign w:val="superscript"/>
          <w:lang w:val="es-ES"/>
        </w:rPr>
        <w:footnoteReference w:id="1"/>
      </w:r>
      <w:r w:rsidRPr="00D16881">
        <w:rPr>
          <w:rFonts w:ascii="Times New Roman" w:hAnsi="Times New Roman" w:cs="Times New Roman"/>
          <w:sz w:val="24"/>
          <w:szCs w:val="24"/>
          <w:lang w:val="es-ES"/>
        </w:rPr>
        <w:t>:</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numPr>
          <w:ilvl w:val="0"/>
          <w:numId w:val="27"/>
        </w:num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lastRenderedPageBreak/>
        <w:t>Disponibilidad: Es la existencia, en cantidad suficiente para todas las personas.</w:t>
      </w:r>
    </w:p>
    <w:p w:rsidR="00D16881" w:rsidRPr="00D16881" w:rsidRDefault="00D16881" w:rsidP="00D16881">
      <w:pPr>
        <w:numPr>
          <w:ilvl w:val="0"/>
          <w:numId w:val="27"/>
        </w:num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Accesibilidad: El sistema de movilidad debe estar al alcance de todas las personas, sin discriminación alguna.</w:t>
      </w:r>
    </w:p>
    <w:p w:rsidR="00D16881" w:rsidRPr="00D16881" w:rsidRDefault="00D16881" w:rsidP="00D16881">
      <w:pPr>
        <w:numPr>
          <w:ilvl w:val="0"/>
          <w:numId w:val="27"/>
        </w:num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Aceptabilidad: Todos los elementos del sistema de movilidad deberán estar calificados.</w:t>
      </w:r>
    </w:p>
    <w:p w:rsidR="00D16881" w:rsidRPr="00D16881" w:rsidRDefault="00D16881" w:rsidP="00D16881">
      <w:pPr>
        <w:numPr>
          <w:ilvl w:val="0"/>
          <w:numId w:val="27"/>
        </w:numPr>
        <w:spacing w:after="0" w:line="240" w:lineRule="auto"/>
        <w:jc w:val="both"/>
        <w:rPr>
          <w:rFonts w:ascii="Times New Roman" w:hAnsi="Times New Roman" w:cs="Times New Roman"/>
          <w:b/>
          <w:sz w:val="24"/>
          <w:szCs w:val="24"/>
          <w:u w:val="single"/>
          <w:lang w:val="es-ES"/>
        </w:rPr>
      </w:pPr>
      <w:r w:rsidRPr="00D16881">
        <w:rPr>
          <w:rFonts w:ascii="Times New Roman" w:hAnsi="Times New Roman" w:cs="Times New Roman"/>
          <w:sz w:val="24"/>
          <w:szCs w:val="24"/>
          <w:lang w:val="es-ES"/>
        </w:rPr>
        <w:t xml:space="preserve">Calidad: Un espacio apropiado para las personas; y encontrarse en buen estado, con condiciones higiénicas y de </w:t>
      </w:r>
      <w:r w:rsidRPr="00D16881">
        <w:rPr>
          <w:rFonts w:ascii="Times New Roman" w:hAnsi="Times New Roman" w:cs="Times New Roman"/>
          <w:b/>
          <w:sz w:val="24"/>
          <w:szCs w:val="24"/>
          <w:u w:val="single"/>
          <w:lang w:val="es-ES"/>
        </w:rPr>
        <w:t>seguridad.</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En ese sentido, la seguridad cobra un punto medular en la presente iniciativa.</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vertAlign w:val="superscript"/>
          <w:lang w:val="es-ES"/>
        </w:rPr>
      </w:pPr>
      <w:r w:rsidRPr="00D16881">
        <w:rPr>
          <w:rFonts w:ascii="Times New Roman" w:hAnsi="Times New Roman" w:cs="Times New Roman"/>
          <w:sz w:val="24"/>
          <w:szCs w:val="24"/>
          <w:lang w:val="es-ES"/>
        </w:rPr>
        <w:t>En el Estado de México hay más de 17 millones de habitantes y de acuerdo a la Encuesta Origen Destino del Instituto Nacional De Estadística y Geografía se desprende que poco más del 50% de la población encuestada de la Zona Metropolitana del Valle de México utiliza como principal medio de traslado al transporte público, siendo los autobuses, microbuses y vagonetas los que mueven al 76% del total de pasajeros. Pero en segunda opción se encuentra la preferencia por los sistemas tipo BRT (Autobús de transito Rápido), como el Mexibús, lo que demuestra que el transporte público se posiciona sobre cualquier otro modo de traslado por lo que su correcto funcionamiento incide en la vida diaria de miles de usuarios.</w:t>
      </w:r>
      <w:r w:rsidRPr="007913AD">
        <w:rPr>
          <w:rFonts w:ascii="Times New Roman" w:hAnsi="Times New Roman" w:cs="Times New Roman"/>
          <w:sz w:val="24"/>
          <w:szCs w:val="24"/>
          <w:vertAlign w:val="superscript"/>
          <w:lang w:val="es-ES"/>
        </w:rPr>
        <w:footnoteReference w:id="2"/>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vertAlign w:val="superscript"/>
          <w:lang w:val="es-ES"/>
        </w:rPr>
      </w:pPr>
      <w:r w:rsidRPr="00D16881">
        <w:rPr>
          <w:rFonts w:ascii="Times New Roman" w:hAnsi="Times New Roman" w:cs="Times New Roman"/>
          <w:sz w:val="24"/>
          <w:szCs w:val="24"/>
          <w:lang w:val="es-ES"/>
        </w:rPr>
        <w:t>De acuerdo al Índice de Movilidad Urbana para ciudades mejores conectadas y más equitativas, en el subíndice que tiene el Estado de México uno de los mayores retos es aquel en el que garantiza a los mexiquenses la seguridad durante sus trayectos, debido a que se tiene la percepción más alta de inseguridad en el transporte público; y fue la tercera ciudad con el mayor porcentaje de encuestados que dejó de usar el transporte público por inseguridad.</w:t>
      </w:r>
      <w:r w:rsidRPr="007913AD">
        <w:rPr>
          <w:rFonts w:ascii="Times New Roman" w:hAnsi="Times New Roman" w:cs="Times New Roman"/>
          <w:sz w:val="24"/>
          <w:szCs w:val="24"/>
          <w:vertAlign w:val="superscript"/>
          <w:lang w:val="es-ES"/>
        </w:rPr>
        <w:footnoteReference w:id="3"/>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En nuestra entidad se han renovado más de 51 mil unidades, de las cuales aproximadamente 18 mil fueron equipadas con cámaras de video vigilancia, botones de pánico y sistemas GPS. La Secretaría de Movilidad y las diferentes organizaciones de transportistas están invirtiendo en acciones para brindar un mejor servicio.</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 xml:space="preserve">Sin embargo, el incremento de la violencia en nuestra entidad, durante los últimos años ha ido en aumento de manera desproporcionada, de acuerdo con cifras del Sistema Nacional de Seguridad Publica, de 2015 a 2018 el incremento de robo a transporte público se incrementó en un 219% en Chimalhuacán, 234% en La paz </w:t>
      </w:r>
      <w:r w:rsidRPr="00D16881">
        <w:rPr>
          <w:rFonts w:ascii="Times New Roman" w:hAnsi="Times New Roman" w:cs="Times New Roman"/>
          <w:sz w:val="24"/>
          <w:szCs w:val="24"/>
          <w:vertAlign w:val="subscript"/>
          <w:lang w:val="es-ES"/>
        </w:rPr>
        <w:t>y</w:t>
      </w:r>
      <w:r w:rsidRPr="00D16881">
        <w:rPr>
          <w:rFonts w:ascii="Times New Roman" w:hAnsi="Times New Roman" w:cs="Times New Roman"/>
          <w:sz w:val="24"/>
          <w:szCs w:val="24"/>
          <w:lang w:val="es-ES"/>
        </w:rPr>
        <w:t xml:space="preserve"> 700% en el municipio de Nezahualcóyotl.</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Durante el 2019 el Estado de México encabezo la lista de las entidades más violentas del país en cuanto a delitos en el transporte público, con más casos de robo en el sistema público colectivo con 8,645.</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 xml:space="preserve">En el confinamiento de la pandemia por COVID, en el 2020 se llegó a reportar la lamentable cifra de 138 casos por semana a pesar de las imposiciones de medidas sanitarias, lo que reflejo </w:t>
      </w:r>
      <w:r w:rsidRPr="00D16881">
        <w:rPr>
          <w:rFonts w:ascii="Times New Roman" w:hAnsi="Times New Roman" w:cs="Times New Roman"/>
          <w:sz w:val="24"/>
          <w:szCs w:val="24"/>
          <w:lang w:val="es-ES"/>
        </w:rPr>
        <w:lastRenderedPageBreak/>
        <w:t>que para el Estado de México el repunte de los crímenes en asaltos de transporte público y robo de vehículos no se detuvo.</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Estos últimos meses del año, la mayoría de mexiquenses hemos sido testigos de la violencia con la que se consuman delitos al interior de las unidades del transporte público, todos vivimos la impotencia, el coraje y la impunidad; una frialdad inhumana contra la población durante sus traslados a sus escuelas, trabajos o por cualquier otra necesidad, tal y como se ha podido ver de aquellos actos ilícitos que son grabados por las cámaras de seguridad de las unidades.</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 xml:space="preserve">Es importante destacar que un </w:t>
      </w:r>
      <w:r w:rsidRPr="00D16881">
        <w:rPr>
          <w:rFonts w:ascii="Times New Roman" w:hAnsi="Times New Roman" w:cs="Times New Roman"/>
          <w:b/>
          <w:sz w:val="24"/>
          <w:szCs w:val="24"/>
          <w:lang w:val="es-ES"/>
        </w:rPr>
        <w:t>común denominador en estos casos es el del uso por parte de los delincuentes de gorras, capuchos o lentes obscuros</w:t>
      </w:r>
      <w:r w:rsidRPr="00D16881">
        <w:rPr>
          <w:rFonts w:ascii="Times New Roman" w:hAnsi="Times New Roman" w:cs="Times New Roman"/>
          <w:sz w:val="24"/>
          <w:szCs w:val="24"/>
          <w:lang w:val="es-ES"/>
        </w:rPr>
        <w:t xml:space="preserve"> para evitar ser identificados, por ello la propuesta que hoy presentamos es una medida de prevención consistente en prohibir a los pasajeros durante su abordaje al transporte público que cuenta con cámaras de video vigilancia el uso de gorras, capuchas y lentes obscuros en toda nuestra entidad mexiquense. Medida ya implementada en la Ciudad de México desde el 2018.</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 xml:space="preserve">Por ello, la propuesta que hoy presento ante esta Soberanía, buscará reducir, pero también prevenir estos delitos con el señalamiento puntual para el uso del transporte público que cuente con cámaras de video vigilancia que, </w:t>
      </w:r>
      <w:r w:rsidRPr="00D16881">
        <w:rPr>
          <w:rFonts w:ascii="Times New Roman" w:hAnsi="Times New Roman" w:cs="Times New Roman"/>
          <w:b/>
          <w:sz w:val="24"/>
          <w:szCs w:val="24"/>
          <w:lang w:val="es-ES"/>
        </w:rPr>
        <w:t xml:space="preserve">las personas que lo </w:t>
      </w:r>
      <w:r w:rsidRPr="00D16881">
        <w:rPr>
          <w:rFonts w:ascii="Times New Roman" w:hAnsi="Times New Roman" w:cs="Times New Roman"/>
          <w:b/>
          <w:sz w:val="24"/>
        </w:rPr>
        <w:t xml:space="preserve">aborden y porten gorras, capuchas y/o lentes obscuros, se descubran el rostro y cabeza para que la cámara puede grabar su rostro descubierto con el objeto de que los asaltantes de este sistema de transporte publico sean detectados con mayor facilidad y prontitud con las cámaras de seguridad, de circuito cerrado instaladas en las unidades o al exterior de ellas. </w:t>
      </w:r>
      <w:r w:rsidRPr="00D16881">
        <w:rPr>
          <w:rFonts w:ascii="Times New Roman" w:hAnsi="Times New Roman" w:cs="Times New Roman"/>
          <w:sz w:val="24"/>
          <w:szCs w:val="24"/>
          <w:lang w:val="es-ES"/>
        </w:rPr>
        <w:t>Ello nos dará algunas ventajas importantes para los fines señalados, tales como; conocer el modus operandi de bandas delincuenciales, obtener medios de prueba para la investigación de delitos y que éstas se puedan utilizar de manera inmediata en la denuncia y fortalecer la ejecución policial con el uso de herramientas tecnológicas ya existentes beneficiando a la población mexiquense.</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Cabe mencionar que esta propuesta de ninguna forma busca coartar el derecho a la libre expresión, entendiendo que la forma de vestir y los accesorios que usen las personas son un medio legítimo para ejercer este derecho, esto debido a que no se prohíbe su uso en el transporte público, sino que va encaminada a implementar una medida eficaz para la prevención e inhibición del delito, ya que como se ha mencionado, las autoridades detectaron que quienes cometen más ilícitos son personas que portan gorra, sudaderas con capuchas u otras y lentes obscuros, entonces, no se estaría ante un acto discriminatorio de las personas solicitantes del transporte público, sino ante una medida que pretende velar por la seguridad de los ciudadanos.</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Por lo antes expuesto se pone a consideración de la “LXI” Legislatura, la presente iniciativa, para efecto de que, si se encuentra procedente, se admita a trámite, para su análisis, discusión y en su caso aprobación.</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center"/>
        <w:rPr>
          <w:rFonts w:ascii="Times New Roman" w:hAnsi="Times New Roman" w:cs="Times New Roman"/>
          <w:sz w:val="24"/>
          <w:szCs w:val="24"/>
          <w:lang w:val="es-ES"/>
        </w:rPr>
      </w:pPr>
      <w:r w:rsidRPr="00D16881">
        <w:rPr>
          <w:rFonts w:ascii="Times New Roman" w:hAnsi="Times New Roman" w:cs="Times New Roman"/>
          <w:b/>
          <w:sz w:val="24"/>
          <w:szCs w:val="24"/>
          <w:lang w:val="es-ES"/>
        </w:rPr>
        <w:t>ATENTAMENTE</w:t>
      </w:r>
    </w:p>
    <w:p w:rsidR="00D16881" w:rsidRPr="00D16881" w:rsidRDefault="00D16881" w:rsidP="00D16881">
      <w:pPr>
        <w:spacing w:after="0" w:line="240" w:lineRule="auto"/>
        <w:jc w:val="center"/>
        <w:rPr>
          <w:rFonts w:ascii="Times New Roman" w:hAnsi="Times New Roman" w:cs="Times New Roman"/>
          <w:b/>
          <w:sz w:val="24"/>
        </w:rPr>
      </w:pPr>
      <w:r w:rsidRPr="00D16881">
        <w:rPr>
          <w:rFonts w:ascii="Times New Roman" w:hAnsi="Times New Roman" w:cs="Times New Roman"/>
          <w:b/>
          <w:sz w:val="24"/>
        </w:rPr>
        <w:t>DIP. YESICA YANET ROJAS HERNÁNDEZ</w:t>
      </w:r>
    </w:p>
    <w:p w:rsidR="00D16881" w:rsidRPr="00D16881" w:rsidRDefault="00D16881" w:rsidP="00D16881">
      <w:pPr>
        <w:spacing w:after="0" w:line="240" w:lineRule="auto"/>
        <w:jc w:val="center"/>
        <w:rPr>
          <w:rFonts w:ascii="Times New Roman" w:hAnsi="Times New Roman" w:cs="Times New Roman"/>
          <w:b/>
          <w:sz w:val="24"/>
        </w:rPr>
      </w:pPr>
      <w:r w:rsidRPr="00D16881">
        <w:rPr>
          <w:rFonts w:ascii="Times New Roman" w:hAnsi="Times New Roman" w:cs="Times New Roman"/>
          <w:b/>
          <w:sz w:val="24"/>
        </w:rPr>
        <w:t>PRESENTANTE</w:t>
      </w:r>
    </w:p>
    <w:p w:rsidR="00D16881" w:rsidRPr="00D16881" w:rsidRDefault="00D16881" w:rsidP="00D16881">
      <w:pPr>
        <w:spacing w:after="0" w:line="240" w:lineRule="auto"/>
        <w:jc w:val="center"/>
        <w:rPr>
          <w:rFonts w:ascii="Times New Roman" w:hAnsi="Times New Roman" w:cs="Times New Roman"/>
          <w:b/>
          <w:sz w:val="24"/>
        </w:rPr>
      </w:pPr>
      <w:r w:rsidRPr="00D16881">
        <w:rPr>
          <w:rFonts w:ascii="Times New Roman" w:hAnsi="Times New Roman" w:cs="Times New Roman"/>
          <w:b/>
          <w:sz w:val="24"/>
        </w:rPr>
        <w:t>(Rúbrica)</w:t>
      </w:r>
    </w:p>
    <w:p w:rsidR="00D16881" w:rsidRPr="00D16881" w:rsidRDefault="00D16881" w:rsidP="00D16881">
      <w:pPr>
        <w:spacing w:after="0" w:line="240" w:lineRule="auto"/>
        <w:jc w:val="both"/>
        <w:rPr>
          <w:rFonts w:ascii="Times New Roman" w:hAnsi="Times New Roman" w:cs="Times New Roman"/>
          <w:sz w:val="24"/>
          <w:szCs w:val="24"/>
        </w:rPr>
      </w:pPr>
    </w:p>
    <w:p w:rsidR="00D16881" w:rsidRPr="00D16881" w:rsidRDefault="00D16881" w:rsidP="00D16881">
      <w:pPr>
        <w:spacing w:after="0" w:line="240" w:lineRule="auto"/>
        <w:jc w:val="center"/>
        <w:rPr>
          <w:rFonts w:ascii="Times New Roman" w:hAnsi="Times New Roman" w:cs="Times New Roman"/>
          <w:b/>
          <w:sz w:val="24"/>
          <w:szCs w:val="24"/>
        </w:rPr>
      </w:pPr>
      <w:r w:rsidRPr="00D16881">
        <w:rPr>
          <w:rFonts w:ascii="Times New Roman" w:hAnsi="Times New Roman" w:cs="Times New Roman"/>
          <w:b/>
          <w:sz w:val="24"/>
          <w:szCs w:val="24"/>
        </w:rPr>
        <w:lastRenderedPageBreak/>
        <w:t>GRUPO PARLAMENTARIO MORENA</w:t>
      </w:r>
    </w:p>
    <w:p w:rsidR="00D16881" w:rsidRPr="00D16881" w:rsidRDefault="00D16881" w:rsidP="00D16881">
      <w:pPr>
        <w:spacing w:after="0" w:line="240" w:lineRule="auto"/>
        <w:jc w:val="center"/>
        <w:rPr>
          <w:rFonts w:ascii="Times New Roman" w:hAnsi="Times New Roman" w:cs="Times New Roman"/>
          <w:b/>
          <w:sz w:val="24"/>
          <w:szCs w:val="24"/>
        </w:rPr>
      </w:pPr>
      <w:r w:rsidRPr="00D16881">
        <w:rPr>
          <w:rFonts w:ascii="Times New Roman" w:hAnsi="Times New Roman" w:cs="Times New Roman"/>
          <w:b/>
          <w:sz w:val="24"/>
          <w:szCs w:val="24"/>
        </w:rPr>
        <w:t>DIPUTADAS y DIPUTADOS:</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2"/>
        <w:gridCol w:w="4522"/>
      </w:tblGrid>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rPr>
            </w:pPr>
            <w:r w:rsidRPr="00D16881">
              <w:rPr>
                <w:rFonts w:ascii="Times New Roman" w:hAnsi="Times New Roman" w:cs="Times New Roman"/>
                <w:sz w:val="24"/>
                <w:szCs w:val="24"/>
              </w:rPr>
              <w:t>MARIO ARIEL JUÁREZ RODRÍGUEZ</w:t>
            </w:r>
          </w:p>
          <w:p w:rsidR="00D16881" w:rsidRPr="00D16881" w:rsidRDefault="00D16881" w:rsidP="00D16881">
            <w:pPr>
              <w:jc w:val="center"/>
              <w:rPr>
                <w:rFonts w:ascii="Times New Roman" w:hAnsi="Times New Roman" w:cs="Times New Roman"/>
                <w:sz w:val="24"/>
                <w:szCs w:val="24"/>
              </w:rPr>
            </w:pPr>
          </w:p>
        </w:tc>
        <w:tc>
          <w:tcPr>
            <w:tcW w:w="4522" w:type="dxa"/>
          </w:tcPr>
          <w:p w:rsidR="00D16881" w:rsidRPr="00D16881" w:rsidRDefault="00D16881" w:rsidP="00D16881">
            <w:pPr>
              <w:jc w:val="center"/>
              <w:rPr>
                <w:rFonts w:ascii="Times New Roman" w:hAnsi="Times New Roman" w:cs="Times New Roman"/>
                <w:sz w:val="24"/>
                <w:szCs w:val="24"/>
              </w:rPr>
            </w:pPr>
            <w:r w:rsidRPr="00D16881">
              <w:rPr>
                <w:rFonts w:ascii="Times New Roman" w:hAnsi="Times New Roman" w:cs="Times New Roman"/>
                <w:sz w:val="24"/>
                <w:szCs w:val="24"/>
              </w:rPr>
              <w:t>ADRIÁN MANUEL GALICIA SALCEDA</w:t>
            </w: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rPr>
            </w:pPr>
            <w:r w:rsidRPr="00D16881">
              <w:rPr>
                <w:rFonts w:ascii="Times New Roman" w:hAnsi="Times New Roman" w:cs="Times New Roman"/>
                <w:sz w:val="24"/>
                <w:szCs w:val="24"/>
              </w:rPr>
              <w:t>MAURILIO HERNÁNDEZ GONZÁLEZ</w:t>
            </w:r>
          </w:p>
          <w:p w:rsidR="00D16881" w:rsidRPr="00D16881" w:rsidRDefault="00D16881" w:rsidP="00D16881">
            <w:pPr>
              <w:jc w:val="center"/>
              <w:rPr>
                <w:rFonts w:ascii="Times New Roman" w:hAnsi="Times New Roman" w:cs="Times New Roman"/>
                <w:sz w:val="24"/>
                <w:szCs w:val="24"/>
              </w:rPr>
            </w:pPr>
          </w:p>
        </w:tc>
        <w:tc>
          <w:tcPr>
            <w:tcW w:w="4522" w:type="dxa"/>
          </w:tcPr>
          <w:p w:rsidR="00D16881" w:rsidRPr="00D16881" w:rsidRDefault="00D16881" w:rsidP="00D16881">
            <w:pPr>
              <w:jc w:val="center"/>
              <w:rPr>
                <w:rFonts w:ascii="Times New Roman" w:hAnsi="Times New Roman" w:cs="Times New Roman"/>
                <w:sz w:val="24"/>
                <w:szCs w:val="24"/>
              </w:rPr>
            </w:pPr>
            <w:r w:rsidRPr="00D16881">
              <w:rPr>
                <w:rFonts w:ascii="Times New Roman" w:hAnsi="Times New Roman" w:cs="Times New Roman"/>
                <w:sz w:val="24"/>
                <w:szCs w:val="24"/>
              </w:rPr>
              <w:t>NAZARIO GUTIÉRREZ MARTÍNEZ</w:t>
            </w: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rPr>
            </w:pPr>
            <w:r w:rsidRPr="00D16881">
              <w:rPr>
                <w:rFonts w:ascii="Times New Roman" w:hAnsi="Times New Roman" w:cs="Times New Roman"/>
                <w:sz w:val="24"/>
                <w:szCs w:val="24"/>
              </w:rPr>
              <w:t>VALENTIN GONZÁLEZ BAUTISTA</w:t>
            </w:r>
          </w:p>
          <w:p w:rsidR="00D16881" w:rsidRPr="00D16881" w:rsidRDefault="00D16881" w:rsidP="00D16881">
            <w:pPr>
              <w:jc w:val="center"/>
              <w:rPr>
                <w:rFonts w:ascii="Times New Roman" w:hAnsi="Times New Roman" w:cs="Times New Roman"/>
                <w:sz w:val="24"/>
                <w:szCs w:val="24"/>
              </w:rPr>
            </w:pPr>
          </w:p>
        </w:tc>
        <w:tc>
          <w:tcPr>
            <w:tcW w:w="4522" w:type="dxa"/>
          </w:tcPr>
          <w:p w:rsidR="00D16881" w:rsidRPr="00D16881" w:rsidRDefault="00D16881" w:rsidP="00D16881">
            <w:pPr>
              <w:jc w:val="center"/>
              <w:rPr>
                <w:rFonts w:ascii="Times New Roman" w:hAnsi="Times New Roman" w:cs="Times New Roman"/>
                <w:sz w:val="24"/>
                <w:szCs w:val="24"/>
              </w:rPr>
            </w:pPr>
            <w:r w:rsidRPr="00D16881">
              <w:rPr>
                <w:rFonts w:ascii="Times New Roman" w:hAnsi="Times New Roman" w:cs="Times New Roman"/>
                <w:sz w:val="24"/>
                <w:szCs w:val="24"/>
                <w:lang w:val="es-ES"/>
              </w:rPr>
              <w:t>GERARDO ULLOA PÉREZ.</w:t>
            </w: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FAUSTINO DE LA CRUZ PÉREZ</w:t>
            </w:r>
          </w:p>
          <w:p w:rsidR="00D16881" w:rsidRPr="00D16881" w:rsidRDefault="00D16881" w:rsidP="00D16881">
            <w:pPr>
              <w:jc w:val="center"/>
              <w:rPr>
                <w:rFonts w:ascii="Times New Roman" w:hAnsi="Times New Roman" w:cs="Times New Roman"/>
                <w:sz w:val="24"/>
                <w:szCs w:val="24"/>
              </w:rPr>
            </w:pP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BEATRIZ GARCÍA VILLEGAS</w:t>
            </w: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MARIA DEL ROSARIO ELIZALDE VÁZQUEZ</w:t>
            </w:r>
          </w:p>
          <w:p w:rsidR="00D16881" w:rsidRPr="00D16881" w:rsidRDefault="00D16881" w:rsidP="00D16881">
            <w:pPr>
              <w:jc w:val="center"/>
              <w:rPr>
                <w:rFonts w:ascii="Times New Roman" w:hAnsi="Times New Roman" w:cs="Times New Roman"/>
                <w:sz w:val="24"/>
                <w:szCs w:val="24"/>
                <w:lang w:val="es-ES"/>
              </w:rPr>
            </w:pP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ROSA MARÍA ZETINA GONZÁLEZ</w:t>
            </w: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KARINA LABASTIDA SOTELO</w:t>
            </w: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DIONICIO JORGE GARCÍA SÁNCHEZ</w:t>
            </w:r>
          </w:p>
          <w:p w:rsidR="00D16881" w:rsidRPr="00D16881" w:rsidRDefault="00D16881" w:rsidP="00D16881">
            <w:pPr>
              <w:jc w:val="center"/>
              <w:rPr>
                <w:rFonts w:ascii="Times New Roman" w:hAnsi="Times New Roman" w:cs="Times New Roman"/>
                <w:sz w:val="24"/>
                <w:szCs w:val="24"/>
                <w:lang w:val="es-ES"/>
              </w:rPr>
            </w:pP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ISAAC MARTÍN MONTOYA MÁRQUEZ</w:t>
            </w: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MÓNICA ANGÉLICA ÁLVAREZ NEMER</w:t>
            </w:r>
          </w:p>
          <w:p w:rsidR="00D16881" w:rsidRPr="00D16881" w:rsidRDefault="00D16881" w:rsidP="00D16881">
            <w:pPr>
              <w:jc w:val="center"/>
              <w:rPr>
                <w:rFonts w:ascii="Times New Roman" w:hAnsi="Times New Roman" w:cs="Times New Roman"/>
                <w:sz w:val="24"/>
                <w:szCs w:val="24"/>
                <w:lang w:val="es-ES"/>
              </w:rPr>
            </w:pP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LUZ MA. HERNÁNDEZ BERMUDEZ</w:t>
            </w: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JORGE ERNESTO HERNÁNDEZ SÁNCHEZ</w:t>
            </w:r>
          </w:p>
          <w:p w:rsidR="00D16881" w:rsidRPr="00D16881" w:rsidRDefault="00D16881" w:rsidP="00D16881">
            <w:pPr>
              <w:jc w:val="center"/>
              <w:rPr>
                <w:rFonts w:ascii="Times New Roman" w:hAnsi="Times New Roman" w:cs="Times New Roman"/>
                <w:sz w:val="24"/>
                <w:szCs w:val="24"/>
                <w:lang w:val="es-ES"/>
              </w:rPr>
            </w:pP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ABRAHAM SARONÉ CAMPOS</w:t>
            </w: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ALICIA MERCADO MORENO</w:t>
            </w:r>
          </w:p>
          <w:p w:rsidR="00D16881" w:rsidRPr="00D16881" w:rsidRDefault="00D16881" w:rsidP="00D16881">
            <w:pPr>
              <w:jc w:val="center"/>
              <w:rPr>
                <w:rFonts w:ascii="Times New Roman" w:hAnsi="Times New Roman" w:cs="Times New Roman"/>
                <w:sz w:val="24"/>
                <w:szCs w:val="24"/>
                <w:lang w:val="es-ES"/>
              </w:rPr>
            </w:pP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MARCO ANTONIO CRUZ CRUZ</w:t>
            </w: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EDITH MARISOL MERCADO</w:t>
            </w:r>
          </w:p>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TORRES</w:t>
            </w:r>
          </w:p>
          <w:p w:rsidR="00D16881" w:rsidRPr="00D16881" w:rsidRDefault="00D16881" w:rsidP="00D16881">
            <w:pPr>
              <w:jc w:val="center"/>
              <w:rPr>
                <w:rFonts w:ascii="Times New Roman" w:hAnsi="Times New Roman" w:cs="Times New Roman"/>
                <w:sz w:val="24"/>
                <w:szCs w:val="24"/>
                <w:lang w:val="es-ES"/>
              </w:rPr>
            </w:pP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EMILIANO AGUIRRE CRUZ</w:t>
            </w: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ELBA ALDANA DUARTE</w:t>
            </w:r>
          </w:p>
          <w:p w:rsidR="00D16881" w:rsidRPr="00D16881" w:rsidRDefault="00D16881" w:rsidP="00D16881">
            <w:pPr>
              <w:jc w:val="center"/>
              <w:rPr>
                <w:rFonts w:ascii="Times New Roman" w:hAnsi="Times New Roman" w:cs="Times New Roman"/>
                <w:sz w:val="24"/>
                <w:szCs w:val="24"/>
                <w:lang w:val="es-ES"/>
              </w:rPr>
            </w:pP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CAMILO MURILLO ZAVALA</w:t>
            </w: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MARÍA DEL CARMEN DE LA ROSA MENDOZA</w:t>
            </w:r>
          </w:p>
          <w:p w:rsidR="00D16881" w:rsidRPr="00D16881" w:rsidRDefault="00D16881" w:rsidP="00D16881">
            <w:pPr>
              <w:jc w:val="center"/>
              <w:rPr>
                <w:rFonts w:ascii="Times New Roman" w:hAnsi="Times New Roman" w:cs="Times New Roman"/>
                <w:sz w:val="24"/>
                <w:szCs w:val="24"/>
                <w:lang w:val="es-ES"/>
              </w:rPr>
            </w:pPr>
          </w:p>
        </w:tc>
      </w:tr>
      <w:tr w:rsidR="007913AD" w:rsidRPr="00D16881" w:rsidTr="00D16881">
        <w:trPr>
          <w:jc w:val="center"/>
        </w:trPr>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AZUCENA CISNEROS COSS</w:t>
            </w:r>
          </w:p>
          <w:p w:rsidR="00D16881" w:rsidRPr="00D16881" w:rsidRDefault="00D16881" w:rsidP="00D16881">
            <w:pPr>
              <w:jc w:val="right"/>
              <w:rPr>
                <w:lang w:val="es-ES"/>
              </w:rPr>
            </w:pPr>
          </w:p>
        </w:tc>
        <w:tc>
          <w:tcPr>
            <w:tcW w:w="4522" w:type="dxa"/>
          </w:tcPr>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DANIEL ANDRÉS SIBAJA</w:t>
            </w:r>
          </w:p>
          <w:p w:rsidR="00D16881" w:rsidRPr="00D16881" w:rsidRDefault="00D16881" w:rsidP="00D16881">
            <w:pPr>
              <w:jc w:val="center"/>
              <w:rPr>
                <w:rFonts w:ascii="Times New Roman" w:hAnsi="Times New Roman" w:cs="Times New Roman"/>
                <w:sz w:val="24"/>
                <w:szCs w:val="24"/>
                <w:lang w:val="es-ES"/>
              </w:rPr>
            </w:pPr>
            <w:r w:rsidRPr="00D16881">
              <w:rPr>
                <w:rFonts w:ascii="Times New Roman" w:hAnsi="Times New Roman" w:cs="Times New Roman"/>
                <w:sz w:val="24"/>
                <w:szCs w:val="24"/>
                <w:lang w:val="es-ES"/>
              </w:rPr>
              <w:t>GONZÁLEZ</w:t>
            </w:r>
          </w:p>
          <w:p w:rsidR="00D16881" w:rsidRPr="00D16881" w:rsidRDefault="00D16881" w:rsidP="00D16881">
            <w:pPr>
              <w:jc w:val="center"/>
              <w:rPr>
                <w:rFonts w:ascii="Times New Roman" w:hAnsi="Times New Roman" w:cs="Times New Roman"/>
                <w:sz w:val="24"/>
                <w:szCs w:val="24"/>
                <w:lang w:val="es-ES"/>
              </w:rPr>
            </w:pPr>
          </w:p>
        </w:tc>
      </w:tr>
    </w:tbl>
    <w:p w:rsidR="00D16881" w:rsidRPr="00D16881" w:rsidRDefault="00D16881" w:rsidP="00D16881">
      <w:pPr>
        <w:spacing w:after="0" w:line="240" w:lineRule="auto"/>
        <w:jc w:val="both"/>
        <w:rPr>
          <w:rFonts w:ascii="Times New Roman" w:hAnsi="Times New Roman" w:cs="Times New Roman"/>
          <w:sz w:val="24"/>
          <w:szCs w:val="24"/>
        </w:rPr>
      </w:pPr>
    </w:p>
    <w:p w:rsidR="00D16881" w:rsidRPr="00D16881" w:rsidRDefault="00D16881" w:rsidP="00D16881">
      <w:pPr>
        <w:spacing w:after="0" w:line="240" w:lineRule="auto"/>
        <w:jc w:val="both"/>
        <w:rPr>
          <w:rFonts w:ascii="Times New Roman" w:hAnsi="Times New Roman" w:cs="Times New Roman"/>
          <w:sz w:val="24"/>
          <w:szCs w:val="24"/>
        </w:rPr>
      </w:pP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DECRETO NÚMERO ________</w:t>
      </w: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LA H. LXI LEGISLATURA DEL ESTADO DE MÉXICO</w:t>
      </w: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DECRETA:</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b/>
          <w:sz w:val="24"/>
          <w:szCs w:val="24"/>
          <w:lang w:val="es-ES"/>
        </w:rPr>
        <w:t>Artículo Único</w:t>
      </w:r>
      <w:r w:rsidRPr="00D16881">
        <w:rPr>
          <w:rFonts w:ascii="Times New Roman" w:hAnsi="Times New Roman" w:cs="Times New Roman"/>
          <w:sz w:val="24"/>
          <w:szCs w:val="24"/>
          <w:lang w:val="es-ES"/>
        </w:rPr>
        <w:t>.- Se adiciona la fracción III y se recorre la subsecuente, del artículo 7.28 de la Código Administrativo del Estado de México, para quedar como sigue:</w:t>
      </w:r>
    </w:p>
    <w:p w:rsidR="00D16881" w:rsidRPr="00D16881" w:rsidRDefault="00D16881" w:rsidP="00D16881">
      <w:pPr>
        <w:spacing w:after="0" w:line="240" w:lineRule="auto"/>
        <w:jc w:val="both"/>
        <w:rPr>
          <w:rFonts w:ascii="Times New Roman" w:hAnsi="Times New Roman" w:cs="Times New Roman"/>
          <w:b/>
          <w:sz w:val="24"/>
          <w:szCs w:val="24"/>
          <w:lang w:val="es-ES"/>
        </w:rPr>
      </w:pP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Artículo 728.-</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I a II. ...</w:t>
      </w:r>
    </w:p>
    <w:p w:rsidR="00D16881" w:rsidRPr="00D16881" w:rsidRDefault="00D16881" w:rsidP="00D16881">
      <w:pPr>
        <w:spacing w:after="0" w:line="240" w:lineRule="auto"/>
        <w:jc w:val="both"/>
        <w:rPr>
          <w:rFonts w:ascii="Times New Roman" w:hAnsi="Times New Roman" w:cs="Times New Roman"/>
          <w:b/>
          <w:sz w:val="24"/>
          <w:szCs w:val="24"/>
          <w:lang w:val="es-ES"/>
        </w:rPr>
      </w:pP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III. Al</w:t>
      </w:r>
      <w:r w:rsidRPr="00D16881">
        <w:rPr>
          <w:rFonts w:ascii="Times New Roman" w:hAnsi="Times New Roman" w:cs="Times New Roman"/>
          <w:b/>
          <w:sz w:val="28"/>
          <w:szCs w:val="24"/>
          <w:lang w:val="es-ES"/>
        </w:rPr>
        <w:t xml:space="preserve"> </w:t>
      </w:r>
      <w:r w:rsidRPr="00D16881">
        <w:rPr>
          <w:rFonts w:ascii="Times New Roman" w:hAnsi="Times New Roman" w:cs="Times New Roman"/>
          <w:b/>
          <w:sz w:val="24"/>
        </w:rPr>
        <w:t>abordar un transporte que cuente con cámaras de video vigilancia, no se descubra el rostro y/o cabeza, aun cuando el chofer se lo pida y lleve puesto una gorra, capucha y/o lente obscuro, que impidan que la cámara grabe su rostro descubierto; pudiendo volver a ponérselos al interior del transporte.</w:t>
      </w:r>
    </w:p>
    <w:p w:rsidR="00D16881" w:rsidRPr="00D16881" w:rsidRDefault="00D16881" w:rsidP="00D16881">
      <w:pPr>
        <w:spacing w:after="0" w:line="240" w:lineRule="auto"/>
        <w:jc w:val="both"/>
        <w:rPr>
          <w:rFonts w:ascii="Times New Roman" w:hAnsi="Times New Roman" w:cs="Times New Roman"/>
          <w:b/>
          <w:sz w:val="24"/>
          <w:szCs w:val="24"/>
          <w:lang w:val="es-ES"/>
        </w:rPr>
      </w:pPr>
    </w:p>
    <w:p w:rsidR="00D16881" w:rsidRPr="00D16881" w:rsidRDefault="00D16881" w:rsidP="00D16881">
      <w:pPr>
        <w:spacing w:after="0" w:line="240" w:lineRule="auto"/>
        <w:jc w:val="both"/>
        <w:rPr>
          <w:rFonts w:ascii="Times New Roman" w:hAnsi="Times New Roman" w:cs="Times New Roman"/>
          <w:b/>
          <w:sz w:val="24"/>
          <w:szCs w:val="24"/>
          <w:lang w:val="es-ES"/>
        </w:rPr>
      </w:pPr>
      <w:r w:rsidRPr="00D16881">
        <w:rPr>
          <w:rFonts w:ascii="Times New Roman" w:hAnsi="Times New Roman" w:cs="Times New Roman"/>
          <w:b/>
          <w:sz w:val="24"/>
          <w:szCs w:val="24"/>
          <w:lang w:val="es-ES"/>
        </w:rPr>
        <w:t>IV. ...</w:t>
      </w:r>
    </w:p>
    <w:p w:rsidR="00D16881" w:rsidRPr="00D16881" w:rsidRDefault="00D16881" w:rsidP="00D16881">
      <w:pPr>
        <w:spacing w:after="0" w:line="240" w:lineRule="auto"/>
        <w:jc w:val="both"/>
        <w:rPr>
          <w:rFonts w:ascii="Times New Roman" w:hAnsi="Times New Roman" w:cs="Times New Roman"/>
          <w:b/>
          <w:sz w:val="24"/>
          <w:szCs w:val="24"/>
          <w:lang w:val="es-ES"/>
        </w:rPr>
      </w:pPr>
    </w:p>
    <w:p w:rsidR="00D16881" w:rsidRPr="00D16881" w:rsidRDefault="00D16881" w:rsidP="00D16881">
      <w:pPr>
        <w:spacing w:after="0" w:line="240" w:lineRule="auto"/>
        <w:jc w:val="center"/>
        <w:rPr>
          <w:rFonts w:ascii="Times New Roman" w:hAnsi="Times New Roman" w:cs="Times New Roman"/>
          <w:b/>
          <w:sz w:val="24"/>
          <w:szCs w:val="24"/>
          <w:lang w:val="en-US"/>
        </w:rPr>
      </w:pPr>
      <w:r w:rsidRPr="00D16881">
        <w:rPr>
          <w:rFonts w:ascii="Times New Roman" w:hAnsi="Times New Roman" w:cs="Times New Roman"/>
          <w:b/>
          <w:sz w:val="24"/>
          <w:szCs w:val="24"/>
          <w:lang w:val="en-US"/>
        </w:rPr>
        <w:t>T R A N S I T O R I O S</w:t>
      </w:r>
    </w:p>
    <w:p w:rsidR="00D16881" w:rsidRPr="00D16881" w:rsidRDefault="00D16881" w:rsidP="00D16881">
      <w:pPr>
        <w:spacing w:after="0" w:line="240" w:lineRule="auto"/>
        <w:jc w:val="both"/>
        <w:rPr>
          <w:rFonts w:ascii="Times New Roman" w:hAnsi="Times New Roman" w:cs="Times New Roman"/>
          <w:b/>
          <w:sz w:val="24"/>
          <w:szCs w:val="24"/>
          <w:lang w:val="en-U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b/>
          <w:sz w:val="24"/>
          <w:szCs w:val="24"/>
          <w:lang w:val="es-ES"/>
        </w:rPr>
        <w:t>Artículo Primero.</w:t>
      </w:r>
      <w:r w:rsidRPr="00D16881">
        <w:rPr>
          <w:rFonts w:ascii="Times New Roman" w:hAnsi="Times New Roman" w:cs="Times New Roman"/>
          <w:sz w:val="24"/>
          <w:szCs w:val="24"/>
          <w:lang w:val="es-ES"/>
        </w:rPr>
        <w:t>- Publíquese el presente Decreto en el Periódico Oficial "Gaceta del Gobierno" del Estado de México.</w:t>
      </w:r>
    </w:p>
    <w:p w:rsidR="00D16881" w:rsidRPr="00D16881" w:rsidRDefault="00D16881" w:rsidP="00D16881">
      <w:pPr>
        <w:spacing w:after="0" w:line="240" w:lineRule="auto"/>
        <w:jc w:val="both"/>
        <w:rPr>
          <w:rFonts w:ascii="Times New Roman" w:hAnsi="Times New Roman" w:cs="Times New Roman"/>
          <w:b/>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b/>
          <w:sz w:val="24"/>
          <w:szCs w:val="24"/>
          <w:lang w:val="es-ES"/>
        </w:rPr>
        <w:t>Artículo</w:t>
      </w:r>
      <w:r w:rsidRPr="00D16881">
        <w:rPr>
          <w:rFonts w:ascii="Times New Roman" w:hAnsi="Times New Roman" w:cs="Times New Roman"/>
          <w:sz w:val="24"/>
          <w:szCs w:val="24"/>
          <w:lang w:val="es-ES"/>
        </w:rPr>
        <w:t xml:space="preserve"> </w:t>
      </w:r>
      <w:r w:rsidRPr="00D16881">
        <w:rPr>
          <w:rFonts w:ascii="Times New Roman" w:hAnsi="Times New Roman" w:cs="Times New Roman"/>
          <w:b/>
          <w:sz w:val="24"/>
          <w:szCs w:val="24"/>
          <w:lang w:val="es-ES"/>
        </w:rPr>
        <w:t>Segundo</w:t>
      </w:r>
      <w:r w:rsidRPr="00D16881">
        <w:rPr>
          <w:rFonts w:ascii="Times New Roman" w:hAnsi="Times New Roman" w:cs="Times New Roman"/>
          <w:sz w:val="24"/>
          <w:szCs w:val="24"/>
          <w:lang w:val="es-ES"/>
        </w:rPr>
        <w:t>. El presente Decreto entrará en vigor al día siguiente de su publicación.</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b/>
          <w:sz w:val="24"/>
          <w:szCs w:val="24"/>
          <w:lang w:val="es-ES"/>
        </w:rPr>
        <w:t xml:space="preserve">Artículo Tercero. </w:t>
      </w:r>
      <w:r w:rsidRPr="00D16881">
        <w:rPr>
          <w:rFonts w:ascii="Times New Roman" w:hAnsi="Times New Roman" w:cs="Times New Roman"/>
          <w:sz w:val="24"/>
          <w:szCs w:val="24"/>
          <w:lang w:val="es-ES"/>
        </w:rPr>
        <w:t>Se derogan las disposiciones de igual o menor jerarquía que contravengan lo dispuesto por este decreto.</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lang w:val="es-ES"/>
        </w:rPr>
      </w:pPr>
      <w:r w:rsidRPr="00D16881">
        <w:rPr>
          <w:rFonts w:ascii="Times New Roman" w:hAnsi="Times New Roman" w:cs="Times New Roman"/>
          <w:sz w:val="24"/>
          <w:szCs w:val="24"/>
          <w:lang w:val="es-ES"/>
        </w:rPr>
        <w:t>Lo tendrá entendido el Gobernador del Estado, haciendo que se publique y se cumpla.</w:t>
      </w:r>
    </w:p>
    <w:p w:rsidR="00D16881" w:rsidRPr="00D16881" w:rsidRDefault="00D16881" w:rsidP="00D16881">
      <w:pPr>
        <w:spacing w:after="0" w:line="240" w:lineRule="auto"/>
        <w:jc w:val="both"/>
        <w:rPr>
          <w:rFonts w:ascii="Times New Roman" w:hAnsi="Times New Roman" w:cs="Times New Roman"/>
          <w:sz w:val="24"/>
          <w:szCs w:val="24"/>
          <w:lang w:val="es-ES"/>
        </w:rPr>
      </w:pPr>
    </w:p>
    <w:p w:rsidR="00D16881" w:rsidRPr="00D16881" w:rsidRDefault="00D16881" w:rsidP="00D16881">
      <w:pPr>
        <w:spacing w:after="0" w:line="240" w:lineRule="auto"/>
        <w:jc w:val="both"/>
        <w:rPr>
          <w:rFonts w:ascii="Times New Roman" w:hAnsi="Times New Roman" w:cs="Times New Roman"/>
          <w:sz w:val="24"/>
          <w:szCs w:val="24"/>
        </w:rPr>
      </w:pPr>
      <w:r w:rsidRPr="00D16881">
        <w:rPr>
          <w:rFonts w:ascii="Times New Roman" w:hAnsi="Times New Roman" w:cs="Times New Roman"/>
          <w:sz w:val="24"/>
          <w:szCs w:val="24"/>
          <w:lang w:val="es-ES"/>
        </w:rPr>
        <w:t>Dado en el Palacio del Poder Legislativo, en la ciudad de Toluca de Lerdo, capital del Estado de México, a los ____ días del mes de abril del año dos mil veintidós.</w:t>
      </w:r>
    </w:p>
    <w:p w:rsidR="002F13D3" w:rsidRPr="007913AD" w:rsidRDefault="002F13D3" w:rsidP="002F13D3">
      <w:pPr>
        <w:pStyle w:val="Sinespaciado"/>
        <w:jc w:val="both"/>
        <w:rPr>
          <w:rFonts w:ascii="Times New Roman" w:hAnsi="Times New Roman" w:cs="Times New Roman"/>
          <w:sz w:val="24"/>
          <w:szCs w:val="24"/>
        </w:rPr>
      </w:pPr>
    </w:p>
    <w:p w:rsidR="002F13D3" w:rsidRPr="007913AD" w:rsidRDefault="002F13D3" w:rsidP="002F13D3">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Gracias diputada Yesica. Se registra la iniciativa y se remite a las Comisiones Legislativas de Gobernación y Puntos Constitucionales y a la de Seguridad Pública y Tránsito, para su estudio y dictamen.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Se registra la asistencia de la diputada Trini Franco.</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Referente al punto 3 el diputado Guillermo Zamacona Urquiza, presenta en nombre del Grupo Parlamentario del Partido Revolucionario Institucional, </w:t>
      </w:r>
      <w:r w:rsidR="00906F23"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906F23"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906F23" w:rsidRPr="007913AD">
        <w:rPr>
          <w:rFonts w:ascii="Times New Roman" w:hAnsi="Times New Roman" w:cs="Times New Roman"/>
          <w:sz w:val="24"/>
          <w:szCs w:val="24"/>
        </w:rPr>
        <w:t>Decreto</w:t>
      </w:r>
      <w:r w:rsidRPr="007913AD">
        <w:rPr>
          <w:rFonts w:ascii="Times New Roman" w:hAnsi="Times New Roman" w:cs="Times New Roman"/>
          <w:sz w:val="24"/>
          <w:szCs w:val="24"/>
        </w:rPr>
        <w:t>. Adelante diputado.</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GUILLERMO ZAMACONA URQUIZA. Gracias.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Con su venia señora Presidenta, Mónica Álvarez Nemer; con la venia de los demás integrantes de la Mesa Directiva</w:t>
      </w:r>
      <w:r w:rsidR="006D5BFB"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6D5BFB" w:rsidRPr="007913AD">
        <w:rPr>
          <w:rFonts w:ascii="Times New Roman" w:hAnsi="Times New Roman" w:cs="Times New Roman"/>
          <w:sz w:val="24"/>
          <w:szCs w:val="24"/>
        </w:rPr>
        <w:t xml:space="preserve">Saludo </w:t>
      </w:r>
      <w:r w:rsidRPr="007913AD">
        <w:rPr>
          <w:rFonts w:ascii="Times New Roman" w:hAnsi="Times New Roman" w:cs="Times New Roman"/>
          <w:sz w:val="24"/>
          <w:szCs w:val="24"/>
        </w:rPr>
        <w:t>a mis compañeros y compañeras legisladoras, a los medios de comunicación que nos acompañan y saludo a todos aquellos que nos ven a través de las redes sociales. De igual forma, le doy la bienvenida a los miembros y al Presidente del Consejo de la Organizaciones de la Sociedad Civil del Estado de México, COS</w:t>
      </w:r>
      <w:r w:rsidR="008A54B1" w:rsidRPr="007913AD">
        <w:rPr>
          <w:rFonts w:ascii="Times New Roman" w:hAnsi="Times New Roman" w:cs="Times New Roman"/>
          <w:sz w:val="24"/>
          <w:szCs w:val="24"/>
        </w:rPr>
        <w:t>C</w:t>
      </w:r>
      <w:r w:rsidRPr="007913AD">
        <w:rPr>
          <w:rFonts w:ascii="Times New Roman" w:hAnsi="Times New Roman" w:cs="Times New Roman"/>
          <w:sz w:val="24"/>
          <w:szCs w:val="24"/>
        </w:rPr>
        <w:t>EMEX, así también agradezco la presencia de presidentes de colonos, líderes vecinales que hoy nos acompañan de Lomas de las Palmas, Paseo de las Palmas, Lomas Anáhuac, de mi querido municipio Huixquilucan, bienvenidos esta es su casa.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Compañeras y compañeros diputados el acceso a la información y la rendición de cuenta son pilares indispensables de la democracia, garantizan la transparencia de los actos de gobierno, disuaden los actos de corrupción y dan certeza jurídica y social a la ciudadanía.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En el Estado de México las autoridades municipales y estatales tienen ya la obligación de remitir mensualmente al </w:t>
      </w:r>
      <w:r w:rsidR="006D5BFB" w:rsidRPr="007913AD">
        <w:rPr>
          <w:rFonts w:ascii="Times New Roman" w:hAnsi="Times New Roman" w:cs="Times New Roman"/>
          <w:sz w:val="24"/>
          <w:szCs w:val="24"/>
        </w:rPr>
        <w:t xml:space="preserve">Sistema </w:t>
      </w:r>
      <w:r w:rsidRPr="007913AD">
        <w:rPr>
          <w:rFonts w:ascii="Times New Roman" w:hAnsi="Times New Roman" w:cs="Times New Roman"/>
          <w:sz w:val="24"/>
          <w:szCs w:val="24"/>
        </w:rPr>
        <w:t xml:space="preserve">Estatal de Información de Desarrollo Urbano, los procesos de </w:t>
      </w:r>
      <w:r w:rsidRPr="007913AD">
        <w:rPr>
          <w:rFonts w:ascii="Times New Roman" w:hAnsi="Times New Roman" w:cs="Times New Roman"/>
          <w:sz w:val="24"/>
          <w:szCs w:val="24"/>
        </w:rPr>
        <w:lastRenderedPageBreak/>
        <w:t>obra, permisos y licencias de construcción que expiden de acuerdo a los artículos 5.57, 5.58, 5.59 y 5.60 del Código Administrativo del Estado de México.</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Sin embargo, y más allá de una obligación antes descrita</w:t>
      </w:r>
      <w:r w:rsidR="00C6186B" w:rsidRPr="007913AD">
        <w:rPr>
          <w:rFonts w:ascii="Times New Roman" w:hAnsi="Times New Roman" w:cs="Times New Roman"/>
          <w:sz w:val="24"/>
          <w:szCs w:val="24"/>
        </w:rPr>
        <w:t>,</w:t>
      </w:r>
      <w:r w:rsidRPr="007913AD">
        <w:rPr>
          <w:rFonts w:ascii="Times New Roman" w:hAnsi="Times New Roman" w:cs="Times New Roman"/>
          <w:sz w:val="24"/>
          <w:szCs w:val="24"/>
        </w:rPr>
        <w:t xml:space="preserve"> actualmente no existe una forma sencilla y amigable para que el ciudadano se entere de las autorizaciones de impacto urbano que la autoridad emite en su propia comunidad, colonia o municipio.</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Es por ello, que hoy vengo a proponer a esta Honorable Legislatura una </w:t>
      </w:r>
      <w:r w:rsidR="00C6186B"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C6186B"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C6186B" w:rsidRPr="007913AD">
        <w:rPr>
          <w:rFonts w:ascii="Times New Roman" w:hAnsi="Times New Roman" w:cs="Times New Roman"/>
          <w:sz w:val="24"/>
          <w:szCs w:val="24"/>
        </w:rPr>
        <w:t xml:space="preserve">Decreto </w:t>
      </w:r>
      <w:r w:rsidRPr="007913AD">
        <w:rPr>
          <w:rFonts w:ascii="Times New Roman" w:hAnsi="Times New Roman" w:cs="Times New Roman"/>
          <w:sz w:val="24"/>
          <w:szCs w:val="24"/>
        </w:rPr>
        <w:t>que propone reformar el artículo 94 de la Ley de Transparencia y Acceso a la Información Pública del Estado de México</w:t>
      </w:r>
      <w:r w:rsidR="00D933B8" w:rsidRPr="007913AD">
        <w:rPr>
          <w:rFonts w:ascii="Times New Roman" w:hAnsi="Times New Roman" w:cs="Times New Roman"/>
          <w:sz w:val="24"/>
          <w:szCs w:val="24"/>
        </w:rPr>
        <w:t xml:space="preserve"> y</w:t>
      </w:r>
      <w:r w:rsidRPr="007913AD">
        <w:rPr>
          <w:rFonts w:ascii="Times New Roman" w:hAnsi="Times New Roman" w:cs="Times New Roman"/>
          <w:sz w:val="24"/>
          <w:szCs w:val="24"/>
        </w:rPr>
        <w:t xml:space="preserve"> sus </w:t>
      </w:r>
      <w:r w:rsidR="00D933B8" w:rsidRPr="007913AD">
        <w:rPr>
          <w:rFonts w:ascii="Times New Roman" w:hAnsi="Times New Roman" w:cs="Times New Roman"/>
          <w:sz w:val="24"/>
          <w:szCs w:val="24"/>
        </w:rPr>
        <w:t>M</w:t>
      </w:r>
      <w:r w:rsidRPr="007913AD">
        <w:rPr>
          <w:rFonts w:ascii="Times New Roman" w:hAnsi="Times New Roman" w:cs="Times New Roman"/>
          <w:sz w:val="24"/>
          <w:szCs w:val="24"/>
        </w:rPr>
        <w:t>unicipios</w:t>
      </w:r>
      <w:r w:rsidR="00C6186B"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que se realicen adiciones al numeral primero inciso f) de dicho artículo y se establezca como obligación de los ayuntamientos, generar un listado digital, presentado vía la página web oficial de cada gobierno municipal</w:t>
      </w:r>
      <w:r w:rsidR="00714123" w:rsidRPr="007913AD">
        <w:rPr>
          <w:rFonts w:ascii="Times New Roman" w:hAnsi="Times New Roman" w:cs="Times New Roman"/>
          <w:sz w:val="24"/>
          <w:szCs w:val="24"/>
        </w:rPr>
        <w:t>,</w:t>
      </w:r>
      <w:r w:rsidRPr="007913AD">
        <w:rPr>
          <w:rFonts w:ascii="Times New Roman" w:hAnsi="Times New Roman" w:cs="Times New Roman"/>
          <w:sz w:val="24"/>
          <w:szCs w:val="24"/>
        </w:rPr>
        <w:t xml:space="preserve"> en el que se transparenten y se muestren a la ciudadanía todos los permisos otorgados de proyectos de impacto urbano.</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Este listado deberá actualizarse de manera quincenal, de forma acumulativa y deberá contener los siguientes elementos, autoridad que emite el acto, objeto de la autorización, fecha de la expedición, vigencia del documento, número de la autorización que se expide, lugar donde se emite, nombre y cargo del funcionario que lo autoriza, domicilio de la unidad económica o proyecto y tipo</w:t>
      </w:r>
      <w:r w:rsidR="00714123" w:rsidRPr="007913AD">
        <w:rPr>
          <w:rFonts w:ascii="Times New Roman" w:hAnsi="Times New Roman" w:cs="Times New Roman"/>
          <w:sz w:val="24"/>
          <w:szCs w:val="24"/>
        </w:rPr>
        <w:t>,</w:t>
      </w:r>
      <w:r w:rsidRPr="007913AD">
        <w:rPr>
          <w:rFonts w:ascii="Times New Roman" w:hAnsi="Times New Roman" w:cs="Times New Roman"/>
          <w:sz w:val="24"/>
          <w:szCs w:val="24"/>
        </w:rPr>
        <w:t xml:space="preserve"> obra o destino de la obra.</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Lo anterior deberá aplicar a todas las licencias de uso de suelo, autorizaciones de cambio de uso de suelo, cambios de densidad, cambios en los coeficientes de ocupación y utilización del suelo, así como a la expedición de licencias de construcción y su respectivas constancias de terminación, factibilidad de otorgamiento de servicios de agua, de drenaje, de alcantarillado, de tratamiento de aguas residuales y a los permiso</w:t>
      </w:r>
      <w:r w:rsidR="00C36D2A" w:rsidRPr="007913AD">
        <w:rPr>
          <w:rFonts w:ascii="Times New Roman" w:hAnsi="Times New Roman" w:cs="Times New Roman"/>
          <w:sz w:val="24"/>
          <w:szCs w:val="24"/>
        </w:rPr>
        <w:t>s</w:t>
      </w:r>
      <w:r w:rsidRPr="007913AD">
        <w:rPr>
          <w:rFonts w:ascii="Times New Roman" w:hAnsi="Times New Roman" w:cs="Times New Roman"/>
          <w:sz w:val="24"/>
          <w:szCs w:val="24"/>
        </w:rPr>
        <w:t xml:space="preserve"> para el derribo de árboles que haya emitido el municipio, con el fin de autorizar o permitir edificación de viviendas, comercios o industrias de impacto urbano y demás señaladas en el artículo 5.35 del Código Administrativo del Estado de México.</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Las personas tienen derecho a participar en el desarrollo urbano y territorial de su localidad, y por lo tanto para ejercer este derecho deben de tener la capacidad de conocer y revisar de manera ágil y transparente los permisos que otorgan los ayuntamientos a obras y proyecto</w:t>
      </w:r>
      <w:r w:rsidR="00903DCF" w:rsidRPr="007913AD">
        <w:rPr>
          <w:rFonts w:ascii="Times New Roman" w:hAnsi="Times New Roman" w:cs="Times New Roman"/>
          <w:sz w:val="24"/>
          <w:szCs w:val="24"/>
        </w:rPr>
        <w:t>s</w:t>
      </w:r>
      <w:r w:rsidRPr="007913AD">
        <w:rPr>
          <w:rFonts w:ascii="Times New Roman" w:hAnsi="Times New Roman" w:cs="Times New Roman"/>
          <w:sz w:val="24"/>
          <w:szCs w:val="24"/>
        </w:rPr>
        <w:t xml:space="preserve"> de impacto urbano y comunitario.</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Los municipios tienen la obligación democrática de la transparencia, el acceso a información y el escrutinio de la sociedad reducen los espacios de opacidad y la corrupción, un gobierno abierto y transparente conduce al desarrollo participativo de las localidades y facilita el equilibrio entre el interés privado y el bienestar armónico de la comunidad.</w:t>
      </w:r>
    </w:p>
    <w:p w:rsidR="007A232A"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Es cuanto, muchas gracias.</w:t>
      </w:r>
    </w:p>
    <w:p w:rsidR="007A232A" w:rsidRPr="007913AD" w:rsidRDefault="007A232A" w:rsidP="00092B4C">
      <w:pPr>
        <w:spacing w:after="0" w:line="240" w:lineRule="auto"/>
        <w:jc w:val="both"/>
        <w:rPr>
          <w:rFonts w:ascii="Times New Roman" w:hAnsi="Times New Roman" w:cs="Times New Roman"/>
          <w:sz w:val="24"/>
          <w:szCs w:val="24"/>
        </w:rPr>
        <w:sectPr w:rsidR="007A232A" w:rsidRPr="007913AD" w:rsidSect="002F13D3">
          <w:type w:val="continuous"/>
          <w:pgSz w:w="12240" w:h="15840"/>
          <w:pgMar w:top="1134" w:right="1134" w:bottom="1134" w:left="1701" w:header="561" w:footer="1366" w:gutter="0"/>
          <w:cols w:space="720"/>
        </w:sectPr>
      </w:pPr>
    </w:p>
    <w:p w:rsidR="001F19C8" w:rsidRPr="007913AD" w:rsidRDefault="001F19C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lastRenderedPageBreak/>
        <w:t>(Se inserta el documento)</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spacing w:after="0" w:line="240" w:lineRule="auto"/>
        <w:ind w:right="191"/>
        <w:jc w:val="center"/>
        <w:rPr>
          <w:rFonts w:ascii="Times New Roman" w:hAnsi="Times New Roman" w:cs="Times New Roman"/>
          <w:b/>
          <w:sz w:val="24"/>
          <w:szCs w:val="24"/>
        </w:rPr>
      </w:pPr>
      <w:r w:rsidRPr="007913AD">
        <w:rPr>
          <w:rFonts w:ascii="Times New Roman" w:hAnsi="Times New Roman" w:cs="Times New Roman"/>
          <w:b/>
          <w:sz w:val="24"/>
          <w:szCs w:val="24"/>
        </w:rPr>
        <w:t>“2022. Año del Quincentenario de Toluca, Capital del Estado de México”</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pStyle w:val="Textoindependiente"/>
        <w:ind w:right="191"/>
        <w:jc w:val="right"/>
        <w:rPr>
          <w:rFonts w:ascii="Times New Roman" w:hAnsi="Times New Roman" w:cs="Times New Roman"/>
        </w:rPr>
      </w:pPr>
      <w:r w:rsidRPr="007913AD">
        <w:rPr>
          <w:rFonts w:ascii="Times New Roman" w:hAnsi="Times New Roman" w:cs="Times New Roman"/>
        </w:rPr>
        <w:t>Toluca, Estado de México, a</w:t>
      </w:r>
      <w:r w:rsidR="00B45985" w:rsidRPr="007913AD">
        <w:rPr>
          <w:rFonts w:ascii="Times New Roman" w:hAnsi="Times New Roman" w:cs="Times New Roman"/>
        </w:rPr>
        <w:t xml:space="preserve"> </w:t>
      </w:r>
      <w:r w:rsidR="003B1574" w:rsidRPr="007913AD">
        <w:rPr>
          <w:rFonts w:ascii="Times New Roman" w:hAnsi="Times New Roman" w:cs="Times New Roman"/>
        </w:rPr>
        <w:tab/>
      </w:r>
      <w:r w:rsidR="003B1574" w:rsidRPr="007913AD">
        <w:rPr>
          <w:rFonts w:ascii="Times New Roman" w:hAnsi="Times New Roman" w:cs="Times New Roman"/>
        </w:rPr>
        <w:tab/>
      </w:r>
      <w:r w:rsidRPr="007913AD">
        <w:rPr>
          <w:rFonts w:ascii="Times New Roman" w:hAnsi="Times New Roman" w:cs="Times New Roman"/>
        </w:rPr>
        <w:tab/>
        <w:t>de abril de 2022</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DIPUTADA</w:t>
      </w:r>
    </w:p>
    <w:p w:rsidR="00FB0F80"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MÓNICA ANGÉLICA ÁLVAREZ NEMER</w:t>
      </w:r>
    </w:p>
    <w:p w:rsidR="00FB0F80"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PRESIDENTA DE LA H. “LXI” LEGISLATURA</w:t>
      </w:r>
    </w:p>
    <w:p w:rsidR="00FB0F80"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DEL ESTADO LIBRE Y SOBERANO DE MÉXICO</w:t>
      </w:r>
    </w:p>
    <w:p w:rsidR="001F19C8"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PRESENTE</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lastRenderedPageBreak/>
        <w:t xml:space="preserve">En ejercicio de las facultades que me confieren los artículos 51 fracción II, 56 y 61 fracción I de la Constitución Política del Estado Libre y Soberano de México; 28 fracción I, 79 y 81 de la Ley Orgánica del Poder Legislativo del Estado Libre y Soberano de México; someto a la respetuosa consideración de esta Honorable Legislatura, </w:t>
      </w:r>
      <w:r w:rsidRPr="007913AD">
        <w:rPr>
          <w:rFonts w:ascii="Times New Roman" w:hAnsi="Times New Roman" w:cs="Times New Roman"/>
          <w:b/>
        </w:rPr>
        <w:t>Iniciativa con proyecto de decreto por el que se reforma el inciso</w:t>
      </w:r>
      <w:r w:rsidR="003B1574" w:rsidRPr="007913AD">
        <w:rPr>
          <w:rFonts w:ascii="Times New Roman" w:hAnsi="Times New Roman" w:cs="Times New Roman"/>
          <w:b/>
        </w:rPr>
        <w:t xml:space="preserve"> </w:t>
      </w:r>
      <w:r w:rsidRPr="007913AD">
        <w:rPr>
          <w:rFonts w:ascii="Times New Roman" w:hAnsi="Times New Roman" w:cs="Times New Roman"/>
          <w:b/>
        </w:rPr>
        <w:t>de la fracción I del artículo 94 de la Ley de Transparencia y Acceso a la Información del Estado de México</w:t>
      </w:r>
      <w:r w:rsidRPr="007913AD">
        <w:rPr>
          <w:rFonts w:ascii="Times New Roman" w:hAnsi="Times New Roman" w:cs="Times New Roman"/>
        </w:rPr>
        <w:t>, al tenor de la siguiente:</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spacing w:after="0" w:line="240" w:lineRule="auto"/>
        <w:ind w:right="191"/>
        <w:jc w:val="center"/>
        <w:rPr>
          <w:rFonts w:ascii="Times New Roman" w:hAnsi="Times New Roman" w:cs="Times New Roman"/>
          <w:b/>
          <w:sz w:val="24"/>
          <w:szCs w:val="24"/>
        </w:rPr>
      </w:pPr>
      <w:r w:rsidRPr="007913AD">
        <w:rPr>
          <w:rFonts w:ascii="Times New Roman" w:hAnsi="Times New Roman" w:cs="Times New Roman"/>
          <w:b/>
          <w:sz w:val="24"/>
          <w:szCs w:val="24"/>
        </w:rPr>
        <w:t>EXPOSICIÓN DE MOTIVOS</w:t>
      </w:r>
    </w:p>
    <w:p w:rsidR="001F19C8" w:rsidRPr="007913AD" w:rsidRDefault="001F19C8" w:rsidP="00092B4C">
      <w:pPr>
        <w:pStyle w:val="Textoindependiente"/>
        <w:ind w:right="191"/>
        <w:rPr>
          <w:rFonts w:ascii="Times New Roman" w:hAnsi="Times New Roman" w:cs="Times New Roman"/>
          <w:b/>
        </w:rPr>
      </w:pPr>
    </w:p>
    <w:p w:rsidR="001C2DD3"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El acceso a la información y la transparencia de los gobiernos forma parte de una democracia sólida, participativa y abierta. La transparencia permite una consolidación democrática, pues el acceso a la información manifiesta, de forma implícita, que los gobiernos no esconden nada a sus ciudadanos y, por ende, que rinden de cuentas de forma constante a sus electores. Para Adam Przeworski y John Fearon el acceso a la información y la apertura gubernamental forman parte de pilares democráticos pues permiten a los electores o ciudadanos tomar decisiones en sus futuros sufragios. Así, los gobiernos se vuelven “rendibles de cuentas”</w:t>
      </w:r>
      <w:r w:rsidR="006F15B1" w:rsidRPr="007913AD">
        <w:rPr>
          <w:rStyle w:val="Refdenotaalpie"/>
          <w:rFonts w:ascii="Times New Roman" w:hAnsi="Times New Roman" w:cs="Times New Roman"/>
        </w:rPr>
        <w:footnoteReference w:id="4"/>
      </w:r>
      <w:r w:rsidRPr="007913AD">
        <w:rPr>
          <w:rFonts w:ascii="Times New Roman" w:hAnsi="Times New Roman" w:cs="Times New Roman"/>
        </w:rPr>
        <w:t xml:space="preserve"> y los ciudadanos pueden evaluar su desempeño administrativo, esto da información suficiente a la ciudadanía para emitir votos a favor o en contra del</w:t>
      </w:r>
      <w:r w:rsidR="001C2DD3" w:rsidRPr="007913AD">
        <w:rPr>
          <w:rFonts w:ascii="Times New Roman" w:hAnsi="Times New Roman" w:cs="Times New Roman"/>
        </w:rPr>
        <w:t xml:space="preserve"> gobierno (para el caso de procesos en los que permitan reelección) o para el partido en el poder.</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En un estudio de Azucena Serrano Rodríguez</w:t>
      </w:r>
      <w:r w:rsidR="001F3F03" w:rsidRPr="007913AD">
        <w:rPr>
          <w:rStyle w:val="Refdenotaalpie"/>
          <w:rFonts w:ascii="Times New Roman" w:hAnsi="Times New Roman" w:cs="Times New Roman"/>
        </w:rPr>
        <w:footnoteReference w:id="5"/>
      </w:r>
      <w:r w:rsidRPr="007913AD">
        <w:rPr>
          <w:rFonts w:ascii="Times New Roman" w:hAnsi="Times New Roman" w:cs="Times New Roman"/>
        </w:rPr>
        <w:t>, titulado “La participación ciudadana en México”, se señalan los tipos de democracia que existen y la relación sólida que tienen todos estos con la participación:</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“No importa que sea una democracia directa, representativa, deliberativa o participativa; cualquiera de éstas necesita de la participación de la gente. En efecto, en la primera, para tomar decisiones y llegar a acuerdos; en la segunda, para formar los órganos de gobierno y elegir a nuestros representantes; en la democracia deliberativa, porque es la forma en que los ciudadanos se hacen escuchar en la toma de decisiones públicas; y en la última, para concurrir con el gobierno en la elaboración y evaluación de políticas públicas. Por tanto, sea el tipo de democracia que sea, lo cierto es que necesitamos de la participación de los ciudadanos para que el gobierno tenga razón de ser y se convierta verdaderamente en el gobierno del pueblo”</w:t>
      </w:r>
      <w:r w:rsidR="00D55F43" w:rsidRPr="007913AD">
        <w:rPr>
          <w:rStyle w:val="Refdenotaalpie"/>
          <w:rFonts w:ascii="Times New Roman" w:hAnsi="Times New Roman" w:cs="Times New Roman"/>
        </w:rPr>
        <w:footnoteReference w:id="6"/>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La participación también tiene distintas formas, tal como establece Nuria Cunill en sus investigaciones</w:t>
      </w:r>
      <w:r w:rsidR="008D1B07" w:rsidRPr="007913AD">
        <w:rPr>
          <w:rStyle w:val="Refdenotaalpie"/>
          <w:rFonts w:ascii="Times New Roman" w:hAnsi="Times New Roman" w:cs="Times New Roman"/>
        </w:rPr>
        <w:footnoteReference w:id="7"/>
      </w:r>
      <w:r w:rsidRPr="007913AD">
        <w:rPr>
          <w:rFonts w:ascii="Times New Roman" w:hAnsi="Times New Roman" w:cs="Times New Roman"/>
        </w:rPr>
        <w:t>:</w:t>
      </w:r>
    </w:p>
    <w:p w:rsidR="001F19C8" w:rsidRPr="007913AD" w:rsidRDefault="001F19C8" w:rsidP="00092B4C">
      <w:pPr>
        <w:pStyle w:val="Textoindependiente"/>
        <w:ind w:right="191"/>
        <w:rPr>
          <w:rFonts w:ascii="Times New Roman" w:hAnsi="Times New Roman" w:cs="Times New Roman"/>
        </w:rPr>
      </w:pPr>
    </w:p>
    <w:p w:rsidR="00AF496C"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w:t>
      </w:r>
      <w:r w:rsidRPr="007913AD">
        <w:rPr>
          <w:rFonts w:ascii="Times New Roman" w:hAnsi="Times New Roman" w:cs="Times New Roman"/>
          <w:i/>
        </w:rPr>
        <w:t xml:space="preserve">Participación social </w:t>
      </w:r>
      <w:r w:rsidRPr="007913AD">
        <w:rPr>
          <w:rFonts w:ascii="Times New Roman" w:hAnsi="Times New Roman" w:cs="Times New Roman"/>
        </w:rPr>
        <w:t>es la que se da en razón de la pertenencia del individuo a asociaciones u organizaciones para la defensa de los</w:t>
      </w:r>
      <w:r w:rsidR="00AF496C" w:rsidRPr="007913AD">
        <w:rPr>
          <w:rFonts w:ascii="Times New Roman" w:hAnsi="Times New Roman" w:cs="Times New Roman"/>
        </w:rPr>
        <w:t xml:space="preserve"> intereses de sus integrantes, y del interlocutor principal no es el Estado sino otras instituciones sociales.</w:t>
      </w:r>
    </w:p>
    <w:p w:rsidR="001F19C8" w:rsidRPr="007913AD" w:rsidRDefault="001F19C8" w:rsidP="00092B4C">
      <w:pPr>
        <w:pStyle w:val="Textoindependiente"/>
        <w:ind w:right="191"/>
        <w:rPr>
          <w:rFonts w:ascii="Times New Roman" w:hAnsi="Times New Roman" w:cs="Times New Roman"/>
        </w:rPr>
      </w:pPr>
    </w:p>
    <w:p w:rsidR="001F19C8" w:rsidRPr="007913AD" w:rsidRDefault="00C737FF" w:rsidP="00092B4C">
      <w:pPr>
        <w:pStyle w:val="Textoindependiente"/>
        <w:ind w:right="191"/>
        <w:jc w:val="both"/>
        <w:rPr>
          <w:rFonts w:ascii="Times New Roman" w:hAnsi="Times New Roman" w:cs="Times New Roman"/>
        </w:rPr>
      </w:pPr>
      <w:r w:rsidRPr="007913AD">
        <w:rPr>
          <w:rFonts w:ascii="Times New Roman" w:hAnsi="Times New Roman" w:cs="Times New Roman"/>
          <w:i/>
        </w:rPr>
        <w:lastRenderedPageBreak/>
        <w:t>“</w:t>
      </w:r>
      <w:r w:rsidR="001F19C8" w:rsidRPr="007913AD">
        <w:rPr>
          <w:rFonts w:ascii="Times New Roman" w:hAnsi="Times New Roman" w:cs="Times New Roman"/>
          <w:i/>
        </w:rPr>
        <w:t xml:space="preserve">Participación comunitaria </w:t>
      </w:r>
      <w:r w:rsidR="001F19C8" w:rsidRPr="007913AD">
        <w:rPr>
          <w:rFonts w:ascii="Times New Roman" w:hAnsi="Times New Roman" w:cs="Times New Roman"/>
        </w:rPr>
        <w:t>es el involucramiento de individuos en la acción colectiva que tiene como fin el desarrollo de la comunidad mediante la atención de las necesidades de sus miembros y asegurar la reproducción social; suele identificarse con la beneficencia. El interlocutor principal de estas acciones no es el Estado y, en todo caso, lo que se espera de él es recibir apoyo asistencial.</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i/>
        </w:rPr>
        <w:t xml:space="preserve">Participación política </w:t>
      </w:r>
      <w:r w:rsidRPr="007913AD">
        <w:rPr>
          <w:rFonts w:ascii="Times New Roman" w:hAnsi="Times New Roman" w:cs="Times New Roman"/>
        </w:rPr>
        <w:t>tiene que ver con el involucramiento de los ciudadanos en las organizaciones formales y mecanismos del sistema político: partidos, parlamentos, ayuntamientos, elecciones. Es una participación mediada por los mecanismos de representación política.</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i/>
        </w:rPr>
        <w:t xml:space="preserve">Participación ciudadana </w:t>
      </w:r>
      <w:r w:rsidRPr="007913AD">
        <w:rPr>
          <w:rFonts w:ascii="Times New Roman" w:hAnsi="Times New Roman" w:cs="Times New Roman"/>
        </w:rPr>
        <w:t>es aquella en la que los ciudadanos se involucran de manera directa en acciones públicas, con una concepción amplia de lo político y una visión del espacio público como espacio de ciudadanos. Esta participación pone en contacto a los ciudadanos y al Estado, en la definición de las metas colectivas</w:t>
      </w:r>
      <w:r w:rsidR="00250257" w:rsidRPr="007913AD">
        <w:rPr>
          <w:rFonts w:ascii="Times New Roman" w:hAnsi="Times New Roman" w:cs="Times New Roman"/>
        </w:rPr>
        <w:t xml:space="preserve"> y las formas de alcanzarlas.” </w:t>
      </w:r>
      <w:r w:rsidR="00132C13" w:rsidRPr="007913AD">
        <w:rPr>
          <w:rStyle w:val="Refdenotaalpie"/>
          <w:rFonts w:ascii="Times New Roman" w:hAnsi="Times New Roman" w:cs="Times New Roman"/>
        </w:rPr>
        <w:footnoteReference w:id="8"/>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La legislación vocal vigente considera el acceso a la información pública un derecho ciudadano y tipifica que los sujetos obligados deberán poner a disposición de las personas interesadas todos los medios necesarios a su alcance para que éstas puedan obtener la información de manera directa y sencilla. Lo anterior se establece en los artículos 7, 8 y 18 de la Ley de Transparencia y Acceso a la Información Pública del Estado de México:</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b/>
        </w:rPr>
        <w:t xml:space="preserve">Artículo 4.- </w:t>
      </w:r>
      <w:r w:rsidRPr="007913AD">
        <w:rPr>
          <w:rFonts w:ascii="Times New Roman" w:hAnsi="Times New Roman" w:cs="Times New Roman"/>
        </w:rPr>
        <w:t>Toda persona tiene el derecho de acceso a la información pública, sin necesidad de acreditar su personalidad ni interés jurídico. En materia política, solo podrán ejercer este derecho los mexicanos</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spacing w:after="0" w:line="240" w:lineRule="auto"/>
        <w:ind w:right="191"/>
        <w:jc w:val="both"/>
        <w:rPr>
          <w:rFonts w:ascii="Times New Roman" w:hAnsi="Times New Roman" w:cs="Times New Roman"/>
          <w:sz w:val="24"/>
          <w:szCs w:val="24"/>
        </w:rPr>
      </w:pPr>
      <w:r w:rsidRPr="007913AD">
        <w:rPr>
          <w:rFonts w:ascii="Times New Roman" w:hAnsi="Times New Roman" w:cs="Times New Roman"/>
          <w:b/>
          <w:sz w:val="24"/>
          <w:szCs w:val="24"/>
        </w:rPr>
        <w:t xml:space="preserve">Artículo 7.- </w:t>
      </w:r>
      <w:r w:rsidRPr="007913AD">
        <w:rPr>
          <w:rFonts w:ascii="Times New Roman" w:hAnsi="Times New Roman" w:cs="Times New Roman"/>
          <w:sz w:val="24"/>
          <w:szCs w:val="24"/>
        </w:rPr>
        <w:t>Son sujetos obligados:</w:t>
      </w:r>
    </w:p>
    <w:p w:rsidR="001F19C8" w:rsidRPr="007913AD" w:rsidRDefault="001F19C8" w:rsidP="00092B4C">
      <w:pPr>
        <w:pStyle w:val="Textoindependiente"/>
        <w:ind w:right="191"/>
        <w:rPr>
          <w:rFonts w:ascii="Times New Roman" w:hAnsi="Times New Roman" w:cs="Times New Roman"/>
        </w:rPr>
      </w:pPr>
    </w:p>
    <w:p w:rsidR="001F19C8" w:rsidRPr="007913AD" w:rsidRDefault="00D5686F" w:rsidP="00092B4C">
      <w:pPr>
        <w:pStyle w:val="Prrafodelista"/>
        <w:ind w:left="0" w:right="191" w:firstLine="0"/>
        <w:jc w:val="both"/>
        <w:rPr>
          <w:rFonts w:ascii="Times New Roman" w:hAnsi="Times New Roman" w:cs="Times New Roman"/>
          <w:sz w:val="24"/>
          <w:szCs w:val="24"/>
        </w:rPr>
      </w:pPr>
      <w:r w:rsidRPr="007913AD">
        <w:rPr>
          <w:rFonts w:ascii="Times New Roman" w:hAnsi="Times New Roman" w:cs="Times New Roman"/>
          <w:sz w:val="24"/>
          <w:szCs w:val="24"/>
        </w:rPr>
        <w:t xml:space="preserve">I. </w:t>
      </w:r>
      <w:r w:rsidR="001F19C8" w:rsidRPr="007913AD">
        <w:rPr>
          <w:rFonts w:ascii="Times New Roman" w:hAnsi="Times New Roman" w:cs="Times New Roman"/>
          <w:sz w:val="24"/>
          <w:szCs w:val="24"/>
        </w:rPr>
        <w:t>El Poder Ejecutivo del Estado de México, las dependencias y organismos auxiliares, los fideicomisos públicos y la Procuraduría General de Justicia;</w:t>
      </w:r>
    </w:p>
    <w:p w:rsidR="001F19C8" w:rsidRPr="007913AD" w:rsidRDefault="00D5686F" w:rsidP="00092B4C">
      <w:pPr>
        <w:pStyle w:val="Prrafodelista"/>
        <w:ind w:left="0" w:right="191" w:firstLine="0"/>
        <w:jc w:val="both"/>
        <w:rPr>
          <w:rFonts w:ascii="Times New Roman" w:hAnsi="Times New Roman" w:cs="Times New Roman"/>
          <w:sz w:val="24"/>
          <w:szCs w:val="24"/>
        </w:rPr>
      </w:pPr>
      <w:r w:rsidRPr="007913AD">
        <w:rPr>
          <w:rFonts w:ascii="Times New Roman" w:hAnsi="Times New Roman" w:cs="Times New Roman"/>
          <w:sz w:val="24"/>
          <w:szCs w:val="24"/>
        </w:rPr>
        <w:t xml:space="preserve">II. </w:t>
      </w:r>
      <w:r w:rsidR="001F19C8" w:rsidRPr="007913AD">
        <w:rPr>
          <w:rFonts w:ascii="Times New Roman" w:hAnsi="Times New Roman" w:cs="Times New Roman"/>
          <w:sz w:val="24"/>
          <w:szCs w:val="24"/>
        </w:rPr>
        <w:t>El Poder Legislativo del Estado, los órganos de la Legislatura y sus dependencias.</w:t>
      </w:r>
    </w:p>
    <w:p w:rsidR="001F19C8" w:rsidRPr="007913AD" w:rsidRDefault="00D5686F" w:rsidP="00092B4C">
      <w:pPr>
        <w:pStyle w:val="Prrafodelista"/>
        <w:ind w:left="0" w:right="191" w:firstLine="0"/>
        <w:jc w:val="both"/>
        <w:rPr>
          <w:rFonts w:ascii="Times New Roman" w:hAnsi="Times New Roman" w:cs="Times New Roman"/>
          <w:sz w:val="24"/>
          <w:szCs w:val="24"/>
        </w:rPr>
      </w:pPr>
      <w:r w:rsidRPr="007913AD">
        <w:rPr>
          <w:rFonts w:ascii="Times New Roman" w:hAnsi="Times New Roman" w:cs="Times New Roman"/>
          <w:sz w:val="24"/>
          <w:szCs w:val="24"/>
        </w:rPr>
        <w:t xml:space="preserve">III. </w:t>
      </w:r>
      <w:r w:rsidR="001F19C8" w:rsidRPr="007913AD">
        <w:rPr>
          <w:rFonts w:ascii="Times New Roman" w:hAnsi="Times New Roman" w:cs="Times New Roman"/>
          <w:sz w:val="24"/>
          <w:szCs w:val="24"/>
        </w:rPr>
        <w:t>El Poder Judicial y el Consejo de la Judicatura del Estado;</w:t>
      </w:r>
    </w:p>
    <w:p w:rsidR="001F19C8" w:rsidRPr="007913AD" w:rsidRDefault="00D5686F" w:rsidP="00092B4C">
      <w:pPr>
        <w:pStyle w:val="Prrafodelista"/>
        <w:ind w:left="0" w:right="191" w:firstLine="0"/>
        <w:rPr>
          <w:rFonts w:ascii="Times New Roman" w:hAnsi="Times New Roman" w:cs="Times New Roman"/>
          <w:sz w:val="24"/>
          <w:szCs w:val="24"/>
        </w:rPr>
      </w:pPr>
      <w:r w:rsidRPr="007913AD">
        <w:rPr>
          <w:rFonts w:ascii="Times New Roman" w:hAnsi="Times New Roman" w:cs="Times New Roman"/>
          <w:sz w:val="24"/>
          <w:szCs w:val="24"/>
        </w:rPr>
        <w:t xml:space="preserve">IV. </w:t>
      </w:r>
      <w:r w:rsidR="001F19C8" w:rsidRPr="007913AD">
        <w:rPr>
          <w:rFonts w:ascii="Times New Roman" w:hAnsi="Times New Roman" w:cs="Times New Roman"/>
          <w:sz w:val="24"/>
          <w:szCs w:val="24"/>
        </w:rPr>
        <w:t>Los Ayuntamientos y las dependencias y entidades de la administración pública municipal;</w:t>
      </w:r>
    </w:p>
    <w:p w:rsidR="001F19C8" w:rsidRPr="007913AD" w:rsidRDefault="00D5686F" w:rsidP="00092B4C">
      <w:pPr>
        <w:pStyle w:val="Prrafodelista"/>
        <w:ind w:left="0" w:right="191" w:firstLine="0"/>
        <w:rPr>
          <w:rFonts w:ascii="Times New Roman" w:hAnsi="Times New Roman" w:cs="Times New Roman"/>
          <w:sz w:val="24"/>
          <w:szCs w:val="24"/>
        </w:rPr>
      </w:pPr>
      <w:r w:rsidRPr="007913AD">
        <w:rPr>
          <w:rFonts w:ascii="Times New Roman" w:hAnsi="Times New Roman" w:cs="Times New Roman"/>
          <w:sz w:val="24"/>
          <w:szCs w:val="24"/>
        </w:rPr>
        <w:t xml:space="preserve">V. </w:t>
      </w:r>
      <w:r w:rsidR="001F19C8" w:rsidRPr="007913AD">
        <w:rPr>
          <w:rFonts w:ascii="Times New Roman" w:hAnsi="Times New Roman" w:cs="Times New Roman"/>
          <w:sz w:val="24"/>
          <w:szCs w:val="24"/>
        </w:rPr>
        <w:t>Los Órganos Autónomos;</w:t>
      </w:r>
    </w:p>
    <w:p w:rsidR="001F19C8" w:rsidRPr="007913AD" w:rsidRDefault="00F67CC4" w:rsidP="00092B4C">
      <w:pPr>
        <w:pStyle w:val="Prrafodelista"/>
        <w:ind w:left="0" w:right="191" w:firstLine="0"/>
        <w:rPr>
          <w:rFonts w:ascii="Times New Roman" w:hAnsi="Times New Roman" w:cs="Times New Roman"/>
          <w:sz w:val="24"/>
          <w:szCs w:val="24"/>
        </w:rPr>
      </w:pPr>
      <w:r w:rsidRPr="007913AD">
        <w:rPr>
          <w:rFonts w:ascii="Times New Roman" w:hAnsi="Times New Roman" w:cs="Times New Roman"/>
          <w:sz w:val="24"/>
          <w:szCs w:val="24"/>
        </w:rPr>
        <w:t xml:space="preserve">VI. </w:t>
      </w:r>
      <w:r w:rsidR="001F19C8" w:rsidRPr="007913AD">
        <w:rPr>
          <w:rFonts w:ascii="Times New Roman" w:hAnsi="Times New Roman" w:cs="Times New Roman"/>
          <w:sz w:val="24"/>
          <w:szCs w:val="24"/>
        </w:rPr>
        <w:t>Los Tribunales Administrativos. […]</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b/>
        </w:rPr>
        <w:t xml:space="preserve">Artículo 18.- </w:t>
      </w:r>
      <w:r w:rsidRPr="007913AD">
        <w:rPr>
          <w:rFonts w:ascii="Times New Roman" w:hAnsi="Times New Roman" w:cs="Times New Roman"/>
        </w:rPr>
        <w:t>Los Sujetos Obligados pondrán a disposición de las personas interesadas los medios necesarios, a su alcance, para que éstas puedan obtener la información, de manera directa y sencilla. Las unidades de información deberán proporcionar apoyo a los usuarios que lo requieran y dar asistencia respecto de los trámites y servicios que presten.</w:t>
      </w:r>
    </w:p>
    <w:p w:rsidR="00B251B1" w:rsidRPr="007913AD" w:rsidRDefault="00B251B1" w:rsidP="00092B4C">
      <w:pPr>
        <w:pStyle w:val="Textoindependiente"/>
        <w:ind w:right="191"/>
        <w:jc w:val="both"/>
        <w:rPr>
          <w:rFonts w:ascii="Times New Roman" w:hAnsi="Times New Roman" w:cs="Times New Roman"/>
        </w:rPr>
      </w:pPr>
    </w:p>
    <w:p w:rsidR="001F19C8" w:rsidRPr="007913AD" w:rsidRDefault="001F19C8" w:rsidP="00092B4C">
      <w:pPr>
        <w:pStyle w:val="Textoindependiente"/>
        <w:ind w:right="191"/>
        <w:rPr>
          <w:rFonts w:ascii="Times New Roman" w:hAnsi="Times New Roman" w:cs="Times New Roman"/>
        </w:rPr>
      </w:pPr>
      <w:r w:rsidRPr="007913AD">
        <w:rPr>
          <w:rFonts w:ascii="Times New Roman" w:hAnsi="Times New Roman" w:cs="Times New Roman"/>
        </w:rPr>
        <w:t>[…]</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 xml:space="preserve">Actualmente en los artículos 5.57, 5.58, 5.59 7 5.560 del Código Administrativo del Estado de México y los correlativos del Reglamento del Libro V se prevé la obligación de las autoridades en materia de desarrollo urbano tanto municipales como estatales de remitir de manera mensual </w:t>
      </w:r>
      <w:r w:rsidRPr="007913AD">
        <w:rPr>
          <w:rFonts w:ascii="Times New Roman" w:hAnsi="Times New Roman" w:cs="Times New Roman"/>
        </w:rPr>
        <w:lastRenderedPageBreak/>
        <w:t>al Sistema Estatal de Información de Desarrollo Urbano, la información y documentación certificada de las autorizaciones que generen en el ámbito de su competencia con el objeto de recabar, organizar,</w:t>
      </w:r>
      <w:r w:rsidR="00B251B1" w:rsidRPr="007913AD">
        <w:rPr>
          <w:rFonts w:ascii="Times New Roman" w:hAnsi="Times New Roman" w:cs="Times New Roman"/>
        </w:rPr>
        <w:t xml:space="preserve"> </w:t>
      </w:r>
      <w:r w:rsidRPr="007913AD">
        <w:rPr>
          <w:rFonts w:ascii="Times New Roman" w:hAnsi="Times New Roman" w:cs="Times New Roman"/>
        </w:rPr>
        <w:t>generar y aplicar en los procesos de planeación, regulación, control y evaluación del desarrollo urbano. En este sentido, ya existe legislación vigente que obliga a los municipios a transparentar cierta documentación relacionada con el Desarrollo Urbano para con el Estado, no obstante, no existe como tal una forma sencilla y directa (entre municipio y ciudadanía) para que se cumpla con la apertura gubernamental y la transparencia. Es por ello, que se sugiere que la información relevante de los permisos emanados de la autoridad municipal sea publicada de forma simple y de fácil acceso, periódicamente, en las páginas web de los gobiernos municipales de la entidad.</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Actualmente, en diversos municipios de la entidad, los ciudadanos se enteran de la construcción de grandes complejos (residenciales o no) cuando estos ya están siendo edificados, razón que no les permite a los ciudadanos manifestar su rechazo u opinión con respecto a dicha edificación. Por tal motivo, es menester que los municipios transparenten, de forma sencilla, actualizada y directa – tal como lo establece la ley – la información respectiva con las licencias de uso de suelo; autorizaciones de cambio de uso de suelo; de densidad, de los coeficientes de ocupación y de utilización del suelo y de altura de edificaciones, y las opiniones técnicamente justificadas que las sustenten; licencias de construcción y sus respectivas constancias de terminación de obra; factibilidades de otorgamiento de servicio de agua, drenaje, alcantarillado y tratamiento de aguas residuales; permisos para el derribo de árboles; y Evaluaciones de Impacto Estatal otorgadas son documentación sujeta a la transparencia ciudadana y deberá mostrarse en un listado que se actualice, al menos, cada dos semanas.</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Con el fin de evitar una carga administrativa demasiado alta para los ayuntamientos, se propone que se publiquen listados con los datos más relevantes de la documentación referida en el párrafo anterior. Esto permitirá a los ayuntamientos tener mayor facilidad de captura y actualización de los datos que se informen en sus páginas web correspondientes.</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Por lo anterior, es importante que se establezca como obligación de los ayuntamientos generar un listado digital, presentado vía página web oficial de cada</w:t>
      </w:r>
      <w:r w:rsidR="001412EC" w:rsidRPr="007913AD">
        <w:rPr>
          <w:rFonts w:ascii="Times New Roman" w:hAnsi="Times New Roman" w:cs="Times New Roman"/>
        </w:rPr>
        <w:t xml:space="preserve"> </w:t>
      </w:r>
      <w:r w:rsidRPr="007913AD">
        <w:rPr>
          <w:rFonts w:ascii="Times New Roman" w:hAnsi="Times New Roman" w:cs="Times New Roman"/>
        </w:rPr>
        <w:t>gobierno municipal, en el que se transparente y muestre a la ciudadanía todos los permisos otorgados por los ayuntamientos relacionados con la construcción de edificaciones de impacto urbano; mismo que deberá actualizarse de manera quincenal de forma acumulativa.</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Por lo anterior, es que se propone el proyecto de Iniciativa para reformar el artículo 94, numeral I, inciso f) de la Ley de Transparencia y Acceso a la Información del Estado de México</w:t>
      </w:r>
      <w:r w:rsidR="00787B81" w:rsidRPr="007913AD">
        <w:rPr>
          <w:rStyle w:val="Refdenotaalpie"/>
          <w:rFonts w:ascii="Times New Roman" w:hAnsi="Times New Roman" w:cs="Times New Roman"/>
        </w:rPr>
        <w:footnoteReference w:id="9"/>
      </w:r>
      <w:r w:rsidRPr="007913AD">
        <w:rPr>
          <w:rFonts w:ascii="Times New Roman" w:hAnsi="Times New Roman" w:cs="Times New Roman"/>
        </w:rPr>
        <w:t>6.</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spacing w:after="0" w:line="240" w:lineRule="auto"/>
        <w:ind w:right="191"/>
        <w:jc w:val="center"/>
        <w:rPr>
          <w:rFonts w:ascii="Times New Roman" w:hAnsi="Times New Roman" w:cs="Times New Roman"/>
          <w:b/>
          <w:sz w:val="24"/>
          <w:szCs w:val="24"/>
        </w:rPr>
      </w:pPr>
      <w:r w:rsidRPr="007913AD">
        <w:rPr>
          <w:rFonts w:ascii="Times New Roman" w:hAnsi="Times New Roman" w:cs="Times New Roman"/>
          <w:b/>
          <w:sz w:val="24"/>
          <w:szCs w:val="24"/>
        </w:rPr>
        <w:t>ATENTAMENTE</w:t>
      </w:r>
    </w:p>
    <w:p w:rsidR="001F19C8" w:rsidRPr="007913AD" w:rsidRDefault="001F19C8" w:rsidP="00092B4C">
      <w:pPr>
        <w:spacing w:after="0" w:line="240" w:lineRule="auto"/>
        <w:ind w:right="191"/>
        <w:jc w:val="center"/>
        <w:rPr>
          <w:rFonts w:ascii="Times New Roman" w:hAnsi="Times New Roman" w:cs="Times New Roman"/>
          <w:b/>
          <w:sz w:val="24"/>
          <w:szCs w:val="24"/>
        </w:rPr>
      </w:pPr>
      <w:r w:rsidRPr="007913AD">
        <w:rPr>
          <w:rFonts w:ascii="Times New Roman" w:hAnsi="Times New Roman" w:cs="Times New Roman"/>
          <w:b/>
          <w:sz w:val="24"/>
          <w:szCs w:val="24"/>
        </w:rPr>
        <w:t>DIP. GUILLERMO ZAMACONA URQUIZA</w:t>
      </w:r>
    </w:p>
    <w:p w:rsidR="001F19C8" w:rsidRPr="007913AD" w:rsidRDefault="001F19C8" w:rsidP="00092B4C">
      <w:pPr>
        <w:spacing w:after="0" w:line="240" w:lineRule="auto"/>
        <w:ind w:right="191"/>
        <w:jc w:val="center"/>
        <w:rPr>
          <w:rFonts w:ascii="Times New Roman" w:hAnsi="Times New Roman" w:cs="Times New Roman"/>
          <w:b/>
          <w:sz w:val="24"/>
          <w:szCs w:val="24"/>
        </w:rPr>
      </w:pPr>
      <w:r w:rsidRPr="007913AD">
        <w:rPr>
          <w:rFonts w:ascii="Times New Roman" w:hAnsi="Times New Roman" w:cs="Times New Roman"/>
          <w:b/>
          <w:sz w:val="24"/>
          <w:szCs w:val="24"/>
        </w:rPr>
        <w:t>GRUPO PARLAMENTARIO DEL PARTIDO REVOLUCIONARIO INSTITUCIONAL</w:t>
      </w:r>
    </w:p>
    <w:p w:rsidR="001F19C8" w:rsidRPr="007913AD" w:rsidRDefault="001F19C8" w:rsidP="00092B4C">
      <w:pPr>
        <w:pStyle w:val="Textoindependiente"/>
        <w:ind w:right="191"/>
        <w:rPr>
          <w:rFonts w:ascii="Times New Roman" w:hAnsi="Times New Roman" w:cs="Times New Roman"/>
          <w:b/>
        </w:rPr>
      </w:pPr>
    </w:p>
    <w:p w:rsidR="006E383D" w:rsidRPr="007913AD" w:rsidRDefault="006E383D" w:rsidP="00092B4C">
      <w:pPr>
        <w:spacing w:after="0" w:line="240" w:lineRule="auto"/>
        <w:ind w:right="191"/>
        <w:rPr>
          <w:rFonts w:ascii="Times New Roman" w:hAnsi="Times New Roman" w:cs="Times New Roman"/>
          <w:b/>
          <w:sz w:val="24"/>
          <w:szCs w:val="24"/>
        </w:rPr>
      </w:pPr>
    </w:p>
    <w:p w:rsidR="001F19C8"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DECRETO NÚMERO:</w:t>
      </w:r>
    </w:p>
    <w:p w:rsidR="00F358D5"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 xml:space="preserve">LA H. “LXI” LEGISLATURA DEL </w:t>
      </w:r>
    </w:p>
    <w:p w:rsidR="00F358D5"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ESTADO DE MÉXICO</w:t>
      </w:r>
    </w:p>
    <w:p w:rsidR="001F19C8" w:rsidRPr="007913AD" w:rsidRDefault="001F19C8" w:rsidP="00092B4C">
      <w:pPr>
        <w:spacing w:after="0" w:line="240" w:lineRule="auto"/>
        <w:ind w:right="191"/>
        <w:rPr>
          <w:rFonts w:ascii="Times New Roman" w:hAnsi="Times New Roman" w:cs="Times New Roman"/>
          <w:b/>
          <w:sz w:val="24"/>
          <w:szCs w:val="24"/>
        </w:rPr>
      </w:pPr>
      <w:r w:rsidRPr="007913AD">
        <w:rPr>
          <w:rFonts w:ascii="Times New Roman" w:hAnsi="Times New Roman" w:cs="Times New Roman"/>
          <w:b/>
          <w:sz w:val="24"/>
          <w:szCs w:val="24"/>
        </w:rPr>
        <w:t>DECRETA:</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b/>
        </w:rPr>
        <w:t>ÚNICO</w:t>
      </w:r>
      <w:r w:rsidRPr="007913AD">
        <w:rPr>
          <w:rFonts w:ascii="Times New Roman" w:hAnsi="Times New Roman" w:cs="Times New Roman"/>
        </w:rPr>
        <w:t>.- Se reforma el inciso f) de la fracción I del artículo 94 de la Ley de Transparencia y Acceso a la Información del Estado de México, para quedar como sigue:</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spacing w:after="0" w:line="240" w:lineRule="auto"/>
        <w:ind w:right="191"/>
        <w:jc w:val="both"/>
        <w:rPr>
          <w:rFonts w:ascii="Times New Roman" w:hAnsi="Times New Roman" w:cs="Times New Roman"/>
          <w:sz w:val="24"/>
          <w:szCs w:val="24"/>
        </w:rPr>
      </w:pPr>
      <w:r w:rsidRPr="007913AD">
        <w:rPr>
          <w:rFonts w:ascii="Times New Roman" w:hAnsi="Times New Roman" w:cs="Times New Roman"/>
          <w:b/>
          <w:sz w:val="24"/>
          <w:szCs w:val="24"/>
        </w:rPr>
        <w:t xml:space="preserve">Artículo 94. </w:t>
      </w:r>
      <w:r w:rsidRPr="007913AD">
        <w:rPr>
          <w:rFonts w:ascii="Times New Roman" w:hAnsi="Times New Roman" w:cs="Times New Roman"/>
          <w:sz w:val="24"/>
          <w:szCs w:val="24"/>
        </w:rPr>
        <w:t>…</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I. …</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a) a e). …</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Prrafodelista"/>
        <w:numPr>
          <w:ilvl w:val="0"/>
          <w:numId w:val="3"/>
        </w:numPr>
        <w:ind w:left="0" w:right="191" w:firstLine="0"/>
        <w:jc w:val="both"/>
        <w:rPr>
          <w:rFonts w:ascii="Times New Roman" w:hAnsi="Times New Roman" w:cs="Times New Roman"/>
          <w:b/>
          <w:sz w:val="24"/>
          <w:szCs w:val="24"/>
        </w:rPr>
      </w:pPr>
      <w:r w:rsidRPr="007913AD">
        <w:rPr>
          <w:rFonts w:ascii="Times New Roman" w:hAnsi="Times New Roman" w:cs="Times New Roman"/>
          <w:sz w:val="24"/>
          <w:szCs w:val="24"/>
        </w:rPr>
        <w:t>La información detallada que contengan los planes de desarrollo urbano, ordenamiento territorial y ecológico, los tipos y usos de suelo, licencias de uso y construcción otorgadas por los gobiernos municipales</w:t>
      </w:r>
      <w:r w:rsidRPr="007913AD">
        <w:rPr>
          <w:rFonts w:ascii="Times New Roman" w:hAnsi="Times New Roman" w:cs="Times New Roman"/>
          <w:b/>
          <w:sz w:val="24"/>
          <w:szCs w:val="24"/>
        </w:rPr>
        <w:t>.</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spacing w:after="0" w:line="240" w:lineRule="auto"/>
        <w:ind w:right="191"/>
        <w:jc w:val="both"/>
        <w:rPr>
          <w:rFonts w:ascii="Times New Roman" w:hAnsi="Times New Roman" w:cs="Times New Roman"/>
          <w:b/>
          <w:sz w:val="24"/>
          <w:szCs w:val="24"/>
        </w:rPr>
      </w:pPr>
      <w:r w:rsidRPr="007913AD">
        <w:rPr>
          <w:rFonts w:ascii="Times New Roman" w:hAnsi="Times New Roman" w:cs="Times New Roman"/>
          <w:b/>
          <w:sz w:val="24"/>
          <w:szCs w:val="24"/>
        </w:rPr>
        <w:t>A efecto de garantizar dicha obligación, los Ayuntamientos de la Entidad deberán publicar en su respectivo sitio web, en un formato accesible a la ciudadanía, un listado que contenga:</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Autoridad que emite el acto;</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Objeto de la Autorización;</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Fecha de Expedición;</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Vigencia del Documento;</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Número del Documento (autorización) que se expide;</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Lugar donde se emite;</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Nombre del titular de la autorización;</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Domicilio de la unidad económica o proyecto; y</w:t>
      </w:r>
    </w:p>
    <w:p w:rsidR="001F19C8" w:rsidRPr="007913AD" w:rsidRDefault="001F19C8" w:rsidP="00092B4C">
      <w:pPr>
        <w:pStyle w:val="Prrafodelista"/>
        <w:numPr>
          <w:ilvl w:val="0"/>
          <w:numId w:val="2"/>
        </w:numPr>
        <w:ind w:left="0" w:right="191" w:firstLine="0"/>
        <w:rPr>
          <w:rFonts w:ascii="Times New Roman" w:hAnsi="Times New Roman" w:cs="Times New Roman"/>
          <w:b/>
          <w:sz w:val="24"/>
          <w:szCs w:val="24"/>
        </w:rPr>
      </w:pPr>
      <w:r w:rsidRPr="007913AD">
        <w:rPr>
          <w:rFonts w:ascii="Times New Roman" w:hAnsi="Times New Roman" w:cs="Times New Roman"/>
          <w:b/>
          <w:sz w:val="24"/>
          <w:szCs w:val="24"/>
        </w:rPr>
        <w:t>Tipo de obra o destino de la obra.</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spacing w:after="0" w:line="240" w:lineRule="auto"/>
        <w:ind w:right="191"/>
        <w:jc w:val="both"/>
        <w:rPr>
          <w:rFonts w:ascii="Times New Roman" w:hAnsi="Times New Roman" w:cs="Times New Roman"/>
          <w:b/>
          <w:sz w:val="24"/>
          <w:szCs w:val="24"/>
        </w:rPr>
      </w:pPr>
      <w:r w:rsidRPr="007913AD">
        <w:rPr>
          <w:rFonts w:ascii="Times New Roman" w:hAnsi="Times New Roman" w:cs="Times New Roman"/>
          <w:b/>
          <w:sz w:val="24"/>
          <w:szCs w:val="24"/>
        </w:rPr>
        <w:t>Lo anterior será para todas las licencias de uso de suelo; autorizaciones de cambio de uso de suelo; de densidad, de los coeficientes de ocupación y de utilización del suelo y de altura de edificaciones; licencias de construcción y</w:t>
      </w:r>
      <w:r w:rsidR="00343B2A" w:rsidRPr="007913AD">
        <w:rPr>
          <w:rFonts w:ascii="Times New Roman" w:hAnsi="Times New Roman" w:cs="Times New Roman"/>
          <w:b/>
          <w:sz w:val="24"/>
          <w:szCs w:val="24"/>
        </w:rPr>
        <w:t xml:space="preserve"> </w:t>
      </w:r>
      <w:r w:rsidRPr="007913AD">
        <w:rPr>
          <w:rFonts w:ascii="Times New Roman" w:hAnsi="Times New Roman" w:cs="Times New Roman"/>
          <w:b/>
          <w:sz w:val="24"/>
          <w:szCs w:val="24"/>
        </w:rPr>
        <w:t>sus respectivas constancias de terminación de obra; factibilidades de otorgamiento de servicio de agua, drenaje, alcantarillado y tratamiento de aguas residuales y permisos para el derribo de árboles que haya emitido el municipio con el fin de autorizar o permitir edificación de viviendas, comercios o industrias de impacto urbano señalados en el artículo 5.35 del Código Administrativo del Estado de México.</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spacing w:after="0" w:line="240" w:lineRule="auto"/>
        <w:ind w:right="191"/>
        <w:jc w:val="both"/>
        <w:rPr>
          <w:rFonts w:ascii="Times New Roman" w:hAnsi="Times New Roman" w:cs="Times New Roman"/>
          <w:b/>
          <w:sz w:val="24"/>
          <w:szCs w:val="24"/>
        </w:rPr>
      </w:pPr>
      <w:r w:rsidRPr="007913AD">
        <w:rPr>
          <w:rFonts w:ascii="Times New Roman" w:hAnsi="Times New Roman" w:cs="Times New Roman"/>
          <w:b/>
          <w:sz w:val="24"/>
          <w:szCs w:val="24"/>
        </w:rPr>
        <w:t>Adicionalmente, deberá publicarse la información numerada sobre la documentación referida de:</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Cualquier uso diferente al habitacional que implique un coeficiente de utilización de más de tres mil metros cuadrados u ocupen predios de más de seis mil metros cuadrados de superficie;</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lastRenderedPageBreak/>
        <w:t>Gaseras, gasoneras, gasolineras y otras plantas para el almacenamiento, procesamiento o distribución de combustibles;</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Helipuertos, Aeródromos Civiles y Aeropuertos;</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Conjuntos Urbanos;</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Condominios que prevean el desarrollo de treinta o más viviendas;</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Treinta o más viviendas en un predio o lote;</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Aquellos usos que, por su impacto sobre la infraestructura, equipamiento urbano y servicios públicos, protección civil y medio ambiente establezcan otras disposiciones jurídicas estatales;</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Los cambios de uso del suelo, de densidad, coeficiente de ocupación del suelo, coeficiente de utilización del suelo y altura de edificaciones, que encuadren en algunas de las hipótesis previstas en las fracciones anteriores, que no hayan quedado referidos en la autorización correspondiente; y</w:t>
      </w:r>
    </w:p>
    <w:p w:rsidR="001F19C8" w:rsidRPr="007913AD" w:rsidRDefault="001F19C8" w:rsidP="00092B4C">
      <w:pPr>
        <w:pStyle w:val="Prrafodelista"/>
        <w:numPr>
          <w:ilvl w:val="0"/>
          <w:numId w:val="1"/>
        </w:numPr>
        <w:ind w:left="0" w:right="191" w:firstLine="0"/>
        <w:jc w:val="both"/>
        <w:rPr>
          <w:rFonts w:ascii="Times New Roman" w:hAnsi="Times New Roman" w:cs="Times New Roman"/>
          <w:b/>
          <w:sz w:val="24"/>
          <w:szCs w:val="24"/>
        </w:rPr>
      </w:pPr>
      <w:r w:rsidRPr="007913AD">
        <w:rPr>
          <w:rFonts w:ascii="Times New Roman" w:hAnsi="Times New Roman" w:cs="Times New Roman"/>
          <w:b/>
          <w:sz w:val="24"/>
          <w:szCs w:val="24"/>
        </w:rPr>
        <w:t>Lotes de terreno resultantes de conjuntos urbanos, subdivisiones o condominios que no hayan quedado referidos en el acuerdo respectivo, que encuadren en algunas de las hipótesis previstas en las fracciones anteriores.</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spacing w:after="0" w:line="240" w:lineRule="auto"/>
        <w:ind w:right="191"/>
        <w:jc w:val="both"/>
        <w:rPr>
          <w:rFonts w:ascii="Times New Roman" w:hAnsi="Times New Roman" w:cs="Times New Roman"/>
          <w:b/>
          <w:sz w:val="24"/>
          <w:szCs w:val="24"/>
        </w:rPr>
      </w:pPr>
      <w:r w:rsidRPr="007913AD">
        <w:rPr>
          <w:rFonts w:ascii="Times New Roman" w:hAnsi="Times New Roman" w:cs="Times New Roman"/>
          <w:b/>
          <w:sz w:val="24"/>
          <w:szCs w:val="24"/>
        </w:rPr>
        <w:t>Los ayuntamientos deberán velar porque la obra o edificación de los complejos urbanos (residenciales o no) que se contemplen en esta ley, no comiencen hasta que los respectivos datos de éstos se encuentren ya publicados en los listados mencionados.</w:t>
      </w:r>
    </w:p>
    <w:p w:rsidR="001F19C8" w:rsidRPr="007913AD" w:rsidRDefault="001F19C8" w:rsidP="00092B4C">
      <w:pPr>
        <w:pStyle w:val="Textoindependiente"/>
        <w:ind w:right="191"/>
        <w:rPr>
          <w:rFonts w:ascii="Times New Roman" w:hAnsi="Times New Roman" w:cs="Times New Roman"/>
          <w:b/>
        </w:rPr>
      </w:pPr>
    </w:p>
    <w:p w:rsidR="001F19C8" w:rsidRPr="007913AD" w:rsidRDefault="001F19C8" w:rsidP="00092B4C">
      <w:pPr>
        <w:spacing w:after="0" w:line="240" w:lineRule="auto"/>
        <w:ind w:right="191"/>
        <w:jc w:val="both"/>
        <w:rPr>
          <w:rFonts w:ascii="Times New Roman" w:hAnsi="Times New Roman" w:cs="Times New Roman"/>
          <w:b/>
          <w:sz w:val="24"/>
          <w:szCs w:val="24"/>
        </w:rPr>
      </w:pPr>
      <w:r w:rsidRPr="007913AD">
        <w:rPr>
          <w:rFonts w:ascii="Times New Roman" w:hAnsi="Times New Roman" w:cs="Times New Roman"/>
          <w:b/>
          <w:sz w:val="24"/>
          <w:szCs w:val="24"/>
        </w:rPr>
        <w:t>La información de dicho listado deberá actualizarse de manera quincenal a manera acumulativa y deberá estar disponible a la ciudadanía de forma permanente con formatos claros y de fácil manejo;</w:t>
      </w:r>
    </w:p>
    <w:p w:rsidR="00F358D5" w:rsidRPr="007913AD" w:rsidRDefault="00F358D5" w:rsidP="00092B4C">
      <w:pPr>
        <w:spacing w:after="0" w:line="240" w:lineRule="auto"/>
        <w:ind w:right="191"/>
        <w:jc w:val="both"/>
        <w:rPr>
          <w:rFonts w:ascii="Times New Roman" w:hAnsi="Times New Roman" w:cs="Times New Roman"/>
          <w:b/>
          <w:sz w:val="24"/>
          <w:szCs w:val="24"/>
        </w:rPr>
      </w:pPr>
    </w:p>
    <w:p w:rsidR="001F19C8" w:rsidRPr="007913AD" w:rsidRDefault="001F19C8" w:rsidP="00092B4C">
      <w:pPr>
        <w:pStyle w:val="Prrafodelista"/>
        <w:numPr>
          <w:ilvl w:val="0"/>
          <w:numId w:val="3"/>
        </w:numPr>
        <w:ind w:left="0" w:right="191" w:firstLine="0"/>
        <w:rPr>
          <w:rFonts w:ascii="Times New Roman" w:hAnsi="Times New Roman" w:cs="Times New Roman"/>
          <w:sz w:val="24"/>
          <w:szCs w:val="24"/>
        </w:rPr>
      </w:pPr>
      <w:r w:rsidRPr="007913AD">
        <w:rPr>
          <w:rFonts w:ascii="Times New Roman" w:hAnsi="Times New Roman" w:cs="Times New Roman"/>
          <w:sz w:val="24"/>
          <w:szCs w:val="24"/>
        </w:rPr>
        <w:t>a k) …</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rPr>
          <w:rFonts w:ascii="Times New Roman" w:hAnsi="Times New Roman" w:cs="Times New Roman"/>
        </w:rPr>
      </w:pPr>
      <w:r w:rsidRPr="007913AD">
        <w:rPr>
          <w:rFonts w:ascii="Times New Roman" w:hAnsi="Times New Roman" w:cs="Times New Roman"/>
        </w:rPr>
        <w:t>II. …</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rPr>
          <w:rFonts w:ascii="Times New Roman" w:hAnsi="Times New Roman" w:cs="Times New Roman"/>
        </w:rPr>
      </w:pPr>
      <w:r w:rsidRPr="007913AD">
        <w:rPr>
          <w:rFonts w:ascii="Times New Roman" w:hAnsi="Times New Roman" w:cs="Times New Roman"/>
        </w:rPr>
        <w:t>a) a d) …</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pStyle w:val="Textoindependiente"/>
        <w:ind w:right="191"/>
        <w:rPr>
          <w:rFonts w:ascii="Times New Roman" w:hAnsi="Times New Roman" w:cs="Times New Roman"/>
        </w:rPr>
      </w:pPr>
      <w:r w:rsidRPr="007913AD">
        <w:rPr>
          <w:rFonts w:ascii="Times New Roman" w:hAnsi="Times New Roman" w:cs="Times New Roman"/>
        </w:rPr>
        <w:t>a. y b. …</w:t>
      </w:r>
    </w:p>
    <w:p w:rsidR="001F19C8" w:rsidRPr="007913AD" w:rsidRDefault="001F19C8" w:rsidP="00092B4C">
      <w:pPr>
        <w:pStyle w:val="Textoindependiente"/>
        <w:ind w:right="191"/>
        <w:rPr>
          <w:rFonts w:ascii="Times New Roman" w:hAnsi="Times New Roman" w:cs="Times New Roman"/>
        </w:rPr>
      </w:pPr>
    </w:p>
    <w:p w:rsidR="001F19C8" w:rsidRPr="007913AD" w:rsidRDefault="001F19C8" w:rsidP="00092B4C">
      <w:pPr>
        <w:spacing w:after="0" w:line="240" w:lineRule="auto"/>
        <w:ind w:right="191"/>
        <w:jc w:val="center"/>
        <w:rPr>
          <w:rFonts w:ascii="Times New Roman" w:hAnsi="Times New Roman" w:cs="Times New Roman"/>
          <w:b/>
          <w:sz w:val="24"/>
          <w:szCs w:val="24"/>
        </w:rPr>
      </w:pPr>
      <w:r w:rsidRPr="007913AD">
        <w:rPr>
          <w:rFonts w:ascii="Times New Roman" w:hAnsi="Times New Roman" w:cs="Times New Roman"/>
          <w:b/>
          <w:sz w:val="24"/>
          <w:szCs w:val="24"/>
        </w:rPr>
        <w:t>TRANSITORIOS</w:t>
      </w:r>
    </w:p>
    <w:p w:rsidR="001F19C8" w:rsidRPr="007913AD" w:rsidRDefault="001F19C8" w:rsidP="00092B4C">
      <w:pPr>
        <w:pStyle w:val="Textoindependiente"/>
        <w:ind w:right="191"/>
        <w:jc w:val="both"/>
        <w:rPr>
          <w:rFonts w:ascii="Times New Roman" w:hAnsi="Times New Roman" w:cs="Times New Roman"/>
          <w:b/>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b/>
        </w:rPr>
        <w:t xml:space="preserve">PRIMERO. </w:t>
      </w:r>
      <w:r w:rsidRPr="007913AD">
        <w:rPr>
          <w:rFonts w:ascii="Times New Roman" w:hAnsi="Times New Roman" w:cs="Times New Roman"/>
        </w:rPr>
        <w:t>Publíquese el presente Decreto en el Periódico Oficial “Gaceta del Gobierno”.</w:t>
      </w:r>
    </w:p>
    <w:p w:rsidR="001F19C8" w:rsidRPr="007913AD" w:rsidRDefault="001F19C8" w:rsidP="00092B4C">
      <w:pPr>
        <w:pStyle w:val="Textoindependiente"/>
        <w:ind w:right="191"/>
        <w:jc w:val="both"/>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b/>
        </w:rPr>
        <w:t xml:space="preserve">SEGUNDO. </w:t>
      </w:r>
      <w:r w:rsidRPr="007913AD">
        <w:rPr>
          <w:rFonts w:ascii="Times New Roman" w:hAnsi="Times New Roman" w:cs="Times New Roman"/>
        </w:rPr>
        <w:t>El presente Decreto entrará en vigor noventa días hábiles posteriores a su publicación en el Periódico Oficial “Gaceta del Gobierno”.</w:t>
      </w:r>
    </w:p>
    <w:p w:rsidR="001F19C8" w:rsidRPr="007913AD" w:rsidRDefault="001F19C8" w:rsidP="00092B4C">
      <w:pPr>
        <w:pStyle w:val="Textoindependiente"/>
        <w:ind w:right="191"/>
        <w:jc w:val="both"/>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Lo tendrá entendido el Gobernador del Estado, haciendo que se publique y se cumpla.</w:t>
      </w:r>
    </w:p>
    <w:p w:rsidR="001F19C8" w:rsidRPr="007913AD" w:rsidRDefault="001F19C8" w:rsidP="00092B4C">
      <w:pPr>
        <w:pStyle w:val="Textoindependiente"/>
        <w:ind w:right="191"/>
        <w:jc w:val="both"/>
        <w:rPr>
          <w:rFonts w:ascii="Times New Roman" w:hAnsi="Times New Roman" w:cs="Times New Roman"/>
        </w:rPr>
      </w:pPr>
    </w:p>
    <w:p w:rsidR="001F19C8" w:rsidRPr="007913AD" w:rsidRDefault="001F19C8" w:rsidP="00092B4C">
      <w:pPr>
        <w:pStyle w:val="Textoindependiente"/>
        <w:ind w:right="191"/>
        <w:jc w:val="both"/>
        <w:rPr>
          <w:rFonts w:ascii="Times New Roman" w:hAnsi="Times New Roman" w:cs="Times New Roman"/>
        </w:rPr>
      </w:pPr>
      <w:r w:rsidRPr="007913AD">
        <w:rPr>
          <w:rFonts w:ascii="Times New Roman" w:hAnsi="Times New Roman" w:cs="Times New Roman"/>
        </w:rPr>
        <w:t>Dado en el Palacio del Poder Legislativo, en la Ciudad de Toluca de Lerdo, Capital del Estado de México, a los</w:t>
      </w:r>
      <w:r w:rsidR="00F358D5" w:rsidRPr="007913AD">
        <w:rPr>
          <w:rFonts w:ascii="Times New Roman" w:hAnsi="Times New Roman" w:cs="Times New Roman"/>
        </w:rPr>
        <w:t xml:space="preserve"> </w:t>
      </w:r>
      <w:r w:rsidR="00F358D5" w:rsidRPr="007913AD">
        <w:rPr>
          <w:rFonts w:ascii="Times New Roman" w:hAnsi="Times New Roman" w:cs="Times New Roman"/>
        </w:rPr>
        <w:tab/>
      </w:r>
      <w:r w:rsidRPr="007913AD">
        <w:rPr>
          <w:rFonts w:ascii="Times New Roman" w:hAnsi="Times New Roman" w:cs="Times New Roman"/>
        </w:rPr>
        <w:tab/>
      </w:r>
      <w:r w:rsidR="00F358D5" w:rsidRPr="007913AD">
        <w:rPr>
          <w:rFonts w:ascii="Times New Roman" w:hAnsi="Times New Roman" w:cs="Times New Roman"/>
        </w:rPr>
        <w:t xml:space="preserve"> </w:t>
      </w:r>
      <w:r w:rsidRPr="007913AD">
        <w:rPr>
          <w:rFonts w:ascii="Times New Roman" w:hAnsi="Times New Roman" w:cs="Times New Roman"/>
        </w:rPr>
        <w:t>días del mes de</w:t>
      </w:r>
      <w:r w:rsidR="00F358D5" w:rsidRPr="007913AD">
        <w:rPr>
          <w:rFonts w:ascii="Times New Roman" w:hAnsi="Times New Roman" w:cs="Times New Roman"/>
        </w:rPr>
        <w:t xml:space="preserve"> </w:t>
      </w:r>
      <w:r w:rsidRPr="007913AD">
        <w:rPr>
          <w:rFonts w:ascii="Times New Roman" w:hAnsi="Times New Roman" w:cs="Times New Roman"/>
        </w:rPr>
        <w:tab/>
      </w:r>
      <w:r w:rsidR="00F358D5" w:rsidRPr="007913AD">
        <w:rPr>
          <w:rFonts w:ascii="Times New Roman" w:hAnsi="Times New Roman" w:cs="Times New Roman"/>
        </w:rPr>
        <w:tab/>
        <w:t xml:space="preserve"> </w:t>
      </w:r>
      <w:r w:rsidRPr="007913AD">
        <w:rPr>
          <w:rFonts w:ascii="Times New Roman" w:hAnsi="Times New Roman" w:cs="Times New Roman"/>
        </w:rPr>
        <w:t>del año dos mil veintidós.</w:t>
      </w:r>
    </w:p>
    <w:p w:rsidR="001F19C8" w:rsidRPr="007913AD" w:rsidRDefault="001F19C8" w:rsidP="00092B4C">
      <w:pPr>
        <w:pStyle w:val="Sinespaciado"/>
        <w:ind w:right="191"/>
        <w:jc w:val="both"/>
        <w:rPr>
          <w:rFonts w:ascii="Times New Roman" w:hAnsi="Times New Roman" w:cs="Times New Roman"/>
          <w:sz w:val="24"/>
          <w:szCs w:val="24"/>
        </w:rPr>
      </w:pPr>
    </w:p>
    <w:p w:rsidR="001F19C8" w:rsidRPr="007913AD" w:rsidRDefault="001F19C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PRESIDENTA DIP.MÓNICA ANGÉLICA ÁLVAREZ NEMER. Gracias diputado Guillermo.</w:t>
      </w:r>
      <w:r w:rsidR="000E1C98" w:rsidRPr="007913AD">
        <w:rPr>
          <w:rFonts w:ascii="Times New Roman" w:hAnsi="Times New Roman" w:cs="Times New Roman"/>
          <w:sz w:val="24"/>
          <w:szCs w:val="24"/>
        </w:rPr>
        <w:t xml:space="preserve"> </w:t>
      </w:r>
      <w:r w:rsidRPr="007913AD">
        <w:rPr>
          <w:rFonts w:ascii="Times New Roman" w:hAnsi="Times New Roman" w:cs="Times New Roman"/>
          <w:sz w:val="24"/>
          <w:szCs w:val="24"/>
        </w:rPr>
        <w:t xml:space="preserve">Se registra la iniciativa y para su estudio y dictamen se remite a la Comisión legislativa de </w:t>
      </w:r>
      <w:r w:rsidRPr="007913AD">
        <w:rPr>
          <w:rFonts w:ascii="Times New Roman" w:hAnsi="Times New Roman" w:cs="Times New Roman"/>
          <w:sz w:val="24"/>
          <w:szCs w:val="24"/>
        </w:rPr>
        <w:lastRenderedPageBreak/>
        <w:t xml:space="preserve">Transparencia, Acceso a la Información Pública, Protección de Datos </w:t>
      </w:r>
      <w:r w:rsidR="000E1C98" w:rsidRPr="007913AD">
        <w:rPr>
          <w:rFonts w:ascii="Times New Roman" w:hAnsi="Times New Roman" w:cs="Times New Roman"/>
          <w:sz w:val="24"/>
          <w:szCs w:val="24"/>
        </w:rPr>
        <w:t xml:space="preserve">Personales </w:t>
      </w:r>
      <w:r w:rsidRPr="007913AD">
        <w:rPr>
          <w:rFonts w:ascii="Times New Roman" w:hAnsi="Times New Roman" w:cs="Times New Roman"/>
          <w:sz w:val="24"/>
          <w:szCs w:val="24"/>
        </w:rPr>
        <w:t>y de Combate a la Corrupción.</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Para atender el punto 4 el diputado Sergio García Sosa, presenta en nombre del Grupo Parlamentario del Partido del Trabajo, </w:t>
      </w:r>
      <w:r w:rsidR="00E344B8"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E344B8"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E344B8" w:rsidRPr="007913AD">
        <w:rPr>
          <w:rFonts w:ascii="Times New Roman" w:hAnsi="Times New Roman" w:cs="Times New Roman"/>
          <w:sz w:val="24"/>
          <w:szCs w:val="24"/>
        </w:rPr>
        <w:t>Decreto</w:t>
      </w:r>
      <w:r w:rsidRPr="007913AD">
        <w:rPr>
          <w:rFonts w:ascii="Times New Roman" w:hAnsi="Times New Roman" w:cs="Times New Roman"/>
          <w:sz w:val="24"/>
          <w:szCs w:val="24"/>
        </w:rPr>
        <w:t>. Adelante diputado.</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DIP. SERGIO GARCÍA SOSA. Diputada Mónica Angélica Álvarez Nemer, Presidenta de la Directiva de la LXI Legislatura del Estado de México</w:t>
      </w:r>
      <w:r w:rsidR="003C75CA" w:rsidRPr="007913AD">
        <w:rPr>
          <w:rFonts w:ascii="Times New Roman" w:hAnsi="Times New Roman" w:cs="Times New Roman"/>
          <w:sz w:val="24"/>
          <w:szCs w:val="24"/>
        </w:rPr>
        <w:t>;</w:t>
      </w:r>
      <w:r w:rsidRPr="007913AD">
        <w:rPr>
          <w:rFonts w:ascii="Times New Roman" w:hAnsi="Times New Roman" w:cs="Times New Roman"/>
          <w:sz w:val="24"/>
          <w:szCs w:val="24"/>
        </w:rPr>
        <w:t xml:space="preserve"> integrantes de la </w:t>
      </w:r>
      <w:r w:rsidR="00E344B8" w:rsidRPr="007913AD">
        <w:rPr>
          <w:rFonts w:ascii="Times New Roman" w:hAnsi="Times New Roman" w:cs="Times New Roman"/>
          <w:sz w:val="24"/>
          <w:szCs w:val="24"/>
        </w:rPr>
        <w:t>Mesa Directiva</w:t>
      </w:r>
      <w:r w:rsidRPr="007913AD">
        <w:rPr>
          <w:rFonts w:ascii="Times New Roman" w:hAnsi="Times New Roman" w:cs="Times New Roman"/>
          <w:sz w:val="24"/>
          <w:szCs w:val="24"/>
        </w:rPr>
        <w:t>, compañeros diputados, medios de comunicación, presentes.</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El que suscribe diputado Sergio García Sosa, integrante del Grupo Parlamentario del Partido del Trabajo, me permito presentar </w:t>
      </w:r>
      <w:r w:rsidR="003C75CA"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3C75CA"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3C75CA" w:rsidRPr="007913AD">
        <w:rPr>
          <w:rFonts w:ascii="Times New Roman" w:hAnsi="Times New Roman" w:cs="Times New Roman"/>
          <w:sz w:val="24"/>
          <w:szCs w:val="24"/>
        </w:rPr>
        <w:t xml:space="preserve">Decreto </w:t>
      </w:r>
      <w:r w:rsidRPr="007913AD">
        <w:rPr>
          <w:rFonts w:ascii="Times New Roman" w:hAnsi="Times New Roman" w:cs="Times New Roman"/>
          <w:sz w:val="24"/>
          <w:szCs w:val="24"/>
        </w:rPr>
        <w:t xml:space="preserve">por el que se reforman y adicionan diversas disposiciones a la Ley para la Atención y Protección a </w:t>
      </w:r>
      <w:r w:rsidR="003C75CA" w:rsidRPr="007913AD">
        <w:rPr>
          <w:rFonts w:ascii="Times New Roman" w:hAnsi="Times New Roman" w:cs="Times New Roman"/>
          <w:sz w:val="24"/>
          <w:szCs w:val="24"/>
        </w:rPr>
        <w:t xml:space="preserve">Personas </w:t>
      </w:r>
      <w:r w:rsidRPr="007913AD">
        <w:rPr>
          <w:rFonts w:ascii="Times New Roman" w:hAnsi="Times New Roman" w:cs="Times New Roman"/>
          <w:sz w:val="24"/>
          <w:szCs w:val="24"/>
        </w:rPr>
        <w:t xml:space="preserve">con la </w:t>
      </w:r>
      <w:r w:rsidR="003C75CA" w:rsidRPr="007913AD">
        <w:rPr>
          <w:rFonts w:ascii="Times New Roman" w:hAnsi="Times New Roman" w:cs="Times New Roman"/>
          <w:sz w:val="24"/>
          <w:szCs w:val="24"/>
        </w:rPr>
        <w:t xml:space="preserve">Condición </w:t>
      </w:r>
      <w:r w:rsidRPr="007913AD">
        <w:rPr>
          <w:rFonts w:ascii="Times New Roman" w:hAnsi="Times New Roman" w:cs="Times New Roman"/>
          <w:sz w:val="24"/>
          <w:szCs w:val="24"/>
        </w:rPr>
        <w:t xml:space="preserve">del </w:t>
      </w:r>
      <w:r w:rsidR="003C75CA" w:rsidRPr="007913AD">
        <w:rPr>
          <w:rFonts w:ascii="Times New Roman" w:hAnsi="Times New Roman" w:cs="Times New Roman"/>
          <w:sz w:val="24"/>
          <w:szCs w:val="24"/>
        </w:rPr>
        <w:t xml:space="preserve">Espectro Autista </w:t>
      </w:r>
      <w:r w:rsidRPr="007913AD">
        <w:rPr>
          <w:rFonts w:ascii="Times New Roman" w:hAnsi="Times New Roman" w:cs="Times New Roman"/>
          <w:sz w:val="24"/>
          <w:szCs w:val="24"/>
        </w:rPr>
        <w:t>en el Estado de México, conforme a la siguiente:</w:t>
      </w:r>
    </w:p>
    <w:p w:rsidR="00507418" w:rsidRPr="007913AD" w:rsidRDefault="00507418" w:rsidP="00092B4C">
      <w:pPr>
        <w:spacing w:after="0" w:line="240" w:lineRule="auto"/>
        <w:jc w:val="center"/>
        <w:rPr>
          <w:rFonts w:ascii="Times New Roman" w:hAnsi="Times New Roman" w:cs="Times New Roman"/>
          <w:sz w:val="24"/>
          <w:szCs w:val="24"/>
        </w:rPr>
      </w:pPr>
      <w:r w:rsidRPr="007913AD">
        <w:rPr>
          <w:rFonts w:ascii="Times New Roman" w:hAnsi="Times New Roman" w:cs="Times New Roman"/>
          <w:sz w:val="24"/>
          <w:szCs w:val="24"/>
        </w:rPr>
        <w:t>EXPOSICIÓN DE MOTIVOS</w:t>
      </w:r>
    </w:p>
    <w:p w:rsidR="00507418"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El día 2 de abril se conmemora el Día Mundial de Concien</w:t>
      </w:r>
      <w:r w:rsidR="00500F44" w:rsidRPr="007913AD">
        <w:rPr>
          <w:rFonts w:ascii="Times New Roman" w:hAnsi="Times New Roman" w:cs="Times New Roman"/>
          <w:sz w:val="24"/>
          <w:szCs w:val="24"/>
        </w:rPr>
        <w:t>ci</w:t>
      </w:r>
      <w:r w:rsidRPr="007913AD">
        <w:rPr>
          <w:rFonts w:ascii="Times New Roman" w:hAnsi="Times New Roman" w:cs="Times New Roman"/>
          <w:sz w:val="24"/>
          <w:szCs w:val="24"/>
        </w:rPr>
        <w:t>ación sobre el Autismo, el 18 de diciembre de 2007 la Asamblea General de Naciones Unidas instauró este día</w:t>
      </w:r>
      <w:r w:rsidR="00FE7A6A" w:rsidRPr="007913AD">
        <w:rPr>
          <w:rFonts w:ascii="Times New Roman" w:hAnsi="Times New Roman" w:cs="Times New Roman"/>
          <w:sz w:val="24"/>
          <w:szCs w:val="24"/>
        </w:rPr>
        <w:t>,</w:t>
      </w:r>
      <w:r w:rsidRPr="007913AD">
        <w:rPr>
          <w:rFonts w:ascii="Times New Roman" w:hAnsi="Times New Roman" w:cs="Times New Roman"/>
          <w:sz w:val="24"/>
          <w:szCs w:val="24"/>
        </w:rPr>
        <w:t xml:space="preserve"> invitando a realizar acciones para sensibilizar y concientizar a más personas </w:t>
      </w:r>
      <w:r w:rsidR="0027460A" w:rsidRPr="007913AD">
        <w:rPr>
          <w:rFonts w:ascii="Times New Roman" w:hAnsi="Times New Roman" w:cs="Times New Roman"/>
          <w:sz w:val="24"/>
          <w:szCs w:val="24"/>
        </w:rPr>
        <w:t>s</w:t>
      </w:r>
      <w:r w:rsidRPr="007913AD">
        <w:rPr>
          <w:rFonts w:ascii="Times New Roman" w:hAnsi="Times New Roman" w:cs="Times New Roman"/>
          <w:sz w:val="24"/>
          <w:szCs w:val="24"/>
        </w:rPr>
        <w:t>obre las condiciones del espectro autista.</w:t>
      </w:r>
    </w:p>
    <w:p w:rsidR="00E7477E" w:rsidRPr="007913AD" w:rsidRDefault="00507418"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El autismo es una condición de vida cuyas causas se desconocen, aunque se cree en </w:t>
      </w:r>
      <w:r w:rsidR="0027460A" w:rsidRPr="007913AD">
        <w:rPr>
          <w:rFonts w:ascii="Times New Roman" w:hAnsi="Times New Roman" w:cs="Times New Roman"/>
          <w:sz w:val="24"/>
          <w:szCs w:val="24"/>
        </w:rPr>
        <w:t>la</w:t>
      </w:r>
      <w:r w:rsidRPr="007913AD">
        <w:rPr>
          <w:rFonts w:ascii="Times New Roman" w:hAnsi="Times New Roman" w:cs="Times New Roman"/>
          <w:sz w:val="24"/>
          <w:szCs w:val="24"/>
        </w:rPr>
        <w:t xml:space="preserve"> existencia de un factor genético asociado a un componente ambiental. El autismo afecta</w:t>
      </w:r>
      <w:r w:rsidR="00395D02" w:rsidRPr="007913AD">
        <w:rPr>
          <w:rFonts w:ascii="Times New Roman" w:hAnsi="Times New Roman" w:cs="Times New Roman"/>
          <w:sz w:val="24"/>
          <w:szCs w:val="24"/>
        </w:rPr>
        <w:t xml:space="preserve"> en mayor o</w:t>
      </w:r>
      <w:r w:rsidRPr="007913AD">
        <w:rPr>
          <w:rFonts w:ascii="Times New Roman" w:hAnsi="Times New Roman" w:cs="Times New Roman"/>
          <w:sz w:val="24"/>
          <w:szCs w:val="24"/>
        </w:rPr>
        <w:t xml:space="preserve"> menor medida la interacción social por medio de la comunicación, la conducta, el lenguaje y la integración s</w:t>
      </w:r>
      <w:r w:rsidR="00E7477E" w:rsidRPr="007913AD">
        <w:rPr>
          <w:rFonts w:ascii="Times New Roman" w:hAnsi="Times New Roman" w:cs="Times New Roman"/>
          <w:sz w:val="24"/>
          <w:szCs w:val="24"/>
        </w:rPr>
        <w:t>ensorial de las personas, la tas</w:t>
      </w:r>
      <w:r w:rsidRPr="007913AD">
        <w:rPr>
          <w:rFonts w:ascii="Times New Roman" w:hAnsi="Times New Roman" w:cs="Times New Roman"/>
          <w:sz w:val="24"/>
          <w:szCs w:val="24"/>
        </w:rPr>
        <w:t>a del autismo en todas las regiones del mundo es alta y tiene un impacto considerable en los niños, sus familias, las comunidades y la sociedad, enfermedad que se presenta en México según estimaciones en 1 de cada 100 nacidos vivos</w:t>
      </w:r>
      <w:r w:rsidR="00E7477E" w:rsidRPr="007913AD">
        <w:rPr>
          <w:rFonts w:ascii="Times New Roman" w:hAnsi="Times New Roman" w:cs="Times New Roman"/>
          <w:sz w:val="24"/>
          <w:szCs w:val="24"/>
        </w:rPr>
        <w:t>.</w:t>
      </w:r>
    </w:p>
    <w:p w:rsidR="00507418" w:rsidRPr="007913AD" w:rsidRDefault="00E7477E" w:rsidP="00092B4C">
      <w:pPr>
        <w:spacing w:after="0" w:line="240" w:lineRule="aut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Lo </w:t>
      </w:r>
      <w:r w:rsidR="00507418" w:rsidRPr="007913AD">
        <w:rPr>
          <w:rFonts w:ascii="Times New Roman" w:hAnsi="Times New Roman" w:cs="Times New Roman"/>
          <w:sz w:val="24"/>
          <w:szCs w:val="24"/>
        </w:rPr>
        <w:t>anterior</w:t>
      </w:r>
      <w:r w:rsidRPr="007913AD">
        <w:rPr>
          <w:rFonts w:ascii="Times New Roman" w:hAnsi="Times New Roman" w:cs="Times New Roman"/>
          <w:sz w:val="24"/>
          <w:szCs w:val="24"/>
        </w:rPr>
        <w:t xml:space="preserve">, da cuenta de que </w:t>
      </w:r>
      <w:r w:rsidR="00507418" w:rsidRPr="007913AD">
        <w:rPr>
          <w:rFonts w:ascii="Times New Roman" w:hAnsi="Times New Roman" w:cs="Times New Roman"/>
          <w:sz w:val="24"/>
          <w:szCs w:val="24"/>
        </w:rPr>
        <w:t>l</w:t>
      </w:r>
      <w:r w:rsidRPr="007913AD">
        <w:rPr>
          <w:rFonts w:ascii="Times New Roman" w:hAnsi="Times New Roman" w:cs="Times New Roman"/>
          <w:sz w:val="24"/>
          <w:szCs w:val="24"/>
        </w:rPr>
        <w:t>a</w:t>
      </w:r>
      <w:r w:rsidR="00507418" w:rsidRPr="007913AD">
        <w:rPr>
          <w:rFonts w:ascii="Times New Roman" w:hAnsi="Times New Roman" w:cs="Times New Roman"/>
          <w:sz w:val="24"/>
          <w:szCs w:val="24"/>
        </w:rPr>
        <w:t xml:space="preserve"> evidencia de que los pacientes por trastornos de espectro autista son más frecuentes de lo que se pensaba y ha aumentado en las últimas décadas.</w:t>
      </w:r>
    </w:p>
    <w:p w:rsidR="00E7477E"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En el Estado de México la </w:t>
      </w:r>
      <w:r w:rsidR="00E7477E" w:rsidRPr="007913AD">
        <w:rPr>
          <w:rFonts w:ascii="Times New Roman" w:hAnsi="Times New Roman" w:cs="Times New Roman"/>
          <w:sz w:val="24"/>
          <w:szCs w:val="24"/>
        </w:rPr>
        <w:t xml:space="preserve">Legislatura </w:t>
      </w:r>
      <w:r w:rsidRPr="007913AD">
        <w:rPr>
          <w:rFonts w:ascii="Times New Roman" w:hAnsi="Times New Roman" w:cs="Times New Roman"/>
          <w:sz w:val="24"/>
          <w:szCs w:val="24"/>
        </w:rPr>
        <w:t xml:space="preserve">expidió el 26 de mayo del 2015 la Ley para </w:t>
      </w:r>
      <w:r w:rsidR="00E7477E" w:rsidRPr="007913AD">
        <w:rPr>
          <w:rFonts w:ascii="Times New Roman" w:hAnsi="Times New Roman" w:cs="Times New Roman"/>
          <w:sz w:val="24"/>
          <w:szCs w:val="24"/>
        </w:rPr>
        <w:t xml:space="preserve">la </w:t>
      </w:r>
      <w:r w:rsidRPr="007913AD">
        <w:rPr>
          <w:rFonts w:ascii="Times New Roman" w:hAnsi="Times New Roman" w:cs="Times New Roman"/>
          <w:sz w:val="24"/>
          <w:szCs w:val="24"/>
        </w:rPr>
        <w:t xml:space="preserve">Atención y Protección a Personas de la Condición del Espectro Autista en el Estado de México, no obstante la existencia del ordenamiento y su propósito por generar una mayor conciencia sobre el TEA y proteger los derechos consagrados en nuestra </w:t>
      </w:r>
      <w:r w:rsidR="00E7477E" w:rsidRPr="007913AD">
        <w:rPr>
          <w:rFonts w:ascii="Times New Roman" w:hAnsi="Times New Roman" w:cs="Times New Roman"/>
          <w:sz w:val="24"/>
          <w:szCs w:val="24"/>
        </w:rPr>
        <w:t xml:space="preserve">Constitución </w:t>
      </w:r>
      <w:r w:rsidRPr="007913AD">
        <w:rPr>
          <w:rFonts w:ascii="Times New Roman" w:hAnsi="Times New Roman" w:cs="Times New Roman"/>
          <w:sz w:val="24"/>
          <w:szCs w:val="24"/>
        </w:rPr>
        <w:t>a favor de quienes lo padecen no han traído los resultados esperados</w:t>
      </w:r>
      <w:r w:rsidR="00E7477E" w:rsidRPr="007913AD">
        <w:rPr>
          <w:rFonts w:ascii="Times New Roman" w:hAnsi="Times New Roman" w:cs="Times New Roman"/>
          <w:sz w:val="24"/>
          <w:szCs w:val="24"/>
        </w:rPr>
        <w:t>.</w:t>
      </w:r>
    </w:p>
    <w:p w:rsidR="00E7477E" w:rsidRPr="007913AD" w:rsidRDefault="00E7477E"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Ante </w:t>
      </w:r>
      <w:r w:rsidR="00507418" w:rsidRPr="007913AD">
        <w:rPr>
          <w:rFonts w:ascii="Times New Roman" w:hAnsi="Times New Roman" w:cs="Times New Roman"/>
          <w:sz w:val="24"/>
          <w:szCs w:val="24"/>
        </w:rPr>
        <w:t>esta circunstancia es necesario fomentar y establecer directrices para la detección temprana, pues permite tener una mejor atención de niños autistas y el tratamiento</w:t>
      </w:r>
      <w:r w:rsidRPr="007913AD">
        <w:rPr>
          <w:rFonts w:ascii="Times New Roman" w:hAnsi="Times New Roman" w:cs="Times New Roman"/>
          <w:sz w:val="24"/>
          <w:szCs w:val="24"/>
        </w:rPr>
        <w:t>,</w:t>
      </w:r>
      <w:r w:rsidR="00507418" w:rsidRPr="007913AD">
        <w:rPr>
          <w:rFonts w:ascii="Times New Roman" w:hAnsi="Times New Roman" w:cs="Times New Roman"/>
          <w:sz w:val="24"/>
          <w:szCs w:val="24"/>
        </w:rPr>
        <w:t xml:space="preserve"> previsión de ayudas familiares y asistenciales y manejo del estrés familiar, una buena guía </w:t>
      </w:r>
      <w:r w:rsidRPr="007913AD">
        <w:rPr>
          <w:rFonts w:ascii="Times New Roman" w:hAnsi="Times New Roman" w:cs="Times New Roman"/>
          <w:sz w:val="24"/>
          <w:szCs w:val="24"/>
        </w:rPr>
        <w:t xml:space="preserve">de </w:t>
      </w:r>
      <w:r w:rsidR="00507418" w:rsidRPr="007913AD">
        <w:rPr>
          <w:rFonts w:ascii="Times New Roman" w:hAnsi="Times New Roman" w:cs="Times New Roman"/>
          <w:sz w:val="24"/>
          <w:szCs w:val="24"/>
        </w:rPr>
        <w:t>detección</w:t>
      </w:r>
      <w:r w:rsidR="00AB3A17" w:rsidRPr="007913AD">
        <w:rPr>
          <w:rFonts w:ascii="Times New Roman" w:hAnsi="Times New Roman" w:cs="Times New Roman"/>
          <w:sz w:val="24"/>
          <w:szCs w:val="24"/>
        </w:rPr>
        <w:t>,</w:t>
      </w:r>
      <w:r w:rsidR="00507418" w:rsidRPr="007913AD">
        <w:rPr>
          <w:rFonts w:ascii="Times New Roman" w:hAnsi="Times New Roman" w:cs="Times New Roman"/>
          <w:sz w:val="24"/>
          <w:szCs w:val="24"/>
        </w:rPr>
        <w:t xml:space="preserve"> diagnóstico y orientación quienes padecen autismo, pueden contribuir a que logren sus objetivos y sean exitosos</w:t>
      </w:r>
      <w:r w:rsidR="00AB3A17" w:rsidRPr="007913AD">
        <w:rPr>
          <w:rFonts w:ascii="Times New Roman" w:hAnsi="Times New Roman" w:cs="Times New Roman"/>
          <w:sz w:val="24"/>
          <w:szCs w:val="24"/>
        </w:rPr>
        <w:t>;</w:t>
      </w:r>
      <w:r w:rsidR="00507418" w:rsidRPr="007913AD">
        <w:rPr>
          <w:rFonts w:ascii="Times New Roman" w:hAnsi="Times New Roman" w:cs="Times New Roman"/>
          <w:sz w:val="24"/>
          <w:szCs w:val="24"/>
        </w:rPr>
        <w:t xml:space="preserve"> de ahí la importancia de vigilar el desarrollo de niñas y niños, lo que permitirá que con exactitud se pueda acudir a la atención profesional en forma oportuna</w:t>
      </w:r>
      <w:r w:rsidRPr="007913AD">
        <w:rPr>
          <w:rFonts w:ascii="Times New Roman" w:hAnsi="Times New Roman" w:cs="Times New Roman"/>
          <w:sz w:val="24"/>
          <w:szCs w:val="24"/>
        </w:rPr>
        <w:t>.</w:t>
      </w:r>
    </w:p>
    <w:p w:rsidR="00507418" w:rsidRPr="007913AD" w:rsidRDefault="00E7477E"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Actualmente </w:t>
      </w:r>
      <w:r w:rsidR="00507418" w:rsidRPr="007913AD">
        <w:rPr>
          <w:rFonts w:ascii="Times New Roman" w:hAnsi="Times New Roman" w:cs="Times New Roman"/>
          <w:sz w:val="24"/>
          <w:szCs w:val="24"/>
        </w:rPr>
        <w:t>se propone que el cambio y mejoría del autismo depende necesariamente de la detección muy pronta de las señales de alerta relacionadas con la condición, idealmente esta detección debería producirse dentro del primer año de vida.</w:t>
      </w:r>
    </w:p>
    <w:p w:rsidR="00817B0D"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Como legisladores el impulsar el pleno reconocimiento de los derechos fundamentales de cada persona</w:t>
      </w:r>
      <w:r w:rsidR="00817B0D" w:rsidRPr="007913AD">
        <w:rPr>
          <w:rFonts w:ascii="Times New Roman" w:hAnsi="Times New Roman" w:cs="Times New Roman"/>
          <w:sz w:val="24"/>
          <w:szCs w:val="24"/>
        </w:rPr>
        <w:t>,</w:t>
      </w:r>
      <w:r w:rsidRPr="007913AD">
        <w:rPr>
          <w:rFonts w:ascii="Times New Roman" w:hAnsi="Times New Roman" w:cs="Times New Roman"/>
          <w:sz w:val="24"/>
          <w:szCs w:val="24"/>
        </w:rPr>
        <w:t xml:space="preserve"> especialme</w:t>
      </w:r>
      <w:r w:rsidR="00AB3A17" w:rsidRPr="007913AD">
        <w:rPr>
          <w:rFonts w:ascii="Times New Roman" w:hAnsi="Times New Roman" w:cs="Times New Roman"/>
          <w:sz w:val="24"/>
          <w:szCs w:val="24"/>
        </w:rPr>
        <w:t xml:space="preserve">nte los que se encuentran en </w:t>
      </w:r>
      <w:r w:rsidR="00817B0D" w:rsidRPr="007913AD">
        <w:rPr>
          <w:rFonts w:ascii="Times New Roman" w:hAnsi="Times New Roman" w:cs="Times New Roman"/>
          <w:sz w:val="24"/>
          <w:szCs w:val="24"/>
        </w:rPr>
        <w:t xml:space="preserve">estado </w:t>
      </w:r>
      <w:r w:rsidRPr="007913AD">
        <w:rPr>
          <w:rFonts w:ascii="Times New Roman" w:hAnsi="Times New Roman" w:cs="Times New Roman"/>
          <w:sz w:val="24"/>
          <w:szCs w:val="24"/>
        </w:rPr>
        <w:t>de vulnerabilidad ha sido tarea primordial de nuestro quehacer legislativo</w:t>
      </w:r>
      <w:r w:rsidR="00817B0D" w:rsidRPr="007913AD">
        <w:rPr>
          <w:rFonts w:ascii="Times New Roman" w:hAnsi="Times New Roman" w:cs="Times New Roman"/>
          <w:sz w:val="24"/>
          <w:szCs w:val="24"/>
        </w:rPr>
        <w:t>.</w:t>
      </w:r>
    </w:p>
    <w:p w:rsidR="00507418" w:rsidRPr="007913AD" w:rsidRDefault="00817B0D"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Estimados </w:t>
      </w:r>
      <w:r w:rsidR="00507418" w:rsidRPr="007913AD">
        <w:rPr>
          <w:rFonts w:ascii="Times New Roman" w:hAnsi="Times New Roman" w:cs="Times New Roman"/>
          <w:sz w:val="24"/>
          <w:szCs w:val="24"/>
        </w:rPr>
        <w:t>compañeros estoy cierto que con esta inic</w:t>
      </w:r>
      <w:r w:rsidR="00AE12BA" w:rsidRPr="007913AD">
        <w:rPr>
          <w:rFonts w:ascii="Times New Roman" w:hAnsi="Times New Roman" w:cs="Times New Roman"/>
          <w:sz w:val="24"/>
          <w:szCs w:val="24"/>
        </w:rPr>
        <w:t>iativa</w:t>
      </w:r>
      <w:r w:rsidR="00507418" w:rsidRPr="007913AD">
        <w:rPr>
          <w:rFonts w:ascii="Times New Roman" w:hAnsi="Times New Roman" w:cs="Times New Roman"/>
          <w:sz w:val="24"/>
          <w:szCs w:val="24"/>
        </w:rPr>
        <w:t xml:space="preserve"> es un paso más que damos como </w:t>
      </w:r>
      <w:r w:rsidRPr="007913AD">
        <w:rPr>
          <w:rFonts w:ascii="Times New Roman" w:hAnsi="Times New Roman" w:cs="Times New Roman"/>
          <w:sz w:val="24"/>
          <w:szCs w:val="24"/>
        </w:rPr>
        <w:t>Legislatura</w:t>
      </w:r>
      <w:r w:rsidR="00AE12BA"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507418" w:rsidRPr="007913AD">
        <w:rPr>
          <w:rFonts w:ascii="Times New Roman" w:hAnsi="Times New Roman" w:cs="Times New Roman"/>
          <w:sz w:val="24"/>
          <w:szCs w:val="24"/>
        </w:rPr>
        <w:t xml:space="preserve">a fin de garantizar los derechos de la personas con TEA y con ello contribuir en la mejora de sus condiciones de vida y desarrollo integral, así como su inclusión social que nuestras acciones siempre estén </w:t>
      </w:r>
      <w:r w:rsidRPr="007913AD">
        <w:rPr>
          <w:rFonts w:ascii="Times New Roman" w:hAnsi="Times New Roman" w:cs="Times New Roman"/>
          <w:sz w:val="24"/>
          <w:szCs w:val="24"/>
        </w:rPr>
        <w:t>encaminadas a proteger</w:t>
      </w:r>
      <w:r w:rsidR="00507418" w:rsidRPr="007913AD">
        <w:rPr>
          <w:rFonts w:ascii="Times New Roman" w:hAnsi="Times New Roman" w:cs="Times New Roman"/>
          <w:sz w:val="24"/>
          <w:szCs w:val="24"/>
        </w:rPr>
        <w:t>las</w:t>
      </w:r>
      <w:r w:rsidR="00AE12BA" w:rsidRPr="007913AD">
        <w:rPr>
          <w:rFonts w:ascii="Times New Roman" w:hAnsi="Times New Roman" w:cs="Times New Roman"/>
          <w:sz w:val="24"/>
          <w:szCs w:val="24"/>
        </w:rPr>
        <w:t>,</w:t>
      </w:r>
      <w:r w:rsidR="00507418" w:rsidRPr="007913AD">
        <w:rPr>
          <w:rFonts w:ascii="Times New Roman" w:hAnsi="Times New Roman" w:cs="Times New Roman"/>
          <w:sz w:val="24"/>
          <w:szCs w:val="24"/>
        </w:rPr>
        <w:t xml:space="preserve"> reconocerlos y entenderlos.</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Por lo antes mencionado, someto a la consideración de esta </w:t>
      </w:r>
      <w:r w:rsidR="00AE12BA" w:rsidRPr="007913AD">
        <w:rPr>
          <w:rFonts w:ascii="Times New Roman" w:hAnsi="Times New Roman" w:cs="Times New Roman"/>
          <w:sz w:val="24"/>
          <w:szCs w:val="24"/>
        </w:rPr>
        <w:t xml:space="preserve">Soberanía </w:t>
      </w:r>
      <w:r w:rsidRPr="007913AD">
        <w:rPr>
          <w:rFonts w:ascii="Times New Roman" w:hAnsi="Times New Roman" w:cs="Times New Roman"/>
          <w:sz w:val="24"/>
          <w:szCs w:val="24"/>
        </w:rPr>
        <w:t>la presente Iniciativa con Proyecto de Decreto</w:t>
      </w:r>
      <w:r w:rsidR="00AE12BA"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su análisis y de ser considerada su aprobación.</w:t>
      </w:r>
    </w:p>
    <w:p w:rsidR="00507418" w:rsidRPr="007913AD" w:rsidRDefault="0050741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ATENTAMENTE</w:t>
      </w:r>
    </w:p>
    <w:p w:rsidR="00507418" w:rsidRPr="007913AD" w:rsidRDefault="0050741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lastRenderedPageBreak/>
        <w:t>DIPUTADO SERGIO GARCÍA SOSA</w:t>
      </w:r>
    </w:p>
    <w:p w:rsidR="00AE12BA"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ARTÍCULO ÚNICO. Se reforma la fracción VII del artículo 10, se reforma el artículo 15 y se reforman las fracciones II y V del artículo 16 de la Ley para Atención y Protección </w:t>
      </w:r>
      <w:r w:rsidR="000860FD" w:rsidRPr="007913AD">
        <w:rPr>
          <w:rFonts w:ascii="Times New Roman" w:hAnsi="Times New Roman" w:cs="Times New Roman"/>
          <w:sz w:val="24"/>
          <w:szCs w:val="24"/>
        </w:rPr>
        <w:t>a</w:t>
      </w:r>
      <w:r w:rsidRPr="007913AD">
        <w:rPr>
          <w:rFonts w:ascii="Times New Roman" w:hAnsi="Times New Roman" w:cs="Times New Roman"/>
          <w:sz w:val="24"/>
          <w:szCs w:val="24"/>
        </w:rPr>
        <w:t xml:space="preserve"> Personas con la Condición del Espectro Autista en el Estado de México</w:t>
      </w:r>
      <w:r w:rsidR="00AE12BA" w:rsidRPr="007913AD">
        <w:rPr>
          <w:rFonts w:ascii="Times New Roman" w:hAnsi="Times New Roman" w:cs="Times New Roman"/>
          <w:sz w:val="24"/>
          <w:szCs w:val="24"/>
        </w:rPr>
        <w:t>.</w:t>
      </w:r>
    </w:p>
    <w:p w:rsidR="00507418" w:rsidRPr="007913AD" w:rsidRDefault="00AE12BA"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rPr>
        <w:t xml:space="preserve">Dado </w:t>
      </w:r>
      <w:r w:rsidR="00507418" w:rsidRPr="007913AD">
        <w:rPr>
          <w:rFonts w:ascii="Times New Roman" w:hAnsi="Times New Roman" w:cs="Times New Roman"/>
          <w:sz w:val="24"/>
          <w:szCs w:val="24"/>
        </w:rPr>
        <w:t>en el Poder Legislativo</w:t>
      </w:r>
      <w:r w:rsidRPr="007913AD">
        <w:rPr>
          <w:rFonts w:ascii="Times New Roman" w:hAnsi="Times New Roman" w:cs="Times New Roman"/>
          <w:sz w:val="24"/>
          <w:szCs w:val="24"/>
        </w:rPr>
        <w:t>,</w:t>
      </w:r>
      <w:r w:rsidR="00507418" w:rsidRPr="007913AD">
        <w:rPr>
          <w:rFonts w:ascii="Times New Roman" w:hAnsi="Times New Roman" w:cs="Times New Roman"/>
          <w:sz w:val="24"/>
          <w:szCs w:val="24"/>
        </w:rPr>
        <w:t xml:space="preserve"> en </w:t>
      </w:r>
      <w:r w:rsidR="00507418" w:rsidRPr="007913AD">
        <w:rPr>
          <w:rFonts w:ascii="Times New Roman" w:hAnsi="Times New Roman" w:cs="Times New Roman"/>
          <w:sz w:val="24"/>
          <w:szCs w:val="24"/>
          <w:lang w:eastAsia="es-MX"/>
        </w:rPr>
        <w:t xml:space="preserve">la </w:t>
      </w:r>
      <w:r w:rsidRPr="007913AD">
        <w:rPr>
          <w:rFonts w:ascii="Times New Roman" w:hAnsi="Times New Roman" w:cs="Times New Roman"/>
          <w:sz w:val="24"/>
          <w:szCs w:val="24"/>
          <w:lang w:eastAsia="es-MX"/>
        </w:rPr>
        <w:t xml:space="preserve">ciudad </w:t>
      </w:r>
      <w:r w:rsidR="00507418" w:rsidRPr="007913AD">
        <w:rPr>
          <w:rFonts w:ascii="Times New Roman" w:hAnsi="Times New Roman" w:cs="Times New Roman"/>
          <w:sz w:val="24"/>
          <w:szCs w:val="24"/>
          <w:lang w:eastAsia="es-MX"/>
        </w:rPr>
        <w:t>de Toluca de Lerdo</w:t>
      </w:r>
      <w:r w:rsidRPr="007913AD">
        <w:rPr>
          <w:rFonts w:ascii="Times New Roman" w:hAnsi="Times New Roman" w:cs="Times New Roman"/>
          <w:sz w:val="24"/>
          <w:szCs w:val="24"/>
          <w:lang w:eastAsia="es-MX"/>
        </w:rPr>
        <w:t>,</w:t>
      </w:r>
      <w:r w:rsidR="00507418" w:rsidRPr="007913AD">
        <w:rPr>
          <w:rFonts w:ascii="Times New Roman" w:hAnsi="Times New Roman" w:cs="Times New Roman"/>
          <w:sz w:val="24"/>
          <w:szCs w:val="24"/>
          <w:lang w:eastAsia="es-MX"/>
        </w:rPr>
        <w:t xml:space="preserve"> </w:t>
      </w:r>
      <w:r w:rsidRPr="007913AD">
        <w:rPr>
          <w:rFonts w:ascii="Times New Roman" w:hAnsi="Times New Roman" w:cs="Times New Roman"/>
          <w:sz w:val="24"/>
          <w:szCs w:val="24"/>
          <w:lang w:eastAsia="es-MX"/>
        </w:rPr>
        <w:t xml:space="preserve">capital </w:t>
      </w:r>
      <w:r w:rsidR="00507418" w:rsidRPr="007913AD">
        <w:rPr>
          <w:rFonts w:ascii="Times New Roman" w:hAnsi="Times New Roman" w:cs="Times New Roman"/>
          <w:sz w:val="24"/>
          <w:szCs w:val="24"/>
          <w:lang w:eastAsia="es-MX"/>
        </w:rPr>
        <w:t>del Estado de México, a los cinco días del mes de abril del años dos mil veintidós.</w:t>
      </w:r>
    </w:p>
    <w:p w:rsidR="00507418" w:rsidRPr="007913AD" w:rsidRDefault="00507418"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Es cuanto Presidenta.</w:t>
      </w:r>
    </w:p>
    <w:p w:rsidR="00333491" w:rsidRPr="007913AD" w:rsidRDefault="00333491" w:rsidP="00092B4C">
      <w:pPr>
        <w:pStyle w:val="Sinespaciado"/>
        <w:jc w:val="both"/>
        <w:rPr>
          <w:rFonts w:ascii="Times New Roman" w:hAnsi="Times New Roman" w:cs="Times New Roman"/>
          <w:sz w:val="24"/>
          <w:szCs w:val="24"/>
          <w:lang w:eastAsia="es-MX"/>
        </w:rPr>
        <w:sectPr w:rsidR="00333491"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333491" w:rsidRPr="007913AD" w:rsidRDefault="00333491" w:rsidP="00092B4C">
      <w:pPr>
        <w:pStyle w:val="Sinespaciado"/>
        <w:jc w:val="both"/>
        <w:rPr>
          <w:rFonts w:ascii="Times New Roman" w:hAnsi="Times New Roman" w:cs="Times New Roman"/>
          <w:sz w:val="24"/>
          <w:szCs w:val="24"/>
        </w:rPr>
      </w:pPr>
    </w:p>
    <w:p w:rsidR="00333491" w:rsidRPr="007913AD" w:rsidRDefault="00333491"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333491" w:rsidRPr="007913AD" w:rsidRDefault="00333491" w:rsidP="00092B4C">
      <w:pPr>
        <w:pStyle w:val="Sinespaciado"/>
        <w:jc w:val="both"/>
        <w:rPr>
          <w:rFonts w:ascii="Times New Roman" w:hAnsi="Times New Roman" w:cs="Times New Roman"/>
          <w:sz w:val="24"/>
          <w:szCs w:val="24"/>
        </w:rPr>
      </w:pPr>
    </w:p>
    <w:p w:rsidR="00333491" w:rsidRPr="007913AD" w:rsidRDefault="00333491" w:rsidP="00092B4C">
      <w:pPr>
        <w:spacing w:after="0" w:line="240" w:lineRule="auto"/>
        <w:jc w:val="right"/>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 xml:space="preserve">Toluca de Lerdo, México a 05 de abril de 2022. </w:t>
      </w:r>
    </w:p>
    <w:p w:rsidR="00333491" w:rsidRPr="007913AD" w:rsidRDefault="00333491" w:rsidP="00092B4C">
      <w:pPr>
        <w:spacing w:after="0" w:line="240" w:lineRule="auto"/>
        <w:jc w:val="right"/>
        <w:rPr>
          <w:rFonts w:ascii="Times New Roman" w:eastAsia="Times New Roman" w:hAnsi="Times New Roman" w:cs="Times New Roman"/>
          <w:b/>
          <w:bCs/>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DIPUTADA MÓNICA ANGÉLICA ÁLVAREZ NEMER</w:t>
      </w: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 xml:space="preserve">PRESIDENTA DE LA MESA DIRECTIVA </w:t>
      </w: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DE LA LXI LEGISLATURA DEL ESTADO DE MÉXICO</w:t>
      </w: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PRESENTE</w:t>
      </w: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En ejercicio de las facultades que me confieren los artículos 51 fracción II, 56 y 61 fracción I de la Constitución Política del Estado Libre y Soberano de México; 28 fracción I, 78, 79 y 81 de la Ley Orgánica del Poder Legislativo del Estado Libre y Soberano de México; someto a la respetuosa consideración de esta Honorable Legislatura por su digno conducto, Iniciativa con proyecto de Decreto por el que se reforman y adicionan diversas disposiciones a la Ley para la Atención y Protección a Personas con la Condición del Espectro Autista en el Estado de México, conforme a la siguiente: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center"/>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EXPOSICIÓN DE MOTIVOS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El día 02 de abril, se conmemora el Día Mundial de Concienciación sobre el Autismo. El 18 de diciembre de 2007, la Asamblea General de Naciones Unidas instauró este día, invitando a realizar acciones para sensibilizar y concientizar a más persona sobre las condiciones del espectro autista.</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El autismo es una condición de vida, cuyas causas se desconocen, aunque se cree en la existencia de un factor genético asociado a un componente ambiental. El autismo afecta en mayor o menor medida la interacción social por medio de la comunicación, la conducta, el lenguaje y la integración sensorial de las personas.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Los trastornos del espectro autista conforman un grupo de afecciones diversas. Se caracterizan por distintos grados de dificultad en la interacción social y la comunicación. Además de las características mencionadas, se presentan patrones atípicos de actividad y comportamiento; por ejemplo, dificultad para cambiar de una actividad a otra, prestar atención a los detalles y reacciones a las sensaciones.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El autismo es una discapacidad permanente del desarrollo que se manifiesta a partir de los tres primeros años de edad. La tasa del autismo en todas las regiones del mundo es alta y tiene un impacto considerable en los niños, sus familias, las comunidades y la sociedad, enfermedad que se presenta en México, según estimaciones, en 1 de cada 100 nacidos vivos.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lastRenderedPageBreak/>
        <w:t xml:space="preserve">Lo anterior, da cuenta de que la evidencia de que los pacientes con trastornos del espectro autista son más frecuentes de lo que se pensaba y ha aumentado en las últimas décadas.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En el Estado de México la legislatura expidió el 26 de mayo del 2015, la Ley para la Atención y Protección a Personas con la Condición del Espectro Autista en el Estado México; no obstante, la existencia del ordenamiento y su propósito por generar una mayor conciencia sobre el TEA y proteger los derechos consagrados en nuestra Constitución a favor de quienes lo padecen, no han traído los resultados esperados.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Ante esta circunstancia es necesario fomentar y establecer directrices para la detección temprana, pues permite tener una mejor atención de niños autistas, y del tratamiento, previsión de ayudas familiares y asistenciales y manejo del estrés familiar.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El autismo influye en la educación y las oportunidades de empleo. Además, implica constante atención las familias que lo viven. Las características del autismo pueden detectarse en la primera infancia, pero, a menudo, el autismo no se diagnostica hasta mucho más tarde.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Por lo que, es indiscutible que una intervención temprana, la cual despliegue apoyos adecuados (individuales, educativos, familiares y sociales), repercute ampliamente en la calidad de vida de los niños y en la capacidad de afrontamiento por parte de sus familias, facilitando su futura inserción social como persona más independiente; asimismo, se favorecen resultados positivos en áreas cognitivas, del lenguaje y en habilidades de la vida diaria.</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Una buena guía, detección, diagnóstico y orientación de quienes padecen autismo puede contribuir a que logren sus objetivos y sean exitosos; de ahí la importancia de vigilar el desarrollo de niñas y niños, lo que permitirá que con exactitud se pueda acudir a la atención profesional de forma oportuna.</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Una detección precoz de los trastornos del espectro autista es fundamental debido a que permite: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numPr>
          <w:ilvl w:val="0"/>
          <w:numId w:val="5"/>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Inicio temprano del tratamiento, </w:t>
      </w:r>
    </w:p>
    <w:p w:rsidR="00333491" w:rsidRPr="007913AD" w:rsidRDefault="00333491" w:rsidP="00092B4C">
      <w:pPr>
        <w:numPr>
          <w:ilvl w:val="0"/>
          <w:numId w:val="5"/>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Planificación educativa y atención médica, </w:t>
      </w:r>
    </w:p>
    <w:p w:rsidR="00333491" w:rsidRPr="007913AD" w:rsidRDefault="00333491" w:rsidP="00092B4C">
      <w:pPr>
        <w:numPr>
          <w:ilvl w:val="0"/>
          <w:numId w:val="5"/>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Previsión de ayudas familiares y asistenciales, y </w:t>
      </w:r>
    </w:p>
    <w:p w:rsidR="00333491" w:rsidRPr="007913AD" w:rsidRDefault="00333491" w:rsidP="00092B4C">
      <w:pPr>
        <w:numPr>
          <w:ilvl w:val="0"/>
          <w:numId w:val="5"/>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Manejo del estrés familiar.</w:t>
      </w:r>
    </w:p>
    <w:p w:rsidR="00333491" w:rsidRPr="007913AD" w:rsidRDefault="00333491" w:rsidP="00092B4C">
      <w:pPr>
        <w:spacing w:after="0" w:line="240" w:lineRule="auto"/>
        <w:ind w:left="720"/>
        <w:contextualSpacing/>
        <w:jc w:val="both"/>
        <w:rPr>
          <w:rFonts w:ascii="Times New Roman" w:eastAsia="Calibri" w:hAnsi="Times New Roman" w:cs="Times New Roman"/>
          <w:sz w:val="24"/>
          <w:szCs w:val="24"/>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La detección precoz de niños con trastornos del espectro autista, posibilita la intervención temprana y lleva a mejores resultados del comportamiento adaptativo, sobre todo, en niños con autismo no asociado a discapacidad intelectual y entre los que eran más jóvenes al ser ingresados en algún programa o tratamiento y, en función de ello, es que se recomienda la detección precoz de niños con trastornos del espectro autista, como parte del proceso de atención del niño sano.</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shd w:val="clear" w:color="auto" w:fill="FFFFFF"/>
          <w:lang w:eastAsia="es-ES_tradnl"/>
        </w:rPr>
        <w:t>El autismo no es una enfermedad, las personas que viven con él tienen una manera diferente de interpretar las palabras, los colores, las formas y los sonidos del mundo que nos rodea, con tratamiento terapéutico personalizado y especializado, se logra incrementar la calidad de vida.</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Actualmente, se propone que el cambio y mejoría del autismo depende necesariamente de la detección muy pronta de las señales de alerta relacionadas con la condición. Idealmente esta detección debería producirse dentro del primer año de vida.</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Como legisladores el impulsar el pleno reconocimiento de los derechos fundamentales de cada persona, especialmente los que se encuentran en estado de vulnerabilidad, ha sido tarea primordial de nuestro quehacer legislativo.</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Estimados compañeros, estoy cierto que con esta iniciativa es un paso más que damos como Legislatura a fin de garantizar los derechos de las personas con TEA y con ello contribuir en la mejora de sus condiciones de vida y desarrollo integral, así como su inclusión social, que nuestras acciones siempre estén encaminadas a protegerlos, reconocerlos y entenderlos.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Por lo antes mencionado, someto a la consideración de esta soberanía la presente </w:t>
      </w:r>
      <w:r w:rsidR="00DF1ED0" w:rsidRPr="007913AD">
        <w:rPr>
          <w:rFonts w:ascii="Times New Roman" w:eastAsia="Times New Roman" w:hAnsi="Times New Roman" w:cs="Times New Roman"/>
          <w:sz w:val="24"/>
          <w:szCs w:val="24"/>
          <w:lang w:eastAsia="es-ES_tradnl"/>
        </w:rPr>
        <w:t>iniciativa</w:t>
      </w:r>
      <w:r w:rsidRPr="007913AD">
        <w:rPr>
          <w:rFonts w:ascii="Times New Roman" w:eastAsia="Times New Roman" w:hAnsi="Times New Roman" w:cs="Times New Roman"/>
          <w:sz w:val="24"/>
          <w:szCs w:val="24"/>
          <w:lang w:eastAsia="es-ES_tradnl"/>
        </w:rPr>
        <w:t xml:space="preserve"> con proyecto de decreto para su </w:t>
      </w:r>
      <w:r w:rsidR="00DF1ED0" w:rsidRPr="007913AD">
        <w:rPr>
          <w:rFonts w:ascii="Times New Roman" w:eastAsia="Times New Roman" w:hAnsi="Times New Roman" w:cs="Times New Roman"/>
          <w:sz w:val="24"/>
          <w:szCs w:val="24"/>
          <w:lang w:eastAsia="es-ES_tradnl"/>
        </w:rPr>
        <w:t>análisis</w:t>
      </w:r>
      <w:r w:rsidRPr="007913AD">
        <w:rPr>
          <w:rFonts w:ascii="Times New Roman" w:eastAsia="Times New Roman" w:hAnsi="Times New Roman" w:cs="Times New Roman"/>
          <w:sz w:val="24"/>
          <w:szCs w:val="24"/>
          <w:lang w:eastAsia="es-ES_tradnl"/>
        </w:rPr>
        <w:t xml:space="preserve"> y de ser </w:t>
      </w:r>
      <w:r w:rsidR="00DF1ED0" w:rsidRPr="007913AD">
        <w:rPr>
          <w:rFonts w:ascii="Times New Roman" w:eastAsia="Times New Roman" w:hAnsi="Times New Roman" w:cs="Times New Roman"/>
          <w:sz w:val="24"/>
          <w:szCs w:val="24"/>
          <w:lang w:eastAsia="es-ES_tradnl"/>
        </w:rPr>
        <w:t>considerada</w:t>
      </w:r>
      <w:r w:rsidRPr="007913AD">
        <w:rPr>
          <w:rFonts w:ascii="Times New Roman" w:eastAsia="Times New Roman" w:hAnsi="Times New Roman" w:cs="Times New Roman"/>
          <w:sz w:val="24"/>
          <w:szCs w:val="24"/>
          <w:lang w:eastAsia="es-ES_tradnl"/>
        </w:rPr>
        <w:t>, su aprobación.</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center"/>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ATENTAMENTE</w:t>
      </w:r>
    </w:p>
    <w:p w:rsidR="00333491" w:rsidRPr="007913AD" w:rsidRDefault="00333491" w:rsidP="00092B4C">
      <w:pPr>
        <w:spacing w:after="0" w:line="240" w:lineRule="auto"/>
        <w:jc w:val="center"/>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DIPUTADO SERGIO GARCÍA SOSA</w:t>
      </w:r>
    </w:p>
    <w:p w:rsidR="00333491" w:rsidRPr="007913AD" w:rsidRDefault="00333491" w:rsidP="00092B4C">
      <w:pPr>
        <w:spacing w:after="0" w:line="240" w:lineRule="auto"/>
        <w:jc w:val="center"/>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PROPONENTE</w:t>
      </w:r>
    </w:p>
    <w:p w:rsidR="00333491" w:rsidRPr="007913AD" w:rsidRDefault="00333491" w:rsidP="00092B4C">
      <w:pPr>
        <w:spacing w:after="0" w:line="240" w:lineRule="auto"/>
        <w:jc w:val="center"/>
        <w:rPr>
          <w:rFonts w:ascii="Times New Roman" w:eastAsia="Times New Roman" w:hAnsi="Times New Roman" w:cs="Times New Roman"/>
          <w:b/>
          <w:bCs/>
          <w:sz w:val="24"/>
          <w:szCs w:val="24"/>
          <w:lang w:eastAsia="es-ES_tradnl"/>
        </w:rPr>
      </w:pPr>
    </w:p>
    <w:p w:rsidR="00333491" w:rsidRPr="007913AD" w:rsidRDefault="00333491" w:rsidP="00092B4C">
      <w:pPr>
        <w:spacing w:after="0" w:line="240" w:lineRule="auto"/>
        <w:jc w:val="center"/>
        <w:rPr>
          <w:rFonts w:ascii="Times New Roman" w:eastAsia="Times New Roman" w:hAnsi="Times New Roman" w:cs="Times New Roman"/>
          <w:b/>
          <w:bCs/>
          <w:sz w:val="24"/>
          <w:szCs w:val="24"/>
          <w:lang w:eastAsia="es-ES_tradnl"/>
        </w:rPr>
      </w:pPr>
    </w:p>
    <w:p w:rsidR="00333491" w:rsidRPr="007913AD" w:rsidRDefault="00333491" w:rsidP="00092B4C">
      <w:pPr>
        <w:shd w:val="clear" w:color="auto" w:fill="FFFFFF"/>
        <w:spacing w:after="0" w:line="240" w:lineRule="auto"/>
        <w:jc w:val="center"/>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PROYECTO DE DECRETO</w:t>
      </w:r>
    </w:p>
    <w:p w:rsidR="00333491" w:rsidRPr="007913AD" w:rsidRDefault="00333491" w:rsidP="00092B4C">
      <w:pPr>
        <w:spacing w:after="0" w:line="240" w:lineRule="auto"/>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 xml:space="preserve">DECRETO NO: </w:t>
      </w:r>
    </w:p>
    <w:p w:rsidR="00333491" w:rsidRPr="007913AD" w:rsidRDefault="00333491" w:rsidP="00092B4C">
      <w:pPr>
        <w:spacing w:after="0" w:line="240" w:lineRule="auto"/>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 xml:space="preserve">LA H. LXI LEGISLATURA DEL ESTADO DE MÉXICO, </w:t>
      </w:r>
    </w:p>
    <w:p w:rsidR="00333491" w:rsidRPr="007913AD" w:rsidRDefault="00333491" w:rsidP="00092B4C">
      <w:pPr>
        <w:spacing w:after="0" w:line="240" w:lineRule="auto"/>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DECRETA:</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b/>
          <w:bCs/>
          <w:sz w:val="24"/>
          <w:szCs w:val="24"/>
          <w:lang w:eastAsia="es-ES_tradnl"/>
        </w:rPr>
        <w:t xml:space="preserve">Artículo Único.-  </w:t>
      </w:r>
      <w:r w:rsidRPr="007913AD">
        <w:rPr>
          <w:rFonts w:ascii="Times New Roman" w:eastAsia="Times New Roman" w:hAnsi="Times New Roman" w:cs="Times New Roman"/>
          <w:sz w:val="24"/>
          <w:szCs w:val="24"/>
          <w:lang w:eastAsia="es-ES_tradnl"/>
        </w:rPr>
        <w:t>Se reforma la fracción VII del Artículo 10, se reforma el Artículo 15 y se reforman las fracciones II y V del Artículo 16</w:t>
      </w:r>
      <w:r w:rsidRPr="007913AD">
        <w:rPr>
          <w:rFonts w:ascii="Times New Roman" w:eastAsia="Times New Roman" w:hAnsi="Times New Roman" w:cs="Times New Roman"/>
          <w:b/>
          <w:bCs/>
          <w:sz w:val="24"/>
          <w:szCs w:val="24"/>
          <w:lang w:eastAsia="es-ES_tradnl"/>
        </w:rPr>
        <w:t xml:space="preserve"> </w:t>
      </w:r>
      <w:r w:rsidRPr="007913AD">
        <w:rPr>
          <w:rFonts w:ascii="Times New Roman" w:eastAsia="Times New Roman" w:hAnsi="Times New Roman" w:cs="Times New Roman"/>
          <w:sz w:val="24"/>
          <w:szCs w:val="24"/>
          <w:lang w:eastAsia="es-ES_tradnl"/>
        </w:rPr>
        <w:t>de la Ley para la Atención y Protección a Personas con la Condición del Espectro Autista en el Estado de México, para quedar como sigue:</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b/>
          <w:bCs/>
          <w:sz w:val="24"/>
          <w:szCs w:val="24"/>
          <w:lang w:eastAsia="es-ES_tradnl"/>
        </w:rPr>
        <w:t>Artículo 10.</w:t>
      </w:r>
      <w:r w:rsidRPr="007913AD">
        <w:rPr>
          <w:rFonts w:ascii="Times New Roman" w:eastAsia="Times New Roman" w:hAnsi="Times New Roman" w:cs="Times New Roman"/>
          <w:sz w:val="24"/>
          <w:szCs w:val="24"/>
          <w:lang w:eastAsia="es-ES_tradnl"/>
        </w:rPr>
        <w:t xml:space="preserve"> Se reconocen como derechos fundamentales de las personas con la condición del espectro autista y/o de sus familias, en los términos de las disposiciones aplicables, los siguientes: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I al VI…………</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VII. Contar con los cuidados apropiados para su salud mental y física, con acceso a </w:t>
      </w:r>
      <w:r w:rsidRPr="007913AD">
        <w:rPr>
          <w:rFonts w:ascii="Times New Roman" w:eastAsia="Times New Roman" w:hAnsi="Times New Roman" w:cs="Times New Roman"/>
          <w:b/>
          <w:bCs/>
          <w:sz w:val="24"/>
          <w:szCs w:val="24"/>
          <w:lang w:eastAsia="es-ES_tradnl"/>
        </w:rPr>
        <w:t>diagnósticos tempranos y oportunos,</w:t>
      </w:r>
      <w:r w:rsidRPr="007913AD">
        <w:rPr>
          <w:rFonts w:ascii="Times New Roman" w:eastAsia="Times New Roman" w:hAnsi="Times New Roman" w:cs="Times New Roman"/>
          <w:sz w:val="24"/>
          <w:szCs w:val="24"/>
          <w:lang w:eastAsia="es-ES_tradnl"/>
        </w:rPr>
        <w:t xml:space="preserve"> tratamientos </w:t>
      </w:r>
      <w:r w:rsidRPr="007913AD">
        <w:rPr>
          <w:rFonts w:ascii="Times New Roman" w:eastAsia="Times New Roman" w:hAnsi="Times New Roman" w:cs="Times New Roman"/>
          <w:b/>
          <w:bCs/>
          <w:sz w:val="24"/>
          <w:szCs w:val="24"/>
          <w:lang w:eastAsia="es-ES_tradnl"/>
        </w:rPr>
        <w:t>adecuados</w:t>
      </w:r>
      <w:r w:rsidRPr="007913AD">
        <w:rPr>
          <w:rFonts w:ascii="Times New Roman" w:eastAsia="Times New Roman" w:hAnsi="Times New Roman" w:cs="Times New Roman"/>
          <w:sz w:val="24"/>
          <w:szCs w:val="24"/>
          <w:lang w:eastAsia="es-ES_tradnl"/>
        </w:rPr>
        <w:t xml:space="preserve"> y medicamentos de calidad, que les sean administrados oportunamente, tomando todas las medidas y precauciones necesarias;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VIII al XX………..</w:t>
      </w: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 xml:space="preserve">Artículo 15. </w:t>
      </w:r>
      <w:r w:rsidRPr="007913AD">
        <w:rPr>
          <w:rFonts w:ascii="Times New Roman" w:eastAsia="Times New Roman" w:hAnsi="Times New Roman" w:cs="Times New Roman"/>
          <w:sz w:val="24"/>
          <w:szCs w:val="24"/>
          <w:lang w:eastAsia="es-ES_tradnl"/>
        </w:rPr>
        <w:t xml:space="preserve">El Titular de la Secretaría recabará del Consejo de Salud del Estado de México, la opinión sobre programas y proyectos de investigación científica y de formación de recursos humanos, así como sobre el establecimiento de nuevos estudios profesionales, técnicos, auxiliares y especialidades que se requieran </w:t>
      </w:r>
      <w:r w:rsidRPr="007913AD">
        <w:rPr>
          <w:rFonts w:ascii="Times New Roman" w:eastAsia="Times New Roman" w:hAnsi="Times New Roman" w:cs="Times New Roman"/>
          <w:b/>
          <w:bCs/>
          <w:sz w:val="24"/>
          <w:szCs w:val="24"/>
          <w:lang w:eastAsia="es-ES_tradnl"/>
        </w:rPr>
        <w:t>en la materia, buscando la detección temprana y oportuna</w:t>
      </w:r>
      <w:r w:rsidRPr="007913AD">
        <w:rPr>
          <w:rFonts w:ascii="Times New Roman" w:eastAsia="Times New Roman" w:hAnsi="Times New Roman" w:cs="Times New Roman"/>
          <w:sz w:val="24"/>
          <w:szCs w:val="24"/>
          <w:lang w:eastAsia="es-ES_tradnl"/>
        </w:rPr>
        <w:t xml:space="preserve"> de la condición del espectro autista, con fundamento en lo dispuesto en la Ley General de Salud.</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b/>
          <w:bCs/>
          <w:sz w:val="24"/>
          <w:szCs w:val="24"/>
          <w:lang w:eastAsia="es-ES_tradnl"/>
        </w:rPr>
        <w:t xml:space="preserve">Artículo 16. </w:t>
      </w:r>
      <w:r w:rsidRPr="007913AD">
        <w:rPr>
          <w:rFonts w:ascii="Times New Roman" w:eastAsia="Times New Roman" w:hAnsi="Times New Roman" w:cs="Times New Roman"/>
          <w:sz w:val="24"/>
          <w:szCs w:val="24"/>
          <w:lang w:eastAsia="es-ES_tradnl"/>
        </w:rPr>
        <w:t>En el Estado de México y sus Municipios, queda estrictamente prohibido para la atención y preservación de los derechos de las personas con la condición del espectro autista y sus</w:t>
      </w:r>
      <w:r w:rsidR="00DF1ED0" w:rsidRPr="007913AD">
        <w:rPr>
          <w:rFonts w:ascii="Times New Roman" w:eastAsia="Times New Roman" w:hAnsi="Times New Roman" w:cs="Times New Roman"/>
          <w:sz w:val="24"/>
          <w:szCs w:val="24"/>
          <w:lang w:eastAsia="es-ES_tradnl"/>
        </w:rPr>
        <w:t xml:space="preserve"> </w:t>
      </w:r>
      <w:r w:rsidRPr="007913AD">
        <w:rPr>
          <w:rFonts w:ascii="Times New Roman" w:eastAsia="Times New Roman" w:hAnsi="Times New Roman" w:cs="Times New Roman"/>
          <w:sz w:val="24"/>
          <w:szCs w:val="24"/>
          <w:lang w:eastAsia="es-ES_tradnl"/>
        </w:rPr>
        <w:t>familias:</w:t>
      </w: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I…..</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II. Negar la orientación necesaria para un diagnóstico </w:t>
      </w:r>
      <w:r w:rsidRPr="007913AD">
        <w:rPr>
          <w:rFonts w:ascii="Times New Roman" w:eastAsia="Times New Roman" w:hAnsi="Times New Roman" w:cs="Times New Roman"/>
          <w:b/>
          <w:bCs/>
          <w:sz w:val="24"/>
          <w:szCs w:val="24"/>
          <w:lang w:eastAsia="es-ES_tradnl"/>
        </w:rPr>
        <w:t>temprano</w:t>
      </w:r>
      <w:r w:rsidRPr="007913AD">
        <w:rPr>
          <w:rFonts w:ascii="Times New Roman" w:eastAsia="Times New Roman" w:hAnsi="Times New Roman" w:cs="Times New Roman"/>
          <w:sz w:val="24"/>
          <w:szCs w:val="24"/>
          <w:lang w:eastAsia="es-ES_tradnl"/>
        </w:rPr>
        <w:t xml:space="preserve"> y tratamiento adecuado, y desestimar el traslado de individuos a instituciones especializadas, en el supuesto de carecer de los conocimientos necesarios para su atención adecuada;</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III al IV……</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sz w:val="24"/>
          <w:szCs w:val="24"/>
          <w:lang w:eastAsia="es-ES_tradnl"/>
        </w:rPr>
        <w:t xml:space="preserve">V. Permitir que niñas, niños y adolescentes sean víctimas de burlas y agresiones que atenten contra su dignidad y estabilidad emocional por parte de sus maestros y compañeros, </w:t>
      </w:r>
      <w:r w:rsidRPr="007913AD">
        <w:rPr>
          <w:rFonts w:ascii="Times New Roman" w:eastAsia="Times New Roman" w:hAnsi="Times New Roman" w:cs="Times New Roman"/>
          <w:b/>
          <w:bCs/>
          <w:sz w:val="24"/>
          <w:szCs w:val="24"/>
          <w:lang w:eastAsia="es-ES_tradnl"/>
        </w:rPr>
        <w:t>o cualquier otra persona dentro o fuera del plantel educativo;</w:t>
      </w:r>
    </w:p>
    <w:p w:rsidR="00333491" w:rsidRPr="007913AD" w:rsidRDefault="00333491" w:rsidP="00092B4C">
      <w:pPr>
        <w:spacing w:after="0" w:line="240" w:lineRule="auto"/>
        <w:jc w:val="both"/>
        <w:rPr>
          <w:rFonts w:ascii="Times New Roman" w:eastAsia="Times New Roman" w:hAnsi="Times New Roman" w:cs="Times New Roman"/>
          <w:b/>
          <w:bCs/>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VI al XI……</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center"/>
        <w:rPr>
          <w:rFonts w:ascii="Times New Roman" w:eastAsia="Times New Roman" w:hAnsi="Times New Roman" w:cs="Times New Roman"/>
          <w:b/>
          <w:bCs/>
          <w:sz w:val="24"/>
          <w:szCs w:val="24"/>
          <w:lang w:eastAsia="es-ES_tradnl"/>
        </w:rPr>
      </w:pPr>
      <w:r w:rsidRPr="007913AD">
        <w:rPr>
          <w:rFonts w:ascii="Times New Roman" w:eastAsia="Times New Roman" w:hAnsi="Times New Roman" w:cs="Times New Roman"/>
          <w:b/>
          <w:bCs/>
          <w:sz w:val="24"/>
          <w:szCs w:val="24"/>
          <w:lang w:eastAsia="es-ES_tradnl"/>
        </w:rPr>
        <w:t>TRANSITORIOS</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b/>
          <w:bCs/>
          <w:sz w:val="24"/>
          <w:szCs w:val="24"/>
          <w:lang w:eastAsia="es-ES_tradnl"/>
        </w:rPr>
        <w:t>PRIMERO.-</w:t>
      </w:r>
      <w:r w:rsidRPr="007913AD">
        <w:rPr>
          <w:rFonts w:ascii="Times New Roman" w:eastAsia="Times New Roman" w:hAnsi="Times New Roman" w:cs="Times New Roman"/>
          <w:sz w:val="24"/>
          <w:szCs w:val="24"/>
          <w:lang w:eastAsia="es-ES_tradnl"/>
        </w:rPr>
        <w:t xml:space="preserve"> Publíquese el presente Decreto en el Periódico Oficial "Gaceta del Gobierno".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b/>
          <w:bCs/>
          <w:sz w:val="24"/>
          <w:szCs w:val="24"/>
          <w:lang w:eastAsia="es-ES_tradnl"/>
        </w:rPr>
        <w:t>SEGUNDO.-</w:t>
      </w:r>
      <w:r w:rsidRPr="007913AD">
        <w:rPr>
          <w:rFonts w:ascii="Times New Roman" w:eastAsia="Times New Roman" w:hAnsi="Times New Roman" w:cs="Times New Roman"/>
          <w:sz w:val="24"/>
          <w:szCs w:val="24"/>
          <w:lang w:eastAsia="es-ES_tradnl"/>
        </w:rPr>
        <w:t xml:space="preserve"> Este Decreto entrará en vigor al día siguiente de su publicación en el Periódico Oficial “Gaceta del Gobierno”.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 xml:space="preserve">Lo tendrá entendido el Gobernador del Estado, haciendo que se publique y se cumpla. </w:t>
      </w:r>
    </w:p>
    <w:p w:rsidR="00333491" w:rsidRPr="007913AD" w:rsidRDefault="00333491" w:rsidP="00092B4C">
      <w:pPr>
        <w:spacing w:after="0" w:line="240" w:lineRule="auto"/>
        <w:jc w:val="both"/>
        <w:rPr>
          <w:rFonts w:ascii="Times New Roman" w:eastAsia="Times New Roman" w:hAnsi="Times New Roman" w:cs="Times New Roman"/>
          <w:sz w:val="24"/>
          <w:szCs w:val="24"/>
          <w:lang w:eastAsia="es-ES_tradnl"/>
        </w:rPr>
      </w:pPr>
      <w:r w:rsidRPr="007913AD">
        <w:rPr>
          <w:rFonts w:ascii="Times New Roman" w:eastAsia="Times New Roman" w:hAnsi="Times New Roman" w:cs="Times New Roman"/>
          <w:sz w:val="24"/>
          <w:szCs w:val="24"/>
          <w:lang w:eastAsia="es-ES_tradnl"/>
        </w:rPr>
        <w:t>Dado en el Palacio del Poder Legislativo, en la Ciudad de Toluca de Lerdo, capital del Estado de México, a los 05 días del mes de abril del año 2022.</w:t>
      </w:r>
    </w:p>
    <w:p w:rsidR="00333491" w:rsidRPr="007913AD" w:rsidRDefault="00333491" w:rsidP="00092B4C">
      <w:pPr>
        <w:pStyle w:val="Sinespaciado"/>
        <w:jc w:val="both"/>
        <w:rPr>
          <w:rFonts w:ascii="Times New Roman" w:hAnsi="Times New Roman" w:cs="Times New Roman"/>
          <w:sz w:val="24"/>
          <w:szCs w:val="24"/>
        </w:rPr>
      </w:pPr>
    </w:p>
    <w:p w:rsidR="00333491" w:rsidRPr="007913AD" w:rsidRDefault="00333491"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333491" w:rsidRPr="007913AD" w:rsidRDefault="00333491" w:rsidP="00092B4C">
      <w:pPr>
        <w:pStyle w:val="Sinespaciado"/>
        <w:jc w:val="both"/>
        <w:rPr>
          <w:rFonts w:ascii="Times New Roman" w:hAnsi="Times New Roman" w:cs="Times New Roman"/>
          <w:sz w:val="24"/>
          <w:szCs w:val="24"/>
          <w:lang w:eastAsia="es-MX"/>
        </w:rPr>
      </w:pPr>
    </w:p>
    <w:p w:rsidR="00507418" w:rsidRPr="007913AD" w:rsidRDefault="00507418"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PRESIDENTA DIP. MÓNICA ANGÉLICA ÁLVAREZ NEMER. Gracias diputado Sergio.</w:t>
      </w:r>
      <w:r w:rsidR="00867951" w:rsidRPr="007913AD">
        <w:rPr>
          <w:rFonts w:ascii="Times New Roman" w:hAnsi="Times New Roman" w:cs="Times New Roman"/>
          <w:sz w:val="24"/>
          <w:szCs w:val="24"/>
          <w:lang w:eastAsia="es-MX"/>
        </w:rPr>
        <w:t xml:space="preserve"> </w:t>
      </w:r>
      <w:r w:rsidRPr="007913AD">
        <w:rPr>
          <w:rFonts w:ascii="Times New Roman" w:hAnsi="Times New Roman" w:cs="Times New Roman"/>
          <w:sz w:val="24"/>
          <w:szCs w:val="24"/>
          <w:lang w:eastAsia="es-MX"/>
        </w:rPr>
        <w:t xml:space="preserve">Se registra la </w:t>
      </w:r>
      <w:r w:rsidR="00867951" w:rsidRPr="007913AD">
        <w:rPr>
          <w:rFonts w:ascii="Times New Roman" w:hAnsi="Times New Roman" w:cs="Times New Roman"/>
          <w:sz w:val="24"/>
          <w:szCs w:val="24"/>
          <w:lang w:eastAsia="es-MX"/>
        </w:rPr>
        <w:t xml:space="preserve">iniciativa y </w:t>
      </w:r>
      <w:r w:rsidRPr="007913AD">
        <w:rPr>
          <w:rFonts w:ascii="Times New Roman" w:hAnsi="Times New Roman" w:cs="Times New Roman"/>
          <w:sz w:val="24"/>
          <w:szCs w:val="24"/>
          <w:lang w:eastAsia="es-MX"/>
        </w:rPr>
        <w:t>para su estudio y dictamen se remite a la Comisión Legislativa de Salud</w:t>
      </w:r>
      <w:r w:rsidR="000860FD"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Asistencia y Bienestar Social.</w:t>
      </w:r>
    </w:p>
    <w:p w:rsidR="00507418" w:rsidRPr="007913AD" w:rsidRDefault="00507418"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Para atender el punto 5 el diputado Omar Ortega Álvarez</w:t>
      </w:r>
      <w:r w:rsidR="003B0088"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presenta en nombre del Grupo Parlamentario del Partido de la Revolución Democrática, Iniciativa con Proyecto de Decreto</w:t>
      </w:r>
      <w:r w:rsidR="00854BD9"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w:t>
      </w:r>
      <w:r w:rsidR="00854BD9" w:rsidRPr="007913AD">
        <w:rPr>
          <w:rFonts w:ascii="Times New Roman" w:hAnsi="Times New Roman" w:cs="Times New Roman"/>
          <w:sz w:val="24"/>
          <w:szCs w:val="24"/>
          <w:lang w:eastAsia="es-MX"/>
        </w:rPr>
        <w:t xml:space="preserve">Por </w:t>
      </w:r>
      <w:r w:rsidRPr="007913AD">
        <w:rPr>
          <w:rFonts w:ascii="Times New Roman" w:hAnsi="Times New Roman" w:cs="Times New Roman"/>
          <w:sz w:val="24"/>
          <w:szCs w:val="24"/>
          <w:lang w:eastAsia="es-MX"/>
        </w:rPr>
        <w:t>favor diputado.</w:t>
      </w:r>
    </w:p>
    <w:p w:rsidR="00BE148B"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lang w:eastAsia="es-MX"/>
        </w:rPr>
        <w:t xml:space="preserve">DIP. OMAR ORTEGA ÁLVAREZ. Con el permiso de la </w:t>
      </w:r>
      <w:r w:rsidR="007E2813" w:rsidRPr="007913AD">
        <w:rPr>
          <w:rFonts w:ascii="Times New Roman" w:hAnsi="Times New Roman" w:cs="Times New Roman"/>
          <w:sz w:val="24"/>
          <w:szCs w:val="24"/>
          <w:lang w:eastAsia="es-MX"/>
        </w:rPr>
        <w:t xml:space="preserve">Presidenta </w:t>
      </w:r>
      <w:r w:rsidRPr="007913AD">
        <w:rPr>
          <w:rFonts w:ascii="Times New Roman" w:hAnsi="Times New Roman" w:cs="Times New Roman"/>
          <w:sz w:val="24"/>
          <w:szCs w:val="24"/>
          <w:lang w:eastAsia="es-MX"/>
        </w:rPr>
        <w:t xml:space="preserve">y los integrantes de la </w:t>
      </w:r>
      <w:r w:rsidR="007E2813" w:rsidRPr="007913AD">
        <w:rPr>
          <w:rFonts w:ascii="Times New Roman" w:hAnsi="Times New Roman" w:cs="Times New Roman"/>
          <w:sz w:val="24"/>
          <w:szCs w:val="24"/>
          <w:lang w:eastAsia="es-MX"/>
        </w:rPr>
        <w:t>Mesa Directiva</w:t>
      </w:r>
      <w:r w:rsidRPr="007913AD">
        <w:rPr>
          <w:rFonts w:ascii="Times New Roman" w:hAnsi="Times New Roman" w:cs="Times New Roman"/>
          <w:sz w:val="24"/>
          <w:szCs w:val="24"/>
          <w:lang w:eastAsia="es-MX"/>
        </w:rPr>
        <w:t>, así como de las compañeras y compañeros legisladores de esta LXI Legislatura</w:t>
      </w:r>
      <w:r w:rsidR="00395D02" w:rsidRPr="007913AD">
        <w:rPr>
          <w:rFonts w:ascii="Times New Roman" w:hAnsi="Times New Roman" w:cs="Times New Roman"/>
          <w:sz w:val="24"/>
          <w:szCs w:val="24"/>
          <w:lang w:eastAsia="es-MX"/>
        </w:rPr>
        <w:t xml:space="preserve">, </w:t>
      </w:r>
      <w:r w:rsidRPr="007913AD">
        <w:rPr>
          <w:rFonts w:ascii="Times New Roman" w:hAnsi="Times New Roman" w:cs="Times New Roman"/>
          <w:sz w:val="24"/>
          <w:szCs w:val="24"/>
        </w:rPr>
        <w:t>a las diferentes plataformas sociales que nos siguen; así como al público en general, bienvenidos sean a esta sesión del Congreso Local</w:t>
      </w:r>
      <w:r w:rsidR="00BE148B" w:rsidRPr="007913AD">
        <w:rPr>
          <w:rFonts w:ascii="Times New Roman" w:hAnsi="Times New Roman" w:cs="Times New Roman"/>
          <w:sz w:val="24"/>
          <w:szCs w:val="24"/>
        </w:rPr>
        <w:t>.</w:t>
      </w:r>
    </w:p>
    <w:p w:rsidR="00507418" w:rsidRPr="007913AD" w:rsidRDefault="00BE148B"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A </w:t>
      </w:r>
      <w:r w:rsidR="00507418" w:rsidRPr="007913AD">
        <w:rPr>
          <w:rFonts w:ascii="Times New Roman" w:hAnsi="Times New Roman" w:cs="Times New Roman"/>
          <w:sz w:val="24"/>
          <w:szCs w:val="24"/>
        </w:rPr>
        <w:t>nombre del Partido de la Revolución Democrática, vengo a presentar una iniciativa para modificar el Código Penal; a</w:t>
      </w:r>
      <w:r w:rsidRPr="007913AD">
        <w:rPr>
          <w:rFonts w:ascii="Times New Roman" w:hAnsi="Times New Roman" w:cs="Times New Roman"/>
          <w:sz w:val="24"/>
          <w:szCs w:val="24"/>
        </w:rPr>
        <w:t>sí como la Ley de Biodiversidad; p</w:t>
      </w:r>
      <w:r w:rsidR="00507418" w:rsidRPr="007913AD">
        <w:rPr>
          <w:rFonts w:ascii="Times New Roman" w:hAnsi="Times New Roman" w:cs="Times New Roman"/>
          <w:sz w:val="24"/>
          <w:szCs w:val="24"/>
        </w:rPr>
        <w:t xml:space="preserve">or lo que le solicito </w:t>
      </w:r>
      <w:r w:rsidRPr="007913AD">
        <w:rPr>
          <w:rFonts w:ascii="Times New Roman" w:hAnsi="Times New Roman" w:cs="Times New Roman"/>
          <w:sz w:val="24"/>
          <w:szCs w:val="24"/>
        </w:rPr>
        <w:t xml:space="preserve">Presidenta </w:t>
      </w:r>
      <w:r w:rsidR="00507418" w:rsidRPr="007913AD">
        <w:rPr>
          <w:rFonts w:ascii="Times New Roman" w:hAnsi="Times New Roman" w:cs="Times New Roman"/>
          <w:sz w:val="24"/>
          <w:szCs w:val="24"/>
        </w:rPr>
        <w:t>que se tome íntegra la presente iniciativa en el Diario de los Debates, así como en la Gaceta Parlamentaria para cuestiones estenográficos.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Hoy en el marco del día internacional o en el marco del </w:t>
      </w:r>
      <w:r w:rsidR="00932658" w:rsidRPr="007913AD">
        <w:rPr>
          <w:rFonts w:ascii="Times New Roman" w:hAnsi="Times New Roman" w:cs="Times New Roman"/>
          <w:sz w:val="24"/>
          <w:szCs w:val="24"/>
        </w:rPr>
        <w:t xml:space="preserve">Día Internacional </w:t>
      </w:r>
      <w:r w:rsidRPr="007913AD">
        <w:rPr>
          <w:rFonts w:ascii="Times New Roman" w:hAnsi="Times New Roman" w:cs="Times New Roman"/>
          <w:sz w:val="24"/>
          <w:szCs w:val="24"/>
        </w:rPr>
        <w:t xml:space="preserve">del </w:t>
      </w:r>
      <w:r w:rsidR="00932658" w:rsidRPr="007913AD">
        <w:rPr>
          <w:rFonts w:ascii="Times New Roman" w:hAnsi="Times New Roman" w:cs="Times New Roman"/>
          <w:sz w:val="24"/>
          <w:szCs w:val="24"/>
        </w:rPr>
        <w:t xml:space="preserve">Derecho </w:t>
      </w:r>
      <w:r w:rsidRPr="007913AD">
        <w:rPr>
          <w:rFonts w:ascii="Times New Roman" w:hAnsi="Times New Roman" w:cs="Times New Roman"/>
          <w:sz w:val="24"/>
          <w:szCs w:val="24"/>
        </w:rPr>
        <w:t xml:space="preserve">al </w:t>
      </w:r>
      <w:r w:rsidR="00932658" w:rsidRPr="007913AD">
        <w:rPr>
          <w:rFonts w:ascii="Times New Roman" w:hAnsi="Times New Roman" w:cs="Times New Roman"/>
          <w:sz w:val="24"/>
          <w:szCs w:val="24"/>
        </w:rPr>
        <w:t xml:space="preserve">No Maltrato </w:t>
      </w:r>
      <w:r w:rsidRPr="007913AD">
        <w:rPr>
          <w:rFonts w:ascii="Times New Roman" w:hAnsi="Times New Roman" w:cs="Times New Roman"/>
          <w:sz w:val="24"/>
          <w:szCs w:val="24"/>
        </w:rPr>
        <w:t xml:space="preserve">a los </w:t>
      </w:r>
      <w:r w:rsidR="00932658" w:rsidRPr="007913AD">
        <w:rPr>
          <w:rFonts w:ascii="Times New Roman" w:hAnsi="Times New Roman" w:cs="Times New Roman"/>
          <w:sz w:val="24"/>
          <w:szCs w:val="24"/>
        </w:rPr>
        <w:t>Animales Callejeros</w:t>
      </w:r>
      <w:r w:rsidRPr="007913AD">
        <w:rPr>
          <w:rFonts w:ascii="Times New Roman" w:hAnsi="Times New Roman" w:cs="Times New Roman"/>
          <w:sz w:val="24"/>
          <w:szCs w:val="24"/>
        </w:rPr>
        <w:t>, queremos presentar una iniciativa que tiene como finalidad máxima el reconocimiento y el trato digno que deben tener todos los animales.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Por desgracia México se encuentra en el lugar número 1 de violencia y maltrato animal</w:t>
      </w:r>
      <w:r w:rsidR="00932658" w:rsidRPr="007913AD">
        <w:rPr>
          <w:rFonts w:ascii="Times New Roman" w:hAnsi="Times New Roman" w:cs="Times New Roman"/>
          <w:sz w:val="24"/>
          <w:szCs w:val="24"/>
        </w:rPr>
        <w:t>; e</w:t>
      </w:r>
      <w:r w:rsidRPr="007913AD">
        <w:rPr>
          <w:rFonts w:ascii="Times New Roman" w:hAnsi="Times New Roman" w:cs="Times New Roman"/>
          <w:sz w:val="24"/>
          <w:szCs w:val="24"/>
        </w:rPr>
        <w:t xml:space="preserve">n México, el 70% de los animales o de los perritos que se encuentran en situación de calle pertenecen particularmente al Estado de México y esto conlleva a la necesidad de buscar mecanismos </w:t>
      </w:r>
      <w:r w:rsidR="00932658" w:rsidRPr="007913AD">
        <w:rPr>
          <w:rFonts w:ascii="Times New Roman" w:hAnsi="Times New Roman" w:cs="Times New Roman"/>
          <w:sz w:val="24"/>
          <w:szCs w:val="24"/>
        </w:rPr>
        <w:t>para atender esta problemática.</w:t>
      </w:r>
    </w:p>
    <w:p w:rsidR="00D83A97"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lastRenderedPageBreak/>
        <w:tab/>
        <w:t>En el Código Penal del Estado de México, ya se señala que comete el delito de maltrato animal a la persona que a base de tortura mate a un animal y esto quiere decir que solamente se reconoce la muerte del animal cuando hay una tortura al mismo y si no lo hay; entonces no hay delito o tema que perseguir, eso de verdad es inhumano, porque la sociedad mexicana o la civilización como tal, se reconoce por el trato que se tiene o no con los animales y ahí se mide el nive</w:t>
      </w:r>
      <w:r w:rsidR="00D0373D" w:rsidRPr="007913AD">
        <w:rPr>
          <w:rFonts w:ascii="Times New Roman" w:hAnsi="Times New Roman" w:cs="Times New Roman"/>
          <w:sz w:val="24"/>
          <w:szCs w:val="24"/>
        </w:rPr>
        <w:t>l de civilidad y de humanidad de</w:t>
      </w:r>
      <w:r w:rsidRPr="007913AD">
        <w:rPr>
          <w:rFonts w:ascii="Times New Roman" w:hAnsi="Times New Roman" w:cs="Times New Roman"/>
          <w:sz w:val="24"/>
          <w:szCs w:val="24"/>
        </w:rPr>
        <w:t xml:space="preserve"> las personas, es triste decirlo; pero hay gente o comúnmente está reconocido que la gente que maltrata un perro, es un asesino </w:t>
      </w:r>
      <w:r w:rsidR="00571DD2" w:rsidRPr="007913AD">
        <w:rPr>
          <w:rFonts w:ascii="Times New Roman" w:hAnsi="Times New Roman" w:cs="Times New Roman"/>
          <w:sz w:val="24"/>
          <w:szCs w:val="24"/>
        </w:rPr>
        <w:t>en</w:t>
      </w:r>
      <w:r w:rsidRPr="007913AD">
        <w:rPr>
          <w:rFonts w:ascii="Times New Roman" w:hAnsi="Times New Roman" w:cs="Times New Roman"/>
          <w:sz w:val="24"/>
          <w:szCs w:val="24"/>
        </w:rPr>
        <w:t xml:space="preserve"> serie, posiblemente no todos los que maltraten a un perro o a un animal son asesinos en serie; pero sí está comprobado que todos los asesinos en serie, maltrataban a los animales</w:t>
      </w:r>
      <w:r w:rsidR="00D83A97" w:rsidRPr="007913AD">
        <w:rPr>
          <w:rFonts w:ascii="Times New Roman" w:hAnsi="Times New Roman" w:cs="Times New Roman"/>
          <w:sz w:val="24"/>
          <w:szCs w:val="24"/>
        </w:rPr>
        <w:t>.</w:t>
      </w:r>
    </w:p>
    <w:p w:rsidR="00507418" w:rsidRPr="007913AD" w:rsidRDefault="00D83A97"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Por </w:t>
      </w:r>
      <w:r w:rsidR="00507418" w:rsidRPr="007913AD">
        <w:rPr>
          <w:rFonts w:ascii="Times New Roman" w:hAnsi="Times New Roman" w:cs="Times New Roman"/>
          <w:sz w:val="24"/>
          <w:szCs w:val="24"/>
        </w:rPr>
        <w:t>ende, no queremos nosotros una sociedad donde no haya respeto al animal y en consecuencia tengamos nosotros que tener poca sensibilidad y seamos inhumanos al sentir de estos animales, por eso el día de hoy presentamos esta iniciativa que tiene como finalidad el reconocimiento y el respeto a los animales y a su vida y a su cuidado y a su dignidad, presentamos una iniciativa que la idea es que no solamente se reconozca como maltrato animal la muerte del animal, después de sufrir tortura, qué estamos buscando, hoy queremos que se reconozca en el Código Penal del Estado de México, que no podrán envenenar a los animales, que no podrán tampoco mutilarlos por temas estéticos y lo que es peor, que no podrán matarlos por ninguna circunstancia y que sea penado y reconocido por la ley y haya sanciones para ello, por eso proponemos en mérito de lo anterior esta propuesta que tiene las, que se reconozca las siguientes consideraciones en el Código Penal; así como en la Ley de Biodiversidad.</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A quienes incurran en prácticas que causen sufrimiento y dolor </w:t>
      </w:r>
      <w:r w:rsidR="00DE7EC3" w:rsidRPr="007913AD">
        <w:rPr>
          <w:rFonts w:ascii="Times New Roman" w:hAnsi="Times New Roman" w:cs="Times New Roman"/>
          <w:sz w:val="24"/>
          <w:szCs w:val="24"/>
        </w:rPr>
        <w:t xml:space="preserve">a </w:t>
      </w:r>
      <w:r w:rsidRPr="007913AD">
        <w:rPr>
          <w:rFonts w:ascii="Times New Roman" w:hAnsi="Times New Roman" w:cs="Times New Roman"/>
          <w:sz w:val="24"/>
          <w:szCs w:val="24"/>
        </w:rPr>
        <w:t>animales mediante el uso de sustancias toxicas o métodos abrasivos, quienes soliciten, autoricen, conduzcan, participen y lleven a cabo intervenciones quirúrgicas con el propósito estético, cuyo fin sea alterar su apariencia o conseguir otros fines, no médicos o curativos, a quienes maten con dolo a</w:t>
      </w:r>
      <w:r w:rsidR="00DE7EC3" w:rsidRPr="007913AD">
        <w:rPr>
          <w:rFonts w:ascii="Times New Roman" w:hAnsi="Times New Roman" w:cs="Times New Roman"/>
          <w:sz w:val="24"/>
          <w:szCs w:val="24"/>
        </w:rPr>
        <w:t xml:space="preserve"> a</w:t>
      </w:r>
      <w:r w:rsidRPr="007913AD">
        <w:rPr>
          <w:rFonts w:ascii="Times New Roman" w:hAnsi="Times New Roman" w:cs="Times New Roman"/>
          <w:sz w:val="24"/>
          <w:szCs w:val="24"/>
        </w:rPr>
        <w:t>nimales domésticos en situación de abandono o callejeros, compartir el mundo con los animales no significa que su presencia deba estar</w:t>
      </w:r>
      <w:r w:rsidR="00395D02" w:rsidRPr="007913AD">
        <w:rPr>
          <w:rFonts w:ascii="Times New Roman" w:hAnsi="Times New Roman" w:cs="Times New Roman"/>
          <w:sz w:val="24"/>
          <w:szCs w:val="24"/>
        </w:rPr>
        <w:t xml:space="preserve"> sometida a la</w:t>
      </w:r>
      <w:r w:rsidR="00F85650" w:rsidRPr="007913AD">
        <w:rPr>
          <w:rFonts w:ascii="Times New Roman" w:hAnsi="Times New Roman" w:cs="Times New Roman"/>
          <w:sz w:val="24"/>
          <w:szCs w:val="24"/>
        </w:rPr>
        <w:t xml:space="preserve"> nuestra, </w:t>
      </w:r>
      <w:r w:rsidRPr="007913AD">
        <w:rPr>
          <w:rFonts w:ascii="Times New Roman" w:hAnsi="Times New Roman" w:cs="Times New Roman"/>
          <w:sz w:val="24"/>
          <w:szCs w:val="24"/>
        </w:rPr>
        <w:t>su existencia es otra forma de vida que merece un trato digno y libre de sufrimiento.</w:t>
      </w:r>
    </w:p>
    <w:p w:rsidR="009807EC"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El grado de civilización, como lo comentaba de nuestra sociedad, puede ser medido por el modo en que tratamos a nuestros animales; entonces, en el Estado de México tenemos mucho trabajo que realizar, empezando por aceptar que jamás </w:t>
      </w:r>
      <w:r w:rsidR="00330677" w:rsidRPr="007913AD">
        <w:rPr>
          <w:rFonts w:ascii="Times New Roman" w:hAnsi="Times New Roman" w:cs="Times New Roman"/>
          <w:sz w:val="24"/>
          <w:szCs w:val="24"/>
        </w:rPr>
        <w:t>h</w:t>
      </w:r>
      <w:r w:rsidRPr="007913AD">
        <w:rPr>
          <w:rFonts w:ascii="Times New Roman" w:hAnsi="Times New Roman" w:cs="Times New Roman"/>
          <w:sz w:val="24"/>
          <w:szCs w:val="24"/>
        </w:rPr>
        <w:t>abr</w:t>
      </w:r>
      <w:r w:rsidR="00330677" w:rsidRPr="007913AD">
        <w:rPr>
          <w:rFonts w:ascii="Times New Roman" w:hAnsi="Times New Roman" w:cs="Times New Roman"/>
          <w:sz w:val="24"/>
          <w:szCs w:val="24"/>
        </w:rPr>
        <w:t>á</w:t>
      </w:r>
      <w:r w:rsidRPr="007913AD">
        <w:rPr>
          <w:rFonts w:ascii="Times New Roman" w:hAnsi="Times New Roman" w:cs="Times New Roman"/>
          <w:sz w:val="24"/>
          <w:szCs w:val="24"/>
        </w:rPr>
        <w:t xml:space="preserve"> razón suficiente para justificar a quien cobardemente envenena o mutila a los animales</w:t>
      </w:r>
      <w:r w:rsidR="009807EC" w:rsidRPr="007913AD">
        <w:rPr>
          <w:rFonts w:ascii="Times New Roman" w:hAnsi="Times New Roman" w:cs="Times New Roman"/>
          <w:sz w:val="24"/>
          <w:szCs w:val="24"/>
        </w:rPr>
        <w:t>.</w:t>
      </w:r>
    </w:p>
    <w:p w:rsidR="00507418" w:rsidRPr="007913AD" w:rsidRDefault="009807EC"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Por </w:t>
      </w:r>
      <w:r w:rsidR="00507418" w:rsidRPr="007913AD">
        <w:rPr>
          <w:rFonts w:ascii="Times New Roman" w:hAnsi="Times New Roman" w:cs="Times New Roman"/>
          <w:sz w:val="24"/>
          <w:szCs w:val="24"/>
        </w:rPr>
        <w:t>ello, desde el Grupo Parlamentario del PRD, decimos de manera firme: “Los animales no se maltratan, no se envenenan, no se mutilan y no se matan”.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Gracias Presidenta.</w:t>
      </w:r>
    </w:p>
    <w:p w:rsidR="00811C28" w:rsidRPr="007913AD" w:rsidRDefault="00811C28" w:rsidP="00092B4C">
      <w:pPr>
        <w:pStyle w:val="Sinespaciado"/>
        <w:jc w:val="both"/>
        <w:rPr>
          <w:rFonts w:ascii="Times New Roman" w:hAnsi="Times New Roman" w:cs="Times New Roman"/>
          <w:sz w:val="24"/>
          <w:szCs w:val="24"/>
        </w:rPr>
        <w:sectPr w:rsidR="00811C28"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811C28" w:rsidRPr="007913AD" w:rsidRDefault="00811C28" w:rsidP="00092B4C">
      <w:pPr>
        <w:pStyle w:val="Sinespaciado"/>
        <w:jc w:val="both"/>
        <w:rPr>
          <w:rFonts w:ascii="Times New Roman" w:hAnsi="Times New Roman" w:cs="Times New Roman"/>
          <w:sz w:val="24"/>
          <w:szCs w:val="24"/>
        </w:rPr>
      </w:pPr>
    </w:p>
    <w:p w:rsidR="00811C28" w:rsidRPr="007913AD" w:rsidRDefault="00811C2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811C28" w:rsidRPr="007913AD" w:rsidRDefault="00811C28" w:rsidP="00092B4C">
      <w:pPr>
        <w:pStyle w:val="Sinespaciado"/>
        <w:jc w:val="both"/>
        <w:rPr>
          <w:rFonts w:ascii="Times New Roman" w:hAnsi="Times New Roman" w:cs="Times New Roman"/>
          <w:sz w:val="24"/>
          <w:szCs w:val="24"/>
        </w:rPr>
      </w:pPr>
    </w:p>
    <w:p w:rsidR="00811C28" w:rsidRPr="007913AD" w:rsidRDefault="00811C28" w:rsidP="00092B4C">
      <w:pPr>
        <w:spacing w:after="0" w:line="240" w:lineRule="auto"/>
        <w:jc w:val="right"/>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 xml:space="preserve">Toluca de Lerdo, Méx., a __ de abril de 2022. </w:t>
      </w:r>
    </w:p>
    <w:p w:rsidR="00811C28" w:rsidRPr="007913AD" w:rsidRDefault="00811C28" w:rsidP="00092B4C">
      <w:pPr>
        <w:spacing w:after="0" w:line="240" w:lineRule="auto"/>
        <w:rPr>
          <w:rFonts w:ascii="Times New Roman" w:eastAsia="Calibri" w:hAnsi="Times New Roman" w:cs="Times New Roman"/>
          <w:b/>
          <w:sz w:val="24"/>
          <w:szCs w:val="24"/>
          <w:lang w:eastAsia="es-MX"/>
        </w:rPr>
      </w:pPr>
    </w:p>
    <w:p w:rsidR="00811C28" w:rsidRPr="007913AD" w:rsidRDefault="00811C28" w:rsidP="00092B4C">
      <w:pPr>
        <w:spacing w:after="0" w:line="240" w:lineRule="auto"/>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 xml:space="preserve">CC. DIPUTADOS INTEGRANTES DE LA MESA DIRECTIVA </w:t>
      </w: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bookmarkStart w:id="1" w:name="_heading=h.gjdgxs" w:colFirst="0" w:colLast="0"/>
      <w:bookmarkEnd w:id="1"/>
      <w:r w:rsidRPr="007913AD">
        <w:rPr>
          <w:rFonts w:ascii="Times New Roman" w:eastAsia="Calibri" w:hAnsi="Times New Roman" w:cs="Times New Roman"/>
          <w:b/>
          <w:sz w:val="24"/>
          <w:szCs w:val="24"/>
          <w:lang w:eastAsia="es-MX"/>
        </w:rPr>
        <w:t xml:space="preserve">DE LA H. LXI LEGISLATURA DEL ESTADO LIBRE </w:t>
      </w: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Y SOBERANO DE MÉXICO.</w:t>
      </w: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P R E S E N T E S</w:t>
      </w: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sz w:val="24"/>
          <w:szCs w:val="24"/>
          <w:lang w:eastAsia="es-MX"/>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913AD">
        <w:rPr>
          <w:rFonts w:ascii="Times New Roman" w:eastAsia="Calibri" w:hAnsi="Times New Roman" w:cs="Times New Roman"/>
          <w:b/>
          <w:sz w:val="24"/>
          <w:szCs w:val="24"/>
          <w:lang w:eastAsia="es-MX"/>
        </w:rPr>
        <w:lastRenderedPageBreak/>
        <w:t>Diputado Omar Ortega Álvarez, Diputada María Elida Castelán Mondragón y Diputada Viridiana Fuentes Cruz</w:t>
      </w:r>
      <w:r w:rsidRPr="007913AD">
        <w:rPr>
          <w:rFonts w:ascii="Times New Roman" w:eastAsia="Calibri" w:hAnsi="Times New Roman" w:cs="Times New Roman"/>
          <w:sz w:val="24"/>
          <w:szCs w:val="24"/>
          <w:lang w:eastAsia="es-MX"/>
        </w:rPr>
        <w:t>, en representación del Grupo Parlamentario del Partido de la Revolución Democrática, sometemos a consideración de esta Honorable Asamblea la presente</w:t>
      </w:r>
      <w:r w:rsidRPr="007913AD">
        <w:rPr>
          <w:rFonts w:ascii="Times New Roman" w:eastAsia="Calibri" w:hAnsi="Times New Roman" w:cs="Times New Roman"/>
          <w:b/>
          <w:sz w:val="24"/>
          <w:szCs w:val="24"/>
          <w:lang w:eastAsia="es-MX"/>
        </w:rPr>
        <w:t xml:space="preserve"> Iniciativa con Proyecto de Decreto por el que se adiciona un segundo, tercer y último párrafo al artículo 235 Bis y se reforma el artículo</w:t>
      </w:r>
      <w:r w:rsidRPr="007913AD">
        <w:rPr>
          <w:rFonts w:ascii="Times New Roman" w:eastAsia="Calibri" w:hAnsi="Times New Roman" w:cs="Times New Roman"/>
          <w:sz w:val="24"/>
          <w:szCs w:val="24"/>
          <w:lang w:eastAsia="es-MX"/>
        </w:rPr>
        <w:t xml:space="preserve"> </w:t>
      </w:r>
      <w:r w:rsidRPr="007913AD">
        <w:rPr>
          <w:rFonts w:ascii="Times New Roman" w:eastAsia="Calibri" w:hAnsi="Times New Roman" w:cs="Times New Roman"/>
          <w:b/>
          <w:sz w:val="24"/>
          <w:szCs w:val="24"/>
          <w:lang w:eastAsia="es-MX"/>
        </w:rPr>
        <w:t xml:space="preserve">235 Ter del Código Penal del Estado de México y </w:t>
      </w:r>
      <w:r w:rsidRPr="007913AD">
        <w:rPr>
          <w:rFonts w:ascii="Times New Roman" w:eastAsia="Calibri" w:hAnsi="Times New Roman" w:cs="Times New Roman"/>
          <w:sz w:val="24"/>
          <w:szCs w:val="24"/>
          <w:lang w:eastAsia="es-MX"/>
        </w:rPr>
        <w:t xml:space="preserve"> </w:t>
      </w:r>
      <w:r w:rsidRPr="007913AD">
        <w:rPr>
          <w:rFonts w:ascii="Times New Roman" w:eastAsia="Calibri" w:hAnsi="Times New Roman" w:cs="Times New Roman"/>
          <w:b/>
          <w:sz w:val="24"/>
          <w:szCs w:val="24"/>
          <w:lang w:eastAsia="es-MX"/>
        </w:rPr>
        <w:t>se reforma la fracción III y se adiciona la fracción XIII, recorriéndose la subsecuente del artículo 6.23 del Código de Biodiversidad del Estado de México</w:t>
      </w:r>
      <w:r w:rsidRPr="007913AD">
        <w:rPr>
          <w:rFonts w:ascii="Times New Roman" w:eastAsia="Calibri" w:hAnsi="Times New Roman" w:cs="Times New Roman"/>
          <w:sz w:val="24"/>
          <w:szCs w:val="24"/>
          <w:lang w:eastAsia="es-MX"/>
        </w:rPr>
        <w:t xml:space="preserve">, al tenor de la siguiente: </w:t>
      </w:r>
    </w:p>
    <w:p w:rsidR="00811C28" w:rsidRPr="007913AD" w:rsidRDefault="00811C28" w:rsidP="00092B4C">
      <w:pPr>
        <w:spacing w:after="0" w:line="240" w:lineRule="auto"/>
        <w:jc w:val="center"/>
        <w:rPr>
          <w:rFonts w:ascii="Times New Roman" w:eastAsia="Calibri" w:hAnsi="Times New Roman" w:cs="Times New Roman"/>
          <w:b/>
          <w:sz w:val="24"/>
          <w:szCs w:val="24"/>
          <w:lang w:eastAsia="es-MX"/>
        </w:rPr>
      </w:pPr>
    </w:p>
    <w:p w:rsidR="00811C28" w:rsidRPr="007913AD" w:rsidRDefault="00811C28"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EXPOSICIÓN DE MOTIVOS</w:t>
      </w: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Aunque existen numerosas definiciones de maltrato animal, se puede entender como el comportamiento socialmente inaceptable que causa el dolor, sufrimiento, angustia y/o muerte de un animal, ya sea por acción u omisión.</w:t>
      </w:r>
      <w:r w:rsidRPr="007913AD">
        <w:rPr>
          <w:rFonts w:ascii="Times New Roman" w:eastAsia="Calibri" w:hAnsi="Times New Roman" w:cs="Times New Roman"/>
          <w:sz w:val="24"/>
          <w:szCs w:val="24"/>
          <w:vertAlign w:val="superscript"/>
          <w:lang w:eastAsia="es-MX"/>
        </w:rPr>
        <w:footnoteReference w:id="10"/>
      </w: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Para combatir los actos de crueldad animal, el 15 de octubre de 1978, la Liga Internacional de los Derechos del Animal proclamó la Declaración Universal de los Derechos de los Animales. Dicha declaración fue aprobada por la Organización de las Naciones Unidas para la Educación, la Ciencia y la Cultura (UNESCO) y posteriormente, por la Organización de las Naciones Unidas (ONU).</w:t>
      </w: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En su artículo 1 la declaración hace referencia a la condición de igualdad ante la vida y el derecho a la existencia de los animales; en su artículo 2 se expresa que el animal tiene derecho al respeto y el hombre, en tanto que especie animal, no puede atribuirse el derecho de exterminar a los otros animales o de explotarlos. Además, tiene la obligación de poner sus conocimientos al servicio de los animales.</w:t>
      </w:r>
      <w:r w:rsidRPr="007913AD">
        <w:rPr>
          <w:rFonts w:ascii="Times New Roman" w:eastAsia="Calibri" w:hAnsi="Times New Roman" w:cs="Times New Roman"/>
          <w:sz w:val="24"/>
          <w:szCs w:val="24"/>
          <w:vertAlign w:val="superscript"/>
          <w:lang w:eastAsia="es-MX"/>
        </w:rPr>
        <w:footnoteReference w:id="11"/>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En cuanto a maltrato, la </w:t>
      </w:r>
      <w:bookmarkStart w:id="2" w:name="_Hlk99249409"/>
      <w:r w:rsidRPr="007913AD">
        <w:rPr>
          <w:rFonts w:ascii="Times New Roman" w:eastAsia="Calibri" w:hAnsi="Times New Roman" w:cs="Times New Roman"/>
          <w:sz w:val="24"/>
          <w:szCs w:val="24"/>
          <w:lang w:eastAsia="es-MX"/>
        </w:rPr>
        <w:t xml:space="preserve">Declaración Universal de los Derechos de los Animales </w:t>
      </w:r>
      <w:bookmarkEnd w:id="2"/>
      <w:r w:rsidRPr="007913AD">
        <w:rPr>
          <w:rFonts w:ascii="Times New Roman" w:eastAsia="Calibri" w:hAnsi="Times New Roman" w:cs="Times New Roman"/>
          <w:sz w:val="24"/>
          <w:szCs w:val="24"/>
          <w:lang w:eastAsia="es-MX"/>
        </w:rPr>
        <w:t xml:space="preserve">prohíbe cualquier acto de crueldad hacia ellos y en su artículo 14 señala que los derechos del animal deben ser defendidos por la ley, como lo son los derechos del hombre. </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En México entre las regulaciones que se han implementado para proteger a los animales se encuentran: Ley General del Equilibrio Ecológico y la Protección al Ambiente; Ley Federal de Sanidad Animal; Ley General de Vida Silvestre. Normas Oficiales Mexicanas, como: NOM-059-SEMARNAT-2010, que contempla la protección de animales silvestres y; NOM-033-SAG/ZOO-2014, que establece los métodos para dar muerte a los animales, garantizando el bienestar de estos, y con el propósito de disminuir al máximo el dolor, sufrimiento, la ansiedad y el estrés.</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También en los Códigos Penales y Civiles locales, así como en diversas leyes de todas la mayoría de entidades federativas, se contempla el cuidado y protección de animales, así como sanciones a quienes atenten contra su integridad.</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En el Estado de México, el maltrato animal se encuentra tipificado a través del Código Penal de la entidad, en este se establece, a través del artículo 235 bis, que comete este delito el que cause </w:t>
      </w:r>
      <w:r w:rsidRPr="007913AD">
        <w:rPr>
          <w:rFonts w:ascii="Times New Roman" w:eastAsia="Calibri" w:hAnsi="Times New Roman" w:cs="Times New Roman"/>
          <w:sz w:val="24"/>
          <w:szCs w:val="24"/>
          <w:lang w:eastAsia="es-MX"/>
        </w:rPr>
        <w:lastRenderedPageBreak/>
        <w:t xml:space="preserve">lesiones dolosas a cualquier animal que no constituya plaga, con el propósito o no de causarle la muerte, y se le impondrá pena de seis meses a cuatro años de prisión y de ciento cincuenta a trescientos días de multa. Esta misma pena se aplica a quien abandone a cualquier animal, de tal manera que quede expuesto a riesgos que amenacen su integridad, la de otros animales o de las personas. Cuando el maltrato animal sea fotografiado, videograbado y/o difundido, la pena aumenta y, en cualquier caso, se procederá inmediatamente al aseguramiento de los animales. </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En el artículo 6.22 del Código de Biodiversidad del Estado de México se manifiesta que toda persona ya sea física o jurídica colectiva tiene la obligación de brindar un trato digno y respetuoso a cualquier animal. Asimismo, en el artículo 6.23 se establece como maltrato animal a los siguientes actos realizados en perjuicio de estos, ya sea intencional o imprudencialmente provenientes de sus propietarios, o de terceros: causarles la muerte utilizando cualquier medio que prolongue la agonía o provoque sufrimiento innecesario; el sacrificio de animales empleando métodos diversos a los establecidos en las normas oficiales mexicanas y en las normas técnicas estatales; cualquier mutilación orgánica grave, alteración de la integridad física; todo hecho, acto u omisión que pueda ocasionar dolor o sufrimiento considerable y poner en peligro la vida o salud del animal o que afecten el bienestar del mismo;  descuidar la morada y las condiciones de movilidad, higiene y albergue de un animal al grado de que se le pueda causar dolores considerables</w:t>
      </w:r>
      <w:r w:rsidRPr="007913AD">
        <w:rPr>
          <w:rFonts w:ascii="Times New Roman" w:eastAsia="Calibri" w:hAnsi="Times New Roman" w:cs="Times New Roman"/>
          <w:sz w:val="24"/>
          <w:szCs w:val="24"/>
          <w:lang w:eastAsia="es-MX"/>
        </w:rPr>
        <w:footnoteReference w:id="12"/>
      </w:r>
      <w:r w:rsidRPr="007913AD">
        <w:rPr>
          <w:rFonts w:ascii="Times New Roman" w:eastAsia="Calibri" w:hAnsi="Times New Roman" w:cs="Times New Roman"/>
          <w:sz w:val="24"/>
          <w:szCs w:val="24"/>
          <w:lang w:eastAsia="es-MX"/>
        </w:rPr>
        <w:t>, etc.</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Sin embargo, pese a las diferentes disposiciones en materia de protección animal, en México, el maltrato hacía las diversas especies animales representa una realidad fehaciente e inc</w:t>
      </w:r>
      <w:r w:rsidR="00AF2BD7" w:rsidRPr="007913AD">
        <w:rPr>
          <w:rFonts w:ascii="Times New Roman" w:eastAsia="Calibri" w:hAnsi="Times New Roman" w:cs="Times New Roman"/>
          <w:sz w:val="24"/>
          <w:szCs w:val="24"/>
          <w:lang w:eastAsia="es-MX"/>
        </w:rPr>
        <w:t>luso, una práctica normalizada.</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De acuerdo con el Instituto Nacional de Estadística y Geografía (INEGI), México ocupa el tercer lugar en maltrato animal en el mundo y el primero en Latinoamérica, se estima que 7 de cada 10 animales sufren maltrato y de acuerdo con datos periodísticos el 70% de los perros en el país se encuentran en situación de calle.</w:t>
      </w:r>
      <w:r w:rsidRPr="007913AD">
        <w:rPr>
          <w:rFonts w:ascii="Times New Roman" w:eastAsia="Calibri" w:hAnsi="Times New Roman" w:cs="Times New Roman"/>
          <w:sz w:val="24"/>
          <w:szCs w:val="24"/>
          <w:vertAlign w:val="superscript"/>
          <w:lang w:eastAsia="es-MX"/>
        </w:rPr>
        <w:footnoteReference w:id="13"/>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La Organización No Gubernamental Anima Naturalis es su informe del 2020 dio a conocer los resultados generales a nivel país de la suma de resultados de cada uno de los 32 Estados de la República sobre maltrato animal. La información se compone de los datos que proporcionaron 131 instituciones de gobierno con base a la Ley Federal de Transparencia y Acceso a la Información Pública. Los resultados arrojaron que las Fiscalías de los Estados reportaron que recibieron 2490 denuncias por maltrato animal y solo hubo 155 agresores que fueron puestos a disposición ante las fiscalías, esto es el 0.06% con relación al número de carpetas de investigación que fueron abiertas.</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AF2BD7"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Anima Naturalis también dio a conocer que en México aproximadamente 60mil animales mueren a causa del maltrato y la violencia, y el índice de castigo por este delito es menor al 0.01%</w:t>
      </w:r>
      <w:r w:rsidRPr="007913AD">
        <w:rPr>
          <w:rFonts w:ascii="Times New Roman" w:eastAsia="Calibri" w:hAnsi="Times New Roman" w:cs="Times New Roman"/>
          <w:sz w:val="24"/>
          <w:szCs w:val="24"/>
          <w:lang w:eastAsia="es-MX"/>
        </w:rPr>
        <w:footnoteReference w:id="14"/>
      </w:r>
      <w:r w:rsidRPr="007913AD">
        <w:rPr>
          <w:rFonts w:ascii="Times New Roman" w:eastAsia="Calibri" w:hAnsi="Times New Roman" w:cs="Times New Roman"/>
          <w:sz w:val="24"/>
          <w:szCs w:val="24"/>
          <w:lang w:eastAsia="es-MX"/>
        </w:rPr>
        <w:t>. Un dato importante es que solamente en cinco Estados se han impartido en los últimos cinco años cursos de capacitación a sus agentes del ministerio público, personal de investigación y administrativo en materia de protección a animales.</w:t>
      </w: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lastRenderedPageBreak/>
        <w:t>En 2021 el Consejo Ciudadano para la Seguridad y Justicia de la Ciudad de México, a través del programa CompAnimal, dio a conocer que atendió cerca de mil 200 casos por maltrato a animales de compañía, agresiones físicas y ejemplares amarrados. El 71% de las llamadas provienen de habitantes de la Ciudad de México; el 22.6% del Estado de México, y el 6.4%, del resto del país.</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AF2BD7"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Particularmente en el Estado de México, pese a las sanciones impuestas a quienes comenten este delito, diversos informes periodísticos, han reportado un alarmante nivel de violencia contra los animales. Uno de los casos más sonados y documentados fue el envenenamiento masivo en contra de nueve perros en San Cristóbal Huichochitlán, municipio de Toluca.</w:t>
      </w: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p>
    <w:p w:rsidR="00AF2BD7"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Casos como el anterior se dan todos los días en el Estado de México, pero al no haber estadísticas oficiales sobre este delito, no se conoce de manera concreta cuantos animales han perdido la vida debido al envenenamiento. Cabe resaltar que este tipo de violencia hacía los animales es una de las más crueles, pues no solo tiene como fin terminar con la vida del animal, sino también torturarlo en el proceso.</w:t>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Otra de las grandes problemáticas de maltrato animal que se vive en nuestro Estado es la mutilación estética, la cual se practica de manera recurrente y ha sido socialmente aceptada; en México solamente 10 estados prohíben la mutilación con fines estéticos a los animales de compañía</w:t>
      </w:r>
      <w:r w:rsidR="00AF2BD7" w:rsidRPr="007913AD">
        <w:rPr>
          <w:rFonts w:ascii="Times New Roman" w:eastAsia="Calibri" w:hAnsi="Times New Roman" w:cs="Times New Roman"/>
          <w:sz w:val="24"/>
          <w:szCs w:val="24"/>
          <w:lang w:eastAsia="es-MX"/>
        </w:rPr>
        <w:t>.</w:t>
      </w:r>
      <w:r w:rsidRPr="007913AD">
        <w:rPr>
          <w:rFonts w:ascii="Times New Roman" w:eastAsia="Calibri" w:hAnsi="Times New Roman" w:cs="Times New Roman"/>
          <w:sz w:val="24"/>
          <w:szCs w:val="24"/>
          <w:vertAlign w:val="superscript"/>
          <w:lang w:eastAsia="es-MX"/>
        </w:rPr>
        <w:footnoteReference w:id="15"/>
      </w:r>
    </w:p>
    <w:p w:rsidR="00AF2BD7" w:rsidRPr="007913AD" w:rsidRDefault="00AF2BD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Al tenor de lo anterior, el Grupo Parlamentario del Partido de la Revolución Democrática presenta ante esta soberanía la presente Iniciativa con Proyecto de Decreto que pretende reforzar la protección y el bienestar de los animales. Un animal es ser orgánico que vive, siente y se mueve por propio impulso. Su existencia, al igual que la del ser humano, es de suma importancia para nuestro planeta. La defensa de los animales se basa en un principio de respeto a la vida, cualquier manifestación de intolerancia, maltrato o crueldad hacia ellos,</w:t>
      </w:r>
      <w:r w:rsidR="00DE0908" w:rsidRPr="007913AD">
        <w:rPr>
          <w:rFonts w:ascii="Times New Roman" w:eastAsia="Calibri" w:hAnsi="Times New Roman" w:cs="Times New Roman"/>
          <w:sz w:val="24"/>
          <w:szCs w:val="24"/>
          <w:lang w:eastAsia="es-MX"/>
        </w:rPr>
        <w:t xml:space="preserve"> debe ser castigada.</w:t>
      </w:r>
    </w:p>
    <w:p w:rsidR="00DE0908" w:rsidRPr="007913AD" w:rsidRDefault="00DE090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En ese sentido, se propone incorporar en el Capítulo III del Código Penal del Estado de México, relativo al Maltrato Animal, que comete el delito de envenenamiento quien incurra en prácticas que causen sufrimiento y dolor a animales ya sean domésticos, callejeros o en situación de abandono, mediante el uso de sustancias toxicas o métodos abrasivos p</w:t>
      </w:r>
      <w:r w:rsidR="00DE0908" w:rsidRPr="007913AD">
        <w:rPr>
          <w:rFonts w:ascii="Times New Roman" w:eastAsia="Calibri" w:hAnsi="Times New Roman" w:cs="Times New Roman"/>
          <w:sz w:val="24"/>
          <w:szCs w:val="24"/>
          <w:lang w:eastAsia="es-MX"/>
        </w:rPr>
        <w:t>ara provocar el envenenamiento.</w:t>
      </w:r>
    </w:p>
    <w:p w:rsidR="00DE0908" w:rsidRPr="007913AD" w:rsidRDefault="00DE090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De la misma manera, establece que quien cause la muerte con dolo a animales domésticos, en situación de abandono o callejeros que no constituyan plaga, comete el delito de maltrato animal, pues actualmente, se penaliza su muerte siempre y cuando quien </w:t>
      </w:r>
      <w:r w:rsidR="00DE0908" w:rsidRPr="007913AD">
        <w:rPr>
          <w:rFonts w:ascii="Times New Roman" w:eastAsia="Calibri" w:hAnsi="Times New Roman" w:cs="Times New Roman"/>
          <w:sz w:val="24"/>
          <w:szCs w:val="24"/>
          <w:lang w:eastAsia="es-MX"/>
        </w:rPr>
        <w:t>la cometa, prolongue su agonía.</w:t>
      </w:r>
    </w:p>
    <w:p w:rsidR="00DE0908" w:rsidRPr="007913AD" w:rsidRDefault="00DE090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Finalmente, se reconoce que a quien solicite, autorice, conduzca, participe o lleve a cabo intervenciones quirúrgicas en animales con propósitos estéticos cuyo fin sea alterar su apariencia o conseguir otros fines no médicos o curativos como el corte total o parcial de la cola, el corte total o parcial de las orejas, la sección de las cuerdas vocales, la extirpación de uñas y dientes, la amputación de las falanges u cualquier otra, se impondrá una pena de seis meses a cinco años de prisión y el equivalente de doscientos a dos mil días multa.</w:t>
      </w:r>
    </w:p>
    <w:p w:rsidR="00DE0908" w:rsidRPr="007913AD" w:rsidRDefault="00DE0908"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Los animales no son juguetes, no se abandonan, no se olvidan, no se mutilan, no se envenenan y no se metan; el Grupo Parlamentario del PRD refrenda su compromiso con una de las agendas más olvidadas respecto a la incansable labor de reforzar la protección y bienestar animal, procurándoles una vida digna, de respeto y libre de sufrimiento.</w:t>
      </w:r>
    </w:p>
    <w:p w:rsidR="00DE0908" w:rsidRPr="007913AD" w:rsidRDefault="00DE0908" w:rsidP="00092B4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811C28" w:rsidRPr="007913AD" w:rsidRDefault="00811C28" w:rsidP="00092B4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ATENTAMENTE</w:t>
      </w:r>
    </w:p>
    <w:p w:rsidR="00811C28" w:rsidRPr="007913AD" w:rsidRDefault="00811C28" w:rsidP="00092B4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GRUPO PARLAMENTARIO DEL PARTIDO DE LA REVOLUCIÓN DEMOCRÁTICA</w:t>
      </w:r>
    </w:p>
    <w:p w:rsidR="00811C28" w:rsidRPr="007913AD" w:rsidRDefault="00811C28" w:rsidP="00092B4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DIP. OMAR ORTEGA ÁLVAREZ</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DE0908" w:rsidRPr="007913AD" w:rsidTr="00DE0908">
        <w:tc>
          <w:tcPr>
            <w:tcW w:w="4772" w:type="dxa"/>
          </w:tcPr>
          <w:p w:rsidR="00DE0908" w:rsidRPr="007913AD" w:rsidRDefault="00DE0908" w:rsidP="00092B4C">
            <w:pPr>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DIP. MAR</w:t>
            </w:r>
            <w:r w:rsidR="00CB73F7" w:rsidRPr="007913AD">
              <w:rPr>
                <w:rFonts w:ascii="Times New Roman" w:eastAsia="Calibri" w:hAnsi="Times New Roman" w:cs="Times New Roman"/>
                <w:b/>
                <w:sz w:val="24"/>
                <w:szCs w:val="24"/>
                <w:lang w:eastAsia="es-MX"/>
              </w:rPr>
              <w:t>Í</w:t>
            </w:r>
            <w:r w:rsidRPr="007913AD">
              <w:rPr>
                <w:rFonts w:ascii="Times New Roman" w:eastAsia="Calibri" w:hAnsi="Times New Roman" w:cs="Times New Roman"/>
                <w:b/>
                <w:sz w:val="24"/>
                <w:szCs w:val="24"/>
                <w:lang w:eastAsia="es-MX"/>
              </w:rPr>
              <w:t xml:space="preserve">A </w:t>
            </w:r>
            <w:r w:rsidR="00CB73F7" w:rsidRPr="007913AD">
              <w:rPr>
                <w:rFonts w:ascii="Times New Roman" w:eastAsia="Calibri" w:hAnsi="Times New Roman" w:cs="Times New Roman"/>
                <w:b/>
                <w:sz w:val="24"/>
                <w:szCs w:val="24"/>
                <w:lang w:eastAsia="es-MX"/>
              </w:rPr>
              <w:t>É</w:t>
            </w:r>
            <w:r w:rsidRPr="007913AD">
              <w:rPr>
                <w:rFonts w:ascii="Times New Roman" w:eastAsia="Calibri" w:hAnsi="Times New Roman" w:cs="Times New Roman"/>
                <w:b/>
                <w:sz w:val="24"/>
                <w:szCs w:val="24"/>
                <w:lang w:eastAsia="es-MX"/>
              </w:rPr>
              <w:t>LIDIA CASTELÁN MONDRAGÓN</w:t>
            </w:r>
          </w:p>
        </w:tc>
        <w:tc>
          <w:tcPr>
            <w:tcW w:w="4773" w:type="dxa"/>
          </w:tcPr>
          <w:p w:rsidR="00DE0908" w:rsidRPr="007913AD" w:rsidRDefault="00DE0908" w:rsidP="00092B4C">
            <w:pPr>
              <w:pBdr>
                <w:top w:val="nil"/>
                <w:left w:val="nil"/>
                <w:bottom w:val="nil"/>
                <w:right w:val="nil"/>
                <w:between w:val="nil"/>
              </w:pBd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DIP. VIRIDIANA FUENTES CRUZ</w:t>
            </w:r>
          </w:p>
          <w:p w:rsidR="00DE0908" w:rsidRPr="007913AD" w:rsidRDefault="00DE0908" w:rsidP="00092B4C">
            <w:pPr>
              <w:jc w:val="center"/>
              <w:rPr>
                <w:rFonts w:ascii="Times New Roman" w:eastAsia="Calibri" w:hAnsi="Times New Roman" w:cs="Times New Roman"/>
                <w:b/>
                <w:sz w:val="24"/>
                <w:szCs w:val="24"/>
                <w:lang w:eastAsia="es-MX"/>
              </w:rPr>
            </w:pPr>
          </w:p>
        </w:tc>
      </w:tr>
    </w:tbl>
    <w:p w:rsidR="00811C28" w:rsidRPr="007913AD" w:rsidRDefault="00811C28" w:rsidP="00092B4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811C28" w:rsidRPr="007913AD" w:rsidRDefault="00811C28" w:rsidP="00092B4C">
      <w:pPr>
        <w:pBdr>
          <w:top w:val="nil"/>
          <w:left w:val="nil"/>
          <w:bottom w:val="nil"/>
          <w:right w:val="nil"/>
          <w:between w:val="nil"/>
        </w:pBdr>
        <w:spacing w:after="0" w:line="240" w:lineRule="auto"/>
        <w:jc w:val="center"/>
        <w:rPr>
          <w:rFonts w:ascii="Times New Roman" w:eastAsia="Calibri" w:hAnsi="Times New Roman" w:cs="Times New Roman"/>
          <w:b/>
          <w:sz w:val="24"/>
          <w:szCs w:val="24"/>
          <w:lang w:eastAsia="es-MX"/>
        </w:rPr>
      </w:pPr>
    </w:p>
    <w:p w:rsidR="00811C28" w:rsidRPr="007913AD" w:rsidRDefault="00811C28" w:rsidP="00092B4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DECRETO NÚMERO: ____________</w:t>
      </w:r>
    </w:p>
    <w:p w:rsidR="00811C28" w:rsidRPr="007913AD" w:rsidRDefault="00811C28" w:rsidP="00092B4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811C28" w:rsidRPr="007913AD" w:rsidRDefault="00811C28" w:rsidP="00092B4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LA H. "LXI" LEGISLATURA DEL ESTADO DE MÉXICO DECRETA:</w:t>
      </w:r>
    </w:p>
    <w:p w:rsidR="00811C28" w:rsidRPr="007913AD" w:rsidRDefault="00811C28" w:rsidP="00092B4C">
      <w:pPr>
        <w:pBdr>
          <w:top w:val="nil"/>
          <w:left w:val="nil"/>
          <w:bottom w:val="nil"/>
          <w:right w:val="nil"/>
          <w:between w:val="nil"/>
        </w:pBdr>
        <w:spacing w:after="0" w:line="240" w:lineRule="auto"/>
        <w:ind w:right="1841"/>
        <w:rPr>
          <w:rFonts w:ascii="Times New Roman" w:eastAsia="Calibri" w:hAnsi="Times New Roman" w:cs="Times New Roman"/>
          <w:b/>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b/>
          <w:sz w:val="24"/>
          <w:szCs w:val="24"/>
          <w:lang w:eastAsia="es-MX"/>
        </w:rPr>
        <w:t>ARTÍCULO PRIMERO. - Se adiciona un segundo, tercer y último párrafo al artículo 235 Bis y se reforma el artículo</w:t>
      </w:r>
      <w:r w:rsidRPr="007913AD">
        <w:rPr>
          <w:rFonts w:ascii="Times New Roman" w:eastAsia="Calibri" w:hAnsi="Times New Roman" w:cs="Times New Roman"/>
          <w:sz w:val="24"/>
          <w:szCs w:val="24"/>
          <w:lang w:eastAsia="es-MX"/>
        </w:rPr>
        <w:t xml:space="preserve"> </w:t>
      </w:r>
      <w:r w:rsidRPr="007913AD">
        <w:rPr>
          <w:rFonts w:ascii="Times New Roman" w:eastAsia="Calibri" w:hAnsi="Times New Roman" w:cs="Times New Roman"/>
          <w:b/>
          <w:sz w:val="24"/>
          <w:szCs w:val="24"/>
          <w:lang w:eastAsia="es-MX"/>
        </w:rPr>
        <w:t>235 Ter del Código Penal del Estado de México</w:t>
      </w:r>
      <w:r w:rsidRPr="007913AD">
        <w:rPr>
          <w:rFonts w:ascii="Times New Roman" w:eastAsia="Calibri" w:hAnsi="Times New Roman" w:cs="Times New Roman"/>
          <w:sz w:val="24"/>
          <w:szCs w:val="24"/>
          <w:lang w:eastAsia="es-MX"/>
        </w:rPr>
        <w:t>, para quedar como sigue:</w:t>
      </w:r>
    </w:p>
    <w:p w:rsidR="00CB73F7" w:rsidRPr="007913AD" w:rsidRDefault="00CB73F7" w:rsidP="00092B4C">
      <w:pPr>
        <w:spacing w:after="0" w:line="240" w:lineRule="auto"/>
        <w:jc w:val="center"/>
        <w:rPr>
          <w:rFonts w:ascii="Times New Roman" w:eastAsia="Calibri" w:hAnsi="Times New Roman" w:cs="Times New Roman"/>
          <w:b/>
          <w:sz w:val="24"/>
          <w:szCs w:val="24"/>
          <w:lang w:eastAsia="es-MX"/>
        </w:rPr>
      </w:pPr>
    </w:p>
    <w:p w:rsidR="00811C28" w:rsidRPr="007913AD" w:rsidRDefault="00811C28"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 xml:space="preserve">CAPÍTULO III </w:t>
      </w:r>
    </w:p>
    <w:p w:rsidR="00811C28" w:rsidRPr="007913AD" w:rsidRDefault="00811C28"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MALTRATO ANIMAL</w:t>
      </w:r>
    </w:p>
    <w:p w:rsidR="00CB73F7" w:rsidRPr="007913AD" w:rsidRDefault="00CB73F7" w:rsidP="00092B4C">
      <w:pPr>
        <w:spacing w:after="0" w:line="240" w:lineRule="auto"/>
        <w:rPr>
          <w:rFonts w:ascii="Times New Roman" w:eastAsia="Calibri" w:hAnsi="Times New Roman" w:cs="Times New Roman"/>
          <w:b/>
          <w:sz w:val="24"/>
          <w:szCs w:val="24"/>
          <w:lang w:eastAsia="es-MX"/>
        </w:rPr>
      </w:pPr>
    </w:p>
    <w:p w:rsidR="00811C28" w:rsidRPr="007913AD" w:rsidRDefault="00811C28" w:rsidP="00092B4C">
      <w:pPr>
        <w:spacing w:after="0" w:line="240" w:lineRule="auto"/>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Artículo 235 Bis.- -…</w:t>
      </w:r>
    </w:p>
    <w:p w:rsidR="00CB73F7" w:rsidRPr="007913AD" w:rsidRDefault="00CB73F7" w:rsidP="00092B4C">
      <w:pPr>
        <w:spacing w:after="0" w:line="240" w:lineRule="auto"/>
        <w:rPr>
          <w:rFonts w:ascii="Times New Roman" w:eastAsia="Calibri" w:hAnsi="Times New Roman" w:cs="Times New Roman"/>
          <w:b/>
          <w:sz w:val="24"/>
          <w:szCs w:val="24"/>
          <w:lang w:eastAsia="es-MX"/>
        </w:rPr>
      </w:pPr>
    </w:p>
    <w:p w:rsidR="00811C28" w:rsidRPr="007913AD" w:rsidRDefault="00811C28" w:rsidP="00092B4C">
      <w:pPr>
        <w:spacing w:after="0" w:line="240" w:lineRule="auto"/>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w:t>
      </w:r>
    </w:p>
    <w:p w:rsidR="00CB73F7" w:rsidRPr="007913AD" w:rsidRDefault="00CB73F7" w:rsidP="00092B4C">
      <w:pPr>
        <w:spacing w:after="0" w:line="240" w:lineRule="auto"/>
        <w:jc w:val="both"/>
        <w:rPr>
          <w:rFonts w:ascii="Times New Roman" w:eastAsia="Calibri" w:hAnsi="Times New Roman" w:cs="Times New Roman"/>
          <w:b/>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 xml:space="preserve">Quienes incurran en prácticas que causen sufrimiento y dolor a animales ya sean domésticos, callejeros o en situación de abandono, mediante el uso de sustancias toxicas o métodos abrasivos para provocar el envenenamiento, se le impondrá la misma pena que el párrafo anterior. </w:t>
      </w:r>
    </w:p>
    <w:p w:rsidR="00CB73F7" w:rsidRPr="007913AD" w:rsidRDefault="00CB73F7" w:rsidP="00092B4C">
      <w:pPr>
        <w:spacing w:after="0" w:line="240" w:lineRule="auto"/>
        <w:jc w:val="both"/>
        <w:rPr>
          <w:rFonts w:ascii="Times New Roman" w:eastAsia="Calibri" w:hAnsi="Times New Roman" w:cs="Times New Roman"/>
          <w:b/>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A quien solicite, autorice, conduzca, participe o lleve a cabo intervenciones quirúrgicas en animales con propósitos estéticos cuyo fin sea alterar su apariencia o conseguir otros fines no médicos o curativos como el corte total o parcial de la cola, el corte total o parcial de las orejas, la sección de las cuerdas vocales, la extirpación de uñas y dientes, la amputación de las falanges u cualquier otra, se impondrá una pena de seis meses a cinco años de prisión y el equivalente de doscientos a dos mil días multa.</w:t>
      </w:r>
    </w:p>
    <w:p w:rsidR="00CB73F7" w:rsidRPr="007913AD" w:rsidRDefault="00CB73F7" w:rsidP="00092B4C">
      <w:pPr>
        <w:spacing w:after="0" w:line="240" w:lineRule="auto"/>
        <w:rPr>
          <w:rFonts w:ascii="Times New Roman" w:eastAsia="Calibri" w:hAnsi="Times New Roman" w:cs="Times New Roman"/>
          <w:b/>
          <w:sz w:val="24"/>
          <w:szCs w:val="24"/>
          <w:lang w:eastAsia="es-MX"/>
        </w:rPr>
      </w:pPr>
    </w:p>
    <w:p w:rsidR="00811C28" w:rsidRPr="007913AD" w:rsidRDefault="00811C28" w:rsidP="00092B4C">
      <w:pPr>
        <w:spacing w:after="0" w:line="240" w:lineRule="auto"/>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w:t>
      </w:r>
    </w:p>
    <w:p w:rsidR="00CB73F7" w:rsidRPr="007913AD" w:rsidRDefault="00CB73F7" w:rsidP="00092B4C">
      <w:pPr>
        <w:spacing w:after="0" w:line="240" w:lineRule="auto"/>
        <w:rPr>
          <w:rFonts w:ascii="Times New Roman" w:eastAsia="Calibri" w:hAnsi="Times New Roman" w:cs="Times New Roman"/>
          <w:b/>
          <w:sz w:val="24"/>
          <w:szCs w:val="24"/>
          <w:lang w:eastAsia="es-MX"/>
        </w:rPr>
      </w:pPr>
    </w:p>
    <w:p w:rsidR="00811C28" w:rsidRPr="007913AD" w:rsidRDefault="00811C28" w:rsidP="00092B4C">
      <w:pPr>
        <w:spacing w:after="0" w:line="240" w:lineRule="auto"/>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w:t>
      </w:r>
    </w:p>
    <w:p w:rsidR="00CB73F7" w:rsidRPr="007913AD" w:rsidRDefault="00CB73F7" w:rsidP="00092B4C">
      <w:pPr>
        <w:spacing w:after="0" w:line="240" w:lineRule="auto"/>
        <w:rPr>
          <w:rFonts w:ascii="Times New Roman" w:eastAsia="Calibri" w:hAnsi="Times New Roman" w:cs="Times New Roman"/>
          <w:b/>
          <w:sz w:val="24"/>
          <w:szCs w:val="24"/>
          <w:lang w:eastAsia="es-MX"/>
        </w:rPr>
      </w:pPr>
    </w:p>
    <w:p w:rsidR="00811C28" w:rsidRPr="007913AD" w:rsidRDefault="00811C28" w:rsidP="00092B4C">
      <w:pPr>
        <w:spacing w:after="0" w:line="240" w:lineRule="auto"/>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w:t>
      </w:r>
    </w:p>
    <w:p w:rsidR="00CB73F7" w:rsidRPr="007913AD" w:rsidRDefault="00CB73F7" w:rsidP="00092B4C">
      <w:pPr>
        <w:spacing w:after="0" w:line="240" w:lineRule="auto"/>
        <w:jc w:val="both"/>
        <w:rPr>
          <w:rFonts w:ascii="Times New Roman" w:eastAsia="Calibri" w:hAnsi="Times New Roman" w:cs="Times New Roman"/>
          <w:b/>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Los animales en situación de abandono y callejeros no serán considerados plaga.</w:t>
      </w:r>
    </w:p>
    <w:p w:rsidR="00CB73F7" w:rsidRPr="007913AD" w:rsidRDefault="00CB73F7" w:rsidP="00092B4C">
      <w:pPr>
        <w:spacing w:after="0" w:line="240" w:lineRule="auto"/>
        <w:jc w:val="both"/>
        <w:rPr>
          <w:rFonts w:ascii="Times New Roman" w:eastAsia="Calibri" w:hAnsi="Times New Roman" w:cs="Times New Roman"/>
          <w:b/>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 xml:space="preserve">Artículo 235 Ter.- A quien cause la muerte con dolo a animales domésticos, en situación de abandono o callejeros que no constituyan plaga, se le impondrá una pena de dos a cinco años de prisión y de cien a trescientos días multa. </w:t>
      </w:r>
    </w:p>
    <w:p w:rsidR="00CB73F7" w:rsidRPr="007913AD" w:rsidRDefault="00CB73F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A quien cause la muerte no inmediata, utilizando cualquier medio que prolongue la agonía de cualquier animal que no constituya plaga, se le impondrá una pena de tres a seis años de prisión y de doscientos a cuatrocientos días multa. </w:t>
      </w:r>
    </w:p>
    <w:p w:rsidR="00CB73F7" w:rsidRPr="007913AD" w:rsidRDefault="00CB73F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Las penas contenidas en este capítulo se incrementarán hasta en una mitad cuando el maltrato animal sea cometido por servidores públicos que tengan por encargo el manejo de animales.</w:t>
      </w:r>
    </w:p>
    <w:p w:rsidR="00CB73F7" w:rsidRPr="007913AD" w:rsidRDefault="00CB73F7" w:rsidP="00092B4C">
      <w:pPr>
        <w:spacing w:after="0" w:line="240" w:lineRule="auto"/>
        <w:jc w:val="both"/>
        <w:rPr>
          <w:rFonts w:ascii="Times New Roman" w:eastAsia="Calibri" w:hAnsi="Times New Roman" w:cs="Times New Roman"/>
          <w:b/>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b/>
          <w:sz w:val="24"/>
          <w:szCs w:val="24"/>
          <w:lang w:eastAsia="es-MX"/>
        </w:rPr>
        <w:t>ARTÍCULO SEGUNDO. - Se reforma la fracción III y se adiciona la fracción XIII, recorriéndose la subsecuente del artículo 6.23 del Código de Biodiversidad del Estado de México</w:t>
      </w:r>
      <w:r w:rsidRPr="007913AD">
        <w:rPr>
          <w:rFonts w:ascii="Times New Roman" w:eastAsia="Calibri" w:hAnsi="Times New Roman" w:cs="Times New Roman"/>
          <w:sz w:val="24"/>
          <w:szCs w:val="24"/>
          <w:lang w:eastAsia="es-MX"/>
        </w:rPr>
        <w:t>, para quedar como sigue:</w:t>
      </w:r>
    </w:p>
    <w:p w:rsidR="00CB73F7" w:rsidRPr="007913AD" w:rsidRDefault="00CB73F7" w:rsidP="00092B4C">
      <w:pPr>
        <w:spacing w:after="0" w:line="240" w:lineRule="auto"/>
        <w:jc w:val="both"/>
        <w:rPr>
          <w:rFonts w:ascii="Times New Roman" w:eastAsia="Calibri" w:hAnsi="Times New Roman" w:cs="Times New Roman"/>
          <w:b/>
          <w:sz w:val="24"/>
          <w:szCs w:val="24"/>
          <w:lang w:eastAsia="es-MX"/>
        </w:rPr>
      </w:pPr>
      <w:bookmarkStart w:id="3" w:name="_Hlk99295000"/>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b/>
          <w:sz w:val="24"/>
          <w:szCs w:val="24"/>
          <w:lang w:eastAsia="es-MX"/>
        </w:rPr>
        <w:t>Artículo 6.23.</w:t>
      </w:r>
      <w:r w:rsidRPr="007913AD">
        <w:rPr>
          <w:rFonts w:ascii="Times New Roman" w:eastAsia="Calibri" w:hAnsi="Times New Roman" w:cs="Times New Roman"/>
          <w:sz w:val="24"/>
          <w:szCs w:val="24"/>
          <w:lang w:eastAsia="es-MX"/>
        </w:rPr>
        <w:t xml:space="preserve"> …</w:t>
      </w:r>
    </w:p>
    <w:p w:rsidR="00CB73F7" w:rsidRPr="007913AD" w:rsidRDefault="00CB73F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I. a II. …</w:t>
      </w:r>
    </w:p>
    <w:p w:rsidR="00CB73F7" w:rsidRPr="007913AD" w:rsidRDefault="00CB73F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III. Cualquier mutilación orgánica grave o </w:t>
      </w:r>
      <w:r w:rsidRPr="007913AD">
        <w:rPr>
          <w:rFonts w:ascii="Times New Roman" w:eastAsia="Calibri" w:hAnsi="Times New Roman" w:cs="Times New Roman"/>
          <w:b/>
          <w:sz w:val="24"/>
          <w:szCs w:val="24"/>
          <w:lang w:eastAsia="es-MX"/>
        </w:rPr>
        <w:t>intervenciones quirúrgicas con propósitos estéticos</w:t>
      </w:r>
      <w:r w:rsidRPr="007913AD">
        <w:rPr>
          <w:rFonts w:ascii="Times New Roman" w:eastAsia="Calibri" w:hAnsi="Times New Roman" w:cs="Times New Roman"/>
          <w:sz w:val="24"/>
          <w:szCs w:val="24"/>
          <w:lang w:eastAsia="es-MX"/>
        </w:rPr>
        <w:t>, alteración de la integridad física o modificación negativa de sus instintos naturales que no se efectúe bajo causa justificada y cuidado de un médico veterinario zootecnista con cédula profesional;</w:t>
      </w:r>
    </w:p>
    <w:p w:rsidR="00CB73F7" w:rsidRPr="007913AD" w:rsidRDefault="00CB73F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IV. a XII…</w:t>
      </w:r>
    </w:p>
    <w:p w:rsidR="00CB73F7" w:rsidRPr="007913AD" w:rsidRDefault="00CB73F7" w:rsidP="00092B4C">
      <w:pP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Calibri" w:hAnsi="Times New Roman" w:cs="Times New Roman"/>
          <w:sz w:val="24"/>
          <w:szCs w:val="24"/>
          <w:lang w:eastAsia="es-MX"/>
        </w:rPr>
        <w:t>XIII.</w:t>
      </w:r>
      <w:r w:rsidRPr="007913AD">
        <w:rPr>
          <w:rFonts w:ascii="Times New Roman" w:eastAsia="Calibri" w:hAnsi="Times New Roman" w:cs="Times New Roman"/>
          <w:b/>
          <w:sz w:val="24"/>
          <w:szCs w:val="24"/>
          <w:lang w:eastAsia="es-MX"/>
        </w:rPr>
        <w:t xml:space="preserve"> Las prácticas que causen sufrimiento y dolor a animales</w:t>
      </w:r>
      <w:r w:rsidRPr="007913AD">
        <w:rPr>
          <w:rFonts w:ascii="Times New Roman" w:eastAsia="Calibri" w:hAnsi="Times New Roman" w:cs="Times New Roman"/>
          <w:sz w:val="24"/>
          <w:szCs w:val="24"/>
          <w:lang w:eastAsia="es-MX"/>
        </w:rPr>
        <w:t xml:space="preserve"> </w:t>
      </w:r>
      <w:r w:rsidRPr="007913AD">
        <w:rPr>
          <w:rFonts w:ascii="Times New Roman" w:eastAsia="Calibri" w:hAnsi="Times New Roman" w:cs="Times New Roman"/>
          <w:b/>
          <w:sz w:val="24"/>
          <w:szCs w:val="24"/>
          <w:lang w:eastAsia="es-MX"/>
        </w:rPr>
        <w:t>ya sean domésticos, callejeros o en situación de abandono, mediante el uso de sustancias toxicas o métodos abrasivos para provocar el envenenamiento.</w:t>
      </w:r>
    </w:p>
    <w:p w:rsidR="00811C28" w:rsidRPr="007913AD" w:rsidRDefault="00811C28"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b/>
          <w:sz w:val="24"/>
          <w:szCs w:val="24"/>
          <w:lang w:eastAsia="es-MX"/>
        </w:rPr>
        <w:t>XIV.</w:t>
      </w:r>
      <w:r w:rsidRPr="007913AD">
        <w:rPr>
          <w:rFonts w:ascii="Times New Roman" w:eastAsia="Calibri" w:hAnsi="Times New Roman" w:cs="Times New Roman"/>
          <w:sz w:val="24"/>
          <w:szCs w:val="24"/>
          <w:lang w:eastAsia="es-MX"/>
        </w:rPr>
        <w:t xml:space="preserve"> </w:t>
      </w:r>
      <w:bookmarkEnd w:id="3"/>
      <w:r w:rsidRPr="007913AD">
        <w:rPr>
          <w:rFonts w:ascii="Times New Roman" w:eastAsia="Calibri" w:hAnsi="Times New Roman" w:cs="Times New Roman"/>
          <w:sz w:val="24"/>
          <w:szCs w:val="24"/>
          <w:lang w:eastAsia="es-MX"/>
        </w:rPr>
        <w:t xml:space="preserve">Las demás que establezcan el presente Libro y demás ordenamientos jurídicos aplicables. </w:t>
      </w:r>
    </w:p>
    <w:p w:rsidR="00CB73F7" w:rsidRPr="007913AD" w:rsidRDefault="00CB73F7" w:rsidP="00092B4C">
      <w:pPr>
        <w:spacing w:after="0" w:line="240" w:lineRule="auto"/>
        <w:jc w:val="center"/>
        <w:rPr>
          <w:rFonts w:ascii="Times New Roman" w:eastAsia="Calibri" w:hAnsi="Times New Roman" w:cs="Times New Roman"/>
          <w:b/>
          <w:sz w:val="24"/>
          <w:szCs w:val="24"/>
          <w:lang w:eastAsia="es-MX"/>
        </w:rPr>
      </w:pPr>
    </w:p>
    <w:p w:rsidR="00811C28" w:rsidRPr="007913AD" w:rsidRDefault="00811C28"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TRANSITORIOS</w:t>
      </w:r>
    </w:p>
    <w:p w:rsidR="00CB73F7" w:rsidRPr="007913AD" w:rsidRDefault="00CB73F7" w:rsidP="00092B4C">
      <w:pPr>
        <w:pBdr>
          <w:top w:val="nil"/>
          <w:left w:val="nil"/>
          <w:bottom w:val="nil"/>
          <w:right w:val="nil"/>
          <w:between w:val="nil"/>
        </w:pBdr>
        <w:spacing w:after="0" w:line="240" w:lineRule="auto"/>
        <w:jc w:val="both"/>
        <w:rPr>
          <w:rFonts w:ascii="Times New Roman" w:eastAsia="Calibri" w:hAnsi="Times New Roman" w:cs="Times New Roman"/>
          <w:b/>
          <w:sz w:val="24"/>
          <w:szCs w:val="24"/>
          <w:lang w:eastAsia="es-MX"/>
        </w:rPr>
      </w:pPr>
    </w:p>
    <w:p w:rsidR="00811C28" w:rsidRPr="007913AD" w:rsidRDefault="00811C28" w:rsidP="00092B4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b/>
          <w:sz w:val="24"/>
          <w:szCs w:val="24"/>
          <w:lang w:eastAsia="es-MX"/>
        </w:rPr>
        <w:t>PRIMERO.</w:t>
      </w:r>
      <w:r w:rsidRPr="007913AD">
        <w:rPr>
          <w:rFonts w:ascii="Times New Roman" w:eastAsia="Calibri" w:hAnsi="Times New Roman" w:cs="Times New Roman"/>
          <w:sz w:val="24"/>
          <w:szCs w:val="24"/>
          <w:lang w:eastAsia="es-MX"/>
        </w:rPr>
        <w:t xml:space="preserve"> Publíquese el presente Decreto en el periódico oficial "Gaceta del Gobierno".</w:t>
      </w:r>
    </w:p>
    <w:p w:rsidR="00811C28" w:rsidRPr="007913AD" w:rsidRDefault="00811C28" w:rsidP="00092B4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b/>
          <w:sz w:val="24"/>
          <w:szCs w:val="24"/>
          <w:lang w:eastAsia="es-MX"/>
        </w:rPr>
        <w:t>SEGUNDO.</w:t>
      </w:r>
      <w:r w:rsidRPr="007913AD">
        <w:rPr>
          <w:rFonts w:ascii="Times New Roman" w:eastAsia="Calibri" w:hAnsi="Times New Roman" w:cs="Times New Roman"/>
          <w:sz w:val="24"/>
          <w:szCs w:val="24"/>
          <w:lang w:eastAsia="es-MX"/>
        </w:rPr>
        <w:t xml:space="preserve"> El presente Decreto entrará en vigor al día siguiente de su publicación en el periódico oficial "Gaceta del Gobierno".</w:t>
      </w:r>
    </w:p>
    <w:p w:rsidR="00811C28" w:rsidRPr="007913AD" w:rsidRDefault="00811C28" w:rsidP="00092B4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bookmarkStart w:id="4" w:name="_heading=h.30j0zll" w:colFirst="0" w:colLast="0"/>
      <w:bookmarkEnd w:id="4"/>
      <w:r w:rsidRPr="007913AD">
        <w:rPr>
          <w:rFonts w:ascii="Times New Roman" w:eastAsia="Calibri" w:hAnsi="Times New Roman" w:cs="Times New Roman"/>
          <w:sz w:val="24"/>
          <w:szCs w:val="24"/>
          <w:lang w:eastAsia="es-MX"/>
        </w:rPr>
        <w:t>Lo tendrá por entendido el Gobernador del Estado, haciendo que se publique y se cumpla.</w:t>
      </w:r>
    </w:p>
    <w:p w:rsidR="00CB73F7" w:rsidRPr="007913AD" w:rsidRDefault="00CB73F7" w:rsidP="00092B4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p>
    <w:p w:rsidR="00811C28" w:rsidRPr="007913AD" w:rsidRDefault="00811C28" w:rsidP="00092B4C">
      <w:pPr>
        <w:pBdr>
          <w:top w:val="nil"/>
          <w:left w:val="nil"/>
          <w:bottom w:val="nil"/>
          <w:right w:val="nil"/>
          <w:between w:val="nil"/>
        </w:pBd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Dado en el Palacio del Poder Legislativo en Toluca de Lerdo, Estado de México a los __ días del mes de X</w:t>
      </w:r>
      <w:r w:rsidR="00CB73F7" w:rsidRPr="007913AD">
        <w:rPr>
          <w:rFonts w:ascii="Times New Roman" w:eastAsia="Calibri" w:hAnsi="Times New Roman" w:cs="Times New Roman"/>
          <w:sz w:val="24"/>
          <w:szCs w:val="24"/>
          <w:lang w:eastAsia="es-MX"/>
        </w:rPr>
        <w:t>XXXX del año dos mil veintidós.</w:t>
      </w:r>
    </w:p>
    <w:p w:rsidR="00811C28" w:rsidRPr="007913AD" w:rsidRDefault="00811C28" w:rsidP="00092B4C">
      <w:pPr>
        <w:pStyle w:val="Sinespaciado"/>
        <w:jc w:val="both"/>
        <w:rPr>
          <w:rFonts w:ascii="Times New Roman" w:hAnsi="Times New Roman" w:cs="Times New Roman"/>
          <w:sz w:val="24"/>
          <w:szCs w:val="24"/>
        </w:rPr>
      </w:pPr>
    </w:p>
    <w:p w:rsidR="00811C28" w:rsidRPr="007913AD" w:rsidRDefault="00811C2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947AAC"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ALVÁREZ NEMER. Gracias diputad</w:t>
      </w:r>
      <w:r w:rsidR="00250D6E" w:rsidRPr="007913AD">
        <w:rPr>
          <w:rFonts w:ascii="Times New Roman" w:hAnsi="Times New Roman" w:cs="Times New Roman"/>
          <w:sz w:val="24"/>
          <w:szCs w:val="24"/>
        </w:rPr>
        <w:t>o</w:t>
      </w:r>
      <w:r w:rsidRPr="007913AD">
        <w:rPr>
          <w:rFonts w:ascii="Times New Roman" w:hAnsi="Times New Roman" w:cs="Times New Roman"/>
          <w:sz w:val="24"/>
          <w:szCs w:val="24"/>
        </w:rPr>
        <w:t xml:space="preserve"> Omar.</w:t>
      </w:r>
      <w:r w:rsidR="009807EC" w:rsidRPr="007913AD">
        <w:rPr>
          <w:rFonts w:ascii="Times New Roman" w:hAnsi="Times New Roman" w:cs="Times New Roman"/>
          <w:sz w:val="24"/>
          <w:szCs w:val="24"/>
        </w:rPr>
        <w:t xml:space="preserve"> </w:t>
      </w:r>
      <w:r w:rsidRPr="007913AD">
        <w:rPr>
          <w:rFonts w:ascii="Times New Roman" w:hAnsi="Times New Roman" w:cs="Times New Roman"/>
          <w:sz w:val="24"/>
          <w:szCs w:val="24"/>
        </w:rPr>
        <w:t>Se registra la iniciativa</w:t>
      </w:r>
      <w:r w:rsidR="004A7EA8" w:rsidRPr="007913AD">
        <w:rPr>
          <w:rFonts w:ascii="Times New Roman" w:hAnsi="Times New Roman" w:cs="Times New Roman"/>
          <w:sz w:val="24"/>
          <w:szCs w:val="24"/>
        </w:rPr>
        <w:t>.</w:t>
      </w:r>
    </w:p>
    <w:p w:rsidR="00507418" w:rsidRPr="007913AD" w:rsidRDefault="004A7EA8"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lastRenderedPageBreak/>
        <w:t xml:space="preserve">Diputado </w:t>
      </w:r>
      <w:r w:rsidR="00507418" w:rsidRPr="007913AD">
        <w:rPr>
          <w:rFonts w:ascii="Times New Roman" w:hAnsi="Times New Roman" w:cs="Times New Roman"/>
          <w:sz w:val="24"/>
          <w:szCs w:val="24"/>
        </w:rPr>
        <w:t>Adrián Juárez, adelante por favor. Déjeme, permítame, le pueden acercar un micrófono por favor al diputado Adrián Juárez, ya está.</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DIP. ALONSO ADRIÁN JUÁREZ JIMÉNEZ (Desde su curul). Presidenta, </w:t>
      </w:r>
      <w:r w:rsidR="005A1D9D" w:rsidRPr="007913AD">
        <w:rPr>
          <w:rFonts w:ascii="Times New Roman" w:hAnsi="Times New Roman" w:cs="Times New Roman"/>
          <w:sz w:val="24"/>
          <w:szCs w:val="24"/>
        </w:rPr>
        <w:t>solicitarle al diputado Omar, sí</w:t>
      </w:r>
      <w:r w:rsidRPr="007913AD">
        <w:rPr>
          <w:rFonts w:ascii="Times New Roman" w:hAnsi="Times New Roman" w:cs="Times New Roman"/>
          <w:sz w:val="24"/>
          <w:szCs w:val="24"/>
        </w:rPr>
        <w:t xml:space="preserve"> permite que la Fracción Parlamentaria del Grupo Acción Nacional se pueda sumar a su iniciativa.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Gracias.</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¿Diputado Omar acepta esta adhesión? Gracias diputado Omar.</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Diputado Alfredo</w:t>
      </w:r>
      <w:r w:rsidR="00B11006" w:rsidRPr="007913AD">
        <w:rPr>
          <w:rFonts w:ascii="Times New Roman" w:hAnsi="Times New Roman" w:cs="Times New Roman"/>
          <w:sz w:val="24"/>
          <w:szCs w:val="24"/>
        </w:rPr>
        <w:t>,</w:t>
      </w:r>
      <w:r w:rsidRPr="007913AD">
        <w:rPr>
          <w:rFonts w:ascii="Times New Roman" w:hAnsi="Times New Roman" w:cs="Times New Roman"/>
          <w:sz w:val="24"/>
          <w:szCs w:val="24"/>
        </w:rPr>
        <w:t xml:space="preserve"> adelante.</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ALFREDO QUIROZ FUENTES (Desde su curul). Diputada pedirle también al diputado Omar Ortega, si nos permite adherirme a su propuesta.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¿Diputado Omar acepta la propuesta del diputado Alfredo? Muchas gracias.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Se registra la iniciativa y se remite a las Comisiones Legislativas</w:t>
      </w:r>
      <w:r w:rsidR="002008B4" w:rsidRPr="007913AD">
        <w:rPr>
          <w:rFonts w:ascii="Times New Roman" w:hAnsi="Times New Roman" w:cs="Times New Roman"/>
          <w:sz w:val="24"/>
          <w:szCs w:val="24"/>
        </w:rPr>
        <w:t>.</w:t>
      </w:r>
      <w:r w:rsidRPr="007913AD">
        <w:rPr>
          <w:rFonts w:ascii="Times New Roman" w:hAnsi="Times New Roman" w:cs="Times New Roman"/>
          <w:sz w:val="24"/>
          <w:szCs w:val="24"/>
        </w:rPr>
        <w:t xml:space="preserve"> Juanita Bonilla discúlpame, discúlpame Juanita, diputada Juanita por favor.</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DIP. JUANA BONILLA JAIME (Desde su curul). Gracias Presidenta, pues quisiera pedirle al diputado Omar, </w:t>
      </w:r>
      <w:r w:rsidR="002008B4" w:rsidRPr="007913AD">
        <w:rPr>
          <w:rFonts w:ascii="Times New Roman" w:hAnsi="Times New Roman" w:cs="Times New Roman"/>
          <w:sz w:val="24"/>
          <w:szCs w:val="24"/>
        </w:rPr>
        <w:t xml:space="preserve">sí </w:t>
      </w:r>
      <w:r w:rsidRPr="007913AD">
        <w:rPr>
          <w:rFonts w:ascii="Times New Roman" w:hAnsi="Times New Roman" w:cs="Times New Roman"/>
          <w:sz w:val="24"/>
          <w:szCs w:val="24"/>
        </w:rPr>
        <w:t>como Fracción Parlamentaria nos podemos sumar a la propuesta de iniciativa</w:t>
      </w:r>
      <w:r w:rsidR="002008B4" w:rsidRPr="007913AD">
        <w:rPr>
          <w:rFonts w:ascii="Times New Roman" w:hAnsi="Times New Roman" w:cs="Times New Roman"/>
          <w:sz w:val="24"/>
          <w:szCs w:val="24"/>
        </w:rPr>
        <w:t>, nos parece..</w:t>
      </w:r>
      <w:r w:rsidRPr="007913AD">
        <w:rPr>
          <w:rFonts w:ascii="Times New Roman" w:hAnsi="Times New Roman" w:cs="Times New Roman"/>
          <w:sz w:val="24"/>
          <w:szCs w:val="24"/>
        </w:rPr>
        <w:t>.</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Diputado Omar.</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OMAR ORTEGA ÁLVAREZ. Claro, encantado, por supuesto Presidenta y agradecerle al Grupo Parlamentario</w:t>
      </w:r>
      <w:r w:rsidR="002008B4" w:rsidRPr="007913AD">
        <w:rPr>
          <w:rFonts w:ascii="Times New Roman" w:hAnsi="Times New Roman" w:cs="Times New Roman"/>
          <w:sz w:val="24"/>
          <w:szCs w:val="24"/>
        </w:rPr>
        <w:t xml:space="preserve"> </w:t>
      </w:r>
      <w:r w:rsidR="00DF72F8" w:rsidRPr="007913AD">
        <w:rPr>
          <w:rFonts w:ascii="Times New Roman" w:hAnsi="Times New Roman" w:cs="Times New Roman"/>
          <w:sz w:val="24"/>
          <w:szCs w:val="24"/>
        </w:rPr>
        <w:t xml:space="preserve">de MC </w:t>
      </w:r>
      <w:r w:rsidRPr="007913AD">
        <w:rPr>
          <w:rFonts w:ascii="Times New Roman" w:hAnsi="Times New Roman" w:cs="Times New Roman"/>
          <w:sz w:val="24"/>
          <w:szCs w:val="24"/>
        </w:rPr>
        <w:t>su incorporación.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ALVÁREZ NEMER. Gracias diputada Omar.</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Se registra la iniciativa y para su estudio y dictamen, se remite a las Comisiones Legislativas de Procuración y Administración de Justicia</w:t>
      </w:r>
      <w:r w:rsidR="00DF72F8" w:rsidRPr="007913AD">
        <w:rPr>
          <w:rFonts w:ascii="Times New Roman" w:hAnsi="Times New Roman" w:cs="Times New Roman"/>
          <w:sz w:val="24"/>
          <w:szCs w:val="24"/>
        </w:rPr>
        <w:t>,</w:t>
      </w:r>
      <w:r w:rsidRPr="007913AD">
        <w:rPr>
          <w:rFonts w:ascii="Times New Roman" w:hAnsi="Times New Roman" w:cs="Times New Roman"/>
          <w:sz w:val="24"/>
          <w:szCs w:val="24"/>
        </w:rPr>
        <w:t xml:space="preserve"> y de Protección Ambiental y Cambio climático.</w:t>
      </w:r>
    </w:p>
    <w:p w:rsidR="00507418" w:rsidRPr="007913AD" w:rsidRDefault="00507418"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Referente al punto 6 la diputada María Élida Castelán Mondragón, presenta en nombre del Grupo Parlamentario del Partido de la Revolución Democrática, </w:t>
      </w:r>
      <w:r w:rsidR="00DF72F8"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DF72F8"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DF72F8" w:rsidRPr="007913AD">
        <w:rPr>
          <w:rFonts w:ascii="Times New Roman" w:hAnsi="Times New Roman" w:cs="Times New Roman"/>
          <w:sz w:val="24"/>
          <w:szCs w:val="24"/>
        </w:rPr>
        <w:t>Decreto</w:t>
      </w:r>
      <w:r w:rsidRPr="007913AD">
        <w:rPr>
          <w:rFonts w:ascii="Times New Roman" w:hAnsi="Times New Roman" w:cs="Times New Roman"/>
          <w:sz w:val="24"/>
          <w:szCs w:val="24"/>
        </w:rPr>
        <w:t>. Adelante diputada.</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ÉLIDA CASTELÁN MONDRAGÓN. Muy buenas tardes.</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Con el permiso de la Presidenta de la Mesa, de mis compañeras diputadas y diputados. Saludo a los medios de comunicación, a la ciudadanía que nos sigue a través de las distintas plataformas digitales, a los que hoy nos acompañan.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Acudo a esta tribuna con el fin de que la población mexiquense en estado de vulnerabilidad no padezca hambre, cubriendo el derecho más elemental </w:t>
      </w:r>
      <w:r w:rsidR="003E2FF3" w:rsidRPr="007913AD">
        <w:rPr>
          <w:rFonts w:ascii="Times New Roman" w:hAnsi="Times New Roman" w:cs="Times New Roman"/>
          <w:sz w:val="24"/>
          <w:szCs w:val="24"/>
        </w:rPr>
        <w:t xml:space="preserve">de los derechos humanos que sin duda </w:t>
      </w:r>
      <w:r w:rsidRPr="007913AD">
        <w:rPr>
          <w:rFonts w:ascii="Times New Roman" w:hAnsi="Times New Roman" w:cs="Times New Roman"/>
          <w:sz w:val="24"/>
          <w:szCs w:val="24"/>
        </w:rPr>
        <w:t>es la alimentación.</w:t>
      </w:r>
    </w:p>
    <w:p w:rsidR="00507418"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Existen datos relevantes d</w:t>
      </w:r>
      <w:r w:rsidR="00AA698D" w:rsidRPr="007913AD">
        <w:rPr>
          <w:rFonts w:ascii="Times New Roman" w:hAnsi="Times New Roman" w:cs="Times New Roman"/>
          <w:sz w:val="24"/>
          <w:szCs w:val="24"/>
        </w:rPr>
        <w:t xml:space="preserve">onde </w:t>
      </w:r>
      <w:r w:rsidRPr="007913AD">
        <w:rPr>
          <w:rFonts w:ascii="Times New Roman" w:hAnsi="Times New Roman" w:cs="Times New Roman"/>
          <w:sz w:val="24"/>
          <w:szCs w:val="24"/>
        </w:rPr>
        <w:t xml:space="preserve">el Consejo Nacional de Evaluación de la Política de Desarrollo Social, </w:t>
      </w:r>
      <w:r w:rsidR="00984FA8" w:rsidRPr="007913AD">
        <w:rPr>
          <w:rFonts w:ascii="Times New Roman" w:hAnsi="Times New Roman" w:cs="Times New Roman"/>
          <w:sz w:val="24"/>
          <w:szCs w:val="24"/>
        </w:rPr>
        <w:t>CONEVAL</w:t>
      </w:r>
      <w:r w:rsidRPr="007913AD">
        <w:rPr>
          <w:rFonts w:ascii="Times New Roman" w:hAnsi="Times New Roman" w:cs="Times New Roman"/>
          <w:sz w:val="24"/>
          <w:szCs w:val="24"/>
        </w:rPr>
        <w:t xml:space="preserve">, advierte que a finales del año 2020 se contó con una población en el </w:t>
      </w:r>
      <w:r w:rsidR="00AA698D" w:rsidRPr="007913AD">
        <w:rPr>
          <w:rFonts w:ascii="Times New Roman" w:hAnsi="Times New Roman" w:cs="Times New Roman"/>
          <w:sz w:val="24"/>
          <w:szCs w:val="24"/>
        </w:rPr>
        <w:t xml:space="preserve">Estado </w:t>
      </w:r>
      <w:r w:rsidRPr="007913AD">
        <w:rPr>
          <w:rFonts w:ascii="Times New Roman" w:hAnsi="Times New Roman" w:cs="Times New Roman"/>
          <w:sz w:val="24"/>
          <w:szCs w:val="24"/>
        </w:rPr>
        <w:t xml:space="preserve">de México de más de 8 millones de personas en situaciones de pobreza y más de </w:t>
      </w:r>
      <w:r w:rsidR="00827348" w:rsidRPr="007913AD">
        <w:rPr>
          <w:rFonts w:ascii="Times New Roman" w:hAnsi="Times New Roman" w:cs="Times New Roman"/>
          <w:sz w:val="24"/>
          <w:szCs w:val="24"/>
        </w:rPr>
        <w:t xml:space="preserve">1 </w:t>
      </w:r>
      <w:r w:rsidRPr="007913AD">
        <w:rPr>
          <w:rFonts w:ascii="Times New Roman" w:hAnsi="Times New Roman" w:cs="Times New Roman"/>
          <w:sz w:val="24"/>
          <w:szCs w:val="24"/>
        </w:rPr>
        <w:t>millón 400 mil en pobreza extrema.</w:t>
      </w:r>
    </w:p>
    <w:p w:rsidR="00100AEC" w:rsidRPr="007913AD" w:rsidRDefault="00507418"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El Banco Mundial refiere que en México se pierden y desperdician alrededor del 35% de alimentos producidos, lo que me hace valorar que se puede unir la abundancia con la carencia; sin embargo, para combatir las brechas de desigualdad</w:t>
      </w:r>
      <w:r w:rsidR="007836A0" w:rsidRPr="007913AD">
        <w:rPr>
          <w:rFonts w:ascii="Times New Roman" w:hAnsi="Times New Roman" w:cs="Times New Roman"/>
          <w:sz w:val="24"/>
          <w:szCs w:val="24"/>
        </w:rPr>
        <w:t>,</w:t>
      </w:r>
      <w:r w:rsidRPr="007913AD">
        <w:rPr>
          <w:rFonts w:ascii="Times New Roman" w:hAnsi="Times New Roman" w:cs="Times New Roman"/>
          <w:sz w:val="24"/>
          <w:szCs w:val="24"/>
        </w:rPr>
        <w:t xml:space="preserve"> existen instituciones en México, como el Consejo Nacional Agropecuario, que emprendió acciones de apoyo en mayo de 2020, lanzando la Campaña a nivel nacional de Donación de Alimentos, donde el objetivo era la de aliviar el hambre de aquellos mexicanos que perdieron su fuente de ingreso, coordinando al sector agroalimentario, pesquero y acuícola, logrando una estrategia inédita, donde se</w:t>
      </w:r>
      <w:r w:rsidR="00570958" w:rsidRPr="007913AD">
        <w:rPr>
          <w:rFonts w:ascii="Times New Roman" w:hAnsi="Times New Roman" w:cs="Times New Roman"/>
          <w:sz w:val="24"/>
          <w:szCs w:val="24"/>
        </w:rPr>
        <w:t xml:space="preserve"> ha beneficiado </w:t>
      </w:r>
      <w:r w:rsidR="00100AEC" w:rsidRPr="007913AD">
        <w:rPr>
          <w:rFonts w:ascii="Times New Roman" w:hAnsi="Times New Roman" w:cs="Times New Roman"/>
          <w:sz w:val="24"/>
          <w:szCs w:val="24"/>
        </w:rPr>
        <w:t>a 19.5 millones de personas, con la captación de más de 20 mil toneladas de productos en perfecto estado de consumo.</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lastRenderedPageBreak/>
        <w:tab/>
        <w:t>Dicho lo anterior, es importante la urgente actualización de programas, políticas públicas y planes de acción para contrarrestar y mitigar los efectos del hambre en las poblaciones más necesitadas, a través de donaciones de alimentos a personas de alta y muy alta marginación.</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Tal como actualmente tiene la encomienda de administrar dicha acción la Secretaría de Desarrollo Social del Estado de México; pero necesitamos profundizar más esta colaboración, sumando todos los gremios del ramo alimentario.</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Por ello</w:t>
      </w:r>
      <w:r w:rsidR="009237E8" w:rsidRPr="007913AD">
        <w:rPr>
          <w:rFonts w:ascii="Times New Roman" w:hAnsi="Times New Roman" w:cs="Times New Roman"/>
          <w:sz w:val="24"/>
          <w:szCs w:val="24"/>
        </w:rPr>
        <w:t>,</w:t>
      </w:r>
      <w:r w:rsidRPr="007913AD">
        <w:rPr>
          <w:rFonts w:ascii="Times New Roman" w:hAnsi="Times New Roman" w:cs="Times New Roman"/>
          <w:sz w:val="24"/>
          <w:szCs w:val="24"/>
        </w:rPr>
        <w:t xml:space="preserve"> el Grupo Parlamentario del Partido de la Revolución Democrática preocupado por el derecho humano a una alimentación nutritiva, suficiente y de calidad, proponemos reformar diversas disposiciones de la Ley para la </w:t>
      </w:r>
      <w:r w:rsidR="00772F1B" w:rsidRPr="007913AD">
        <w:rPr>
          <w:rFonts w:ascii="Times New Roman" w:hAnsi="Times New Roman" w:cs="Times New Roman"/>
          <w:sz w:val="24"/>
          <w:szCs w:val="24"/>
        </w:rPr>
        <w:t xml:space="preserve">Recuperación </w:t>
      </w:r>
      <w:r w:rsidRPr="007913AD">
        <w:rPr>
          <w:rFonts w:ascii="Times New Roman" w:hAnsi="Times New Roman" w:cs="Times New Roman"/>
          <w:sz w:val="24"/>
          <w:szCs w:val="24"/>
        </w:rPr>
        <w:t xml:space="preserve">y </w:t>
      </w:r>
      <w:r w:rsidR="00772F1B" w:rsidRPr="007913AD">
        <w:rPr>
          <w:rFonts w:ascii="Times New Roman" w:hAnsi="Times New Roman" w:cs="Times New Roman"/>
          <w:sz w:val="24"/>
          <w:szCs w:val="24"/>
        </w:rPr>
        <w:t xml:space="preserve">Aprovechamiento </w:t>
      </w:r>
      <w:r w:rsidRPr="007913AD">
        <w:rPr>
          <w:rFonts w:ascii="Times New Roman" w:hAnsi="Times New Roman" w:cs="Times New Roman"/>
          <w:sz w:val="24"/>
          <w:szCs w:val="24"/>
        </w:rPr>
        <w:t xml:space="preserve">de </w:t>
      </w:r>
      <w:r w:rsidR="00772F1B" w:rsidRPr="007913AD">
        <w:rPr>
          <w:rFonts w:ascii="Times New Roman" w:hAnsi="Times New Roman" w:cs="Times New Roman"/>
          <w:sz w:val="24"/>
          <w:szCs w:val="24"/>
        </w:rPr>
        <w:t xml:space="preserve">Alimentos </w:t>
      </w:r>
      <w:r w:rsidRPr="007913AD">
        <w:rPr>
          <w:rFonts w:ascii="Times New Roman" w:hAnsi="Times New Roman" w:cs="Times New Roman"/>
          <w:sz w:val="24"/>
          <w:szCs w:val="24"/>
        </w:rPr>
        <w:t>del Estado de México, otorgándole inclusión y facultades a la Secretaría del Campo, como instancia de recuperación de productos agropecuarios no vendidos y en condiciones de consumo humano</w:t>
      </w:r>
      <w:r w:rsidR="00772F1B"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ser donados a los centros de acopio y bancos de alimentos.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El apoyo que la Secretaría del Campo brindará a los productores será con fertilizantes, semilla mejorada y productos para la protección de sus cultivos.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También se d</w:t>
      </w:r>
      <w:r w:rsidR="00EC0D05" w:rsidRPr="007913AD">
        <w:rPr>
          <w:rFonts w:ascii="Times New Roman" w:hAnsi="Times New Roman" w:cs="Times New Roman"/>
          <w:sz w:val="24"/>
          <w:szCs w:val="24"/>
        </w:rPr>
        <w:t>ará prioridad a quienes requiera</w:t>
      </w:r>
      <w:r w:rsidRPr="007913AD">
        <w:rPr>
          <w:rFonts w:ascii="Times New Roman" w:hAnsi="Times New Roman" w:cs="Times New Roman"/>
          <w:sz w:val="24"/>
          <w:szCs w:val="24"/>
        </w:rPr>
        <w:t>n créditos sin que éstos generen ningún tipo de interés y un seguro para la producción por contingencia, además de los beneficios fiscales a los que sean acreedores.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Es un gran reto, pero hoy el valor agregado más importante para este proyecto es que los productos donados lleguen a más familia</w:t>
      </w:r>
      <w:r w:rsidR="00E00985" w:rsidRPr="007913AD">
        <w:rPr>
          <w:rFonts w:ascii="Times New Roman" w:hAnsi="Times New Roman" w:cs="Times New Roman"/>
          <w:sz w:val="24"/>
          <w:szCs w:val="24"/>
        </w:rPr>
        <w:t>s,</w:t>
      </w:r>
      <w:r w:rsidRPr="007913AD">
        <w:rPr>
          <w:rFonts w:ascii="Times New Roman" w:hAnsi="Times New Roman" w:cs="Times New Roman"/>
          <w:sz w:val="24"/>
          <w:szCs w:val="24"/>
        </w:rPr>
        <w:t xml:space="preserve"> logrando la seguridad alimentaria y así atenuar la crisis de quienes más lo necesitan.</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Por su atención muchas gracias compañeras y compañeros diputados.</w:t>
      </w:r>
    </w:p>
    <w:p w:rsidR="0062039E" w:rsidRPr="007913AD" w:rsidRDefault="0062039E" w:rsidP="00092B4C">
      <w:pPr>
        <w:pStyle w:val="Sinespaciado"/>
        <w:jc w:val="both"/>
        <w:rPr>
          <w:rFonts w:ascii="Times New Roman" w:hAnsi="Times New Roman" w:cs="Times New Roman"/>
          <w:sz w:val="24"/>
          <w:szCs w:val="24"/>
        </w:rPr>
        <w:sectPr w:rsidR="0062039E"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62039E" w:rsidRPr="007913AD" w:rsidRDefault="0062039E" w:rsidP="00092B4C">
      <w:pPr>
        <w:pStyle w:val="Sinespaciado"/>
        <w:jc w:val="both"/>
        <w:rPr>
          <w:rFonts w:ascii="Times New Roman" w:hAnsi="Times New Roman" w:cs="Times New Roman"/>
          <w:sz w:val="24"/>
          <w:szCs w:val="24"/>
        </w:rPr>
      </w:pPr>
    </w:p>
    <w:p w:rsidR="0062039E" w:rsidRPr="007913AD" w:rsidRDefault="0062039E"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62039E" w:rsidRPr="007913AD" w:rsidRDefault="0062039E" w:rsidP="00092B4C">
      <w:pPr>
        <w:pStyle w:val="Sinespaciado"/>
        <w:jc w:val="both"/>
        <w:rPr>
          <w:rFonts w:ascii="Times New Roman" w:hAnsi="Times New Roman" w:cs="Times New Roman"/>
          <w:sz w:val="24"/>
          <w:szCs w:val="24"/>
        </w:rPr>
      </w:pPr>
    </w:p>
    <w:p w:rsidR="0062039E" w:rsidRPr="007913AD" w:rsidRDefault="0062039E" w:rsidP="00092B4C">
      <w:pPr>
        <w:spacing w:after="0" w:line="240" w:lineRule="auto"/>
        <w:jc w:val="right"/>
        <w:rPr>
          <w:rFonts w:ascii="Times New Roman" w:eastAsia="Calibri" w:hAnsi="Times New Roman" w:cs="Times New Roman"/>
          <w:b/>
          <w:sz w:val="24"/>
          <w:szCs w:val="24"/>
        </w:rPr>
      </w:pPr>
      <w:r w:rsidRPr="007913AD">
        <w:rPr>
          <w:rFonts w:ascii="Times New Roman" w:eastAsia="Calibri" w:hAnsi="Times New Roman" w:cs="Times New Roman"/>
          <w:b/>
          <w:sz w:val="24"/>
          <w:szCs w:val="24"/>
        </w:rPr>
        <w:t xml:space="preserve">Toluca de Lerdo, Méx., a 5 de abril de 2022. </w:t>
      </w:r>
    </w:p>
    <w:p w:rsidR="002A016A" w:rsidRPr="007913AD" w:rsidRDefault="002A016A" w:rsidP="00092B4C">
      <w:pPr>
        <w:spacing w:after="0" w:line="240" w:lineRule="auto"/>
        <w:rPr>
          <w:rFonts w:ascii="Times New Roman" w:eastAsia="Calibri" w:hAnsi="Times New Roman" w:cs="Times New Roman"/>
          <w:b/>
          <w:sz w:val="24"/>
          <w:szCs w:val="24"/>
        </w:rPr>
      </w:pPr>
    </w:p>
    <w:p w:rsidR="0062039E" w:rsidRPr="007913AD" w:rsidRDefault="0062039E" w:rsidP="00092B4C">
      <w:pPr>
        <w:spacing w:after="0" w:line="240" w:lineRule="auto"/>
        <w:rPr>
          <w:rFonts w:ascii="Times New Roman" w:eastAsia="Calibri" w:hAnsi="Times New Roman" w:cs="Times New Roman"/>
          <w:b/>
          <w:sz w:val="24"/>
          <w:szCs w:val="24"/>
        </w:rPr>
      </w:pPr>
      <w:r w:rsidRPr="007913AD">
        <w:rPr>
          <w:rFonts w:ascii="Times New Roman" w:eastAsia="Calibri" w:hAnsi="Times New Roman" w:cs="Times New Roman"/>
          <w:b/>
          <w:sz w:val="24"/>
          <w:szCs w:val="24"/>
        </w:rPr>
        <w:t xml:space="preserve">CC. DIPUTADOS INTEGRANTES DE LA MESA DIRECTIVA </w:t>
      </w: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 xml:space="preserve">DE LA H. LXI LEGISLATURA DEL ESTADO LIBRE </w:t>
      </w: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Y SOBERANO DE MÉXICO.</w:t>
      </w: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P R E S E N T E S</w:t>
      </w:r>
    </w:p>
    <w:p w:rsidR="0062039E" w:rsidRPr="007913AD" w:rsidRDefault="0062039E"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ind w:firstLine="708"/>
        <w:jc w:val="both"/>
        <w:rPr>
          <w:rFonts w:ascii="Times New Roman" w:eastAsia="Calibri" w:hAnsi="Times New Roman" w:cs="Times New Roman"/>
          <w:b/>
          <w:sz w:val="24"/>
          <w:szCs w:val="24"/>
        </w:rPr>
      </w:pPr>
      <w:r w:rsidRPr="007913AD">
        <w:rPr>
          <w:rFonts w:ascii="Times New Roman" w:eastAsia="Calibri" w:hAnsi="Times New Roman" w:cs="Times New Roman"/>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7913AD">
        <w:rPr>
          <w:rFonts w:ascii="Times New Roman" w:eastAsia="Calibri" w:hAnsi="Times New Roman" w:cs="Times New Roman"/>
          <w:b/>
          <w:sz w:val="24"/>
          <w:szCs w:val="24"/>
        </w:rPr>
        <w:t>Diputado Omar Ortega Álvarez, Diputada María Elida Castelán Mondragón y Diputada Viridiana Fuentes Cruz</w:t>
      </w:r>
      <w:r w:rsidRPr="007913AD">
        <w:rPr>
          <w:rFonts w:ascii="Times New Roman" w:eastAsia="Calibri" w:hAnsi="Times New Roman" w:cs="Times New Roman"/>
          <w:sz w:val="24"/>
          <w:szCs w:val="24"/>
        </w:rPr>
        <w:t>, en representación del Grupo Parlamentario del Partido de la Revolución Democrática, sometemos a consideración de esta Honorable Asamblea la presente</w:t>
      </w:r>
      <w:r w:rsidRPr="007913AD">
        <w:rPr>
          <w:rFonts w:ascii="Times New Roman" w:eastAsia="Calibri" w:hAnsi="Times New Roman" w:cs="Times New Roman"/>
          <w:b/>
          <w:sz w:val="24"/>
          <w:szCs w:val="24"/>
        </w:rPr>
        <w:t xml:space="preserve"> Iniciativa con Proyecto de Decreto por el que se reforman y adicionan diversas disposiciones a </w:t>
      </w:r>
      <w:r w:rsidRPr="007913AD">
        <w:rPr>
          <w:rFonts w:ascii="Times New Roman" w:eastAsia="Calibri" w:hAnsi="Times New Roman" w:cs="Times New Roman"/>
          <w:b/>
          <w:bCs/>
          <w:sz w:val="24"/>
          <w:szCs w:val="24"/>
        </w:rPr>
        <w:t>la Ley para la Recuperación y Aprovechamiento de Alimentos del Estado de México</w:t>
      </w:r>
      <w:r w:rsidRPr="007913AD">
        <w:rPr>
          <w:rFonts w:ascii="Times New Roman" w:eastAsia="Calibri" w:hAnsi="Times New Roman" w:cs="Times New Roman"/>
          <w:sz w:val="24"/>
          <w:szCs w:val="24"/>
        </w:rPr>
        <w:t>, al tenor de la siguiente</w:t>
      </w:r>
      <w:r w:rsidRPr="007913AD">
        <w:rPr>
          <w:rFonts w:ascii="Times New Roman" w:eastAsia="Calibri" w:hAnsi="Times New Roman" w:cs="Times New Roman"/>
          <w:b/>
          <w:sz w:val="24"/>
          <w:szCs w:val="24"/>
        </w:rPr>
        <w:t>:</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EXPOSICIÓN DE MOTIVOS</w:t>
      </w:r>
    </w:p>
    <w:p w:rsidR="002A016A" w:rsidRPr="007913AD" w:rsidRDefault="002A016A"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La Carta Internacional de Derechos Humanos de 1948</w:t>
      </w:r>
      <w:r w:rsidRPr="007913AD">
        <w:rPr>
          <w:rFonts w:ascii="Times New Roman" w:eastAsia="Calibri" w:hAnsi="Times New Roman" w:cs="Times New Roman"/>
          <w:sz w:val="24"/>
          <w:szCs w:val="24"/>
          <w:vertAlign w:val="superscript"/>
        </w:rPr>
        <w:footnoteReference w:id="16"/>
      </w:r>
      <w:r w:rsidRPr="007913AD">
        <w:rPr>
          <w:rFonts w:ascii="Times New Roman" w:eastAsia="Calibri" w:hAnsi="Times New Roman" w:cs="Times New Roman"/>
          <w:sz w:val="24"/>
          <w:szCs w:val="24"/>
        </w:rPr>
        <w:t xml:space="preserve">, dio lugar a la Declaración Universal de Derechos Humanos, donde el ideal común es por el que todos los pueblos y naciones deben </w:t>
      </w:r>
      <w:r w:rsidRPr="007913AD">
        <w:rPr>
          <w:rFonts w:ascii="Times New Roman" w:eastAsia="Calibri" w:hAnsi="Times New Roman" w:cs="Times New Roman"/>
          <w:sz w:val="24"/>
          <w:szCs w:val="24"/>
        </w:rPr>
        <w:lastRenderedPageBreak/>
        <w:t>esforzarse, asimismo dio origen a dos pactos preparados sobre la base de esa declaración: el Pacto Internacional de Derechos Civiles y Políticos y el Pacto Internacional de Derechos Económicos, Sociales y Culturales</w:t>
      </w:r>
      <w:r w:rsidRPr="007913AD">
        <w:rPr>
          <w:rFonts w:ascii="Times New Roman" w:eastAsia="Calibri" w:hAnsi="Times New Roman" w:cs="Times New Roman"/>
          <w:sz w:val="24"/>
          <w:szCs w:val="24"/>
          <w:vertAlign w:val="superscript"/>
        </w:rPr>
        <w:footnoteReference w:id="17"/>
      </w:r>
      <w:r w:rsidRPr="007913AD">
        <w:rPr>
          <w:rFonts w:ascii="Times New Roman" w:eastAsia="Calibri" w:hAnsi="Times New Roman" w:cs="Times New Roman"/>
          <w:sz w:val="24"/>
          <w:szCs w:val="24"/>
        </w:rPr>
        <w:t xml:space="preserve">, aprobados ambos en 1966. Este último ratificado por México en 1981. </w:t>
      </w:r>
    </w:p>
    <w:p w:rsidR="002A016A" w:rsidRPr="007913AD" w:rsidRDefault="002A016A"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El último instrumento internacional en mención en el artículo 11: el derecho humano a la alimentación; donde se reitera que los Estados Parte tomarán medidas apropiadas para asegurar la efectividad de este derecho. </w:t>
      </w:r>
    </w:p>
    <w:p w:rsidR="002A016A" w:rsidRPr="007913AD" w:rsidRDefault="002A016A"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En nuestro país, a partir de la reforma constitucional de los derechos humanos de 2011, la Constitución Política de los Estados Unidos Mexicanos, dispone en su artículo 4°, el derecho humano de acceso a una alimentación nutritiva, suficiente y de calidad; y establece que ese acceso, debe ser garantizado por el Estado. </w:t>
      </w:r>
    </w:p>
    <w:p w:rsidR="002A016A" w:rsidRPr="007913AD" w:rsidRDefault="002A016A"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Sin embargo uno de los estragos que ha dejado la pandemia es precisamente la de permear en acceder a una alimentación suficiente.</w:t>
      </w:r>
    </w:p>
    <w:p w:rsidR="002A016A" w:rsidRPr="007913AD" w:rsidRDefault="002A016A"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Es por ello que esta iniciativa se centra en poner de manifiesto la regulación a la </w:t>
      </w:r>
      <w:r w:rsidRPr="007913AD">
        <w:rPr>
          <w:rFonts w:ascii="Times New Roman" w:eastAsia="Calibri" w:hAnsi="Times New Roman" w:cs="Times New Roman"/>
          <w:b/>
          <w:bCs/>
          <w:sz w:val="24"/>
          <w:szCs w:val="24"/>
        </w:rPr>
        <w:t xml:space="preserve">Ley para la Recuperación y Aprovechamiento de Alimentos del Estado de México, </w:t>
      </w:r>
      <w:r w:rsidRPr="007913AD">
        <w:rPr>
          <w:rFonts w:ascii="Times New Roman" w:eastAsia="Calibri" w:hAnsi="Times New Roman" w:cs="Times New Roman"/>
          <w:bCs/>
          <w:sz w:val="24"/>
          <w:szCs w:val="24"/>
        </w:rPr>
        <w:t xml:space="preserve"> que encausa a distintas agrupaciones de la sociedad civil a vincularse a una noble causa, que no es más que donar aquellos alimentos que aun estén en condiciones óptimas para el consumo humano y animal para grupos de alta marginación o en estado de  vulnerabilidad.</w:t>
      </w:r>
    </w:p>
    <w:p w:rsidR="002A016A" w:rsidRPr="007913AD" w:rsidRDefault="002A016A"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Reconociendo así el derecho fundamental de toda persona a estar protegida contra el hambre, de manera que el Estado adopte las medidas, incluidos los programas concretos, que se necesitan.</w:t>
      </w: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Aunado a lo anterior este Grupo Parlamentario pretende refrendar los compromisos de dicha Ley, otorgándole inclusión a la Secretaría del Campo y a los </w:t>
      </w:r>
      <w:r w:rsidRPr="007913AD">
        <w:rPr>
          <w:rFonts w:ascii="Times New Roman" w:eastAsia="Calibri" w:hAnsi="Times New Roman" w:cs="Times New Roman"/>
          <w:b/>
          <w:sz w:val="24"/>
          <w:szCs w:val="24"/>
        </w:rPr>
        <w:t xml:space="preserve">propietarios de núcleos agrarios, las personas fiscas y/o jurídico colectivas que producen alimentos agropecuarios, </w:t>
      </w:r>
      <w:r w:rsidRPr="007913AD">
        <w:rPr>
          <w:rFonts w:ascii="Times New Roman" w:eastAsia="Calibri" w:hAnsi="Times New Roman" w:cs="Times New Roman"/>
          <w:sz w:val="24"/>
          <w:szCs w:val="24"/>
        </w:rPr>
        <w:t>como uno de los principales vínculos para una captación de más y mejores alimentos en los centros de acopio para las y los mexiquenses que lo necesitan.</w:t>
      </w:r>
    </w:p>
    <w:p w:rsidR="002A016A" w:rsidRPr="007913AD" w:rsidRDefault="002A016A"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Dichas acciones abonaran a que los programas y políticas públicas que establezca el Gobierno del Estado para el campo, sean encaminadas a proveer a las y los campesinos de materia prima suficiente, para que estos tengan el impulso suficiente no tan solo para el desarrollo económico del estado, sino también para cubrir con las causas nobles para quienes actualmente no cuentan con un empleo que les permita abonar a sus hogares una canasta básica de alimentos.</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Ampliar las facultades de la ley en comento, así como de la inspección de las comisiones legislativas que incluya a la de Desarrollo Agropecuario y Forestal, permitirá fortalecer vínculos de producción, conservación y distribución de alimentos donados, así como de los beneficios fiscales a los que sean acreedores en los distintos ordenamientos legales.</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Actualmente la Secretaria del Campo dentro de sus atribuciones que marca el artículo 34, fracción VII, de la Ley Orgánica de la Administración </w:t>
      </w:r>
      <w:r w:rsidR="00BA1EFE" w:rsidRPr="007913AD">
        <w:rPr>
          <w:rFonts w:ascii="Times New Roman" w:eastAsia="Calibri" w:hAnsi="Times New Roman" w:cs="Times New Roman"/>
          <w:sz w:val="24"/>
          <w:szCs w:val="24"/>
        </w:rPr>
        <w:t>Pública</w:t>
      </w:r>
      <w:r w:rsidRPr="007913AD">
        <w:rPr>
          <w:rFonts w:ascii="Times New Roman" w:eastAsia="Calibri" w:hAnsi="Times New Roman" w:cs="Times New Roman"/>
          <w:sz w:val="24"/>
          <w:szCs w:val="24"/>
        </w:rPr>
        <w:t xml:space="preserve"> del Estado de México, donde contempla entre otras cosas: </w:t>
      </w:r>
      <w:r w:rsidRPr="007913AD">
        <w:rPr>
          <w:rFonts w:ascii="Times New Roman" w:eastAsia="Calibri" w:hAnsi="Times New Roman" w:cs="Times New Roman"/>
          <w:i/>
          <w:sz w:val="24"/>
          <w:szCs w:val="24"/>
        </w:rPr>
        <w:t>Apoyar la elaboración de estudios, planes y programas tendientes a las actividades de acopio…</w:t>
      </w:r>
      <w:r w:rsidRPr="007913AD">
        <w:rPr>
          <w:rFonts w:ascii="Times New Roman" w:eastAsia="Calibri" w:hAnsi="Times New Roman" w:cs="Times New Roman"/>
          <w:sz w:val="24"/>
          <w:szCs w:val="24"/>
        </w:rPr>
        <w:t xml:space="preserve">, incentiva a crear el proyecto de decreto planteado, y así asegurar una </w:t>
      </w:r>
      <w:r w:rsidRPr="007913AD">
        <w:rPr>
          <w:rFonts w:ascii="Times New Roman" w:eastAsia="Calibri" w:hAnsi="Times New Roman" w:cs="Times New Roman"/>
          <w:sz w:val="24"/>
          <w:szCs w:val="24"/>
        </w:rPr>
        <w:lastRenderedPageBreak/>
        <w:t>distribución equitativa de los bancos de alimentos en relación con las necesidades de los municipios con alta y muy alta marginación.</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Es importante destacar que uno de los factores más constantes y que perjudica de manera directa a la persona, es la desnutrición, el cual de manera significativa deteriora el estado físico y psicológico del individuo, acotando su desarrollo individual y c</w:t>
      </w:r>
      <w:r w:rsidR="00BA1EFE" w:rsidRPr="007913AD">
        <w:rPr>
          <w:rFonts w:ascii="Times New Roman" w:eastAsia="Calibri" w:hAnsi="Times New Roman" w:cs="Times New Roman"/>
          <w:sz w:val="24"/>
          <w:szCs w:val="24"/>
        </w:rPr>
        <w:t>olectivo dentro de la sociedad.</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El derecho a la alimentación es un derecho a todos los elementos nutritivos que una persona requiere para vivir una vida saludable y activa, así como a los medios para tener acceso a ellos; por lo cual esta prerrogativa impone al Estado la obligación jurídica de realizar las acciones necesarias para buscar la manera de superar el hambre, la desnutrición, y de hacer real la seguridad alimentaria para todas y todos.</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El derecho a la alimentación es un derecho a alimentarse en condiciones de dignidad, por lo que la función de los Estados debe ser en fomentar las condiciones necesarias que permitan a las personas obtener o producir alimentos. En este orden de ideas, la Organización de Naciones Unidas para la Alimentación y Agricultura (FAO)</w:t>
      </w:r>
      <w:r w:rsidRPr="007913AD">
        <w:rPr>
          <w:rFonts w:ascii="Times New Roman" w:eastAsia="Calibri" w:hAnsi="Times New Roman" w:cs="Times New Roman"/>
          <w:sz w:val="24"/>
          <w:szCs w:val="24"/>
          <w:vertAlign w:val="superscript"/>
        </w:rPr>
        <w:footnoteReference w:id="18"/>
      </w:r>
      <w:r w:rsidRPr="007913AD">
        <w:rPr>
          <w:rFonts w:ascii="Times New Roman" w:eastAsia="Calibri" w:hAnsi="Times New Roman" w:cs="Times New Roman"/>
          <w:sz w:val="24"/>
          <w:szCs w:val="24"/>
        </w:rPr>
        <w:t xml:space="preserve"> ha manifestado componentes del derecho a la alimentación:</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numPr>
          <w:ilvl w:val="0"/>
          <w:numId w:val="6"/>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Disponibilidad: Se refiere a que los alimentos en cantidad y calidad sean suficientes para satisfacer las necesidades alimentarias de los individuos.</w:t>
      </w:r>
    </w:p>
    <w:p w:rsidR="0062039E" w:rsidRPr="007913AD" w:rsidRDefault="0062039E" w:rsidP="00092B4C">
      <w:pPr>
        <w:numPr>
          <w:ilvl w:val="0"/>
          <w:numId w:val="6"/>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Estabilidad: Es necesario contar con una estabilidad en la oferta de alimentos;</w:t>
      </w:r>
      <w:r w:rsidR="00BA1EFE" w:rsidRPr="007913AD">
        <w:rPr>
          <w:rFonts w:ascii="Times New Roman" w:eastAsia="Calibri" w:hAnsi="Times New Roman" w:cs="Times New Roman"/>
          <w:sz w:val="24"/>
          <w:szCs w:val="24"/>
        </w:rPr>
        <w:t xml:space="preserve"> </w:t>
      </w:r>
      <w:r w:rsidRPr="007913AD">
        <w:rPr>
          <w:rFonts w:ascii="Times New Roman" w:eastAsia="Calibri" w:hAnsi="Times New Roman" w:cs="Times New Roman"/>
          <w:sz w:val="24"/>
          <w:szCs w:val="24"/>
        </w:rPr>
        <w:t>la disponibilidad de alimentos debe ser estable en el tiempo en cada lugar.</w:t>
      </w:r>
    </w:p>
    <w:p w:rsidR="0062039E" w:rsidRPr="007913AD" w:rsidRDefault="0062039E" w:rsidP="00092B4C">
      <w:pPr>
        <w:numPr>
          <w:ilvl w:val="0"/>
          <w:numId w:val="6"/>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Accesibilidad: esta debe garantizar que estén al alcance de las personas desde el punto de vista físico como económico.</w:t>
      </w:r>
    </w:p>
    <w:p w:rsidR="0062039E" w:rsidRPr="007913AD" w:rsidRDefault="0062039E" w:rsidP="00092B4C">
      <w:pPr>
        <w:numPr>
          <w:ilvl w:val="0"/>
          <w:numId w:val="6"/>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Adecuada: La alimentación debe satisfacer las necesidades de las personas respecto de las condiciones sociales, culturales, y ambientales. </w:t>
      </w:r>
    </w:p>
    <w:p w:rsidR="0062039E" w:rsidRPr="007913AD" w:rsidRDefault="0062039E" w:rsidP="00092B4C">
      <w:pPr>
        <w:numPr>
          <w:ilvl w:val="0"/>
          <w:numId w:val="6"/>
        </w:numPr>
        <w:spacing w:after="0" w:line="240" w:lineRule="auto"/>
        <w:contextualSpacing/>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Sostenibilidad: Es la facultad de cada pueblo para definir sus propias políticas agrarias y alimentarias de acuerdo a objetivos de desarrollo sost</w:t>
      </w:r>
      <w:r w:rsidR="00BA1EFE" w:rsidRPr="007913AD">
        <w:rPr>
          <w:rFonts w:ascii="Times New Roman" w:eastAsia="Calibri" w:hAnsi="Times New Roman" w:cs="Times New Roman"/>
          <w:sz w:val="24"/>
          <w:szCs w:val="24"/>
        </w:rPr>
        <w:t>enible y seguridad alimentaria.</w:t>
      </w: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Una vez expuesto lo anterior, es importante mencionar que a nivel global mediante iniciativas como “Hambre Cero”, en la cual se busca acabar con el hambre y garantizar que todas las personas de todo el mundo tengan suficiente que comer, respetando los límites propios del planeta Tierra, para lo cual es necesario valorar los sistemas productivos de alimentos, apoyando y motivando prácticas que permitan el abastecimiento a poblaciones en desventaja.</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Es por ello que la implementación de programas, políticas y planes de acción para contrarrestar los efectos del hambre en las poblaciones vulnerables deben ser vastos y con conocimiento de causa de las instancias cuyos objetivos principales es incrementar la producción y productividad agrícola y es entonces que después de ello se pueda optar por donar alimentos para mejorar la calidad de vida.</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Por lo anterior es que la presente iniciativa, tiene el objetivo de promover las condiciones necesarias para que la población en su totalidad pueda acceder a la alimentación; implementar medidas por parte del Estado para reducir, en la medida de lo posible la desnutrición dentro de la sociedad.</w:t>
      </w:r>
    </w:p>
    <w:p w:rsidR="00BA1EFE" w:rsidRPr="007913AD" w:rsidRDefault="00BA1EF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lastRenderedPageBreak/>
        <w:t>En mérito de lo antes expuesto, sometemos la actual iniciativa, a efecto de su presentación ante la H. Asamblea, para que, el momento oportuno del proceso legislativo, se estudie y dictamine con sujeción al término legal, esperando sea expedito y favorable la deliberación. Una vez lo anterior, pueda ser remitida al Seno de esta Legislatura para su aprobación.</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A T E N T A M E N T E</w:t>
      </w:r>
    </w:p>
    <w:p w:rsidR="0062039E" w:rsidRPr="007913AD" w:rsidRDefault="0062039E" w:rsidP="00092B4C">
      <w:pPr>
        <w:spacing w:after="0" w:line="240" w:lineRule="auto"/>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GRUPO PARLAMENTARIO DEL PARTIDO DE LA REVOLUCIÓN DEMOCRÁTICA</w:t>
      </w:r>
    </w:p>
    <w:p w:rsidR="00074F21" w:rsidRPr="007913AD" w:rsidRDefault="00074F21" w:rsidP="00092B4C">
      <w:pPr>
        <w:spacing w:after="0" w:line="240" w:lineRule="auto"/>
        <w:jc w:val="center"/>
        <w:rPr>
          <w:rFonts w:ascii="Times New Roman" w:eastAsia="Calibri" w:hAnsi="Times New Roman" w:cs="Times New Roman"/>
          <w:b/>
          <w:sz w:val="24"/>
          <w:szCs w:val="24"/>
        </w:rPr>
      </w:pPr>
    </w:p>
    <w:p w:rsidR="00074F21" w:rsidRPr="007913AD" w:rsidRDefault="00074F21" w:rsidP="00092B4C">
      <w:pPr>
        <w:spacing w:after="0" w:line="240" w:lineRule="auto"/>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DIP. OMAR ORTEGA ÁLVAREZ.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BA1EFE" w:rsidRPr="007913AD" w:rsidTr="00074F21">
        <w:trPr>
          <w:jc w:val="center"/>
        </w:trPr>
        <w:tc>
          <w:tcPr>
            <w:tcW w:w="4772" w:type="dxa"/>
          </w:tcPr>
          <w:p w:rsidR="00BA1EFE" w:rsidRPr="007913AD" w:rsidRDefault="00074F21" w:rsidP="00092B4C">
            <w:pPr>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DIP. MARÍA ELIDA CASTELÁN MONDRAGÓN.</w:t>
            </w:r>
          </w:p>
        </w:tc>
        <w:tc>
          <w:tcPr>
            <w:tcW w:w="4773" w:type="dxa"/>
          </w:tcPr>
          <w:p w:rsidR="00074F21" w:rsidRPr="007913AD" w:rsidRDefault="00074F21" w:rsidP="00092B4C">
            <w:pPr>
              <w:jc w:val="both"/>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rPr>
              <w:t>DIP.VIRIDIANA FUENTES CRUZ.</w:t>
            </w:r>
          </w:p>
          <w:p w:rsidR="00BA1EFE" w:rsidRPr="007913AD" w:rsidRDefault="00BA1EFE" w:rsidP="00092B4C">
            <w:pPr>
              <w:jc w:val="center"/>
              <w:rPr>
                <w:rFonts w:ascii="Times New Roman" w:eastAsia="Calibri" w:hAnsi="Times New Roman" w:cs="Times New Roman"/>
                <w:b/>
                <w:sz w:val="24"/>
                <w:szCs w:val="24"/>
              </w:rPr>
            </w:pPr>
          </w:p>
        </w:tc>
      </w:tr>
    </w:tbl>
    <w:p w:rsidR="00074F21" w:rsidRPr="007913AD" w:rsidRDefault="00074F21"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rPr>
          <w:rFonts w:ascii="Times New Roman" w:eastAsia="Calibri" w:hAnsi="Times New Roman" w:cs="Times New Roman"/>
          <w:b/>
          <w:sz w:val="24"/>
          <w:szCs w:val="24"/>
        </w:rPr>
      </w:pPr>
      <w:r w:rsidRPr="007913AD">
        <w:rPr>
          <w:rFonts w:ascii="Times New Roman" w:eastAsia="Calibri" w:hAnsi="Times New Roman" w:cs="Times New Roman"/>
          <w:b/>
          <w:sz w:val="24"/>
          <w:szCs w:val="24"/>
        </w:rPr>
        <w:t>DECRETO NÚMERO _______</w:t>
      </w: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LA H. “LXI” LEGISLATURA DEL ESTADO LIBRE Y SOBERANO DE MÉXICO</w:t>
      </w: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DECRETA:</w:t>
      </w:r>
    </w:p>
    <w:p w:rsidR="0062039E" w:rsidRPr="007913AD" w:rsidRDefault="0062039E"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sz w:val="24"/>
          <w:szCs w:val="24"/>
        </w:rPr>
        <w:t>ARTÍCULO ÚNICO. -</w:t>
      </w:r>
      <w:r w:rsidRPr="007913AD">
        <w:rPr>
          <w:rFonts w:ascii="Times New Roman" w:eastAsia="Calibri" w:hAnsi="Times New Roman" w:cs="Times New Roman"/>
          <w:sz w:val="24"/>
          <w:szCs w:val="24"/>
        </w:rPr>
        <w:t xml:space="preserve">: Se reforman la fracción III, del artículo 1; el </w:t>
      </w:r>
      <w:r w:rsidR="0012519F" w:rsidRPr="007913AD">
        <w:rPr>
          <w:rFonts w:ascii="Times New Roman" w:eastAsia="Calibri" w:hAnsi="Times New Roman" w:cs="Times New Roman"/>
          <w:sz w:val="24"/>
          <w:szCs w:val="24"/>
        </w:rPr>
        <w:t>artículo</w:t>
      </w:r>
      <w:r w:rsidRPr="007913AD">
        <w:rPr>
          <w:rFonts w:ascii="Times New Roman" w:eastAsia="Calibri" w:hAnsi="Times New Roman" w:cs="Times New Roman"/>
          <w:sz w:val="24"/>
          <w:szCs w:val="24"/>
        </w:rPr>
        <w:t xml:space="preserve"> 2; se adicionan las fracciones VIII, IX, X y XI, y se recorren las subsecuentes del artículo 3; por último, se reforman el artículo 5; la fracción III del artículo 6; artículo 7; artículo 9 en su fracción III inciso b) e inciso c); artículo 10; artículo 11; articulo 12 y artículo 14, todos de la Ley para la Recuperación y Aprovechamiento de Alimentos del Estado de México, para quedar como sigue: </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Artículo 1. - …</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I  a II…</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sz w:val="24"/>
          <w:szCs w:val="24"/>
        </w:rPr>
        <w:t xml:space="preserve">III. </w:t>
      </w:r>
      <w:r w:rsidRPr="007913AD">
        <w:rPr>
          <w:rFonts w:ascii="Times New Roman" w:eastAsia="Calibri" w:hAnsi="Times New Roman" w:cs="Times New Roman"/>
          <w:sz w:val="24"/>
          <w:szCs w:val="24"/>
        </w:rPr>
        <w:t xml:space="preserve">Contribuir a satisfacer las necesidades alimentarias de la población vulnerable, mediante la implementación de políticas públicas tendientes a concientizar a </w:t>
      </w:r>
      <w:r w:rsidRPr="007913AD">
        <w:rPr>
          <w:rFonts w:ascii="Times New Roman" w:eastAsia="Calibri" w:hAnsi="Times New Roman" w:cs="Times New Roman"/>
          <w:b/>
          <w:sz w:val="24"/>
          <w:szCs w:val="24"/>
        </w:rPr>
        <w:t>los</w:t>
      </w:r>
      <w:r w:rsidRPr="007913AD">
        <w:rPr>
          <w:rFonts w:ascii="Times New Roman" w:eastAsia="Calibri" w:hAnsi="Times New Roman" w:cs="Times New Roman"/>
          <w:sz w:val="24"/>
          <w:szCs w:val="24"/>
        </w:rPr>
        <w:t xml:space="preserve"> </w:t>
      </w:r>
      <w:r w:rsidRPr="007913AD">
        <w:rPr>
          <w:rFonts w:ascii="Times New Roman" w:eastAsia="Calibri" w:hAnsi="Times New Roman" w:cs="Times New Roman"/>
          <w:b/>
          <w:sz w:val="24"/>
          <w:szCs w:val="24"/>
        </w:rPr>
        <w:t>propietarios de</w:t>
      </w:r>
      <w:r w:rsidRPr="007913AD">
        <w:rPr>
          <w:rFonts w:ascii="Times New Roman" w:eastAsia="Calibri" w:hAnsi="Times New Roman" w:cs="Times New Roman"/>
          <w:sz w:val="24"/>
          <w:szCs w:val="24"/>
        </w:rPr>
        <w:t xml:space="preserve"> </w:t>
      </w:r>
      <w:r w:rsidRPr="007913AD">
        <w:rPr>
          <w:rFonts w:ascii="Times New Roman" w:eastAsia="Calibri" w:hAnsi="Times New Roman" w:cs="Times New Roman"/>
          <w:b/>
          <w:sz w:val="24"/>
          <w:szCs w:val="24"/>
        </w:rPr>
        <w:t>núcleos agrarios y personas fiscas y/o jurídico colectivas que producen alimentos agropecuarios</w:t>
      </w:r>
      <w:r w:rsidRPr="007913AD">
        <w:rPr>
          <w:rFonts w:ascii="Times New Roman" w:eastAsia="Calibri" w:hAnsi="Times New Roman" w:cs="Times New Roman"/>
          <w:sz w:val="24"/>
          <w:szCs w:val="24"/>
        </w:rPr>
        <w:t>,</w:t>
      </w:r>
      <w:r w:rsidRPr="007913AD">
        <w:rPr>
          <w:rFonts w:ascii="Times New Roman" w:eastAsia="Calibri" w:hAnsi="Times New Roman" w:cs="Times New Roman"/>
          <w:b/>
          <w:sz w:val="24"/>
          <w:szCs w:val="24"/>
        </w:rPr>
        <w:t xml:space="preserve"> </w:t>
      </w:r>
      <w:r w:rsidRPr="007913AD">
        <w:rPr>
          <w:rFonts w:ascii="Times New Roman" w:eastAsia="Calibri" w:hAnsi="Times New Roman" w:cs="Times New Roman"/>
          <w:sz w:val="24"/>
          <w:szCs w:val="24"/>
        </w:rPr>
        <w:t>a los dueños y encargados de establecimientos comerciales, consumidores e industriales de la transformación de alimentos, así como a la población en general, sobre la importancia de donar alimentos;</w:t>
      </w:r>
      <w:r w:rsidRPr="007913AD">
        <w:rPr>
          <w:rFonts w:ascii="Times New Roman" w:eastAsia="Calibri" w:hAnsi="Times New Roman" w:cs="Times New Roman"/>
          <w:sz w:val="24"/>
          <w:szCs w:val="24"/>
        </w:rPr>
        <w:cr/>
      </w: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IV. a VII…</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Artículo 2.- La distribución de alimentos recuperados compete a las instituciones de gobierno; asimismo, podrán coadyuvar la sociedad civil y establecimientos comerciales en los términos que establezca la SEDESEM </w:t>
      </w:r>
      <w:r w:rsidRPr="007913AD">
        <w:rPr>
          <w:rFonts w:ascii="Times New Roman" w:eastAsia="Calibri" w:hAnsi="Times New Roman" w:cs="Times New Roman"/>
          <w:b/>
          <w:sz w:val="24"/>
          <w:szCs w:val="24"/>
        </w:rPr>
        <w:t>y la SECAMPO</w:t>
      </w:r>
      <w:r w:rsidRPr="007913AD">
        <w:rPr>
          <w:rFonts w:ascii="Times New Roman" w:eastAsia="Calibri" w:hAnsi="Times New Roman" w:cs="Times New Roman"/>
          <w:sz w:val="24"/>
          <w:szCs w:val="24"/>
        </w:rPr>
        <w:t>.</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12519F"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Artículo</w:t>
      </w:r>
      <w:r w:rsidR="0062039E" w:rsidRPr="007913AD">
        <w:rPr>
          <w:rFonts w:ascii="Times New Roman" w:eastAsia="Calibri" w:hAnsi="Times New Roman" w:cs="Times New Roman"/>
          <w:sz w:val="24"/>
          <w:szCs w:val="24"/>
        </w:rPr>
        <w:t xml:space="preserve"> 3.-…</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I  a VII…</w:t>
      </w:r>
    </w:p>
    <w:p w:rsidR="0062039E" w:rsidRPr="007913AD" w:rsidRDefault="0062039E"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VIII. Núcleo agrario: Termino genérico por el cual se identifica a los núcleos ejidales o comunales, que han sido beneficiados por una resolución presidencial dotatoria o sentencia de los Tribunales Agrarios, a través de la cual les fueron concedidas tierras, bosques y aguas.</w:t>
      </w:r>
    </w:p>
    <w:p w:rsidR="0062039E" w:rsidRPr="007913AD" w:rsidRDefault="0062039E"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IX. Persona física: Individuo que realiza cualquier actividad  económica, el cual tiene derechos y obligaciones.</w:t>
      </w:r>
    </w:p>
    <w:p w:rsidR="0062039E" w:rsidRPr="007913AD" w:rsidRDefault="0062039E"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b/>
          <w:sz w:val="24"/>
          <w:szCs w:val="24"/>
        </w:rPr>
      </w:pPr>
      <w:r w:rsidRPr="007913AD">
        <w:rPr>
          <w:rFonts w:ascii="Times New Roman" w:eastAsia="Calibri" w:hAnsi="Times New Roman" w:cs="Times New Roman"/>
          <w:b/>
          <w:sz w:val="24"/>
          <w:szCs w:val="24"/>
        </w:rPr>
        <w:t>X.  Personas Jurídicas Colectivas: Son las constituidas conforme a la ley, por grupos de individuos a las cuales el derecho considera como una sola entidad para ejercer derechos y asumir obligaciones.</w:t>
      </w:r>
    </w:p>
    <w:p w:rsidR="0062039E" w:rsidRPr="007913AD" w:rsidRDefault="0062039E"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rPr>
        <w:t>XI. SECAMPO: Secretaria del Campo.</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
          <w:bCs/>
          <w:sz w:val="24"/>
          <w:szCs w:val="24"/>
        </w:rPr>
      </w:pPr>
      <w:r w:rsidRPr="007913AD">
        <w:rPr>
          <w:rFonts w:ascii="Times New Roman" w:eastAsia="Calibri" w:hAnsi="Times New Roman" w:cs="Times New Roman"/>
          <w:bCs/>
          <w:sz w:val="24"/>
          <w:szCs w:val="24"/>
        </w:rPr>
        <w:t xml:space="preserve">Artículo 5.- Corresponde a la SEDESEM y </w:t>
      </w:r>
      <w:r w:rsidRPr="007913AD">
        <w:rPr>
          <w:rFonts w:ascii="Times New Roman" w:eastAsia="Calibri" w:hAnsi="Times New Roman" w:cs="Times New Roman"/>
          <w:b/>
          <w:bCs/>
          <w:sz w:val="24"/>
          <w:szCs w:val="24"/>
        </w:rPr>
        <w:t xml:space="preserve">a la SECAMPO </w:t>
      </w:r>
      <w:r w:rsidRPr="007913AD">
        <w:rPr>
          <w:rFonts w:ascii="Times New Roman" w:eastAsia="Calibri" w:hAnsi="Times New Roman" w:cs="Times New Roman"/>
          <w:bCs/>
          <w:sz w:val="24"/>
          <w:szCs w:val="24"/>
        </w:rPr>
        <w:t>las siguientes atribuciones:</w:t>
      </w: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I a VI…</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Artículo 6.- …</w:t>
      </w:r>
    </w:p>
    <w:p w:rsidR="0012519F" w:rsidRPr="007913AD" w:rsidRDefault="0012519F"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I a II…</w:t>
      </w: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
          <w:bCs/>
          <w:sz w:val="24"/>
          <w:szCs w:val="24"/>
        </w:rPr>
        <w:t xml:space="preserve">III. Las Comisiones de Desarrollo y Apoyo Social, Desarrollo Agropecuario y Forestal y de Planeación y Gasto Público, </w:t>
      </w:r>
      <w:r w:rsidRPr="007913AD">
        <w:rPr>
          <w:rFonts w:ascii="Times New Roman" w:eastAsia="Calibri" w:hAnsi="Times New Roman" w:cs="Times New Roman"/>
          <w:bCs/>
          <w:sz w:val="24"/>
          <w:szCs w:val="24"/>
        </w:rPr>
        <w:t>serán las encargadas de recibir y evaluar el informe a que se refiere la fracción anterior.</w:t>
      </w: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IV…</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 xml:space="preserve">Artículo 7.- El Estado deberá contar con un Comité integrado por un representante designado por el Gobierno del Estado, el titular o representante de la SEDESEM, </w:t>
      </w:r>
      <w:r w:rsidRPr="007913AD">
        <w:rPr>
          <w:rFonts w:ascii="Times New Roman" w:eastAsia="Calibri" w:hAnsi="Times New Roman" w:cs="Times New Roman"/>
          <w:b/>
          <w:bCs/>
          <w:sz w:val="24"/>
          <w:szCs w:val="24"/>
        </w:rPr>
        <w:t>el titular o representante de la SECAMPO</w:t>
      </w:r>
      <w:r w:rsidRPr="007913AD">
        <w:rPr>
          <w:rFonts w:ascii="Times New Roman" w:eastAsia="Calibri" w:hAnsi="Times New Roman" w:cs="Times New Roman"/>
          <w:bCs/>
          <w:sz w:val="24"/>
          <w:szCs w:val="24"/>
        </w:rPr>
        <w:t>, un representante de los ayuntamientos con zonas de alta marginación, y representantes de organismos de la sociedad civil y establecimientos comerciales, quienes serán elegidos en los términos que señale el Reglamento.</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12519F"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 xml:space="preserve">Artículo 9.- Para el diseño de las reglas de operación, la SEDESEM </w:t>
      </w:r>
      <w:r w:rsidRPr="007913AD">
        <w:rPr>
          <w:rFonts w:ascii="Times New Roman" w:eastAsia="Calibri" w:hAnsi="Times New Roman" w:cs="Times New Roman"/>
          <w:b/>
          <w:bCs/>
          <w:sz w:val="24"/>
          <w:szCs w:val="24"/>
        </w:rPr>
        <w:t>y la SECAMPO</w:t>
      </w:r>
      <w:r w:rsidRPr="007913AD">
        <w:rPr>
          <w:rFonts w:ascii="Times New Roman" w:eastAsia="Calibri" w:hAnsi="Times New Roman" w:cs="Times New Roman"/>
          <w:bCs/>
          <w:sz w:val="24"/>
          <w:szCs w:val="24"/>
        </w:rPr>
        <w:t xml:space="preserve"> </w:t>
      </w:r>
      <w:r w:rsidRPr="007913AD">
        <w:rPr>
          <w:rFonts w:ascii="Times New Roman" w:eastAsia="Calibri" w:hAnsi="Times New Roman" w:cs="Times New Roman"/>
          <w:b/>
          <w:bCs/>
          <w:sz w:val="24"/>
          <w:szCs w:val="24"/>
        </w:rPr>
        <w:t>tomaran</w:t>
      </w:r>
      <w:r w:rsidRPr="007913AD">
        <w:rPr>
          <w:rFonts w:ascii="Times New Roman" w:eastAsia="Calibri" w:hAnsi="Times New Roman" w:cs="Times New Roman"/>
          <w:bCs/>
          <w:sz w:val="24"/>
          <w:szCs w:val="24"/>
        </w:rPr>
        <w:t xml:space="preserve"> en consideración la Norma Oficial Mexicana, lo dispuesto en el Reglamento y las disposiciones jurídicas aplicables.</w:t>
      </w:r>
      <w:r w:rsidRPr="007913AD">
        <w:rPr>
          <w:rFonts w:ascii="Times New Roman" w:eastAsia="Calibri" w:hAnsi="Times New Roman" w:cs="Times New Roman"/>
          <w:bCs/>
          <w:sz w:val="24"/>
          <w:szCs w:val="24"/>
        </w:rPr>
        <w:cr/>
      </w: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w:t>
      </w:r>
    </w:p>
    <w:p w:rsidR="0012519F" w:rsidRPr="007913AD" w:rsidRDefault="0012519F"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I a II…</w:t>
      </w:r>
    </w:p>
    <w:p w:rsidR="0062039E" w:rsidRPr="007913AD" w:rsidRDefault="0062039E" w:rsidP="00092B4C">
      <w:pPr>
        <w:spacing w:after="0" w:line="240" w:lineRule="auto"/>
        <w:jc w:val="both"/>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rPr>
        <w:t xml:space="preserve">III. </w:t>
      </w:r>
      <w:r w:rsidRPr="007913AD">
        <w:rPr>
          <w:rFonts w:ascii="Times New Roman" w:eastAsia="Calibri" w:hAnsi="Times New Roman" w:cs="Times New Roman"/>
          <w:bCs/>
          <w:sz w:val="24"/>
          <w:szCs w:val="24"/>
        </w:rPr>
        <w:t>Entrega en instalaciones del donante.</w:t>
      </w:r>
    </w:p>
    <w:p w:rsidR="0062039E" w:rsidRPr="007913AD" w:rsidRDefault="0062039E" w:rsidP="00092B4C">
      <w:pPr>
        <w:spacing w:after="0" w:line="240" w:lineRule="auto"/>
        <w:jc w:val="both"/>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rPr>
        <w:t xml:space="preserve">a) </w:t>
      </w:r>
      <w:r w:rsidRPr="007913AD">
        <w:rPr>
          <w:rFonts w:ascii="Times New Roman" w:eastAsia="Calibri" w:hAnsi="Times New Roman" w:cs="Times New Roman"/>
          <w:sz w:val="24"/>
          <w:szCs w:val="24"/>
        </w:rPr>
        <w:t xml:space="preserve">Núcleos agrarios, centrales de abasto, mercados y tiendas de autoservicio podrán tener una sección </w:t>
      </w:r>
      <w:r w:rsidRPr="007913AD">
        <w:rPr>
          <w:rFonts w:ascii="Times New Roman" w:eastAsia="Calibri" w:hAnsi="Times New Roman" w:cs="Times New Roman"/>
          <w:b/>
          <w:sz w:val="24"/>
          <w:szCs w:val="24"/>
        </w:rPr>
        <w:t xml:space="preserve">o un lugar determinado </w:t>
      </w:r>
      <w:r w:rsidRPr="007913AD">
        <w:rPr>
          <w:rFonts w:ascii="Times New Roman" w:eastAsia="Calibri" w:hAnsi="Times New Roman" w:cs="Times New Roman"/>
          <w:sz w:val="24"/>
          <w:szCs w:val="24"/>
        </w:rPr>
        <w:t>de alimentos que no puedan ser comercializados pero que todavía sean aptos para consumo humano o animal, de conformidad con las disposiciones jurídicas aplicables.</w:t>
      </w:r>
    </w:p>
    <w:p w:rsidR="0062039E" w:rsidRPr="007913AD" w:rsidRDefault="0062039E" w:rsidP="00092B4C">
      <w:pPr>
        <w:spacing w:after="0" w:line="240" w:lineRule="auto"/>
        <w:jc w:val="both"/>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rPr>
        <w:t xml:space="preserve">b) </w:t>
      </w:r>
      <w:r w:rsidRPr="007913AD">
        <w:rPr>
          <w:rFonts w:ascii="Times New Roman" w:eastAsia="Calibri" w:hAnsi="Times New Roman" w:cs="Times New Roman"/>
          <w:bCs/>
          <w:sz w:val="24"/>
          <w:szCs w:val="24"/>
        </w:rPr>
        <w:t xml:space="preserve">Para ser sujetos de beneficio de la donación de alimentos, deberán cubrir los requisitos que en coordinación con los municipios </w:t>
      </w:r>
      <w:r w:rsidRPr="007913AD">
        <w:rPr>
          <w:rFonts w:ascii="Times New Roman" w:eastAsia="Calibri" w:hAnsi="Times New Roman" w:cs="Times New Roman"/>
          <w:b/>
          <w:bCs/>
          <w:sz w:val="24"/>
          <w:szCs w:val="24"/>
        </w:rPr>
        <w:t>establecerán la SEDESEM y la SECAMPO.</w:t>
      </w: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
          <w:bCs/>
          <w:sz w:val="24"/>
          <w:szCs w:val="24"/>
        </w:rPr>
        <w:t xml:space="preserve">c) </w:t>
      </w:r>
      <w:r w:rsidRPr="007913AD">
        <w:rPr>
          <w:rFonts w:ascii="Times New Roman" w:eastAsia="Calibri" w:hAnsi="Times New Roman" w:cs="Times New Roman"/>
          <w:bCs/>
          <w:sz w:val="24"/>
          <w:szCs w:val="24"/>
        </w:rPr>
        <w:t>Los beneficiarios recibirán del donante, los lineamientos de distribución de alimentos en cuanto a cantidad, variedad y periodicidad, acorde con la disponibilidad. Estas acciones las llevarán coordinadamente la SEDESEM</w:t>
      </w:r>
      <w:r w:rsidRPr="007913AD">
        <w:rPr>
          <w:rFonts w:ascii="Times New Roman" w:eastAsia="Calibri" w:hAnsi="Times New Roman" w:cs="Times New Roman"/>
          <w:b/>
          <w:bCs/>
          <w:sz w:val="24"/>
          <w:szCs w:val="24"/>
        </w:rPr>
        <w:t xml:space="preserve">, la SECAMPO, </w:t>
      </w:r>
      <w:r w:rsidRPr="007913AD">
        <w:rPr>
          <w:rFonts w:ascii="Times New Roman" w:eastAsia="Calibri" w:hAnsi="Times New Roman" w:cs="Times New Roman"/>
          <w:bCs/>
          <w:sz w:val="24"/>
          <w:szCs w:val="24"/>
        </w:rPr>
        <w:t>los municipios y los Donatarios.</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Artículo 10.- La SEDESEM</w:t>
      </w:r>
      <w:r w:rsidRPr="007913AD">
        <w:rPr>
          <w:rFonts w:ascii="Times New Roman" w:eastAsia="Calibri" w:hAnsi="Times New Roman" w:cs="Times New Roman"/>
          <w:b/>
          <w:bCs/>
          <w:sz w:val="24"/>
          <w:szCs w:val="24"/>
        </w:rPr>
        <w:t xml:space="preserve"> y la SECAMPO deberán coordinarse con las instancias correspondiente</w:t>
      </w:r>
      <w:r w:rsidRPr="007913AD">
        <w:rPr>
          <w:rFonts w:ascii="Times New Roman" w:eastAsia="Calibri" w:hAnsi="Times New Roman" w:cs="Times New Roman"/>
          <w:bCs/>
          <w:sz w:val="24"/>
          <w:szCs w:val="24"/>
        </w:rPr>
        <w:t>s para la catalogación de las zonas de más alta marginación, así como para el desarrollo y distribución de alimentos, en los términos previstos por la presente Ley.</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 xml:space="preserve">Artículo 11.- Las actividades de acopio, preservación, traslado y distribución de alimentos realizadas por las organizaciones civiles y autoridades gubernamentales deberán circunscribirse al diseño de las reglas de operación determinadas por la SEDESEM </w:t>
      </w:r>
      <w:r w:rsidRPr="007913AD">
        <w:rPr>
          <w:rFonts w:ascii="Times New Roman" w:eastAsia="Calibri" w:hAnsi="Times New Roman" w:cs="Times New Roman"/>
          <w:b/>
          <w:bCs/>
          <w:sz w:val="24"/>
          <w:szCs w:val="24"/>
        </w:rPr>
        <w:t xml:space="preserve"> y la SECAMPO</w:t>
      </w:r>
      <w:r w:rsidRPr="007913AD">
        <w:rPr>
          <w:rFonts w:ascii="Times New Roman" w:eastAsia="Calibri" w:hAnsi="Times New Roman" w:cs="Times New Roman"/>
          <w:bCs/>
          <w:sz w:val="24"/>
          <w:szCs w:val="24"/>
        </w:rPr>
        <w:t>.</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
          <w:bCs/>
          <w:sz w:val="24"/>
          <w:szCs w:val="24"/>
        </w:rPr>
      </w:pPr>
      <w:r w:rsidRPr="007913AD">
        <w:rPr>
          <w:rFonts w:ascii="Times New Roman" w:eastAsia="Calibri" w:hAnsi="Times New Roman" w:cs="Times New Roman"/>
          <w:bCs/>
          <w:sz w:val="24"/>
          <w:szCs w:val="24"/>
        </w:rPr>
        <w:t xml:space="preserve">Artículo 12.- </w:t>
      </w:r>
      <w:r w:rsidRPr="007913AD">
        <w:rPr>
          <w:rFonts w:ascii="Times New Roman" w:eastAsia="Calibri" w:hAnsi="Times New Roman" w:cs="Times New Roman"/>
          <w:b/>
          <w:bCs/>
          <w:sz w:val="24"/>
          <w:szCs w:val="24"/>
        </w:rPr>
        <w:t xml:space="preserve">Los </w:t>
      </w:r>
      <w:r w:rsidRPr="007913AD">
        <w:rPr>
          <w:rFonts w:ascii="Times New Roman" w:eastAsia="Calibri" w:hAnsi="Times New Roman" w:cs="Times New Roman"/>
          <w:b/>
          <w:sz w:val="24"/>
          <w:szCs w:val="24"/>
        </w:rPr>
        <w:t>núcleos agrarios y las personas fiscas y/o jurídico colectivas que producen alimentos agropecuarios y</w:t>
      </w:r>
      <w:r w:rsidRPr="007913AD">
        <w:rPr>
          <w:rFonts w:ascii="Times New Roman" w:eastAsia="Calibri" w:hAnsi="Times New Roman" w:cs="Times New Roman"/>
          <w:bCs/>
          <w:sz w:val="24"/>
          <w:szCs w:val="24"/>
        </w:rPr>
        <w:t xml:space="preserve"> los establecimientos comerciales que se integren al comité, podrán acceder a los beneficios fiscales que se establezcan en los diferentes ordenamientos legales a partir de la entrada en vigor de la presente ley. </w:t>
      </w:r>
    </w:p>
    <w:p w:rsidR="0062039E" w:rsidRPr="007913AD" w:rsidRDefault="0062039E" w:rsidP="00092B4C">
      <w:pPr>
        <w:spacing w:after="0" w:line="240" w:lineRule="auto"/>
        <w:jc w:val="both"/>
        <w:rPr>
          <w:rFonts w:ascii="Times New Roman" w:eastAsia="Calibri" w:hAnsi="Times New Roman" w:cs="Times New Roman"/>
          <w:b/>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
          <w:bCs/>
          <w:sz w:val="24"/>
          <w:szCs w:val="24"/>
        </w:rPr>
        <w:t>La SECAMPO brindara a quienes produzcan alimentos agroalimentarios, en la medida de su suficiencia presupuestal destinado para ello: fertilizantes, semilla mejorada y productos para la protección de sus cultivos.</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Cs/>
          <w:sz w:val="24"/>
          <w:szCs w:val="24"/>
        </w:rPr>
        <w:t xml:space="preserve">Artículo 14.- La SEDESEM </w:t>
      </w:r>
      <w:r w:rsidRPr="007913AD">
        <w:rPr>
          <w:rFonts w:ascii="Times New Roman" w:eastAsia="Calibri" w:hAnsi="Times New Roman" w:cs="Times New Roman"/>
          <w:b/>
          <w:bCs/>
          <w:sz w:val="24"/>
          <w:szCs w:val="24"/>
        </w:rPr>
        <w:t>y la SECAMPO</w:t>
      </w:r>
      <w:r w:rsidRPr="007913AD">
        <w:rPr>
          <w:rFonts w:ascii="Times New Roman" w:eastAsia="Calibri" w:hAnsi="Times New Roman" w:cs="Times New Roman"/>
          <w:bCs/>
          <w:sz w:val="24"/>
          <w:szCs w:val="24"/>
        </w:rPr>
        <w:t xml:space="preserve">, en coordinación con el Comité, </w:t>
      </w:r>
      <w:r w:rsidRPr="007913AD">
        <w:rPr>
          <w:rFonts w:ascii="Times New Roman" w:eastAsia="Calibri" w:hAnsi="Times New Roman" w:cs="Times New Roman"/>
          <w:b/>
          <w:bCs/>
          <w:sz w:val="24"/>
          <w:szCs w:val="24"/>
        </w:rPr>
        <w:t>promoverán</w:t>
      </w:r>
      <w:r w:rsidRPr="007913AD">
        <w:rPr>
          <w:rFonts w:ascii="Times New Roman" w:eastAsia="Calibri" w:hAnsi="Times New Roman" w:cs="Times New Roman"/>
          <w:bCs/>
          <w:sz w:val="24"/>
          <w:szCs w:val="24"/>
        </w:rPr>
        <w:t xml:space="preserve"> la participación de los </w:t>
      </w:r>
      <w:r w:rsidRPr="007913AD">
        <w:rPr>
          <w:rFonts w:ascii="Times New Roman" w:eastAsia="Calibri" w:hAnsi="Times New Roman" w:cs="Times New Roman"/>
          <w:b/>
          <w:bCs/>
          <w:sz w:val="24"/>
          <w:szCs w:val="24"/>
        </w:rPr>
        <w:t xml:space="preserve">núcleos agrarios y </w:t>
      </w:r>
      <w:r w:rsidRPr="007913AD">
        <w:rPr>
          <w:rFonts w:ascii="Times New Roman" w:eastAsia="Calibri" w:hAnsi="Times New Roman" w:cs="Times New Roman"/>
          <w:b/>
          <w:sz w:val="24"/>
          <w:szCs w:val="24"/>
        </w:rPr>
        <w:t>las personas fiscas y/o jurídico colectivas que producen alimentos agropecuarios</w:t>
      </w:r>
      <w:r w:rsidRPr="007913AD">
        <w:rPr>
          <w:rFonts w:ascii="Times New Roman" w:eastAsia="Calibri" w:hAnsi="Times New Roman" w:cs="Times New Roman"/>
          <w:b/>
          <w:bCs/>
          <w:sz w:val="24"/>
          <w:szCs w:val="24"/>
        </w:rPr>
        <w:t xml:space="preserve">, así como de los </w:t>
      </w:r>
      <w:r w:rsidRPr="007913AD">
        <w:rPr>
          <w:rFonts w:ascii="Times New Roman" w:eastAsia="Calibri" w:hAnsi="Times New Roman" w:cs="Times New Roman"/>
          <w:bCs/>
          <w:sz w:val="24"/>
          <w:szCs w:val="24"/>
        </w:rPr>
        <w:t>centros comerciales para establecer lineamientos que permitan la recuperación de los productos perecederos, enlatados y envasados, a efecto de que éstos sean entregados a los beneficiarios dentro de un periodo razonable de tiempo para su óptimo consumo, de conformidad con la Norma Oficial Mexicana, y las disposiciones jurídicas aplicables.</w:t>
      </w:r>
    </w:p>
    <w:p w:rsidR="0062039E" w:rsidRPr="007913AD" w:rsidRDefault="0062039E" w:rsidP="00092B4C">
      <w:pPr>
        <w:spacing w:after="0" w:line="240" w:lineRule="auto"/>
        <w:jc w:val="both"/>
        <w:rPr>
          <w:rFonts w:ascii="Times New Roman" w:eastAsia="Calibri" w:hAnsi="Times New Roman" w:cs="Times New Roman"/>
          <w:bCs/>
          <w:sz w:val="24"/>
          <w:szCs w:val="24"/>
        </w:rPr>
      </w:pPr>
    </w:p>
    <w:p w:rsidR="0062039E" w:rsidRPr="007913AD" w:rsidRDefault="0062039E" w:rsidP="00092B4C">
      <w:pPr>
        <w:spacing w:after="0" w:line="240" w:lineRule="auto"/>
        <w:jc w:val="center"/>
        <w:rPr>
          <w:rFonts w:ascii="Times New Roman" w:eastAsia="Calibri" w:hAnsi="Times New Roman" w:cs="Times New Roman"/>
          <w:b/>
          <w:sz w:val="24"/>
          <w:szCs w:val="24"/>
          <w:lang w:val="en-US"/>
        </w:rPr>
      </w:pPr>
      <w:r w:rsidRPr="007913AD">
        <w:rPr>
          <w:rFonts w:ascii="Times New Roman" w:eastAsia="Calibri" w:hAnsi="Times New Roman" w:cs="Times New Roman"/>
          <w:b/>
          <w:sz w:val="24"/>
          <w:szCs w:val="24"/>
          <w:lang w:val="en-US"/>
        </w:rPr>
        <w:t>T R A N S I T O R I O S</w:t>
      </w:r>
    </w:p>
    <w:p w:rsidR="0012519F" w:rsidRPr="007913AD" w:rsidRDefault="0012519F"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sz w:val="24"/>
          <w:szCs w:val="24"/>
        </w:rPr>
        <w:t>PRIMERO.</w:t>
      </w:r>
      <w:r w:rsidRPr="007913AD">
        <w:rPr>
          <w:rFonts w:ascii="Times New Roman" w:eastAsia="Calibri" w:hAnsi="Times New Roman" w:cs="Times New Roman"/>
          <w:sz w:val="24"/>
          <w:szCs w:val="24"/>
        </w:rPr>
        <w:t xml:space="preserve"> Publíquese el presente decreto en el Periódico Oficial “Gaceta del Gobierno” del Estado de México.</w:t>
      </w:r>
    </w:p>
    <w:p w:rsidR="0012519F" w:rsidRPr="007913AD" w:rsidRDefault="0012519F"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
          <w:sz w:val="24"/>
          <w:szCs w:val="24"/>
        </w:rPr>
        <w:t xml:space="preserve">SEGUNDO. </w:t>
      </w:r>
      <w:r w:rsidRPr="007913AD">
        <w:rPr>
          <w:rFonts w:ascii="Times New Roman" w:eastAsia="Calibri" w:hAnsi="Times New Roman" w:cs="Times New Roman"/>
          <w:bCs/>
          <w:sz w:val="24"/>
          <w:szCs w:val="24"/>
        </w:rPr>
        <w:t>El presente Decreto entrará en vigor al día siguiente de su publicación en el Periódico Oficial “Gaceta del Gobierno” del Estado de México.</w:t>
      </w:r>
    </w:p>
    <w:p w:rsidR="0012519F" w:rsidRPr="007913AD" w:rsidRDefault="0012519F"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sz w:val="24"/>
          <w:szCs w:val="24"/>
        </w:rPr>
        <w:t xml:space="preserve">TERCERO. </w:t>
      </w:r>
      <w:r w:rsidRPr="007913AD">
        <w:rPr>
          <w:rFonts w:ascii="Times New Roman" w:eastAsia="Calibri" w:hAnsi="Times New Roman" w:cs="Times New Roman"/>
          <w:sz w:val="24"/>
          <w:szCs w:val="24"/>
        </w:rPr>
        <w:t>El titular del Poder Ejecutivo, tendrá la obligación de salvaguardar el cumplimiento de lo establecido en el presente decreto, así como de diseñar los beneficios fiscales para los propietarios de núcleos agrarios, personas físicas y/o jurídicas colectivas que producen alimentos agropecuarios que opten por donar, para la elaboración de las reglas de operación.</w:t>
      </w:r>
    </w:p>
    <w:p w:rsidR="0012519F" w:rsidRPr="007913AD" w:rsidRDefault="0012519F"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sz w:val="24"/>
          <w:szCs w:val="24"/>
        </w:rPr>
        <w:t>CUARTO.</w:t>
      </w:r>
      <w:r w:rsidRPr="007913AD">
        <w:rPr>
          <w:rFonts w:ascii="Times New Roman" w:eastAsia="Calibri" w:hAnsi="Times New Roman" w:cs="Times New Roman"/>
          <w:sz w:val="24"/>
          <w:szCs w:val="24"/>
        </w:rPr>
        <w:t xml:space="preserve"> La SECAMPO apoyará en la elaboración de los planes y programas tendientes al acopio de alimentos y promoverá la constitución de organizaciones de productores en la agricultura para apoyarles en el acceso al crédito sin que este genere ninguno tipo de interés sobre el préstamo y seguro para la producción por contingencia, priorizando a quienes opten por donar.</w:t>
      </w:r>
    </w:p>
    <w:p w:rsidR="0012519F" w:rsidRPr="007913AD" w:rsidRDefault="0012519F" w:rsidP="00092B4C">
      <w:pPr>
        <w:spacing w:after="0" w:line="240" w:lineRule="auto"/>
        <w:jc w:val="both"/>
        <w:rPr>
          <w:rFonts w:ascii="Times New Roman" w:eastAsia="Calibri" w:hAnsi="Times New Roman" w:cs="Times New Roman"/>
          <w:b/>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sz w:val="24"/>
          <w:szCs w:val="24"/>
        </w:rPr>
        <w:t>QUINTO.</w:t>
      </w:r>
      <w:r w:rsidRPr="007913AD">
        <w:rPr>
          <w:rFonts w:ascii="Times New Roman" w:eastAsia="Calibri" w:hAnsi="Times New Roman" w:cs="Times New Roman"/>
          <w:sz w:val="24"/>
          <w:szCs w:val="24"/>
        </w:rPr>
        <w:t xml:space="preserve"> La SEDESEM y la SECAMPO contaran con un plazo de 180 días naturales, a partir de la entrada en vigor de la presente Ley, para elaborar las reglas de operación y las adecuaciones correspondientes que permitan la colaboración entre núcleos agrarios, personas físicas y/o jurídico colectivas que producen alimentos agropecuarios, así como de las autoridades, sociedad civil y establecimientos comerciales para prevenir el desperdicio y recuperación de alimentos.</w:t>
      </w:r>
    </w:p>
    <w:p w:rsidR="0012519F" w:rsidRPr="007913AD" w:rsidRDefault="0012519F"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Lo tendrá entendido el Gobernador del Estado, haciendo que se publique, difunda y se cumpla.</w:t>
      </w:r>
    </w:p>
    <w:p w:rsidR="0012519F" w:rsidRPr="007913AD" w:rsidRDefault="0012519F" w:rsidP="00092B4C">
      <w:pPr>
        <w:spacing w:after="0" w:line="240" w:lineRule="auto"/>
        <w:jc w:val="both"/>
        <w:rPr>
          <w:rFonts w:ascii="Times New Roman" w:eastAsia="Calibri" w:hAnsi="Times New Roman" w:cs="Times New Roman"/>
          <w:sz w:val="24"/>
          <w:szCs w:val="24"/>
        </w:rPr>
      </w:pPr>
    </w:p>
    <w:p w:rsidR="0062039E" w:rsidRPr="007913AD" w:rsidRDefault="0062039E"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lastRenderedPageBreak/>
        <w:t>Dado en el Palacio del Poder Legislativo en Toluca de Lerdo, Estado de México a los _______ días del mes de _______ del año dos mil veintidós.</w:t>
      </w:r>
    </w:p>
    <w:p w:rsidR="0062039E" w:rsidRPr="007913AD" w:rsidRDefault="0062039E" w:rsidP="00092B4C">
      <w:pPr>
        <w:pStyle w:val="Sinespaciado"/>
        <w:jc w:val="both"/>
        <w:rPr>
          <w:rFonts w:ascii="Times New Roman" w:hAnsi="Times New Roman" w:cs="Times New Roman"/>
          <w:sz w:val="24"/>
          <w:szCs w:val="24"/>
        </w:rPr>
      </w:pPr>
    </w:p>
    <w:p w:rsidR="0062039E" w:rsidRPr="007913AD" w:rsidRDefault="0062039E"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Gracias diputada Élida</w:t>
      </w:r>
      <w:r w:rsidR="00A02766"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A02766" w:rsidRPr="007913AD">
        <w:rPr>
          <w:rFonts w:ascii="Times New Roman" w:hAnsi="Times New Roman" w:cs="Times New Roman"/>
          <w:sz w:val="24"/>
          <w:szCs w:val="24"/>
        </w:rPr>
        <w:t xml:space="preserve">Se </w:t>
      </w:r>
      <w:r w:rsidRPr="007913AD">
        <w:rPr>
          <w:rFonts w:ascii="Times New Roman" w:hAnsi="Times New Roman" w:cs="Times New Roman"/>
          <w:sz w:val="24"/>
          <w:szCs w:val="24"/>
        </w:rPr>
        <w:t>registra la iniciativa y se remite a la Comisión Legislativa de Gobernación y Puntos Constitucionales</w:t>
      </w:r>
      <w:r w:rsidR="00EF214A"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su estudio y dictamen.</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Referente al punto 7 a petición de las proponentes se obviará la lectura de la </w:t>
      </w:r>
      <w:r w:rsidR="00A02766"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A02766"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A02766" w:rsidRPr="007913AD">
        <w:rPr>
          <w:rFonts w:ascii="Times New Roman" w:hAnsi="Times New Roman" w:cs="Times New Roman"/>
          <w:sz w:val="24"/>
          <w:szCs w:val="24"/>
        </w:rPr>
        <w:t xml:space="preserve">Decreto </w:t>
      </w:r>
      <w:r w:rsidRPr="007913AD">
        <w:rPr>
          <w:rFonts w:ascii="Times New Roman" w:hAnsi="Times New Roman" w:cs="Times New Roman"/>
          <w:sz w:val="24"/>
          <w:szCs w:val="24"/>
        </w:rPr>
        <w:t xml:space="preserve">y ésta se registra y se remite a la </w:t>
      </w:r>
      <w:r w:rsidR="00A02766" w:rsidRPr="007913AD">
        <w:rPr>
          <w:rFonts w:ascii="Times New Roman" w:hAnsi="Times New Roman" w:cs="Times New Roman"/>
          <w:sz w:val="24"/>
          <w:szCs w:val="24"/>
        </w:rPr>
        <w:t xml:space="preserve">Comisión Legislativa Para </w:t>
      </w:r>
      <w:r w:rsidRPr="007913AD">
        <w:rPr>
          <w:rFonts w:ascii="Times New Roman" w:hAnsi="Times New Roman" w:cs="Times New Roman"/>
          <w:sz w:val="24"/>
          <w:szCs w:val="24"/>
        </w:rPr>
        <w:t xml:space="preserve">la </w:t>
      </w:r>
      <w:r w:rsidR="00A02766" w:rsidRPr="007913AD">
        <w:rPr>
          <w:rFonts w:ascii="Times New Roman" w:hAnsi="Times New Roman" w:cs="Times New Roman"/>
          <w:sz w:val="24"/>
          <w:szCs w:val="24"/>
        </w:rPr>
        <w:t xml:space="preserve">Atención </w:t>
      </w:r>
      <w:r w:rsidRPr="007913AD">
        <w:rPr>
          <w:rFonts w:ascii="Times New Roman" w:hAnsi="Times New Roman" w:cs="Times New Roman"/>
          <w:sz w:val="24"/>
          <w:szCs w:val="24"/>
        </w:rPr>
        <w:t xml:space="preserve">de </w:t>
      </w:r>
      <w:r w:rsidR="00A02766" w:rsidRPr="007913AD">
        <w:rPr>
          <w:rFonts w:ascii="Times New Roman" w:hAnsi="Times New Roman" w:cs="Times New Roman"/>
          <w:sz w:val="24"/>
          <w:szCs w:val="24"/>
        </w:rPr>
        <w:t xml:space="preserve">Grupos Vulnerables </w:t>
      </w:r>
      <w:r w:rsidRPr="007913AD">
        <w:rPr>
          <w:rFonts w:ascii="Times New Roman" w:hAnsi="Times New Roman" w:cs="Times New Roman"/>
          <w:sz w:val="24"/>
          <w:szCs w:val="24"/>
        </w:rPr>
        <w:t xml:space="preserve">y a la Comisión de los Derechos de las Niñas, Niños, Adolescentes y la </w:t>
      </w:r>
      <w:r w:rsidR="00A02766" w:rsidRPr="007913AD">
        <w:rPr>
          <w:rFonts w:ascii="Times New Roman" w:hAnsi="Times New Roman" w:cs="Times New Roman"/>
          <w:sz w:val="24"/>
          <w:szCs w:val="24"/>
        </w:rPr>
        <w:t xml:space="preserve">Primera Infancia, </w:t>
      </w:r>
      <w:r w:rsidRPr="007913AD">
        <w:rPr>
          <w:rFonts w:ascii="Times New Roman" w:hAnsi="Times New Roman" w:cs="Times New Roman"/>
          <w:sz w:val="24"/>
          <w:szCs w:val="24"/>
        </w:rPr>
        <w:t>para su estudio y dictamen.</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Para atender el punto 8 la diputada Claudia Desiree Morales Robledo, presenta en nombre del Grupo Parlamentario del Partido Verde Ecologista de México, </w:t>
      </w:r>
      <w:r w:rsidR="00CE61DA" w:rsidRPr="007913AD">
        <w:rPr>
          <w:rFonts w:ascii="Times New Roman" w:hAnsi="Times New Roman" w:cs="Times New Roman"/>
          <w:sz w:val="24"/>
          <w:szCs w:val="24"/>
        </w:rPr>
        <w:t xml:space="preserve">Iniciativa </w:t>
      </w:r>
      <w:r w:rsidRPr="007913AD">
        <w:rPr>
          <w:rFonts w:ascii="Times New Roman" w:hAnsi="Times New Roman" w:cs="Times New Roman"/>
          <w:sz w:val="24"/>
          <w:szCs w:val="24"/>
        </w:rPr>
        <w:t xml:space="preserve">con </w:t>
      </w:r>
      <w:r w:rsidR="00CE61DA"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CE61DA" w:rsidRPr="007913AD">
        <w:rPr>
          <w:rFonts w:ascii="Times New Roman" w:hAnsi="Times New Roman" w:cs="Times New Roman"/>
          <w:sz w:val="24"/>
          <w:szCs w:val="24"/>
        </w:rPr>
        <w:t>Decreto</w:t>
      </w:r>
      <w:r w:rsidRPr="007913AD">
        <w:rPr>
          <w:rFonts w:ascii="Times New Roman" w:hAnsi="Times New Roman" w:cs="Times New Roman"/>
          <w:sz w:val="24"/>
          <w:szCs w:val="24"/>
        </w:rPr>
        <w:t>. Por favor diputada.</w:t>
      </w:r>
    </w:p>
    <w:p w:rsidR="007D27CB"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CLAUDIA MORALES ROBLEDO. Buenas tardes compañeras y compañeros diputados, con la venia de la Presidencia</w:t>
      </w:r>
      <w:r w:rsidR="00A95A79" w:rsidRPr="007913AD">
        <w:rPr>
          <w:rFonts w:ascii="Times New Roman" w:hAnsi="Times New Roman" w:cs="Times New Roman"/>
          <w:sz w:val="24"/>
          <w:szCs w:val="24"/>
        </w:rPr>
        <w:t>;</w:t>
      </w:r>
      <w:r w:rsidRPr="007913AD">
        <w:rPr>
          <w:rFonts w:ascii="Times New Roman" w:hAnsi="Times New Roman" w:cs="Times New Roman"/>
          <w:sz w:val="24"/>
          <w:szCs w:val="24"/>
        </w:rPr>
        <w:t xml:space="preserve"> agradezco la </w:t>
      </w:r>
      <w:r w:rsidR="006B117D" w:rsidRPr="007913AD">
        <w:rPr>
          <w:rFonts w:ascii="Times New Roman" w:hAnsi="Times New Roman" w:cs="Times New Roman"/>
          <w:sz w:val="24"/>
          <w:szCs w:val="24"/>
        </w:rPr>
        <w:t xml:space="preserve">posibilidad </w:t>
      </w:r>
      <w:r w:rsidRPr="007913AD">
        <w:rPr>
          <w:rFonts w:ascii="Times New Roman" w:hAnsi="Times New Roman" w:cs="Times New Roman"/>
          <w:sz w:val="24"/>
          <w:szCs w:val="24"/>
        </w:rPr>
        <w:t xml:space="preserve">de hacer uso de la máxima tribuna de nuestro Estado para hablar acerca de un tema de </w:t>
      </w:r>
      <w:r w:rsidR="006B117D" w:rsidRPr="007913AD">
        <w:rPr>
          <w:rFonts w:ascii="Times New Roman" w:hAnsi="Times New Roman" w:cs="Times New Roman"/>
          <w:sz w:val="24"/>
          <w:szCs w:val="24"/>
        </w:rPr>
        <w:t>salud p</w:t>
      </w:r>
      <w:r w:rsidRPr="007913AD">
        <w:rPr>
          <w:rFonts w:ascii="Times New Roman" w:hAnsi="Times New Roman" w:cs="Times New Roman"/>
          <w:sz w:val="24"/>
          <w:szCs w:val="24"/>
        </w:rPr>
        <w:t>úblic</w:t>
      </w:r>
      <w:r w:rsidR="007D27CB" w:rsidRPr="007913AD">
        <w:rPr>
          <w:rFonts w:ascii="Times New Roman" w:hAnsi="Times New Roman" w:cs="Times New Roman"/>
          <w:sz w:val="24"/>
          <w:szCs w:val="24"/>
        </w:rPr>
        <w:t>o</w:t>
      </w:r>
      <w:r w:rsidRPr="007913AD">
        <w:rPr>
          <w:rFonts w:ascii="Times New Roman" w:hAnsi="Times New Roman" w:cs="Times New Roman"/>
          <w:sz w:val="24"/>
          <w:szCs w:val="24"/>
        </w:rPr>
        <w:t>, complejo</w:t>
      </w:r>
      <w:r w:rsidR="007D27CB" w:rsidRPr="007913AD">
        <w:rPr>
          <w:rFonts w:ascii="Times New Roman" w:hAnsi="Times New Roman" w:cs="Times New Roman"/>
          <w:sz w:val="24"/>
          <w:szCs w:val="24"/>
        </w:rPr>
        <w:t>,</w:t>
      </w:r>
      <w:r w:rsidRPr="007913AD">
        <w:rPr>
          <w:rFonts w:ascii="Times New Roman" w:hAnsi="Times New Roman" w:cs="Times New Roman"/>
          <w:sz w:val="24"/>
          <w:szCs w:val="24"/>
        </w:rPr>
        <w:t xml:space="preserve"> doloroso</w:t>
      </w:r>
      <w:r w:rsidR="007D27CB" w:rsidRPr="007913AD">
        <w:rPr>
          <w:rFonts w:ascii="Times New Roman" w:hAnsi="Times New Roman" w:cs="Times New Roman"/>
          <w:sz w:val="24"/>
          <w:szCs w:val="24"/>
        </w:rPr>
        <w:t>, como ningún otro</w:t>
      </w:r>
      <w:r w:rsidR="00553FFE" w:rsidRPr="007913AD">
        <w:rPr>
          <w:rFonts w:ascii="Times New Roman" w:hAnsi="Times New Roman" w:cs="Times New Roman"/>
          <w:sz w:val="24"/>
          <w:szCs w:val="24"/>
        </w:rPr>
        <w:t>;</w:t>
      </w:r>
      <w:r w:rsidR="007D27CB" w:rsidRPr="007913AD">
        <w:rPr>
          <w:rFonts w:ascii="Times New Roman" w:hAnsi="Times New Roman" w:cs="Times New Roman"/>
          <w:sz w:val="24"/>
          <w:szCs w:val="24"/>
        </w:rPr>
        <w:t xml:space="preserve"> m</w:t>
      </w:r>
      <w:r w:rsidRPr="007913AD">
        <w:rPr>
          <w:rFonts w:ascii="Times New Roman" w:hAnsi="Times New Roman" w:cs="Times New Roman"/>
          <w:sz w:val="24"/>
          <w:szCs w:val="24"/>
        </w:rPr>
        <w:t>e refiero al trastorno del espectro autista en sus distintas formas.</w:t>
      </w:r>
    </w:p>
    <w:p w:rsidR="00100AEC" w:rsidRPr="007913AD" w:rsidRDefault="00100AEC"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Todas y todos nosotros sin duda alguna hemos conocido alguien que padezca autismo, situación que presenta una gran responsabilidad económica y emocional para sus familiares.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El trastorno</w:t>
      </w:r>
      <w:r w:rsidR="00553FFE" w:rsidRPr="007913AD">
        <w:rPr>
          <w:rFonts w:ascii="Times New Roman" w:hAnsi="Times New Roman" w:cs="Times New Roman"/>
          <w:sz w:val="24"/>
          <w:szCs w:val="24"/>
        </w:rPr>
        <w:t xml:space="preserve"> del e</w:t>
      </w:r>
      <w:r w:rsidRPr="007913AD">
        <w:rPr>
          <w:rFonts w:ascii="Times New Roman" w:hAnsi="Times New Roman" w:cs="Times New Roman"/>
          <w:sz w:val="24"/>
          <w:szCs w:val="24"/>
        </w:rPr>
        <w:t>spect</w:t>
      </w:r>
      <w:r w:rsidR="00553FFE" w:rsidRPr="007913AD">
        <w:rPr>
          <w:rFonts w:ascii="Times New Roman" w:hAnsi="Times New Roman" w:cs="Times New Roman"/>
          <w:sz w:val="24"/>
          <w:szCs w:val="24"/>
        </w:rPr>
        <w:t>r</w:t>
      </w:r>
      <w:r w:rsidRPr="007913AD">
        <w:rPr>
          <w:rFonts w:ascii="Times New Roman" w:hAnsi="Times New Roman" w:cs="Times New Roman"/>
          <w:sz w:val="24"/>
          <w:szCs w:val="24"/>
        </w:rPr>
        <w:t>o autista son padecimientos principalmente neurológicos y biológicos que</w:t>
      </w:r>
      <w:r w:rsidR="00553FFE" w:rsidRPr="007913AD">
        <w:rPr>
          <w:rFonts w:ascii="Times New Roman" w:hAnsi="Times New Roman" w:cs="Times New Roman"/>
          <w:sz w:val="24"/>
          <w:szCs w:val="24"/>
        </w:rPr>
        <w:t xml:space="preserve"> se manifiestan durante los 3</w:t>
      </w:r>
      <w:r w:rsidRPr="007913AD">
        <w:rPr>
          <w:rFonts w:ascii="Times New Roman" w:hAnsi="Times New Roman" w:cs="Times New Roman"/>
          <w:sz w:val="24"/>
          <w:szCs w:val="24"/>
        </w:rPr>
        <w:t xml:space="preserve"> primeros años, pero que se mantienen a lo largo de la vida.</w:t>
      </w:r>
    </w:p>
    <w:p w:rsidR="00553FFE"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Se identifican a través de comportamientos específicos como ausencia del habla, deficiencias constantes en la interacción social y patrones repetitivos de comportamiento sobre determinados objetos o</w:t>
      </w:r>
      <w:r w:rsidR="00753C19" w:rsidRPr="007913AD">
        <w:rPr>
          <w:rFonts w:ascii="Times New Roman" w:hAnsi="Times New Roman" w:cs="Times New Roman"/>
          <w:sz w:val="24"/>
          <w:szCs w:val="24"/>
        </w:rPr>
        <w:t xml:space="preserve"> actividades</w:t>
      </w:r>
      <w:r w:rsidR="00553FFE" w:rsidRPr="007913AD">
        <w:rPr>
          <w:rFonts w:ascii="Times New Roman" w:hAnsi="Times New Roman" w:cs="Times New Roman"/>
          <w:sz w:val="24"/>
          <w:szCs w:val="24"/>
        </w:rPr>
        <w:t>.</w:t>
      </w:r>
    </w:p>
    <w:p w:rsidR="0092149A" w:rsidRPr="007913AD" w:rsidRDefault="00553FFE"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 xml:space="preserve">De </w:t>
      </w:r>
      <w:r w:rsidR="00100AEC" w:rsidRPr="007913AD">
        <w:rPr>
          <w:rFonts w:ascii="Times New Roman" w:hAnsi="Times New Roman" w:cs="Times New Roman"/>
          <w:sz w:val="24"/>
          <w:szCs w:val="24"/>
          <w:lang w:eastAsia="es-MX"/>
        </w:rPr>
        <w:t>acuerdo con la Organización Mundial de la Salud, en los últimos 50 años ha aumentado su prevalencia, estimando que uno de cada 160 niños en el mundo presenta algún tipo de autismo, en nuestro País de acuerdo con un estudio el autismo se presenta en uno de cada 115 niños, es decir, lo padecen casi el 1% de todos los niños mexicanos, aunque las causas que lo originan no están totalmente comprobadas se ha demostrado que su presencia a partir de cambios o mutaciones genéticas relacionándolo con la presencia de agentes bioquímicos, neurológicos, complicaciones o uso de drogas durante el embarazo, entre otras</w:t>
      </w:r>
      <w:r w:rsidR="0092149A" w:rsidRPr="007913AD">
        <w:rPr>
          <w:rFonts w:ascii="Times New Roman" w:hAnsi="Times New Roman" w:cs="Times New Roman"/>
          <w:sz w:val="24"/>
          <w:szCs w:val="24"/>
          <w:lang w:eastAsia="es-MX"/>
        </w:rPr>
        <w:t>.</w:t>
      </w:r>
    </w:p>
    <w:p w:rsidR="00100AEC" w:rsidRPr="007913AD" w:rsidRDefault="0092149A"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lang w:eastAsia="es-MX"/>
        </w:rPr>
        <w:t xml:space="preserve">Es </w:t>
      </w:r>
      <w:r w:rsidR="00100AEC" w:rsidRPr="007913AD">
        <w:rPr>
          <w:rFonts w:ascii="Times New Roman" w:hAnsi="Times New Roman" w:cs="Times New Roman"/>
          <w:sz w:val="24"/>
          <w:szCs w:val="24"/>
          <w:lang w:eastAsia="es-MX"/>
        </w:rPr>
        <w:t>de llamar la atención que también se considera la presencia de agentes ambientales, principalmente por la exposición a determinadas sustancias durante el embarazo que pueden provocar malformaciones y alteraciones en el desarrollo del feto, también denominadas como agentes ambientales</w:t>
      </w:r>
      <w:r w:rsidR="00460206" w:rsidRPr="007913AD">
        <w:rPr>
          <w:rFonts w:ascii="Times New Roman" w:hAnsi="Times New Roman" w:cs="Times New Roman"/>
          <w:sz w:val="24"/>
          <w:szCs w:val="24"/>
          <w:lang w:eastAsia="es-MX"/>
        </w:rPr>
        <w:t>.</w:t>
      </w:r>
      <w:r w:rsidR="00100AEC" w:rsidRPr="007913AD">
        <w:rPr>
          <w:rFonts w:ascii="Times New Roman" w:hAnsi="Times New Roman" w:cs="Times New Roman"/>
          <w:sz w:val="24"/>
          <w:szCs w:val="24"/>
          <w:lang w:eastAsia="es-MX"/>
        </w:rPr>
        <w:t xml:space="preserve"> </w:t>
      </w:r>
      <w:r w:rsidR="00460206" w:rsidRPr="007913AD">
        <w:rPr>
          <w:rFonts w:ascii="Times New Roman" w:hAnsi="Times New Roman" w:cs="Times New Roman"/>
          <w:sz w:val="24"/>
          <w:szCs w:val="24"/>
          <w:lang w:eastAsia="es-MX"/>
        </w:rPr>
        <w:t xml:space="preserve">(Por </w:t>
      </w:r>
      <w:r w:rsidR="00100AEC" w:rsidRPr="007913AD">
        <w:rPr>
          <w:rFonts w:ascii="Times New Roman" w:hAnsi="Times New Roman" w:cs="Times New Roman"/>
          <w:sz w:val="24"/>
          <w:szCs w:val="24"/>
          <w:lang w:eastAsia="es-MX"/>
        </w:rPr>
        <w:t>ejemplo</w:t>
      </w:r>
      <w:r w:rsidR="00460206" w:rsidRPr="007913AD">
        <w:rPr>
          <w:rFonts w:ascii="Times New Roman" w:hAnsi="Times New Roman" w:cs="Times New Roman"/>
          <w:sz w:val="24"/>
          <w:szCs w:val="24"/>
          <w:lang w:eastAsia="es-MX"/>
        </w:rPr>
        <w:t>)</w:t>
      </w:r>
      <w:r w:rsidR="00100AEC" w:rsidRPr="007913AD">
        <w:rPr>
          <w:rFonts w:ascii="Times New Roman" w:hAnsi="Times New Roman" w:cs="Times New Roman"/>
          <w:sz w:val="24"/>
          <w:szCs w:val="24"/>
          <w:lang w:eastAsia="es-MX"/>
        </w:rPr>
        <w:t>, en la última década se ha confirmado con mayor frecuencia que la exposición a contaminantes atmosféricos</w:t>
      </w:r>
      <w:r w:rsidRPr="007913AD">
        <w:rPr>
          <w:rFonts w:ascii="Times New Roman" w:hAnsi="Times New Roman" w:cs="Times New Roman"/>
          <w:sz w:val="24"/>
          <w:szCs w:val="24"/>
          <w:lang w:eastAsia="es-MX"/>
        </w:rPr>
        <w:t>,</w:t>
      </w:r>
      <w:r w:rsidR="00100AEC" w:rsidRPr="007913AD">
        <w:rPr>
          <w:rFonts w:ascii="Times New Roman" w:hAnsi="Times New Roman" w:cs="Times New Roman"/>
          <w:sz w:val="24"/>
          <w:szCs w:val="24"/>
          <w:lang w:eastAsia="es-MX"/>
        </w:rPr>
        <w:t xml:space="preserve"> principalmente a metales pesados y material particulado durante y después del nacimiento, incrementan la probabilidad de presentar algún tipo de autismo.</w:t>
      </w:r>
    </w:p>
    <w:p w:rsidR="001150F5" w:rsidRPr="007913AD" w:rsidRDefault="00100AEC"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 xml:space="preserve">Por ello, el Grupo Parlamentario del Partido Verde Ecologista de México, presenta esta </w:t>
      </w:r>
      <w:r w:rsidR="00D37308" w:rsidRPr="007913AD">
        <w:rPr>
          <w:rFonts w:ascii="Times New Roman" w:hAnsi="Times New Roman" w:cs="Times New Roman"/>
          <w:sz w:val="24"/>
          <w:szCs w:val="24"/>
          <w:lang w:eastAsia="es-MX"/>
        </w:rPr>
        <w:t xml:space="preserve">Iniciativa </w:t>
      </w:r>
      <w:r w:rsidRPr="007913AD">
        <w:rPr>
          <w:rFonts w:ascii="Times New Roman" w:hAnsi="Times New Roman" w:cs="Times New Roman"/>
          <w:sz w:val="24"/>
          <w:szCs w:val="24"/>
          <w:lang w:eastAsia="es-MX"/>
        </w:rPr>
        <w:t xml:space="preserve">con </w:t>
      </w:r>
      <w:r w:rsidR="00D37308" w:rsidRPr="007913AD">
        <w:rPr>
          <w:rFonts w:ascii="Times New Roman" w:hAnsi="Times New Roman" w:cs="Times New Roman"/>
          <w:sz w:val="24"/>
          <w:szCs w:val="24"/>
          <w:lang w:eastAsia="es-MX"/>
        </w:rPr>
        <w:t xml:space="preserve">Proyecto </w:t>
      </w:r>
      <w:r w:rsidRPr="007913AD">
        <w:rPr>
          <w:rFonts w:ascii="Times New Roman" w:hAnsi="Times New Roman" w:cs="Times New Roman"/>
          <w:sz w:val="24"/>
          <w:szCs w:val="24"/>
          <w:lang w:eastAsia="es-MX"/>
        </w:rPr>
        <w:t xml:space="preserve">de </w:t>
      </w:r>
      <w:r w:rsidR="00D37308" w:rsidRPr="007913AD">
        <w:rPr>
          <w:rFonts w:ascii="Times New Roman" w:hAnsi="Times New Roman" w:cs="Times New Roman"/>
          <w:sz w:val="24"/>
          <w:szCs w:val="24"/>
          <w:lang w:eastAsia="es-MX"/>
        </w:rPr>
        <w:t xml:space="preserve">Decreto </w:t>
      </w:r>
      <w:r w:rsidRPr="007913AD">
        <w:rPr>
          <w:rFonts w:ascii="Times New Roman" w:hAnsi="Times New Roman" w:cs="Times New Roman"/>
          <w:sz w:val="24"/>
          <w:szCs w:val="24"/>
          <w:lang w:eastAsia="es-MX"/>
        </w:rPr>
        <w:t>por el que se reforman y adicionan diversas disposiciones de la Ley para la Atención y Protección a Personas con la Condición de Espectro Autista del Estado de México, misma que tiene por objeto actualizar su redacción y establecer los mecanismos institucionales necesarios para el desarrollo de investigación y políticas públicas que nos permitan contar con mayor conocimiento sobre dicho trastorno y sus causas</w:t>
      </w:r>
      <w:r w:rsidR="00D37308"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para evitar más casos</w:t>
      </w:r>
      <w:r w:rsidR="001150F5" w:rsidRPr="007913AD">
        <w:rPr>
          <w:rFonts w:ascii="Times New Roman" w:hAnsi="Times New Roman" w:cs="Times New Roman"/>
          <w:sz w:val="24"/>
          <w:szCs w:val="24"/>
          <w:lang w:eastAsia="es-MX"/>
        </w:rPr>
        <w:t>.</w:t>
      </w:r>
    </w:p>
    <w:p w:rsidR="00100AEC" w:rsidRPr="007913AD" w:rsidRDefault="001150F5"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lastRenderedPageBreak/>
        <w:t xml:space="preserve">En </w:t>
      </w:r>
      <w:r w:rsidR="00100AEC" w:rsidRPr="007913AD">
        <w:rPr>
          <w:rFonts w:ascii="Times New Roman" w:hAnsi="Times New Roman" w:cs="Times New Roman"/>
          <w:sz w:val="24"/>
          <w:szCs w:val="24"/>
          <w:lang w:eastAsia="es-MX"/>
        </w:rPr>
        <w:t xml:space="preserve">particular proponemos cambiar el concepto de sustentabilidad ambiental por el de sostenibilidad, en virtud de que se trata de un término de desuso y que puede generar confusión en su interpretación; adicionalmente busca redefinir el mandato de la </w:t>
      </w:r>
      <w:r w:rsidR="00DF067F" w:rsidRPr="007913AD">
        <w:rPr>
          <w:rFonts w:ascii="Times New Roman" w:hAnsi="Times New Roman" w:cs="Times New Roman"/>
          <w:sz w:val="24"/>
          <w:szCs w:val="24"/>
          <w:lang w:eastAsia="es-MX"/>
        </w:rPr>
        <w:t>comisión i</w:t>
      </w:r>
      <w:r w:rsidR="00100AEC" w:rsidRPr="007913AD">
        <w:rPr>
          <w:rFonts w:ascii="Times New Roman" w:hAnsi="Times New Roman" w:cs="Times New Roman"/>
          <w:sz w:val="24"/>
          <w:szCs w:val="24"/>
          <w:lang w:eastAsia="es-MX"/>
        </w:rPr>
        <w:t>ntersec</w:t>
      </w:r>
      <w:r w:rsidR="00DF067F" w:rsidRPr="007913AD">
        <w:rPr>
          <w:rFonts w:ascii="Times New Roman" w:hAnsi="Times New Roman" w:cs="Times New Roman"/>
          <w:sz w:val="24"/>
          <w:szCs w:val="24"/>
          <w:lang w:eastAsia="es-MX"/>
        </w:rPr>
        <w:t>retarial</w:t>
      </w:r>
      <w:r w:rsidR="00100AEC" w:rsidRPr="007913AD">
        <w:rPr>
          <w:rFonts w:ascii="Times New Roman" w:hAnsi="Times New Roman" w:cs="Times New Roman"/>
          <w:sz w:val="24"/>
          <w:szCs w:val="24"/>
          <w:lang w:eastAsia="es-MX"/>
        </w:rPr>
        <w:t xml:space="preserve"> al establecer que deberá reunirse al menos cada </w:t>
      </w:r>
      <w:r w:rsidR="003859B3" w:rsidRPr="007913AD">
        <w:rPr>
          <w:rFonts w:ascii="Times New Roman" w:hAnsi="Times New Roman" w:cs="Times New Roman"/>
          <w:sz w:val="24"/>
          <w:szCs w:val="24"/>
          <w:lang w:eastAsia="es-MX"/>
        </w:rPr>
        <w:t>3</w:t>
      </w:r>
      <w:r w:rsidR="00100AEC" w:rsidRPr="007913AD">
        <w:rPr>
          <w:rFonts w:ascii="Times New Roman" w:hAnsi="Times New Roman" w:cs="Times New Roman"/>
          <w:sz w:val="24"/>
          <w:szCs w:val="24"/>
          <w:lang w:eastAsia="es-MX"/>
        </w:rPr>
        <w:t xml:space="preserve"> meses obligándola a hacer públicos sus acuerdos</w:t>
      </w:r>
      <w:r w:rsidR="003859B3" w:rsidRPr="007913AD">
        <w:rPr>
          <w:rFonts w:ascii="Times New Roman" w:hAnsi="Times New Roman" w:cs="Times New Roman"/>
          <w:sz w:val="24"/>
          <w:szCs w:val="24"/>
          <w:lang w:eastAsia="es-MX"/>
        </w:rPr>
        <w:t>;</w:t>
      </w:r>
      <w:r w:rsidR="00100AEC" w:rsidRPr="007913AD">
        <w:rPr>
          <w:rFonts w:ascii="Times New Roman" w:hAnsi="Times New Roman" w:cs="Times New Roman"/>
          <w:sz w:val="24"/>
          <w:szCs w:val="24"/>
          <w:lang w:eastAsia="es-MX"/>
        </w:rPr>
        <w:t xml:space="preserve"> asimismo, se busca cambiar la integración de esta al sumar a la Secretaría del Medio Ambiente y de la Fiscalía General de Justicia, así como a</w:t>
      </w:r>
      <w:r w:rsidR="002012E0" w:rsidRPr="007913AD">
        <w:rPr>
          <w:rFonts w:ascii="Times New Roman" w:hAnsi="Times New Roman" w:cs="Times New Roman"/>
          <w:sz w:val="24"/>
          <w:szCs w:val="24"/>
          <w:lang w:eastAsia="es-MX"/>
        </w:rPr>
        <w:t xml:space="preserve"> suma</w:t>
      </w:r>
      <w:r w:rsidR="00100AEC" w:rsidRPr="007913AD">
        <w:rPr>
          <w:rFonts w:ascii="Times New Roman" w:hAnsi="Times New Roman" w:cs="Times New Roman"/>
          <w:sz w:val="24"/>
          <w:szCs w:val="24"/>
          <w:lang w:eastAsia="es-MX"/>
        </w:rPr>
        <w:t>r con el carácter de invitados permanentes a representantes de instituciones de educación superior de la Entidad e incrementar de 2 a 4 los representantes de asociaciones civiles cuya actividad principal sea la at</w:t>
      </w:r>
      <w:r w:rsidR="003859B3" w:rsidRPr="007913AD">
        <w:rPr>
          <w:rFonts w:ascii="Times New Roman" w:hAnsi="Times New Roman" w:cs="Times New Roman"/>
          <w:sz w:val="24"/>
          <w:szCs w:val="24"/>
          <w:lang w:eastAsia="es-MX"/>
        </w:rPr>
        <w:t>ención de personas con autismo.</w:t>
      </w:r>
    </w:p>
    <w:p w:rsidR="00100AEC" w:rsidRPr="007913AD" w:rsidRDefault="00100AEC"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Con base en lo anteriormente expuesto, en el marco del Día Internacional de Concientización sobre el Autismo, que se celebra el 2 de abril de cada año, presentamos esta iniciativa deseando que los argumentos constructivos en suma con una voluntad política de altura, permitan que las personas con autismo de nuestro Estado y sus familias estén protegidas por un marco jurídico de vanguardia, robusto y eficiente.</w:t>
      </w:r>
    </w:p>
    <w:p w:rsidR="00100AEC" w:rsidRPr="007913AD" w:rsidRDefault="00100AEC"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Es cuanto, muchas gracias compañeros.</w:t>
      </w:r>
    </w:p>
    <w:p w:rsidR="00002C18" w:rsidRPr="007913AD" w:rsidRDefault="00002C18" w:rsidP="00092B4C">
      <w:pPr>
        <w:pStyle w:val="Sinespaciado"/>
        <w:jc w:val="both"/>
        <w:rPr>
          <w:rFonts w:ascii="Times New Roman" w:hAnsi="Times New Roman" w:cs="Times New Roman"/>
          <w:sz w:val="24"/>
          <w:szCs w:val="24"/>
          <w:lang w:eastAsia="es-MX"/>
        </w:rPr>
        <w:sectPr w:rsidR="00002C18"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002C18" w:rsidRPr="007913AD" w:rsidRDefault="00002C18" w:rsidP="00092B4C">
      <w:pPr>
        <w:pStyle w:val="Sinespaciado"/>
        <w:jc w:val="both"/>
        <w:rPr>
          <w:rFonts w:ascii="Times New Roman" w:hAnsi="Times New Roman" w:cs="Times New Roman"/>
          <w:sz w:val="24"/>
          <w:szCs w:val="24"/>
        </w:rPr>
      </w:pPr>
    </w:p>
    <w:p w:rsidR="00002C18" w:rsidRPr="007913AD" w:rsidRDefault="00002C1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002C18" w:rsidRPr="007913AD" w:rsidRDefault="00002C18" w:rsidP="00092B4C">
      <w:pPr>
        <w:pStyle w:val="Sinespaciado"/>
        <w:jc w:val="both"/>
        <w:rPr>
          <w:rFonts w:ascii="Times New Roman" w:hAnsi="Times New Roman" w:cs="Times New Roman"/>
          <w:sz w:val="24"/>
          <w:szCs w:val="24"/>
        </w:rPr>
      </w:pPr>
    </w:p>
    <w:p w:rsidR="00002C18" w:rsidRPr="007913AD" w:rsidRDefault="00002C18" w:rsidP="00092B4C">
      <w:pPr>
        <w:spacing w:after="0" w:line="240" w:lineRule="auto"/>
        <w:jc w:val="right"/>
        <w:rPr>
          <w:rFonts w:ascii="Times New Roman" w:eastAsia="Times New Roman" w:hAnsi="Times New Roman" w:cs="Times New Roman"/>
          <w:sz w:val="24"/>
          <w:szCs w:val="24"/>
          <w:lang w:eastAsia="es-MX"/>
        </w:rPr>
      </w:pPr>
      <w:bookmarkStart w:id="5" w:name="_Hlk82717003"/>
      <w:r w:rsidRPr="007913AD">
        <w:rPr>
          <w:rFonts w:ascii="Times New Roman" w:eastAsia="Times New Roman" w:hAnsi="Times New Roman" w:cs="Times New Roman"/>
          <w:sz w:val="24"/>
          <w:szCs w:val="24"/>
          <w:lang w:eastAsia="es-MX"/>
        </w:rPr>
        <w:t>Toluca de Lerdo, Estado de México a __ de __ de 2022.</w:t>
      </w:r>
    </w:p>
    <w:p w:rsidR="00002C18" w:rsidRPr="007913AD" w:rsidRDefault="00002C18" w:rsidP="00092B4C">
      <w:pPr>
        <w:spacing w:after="0" w:line="240" w:lineRule="auto"/>
        <w:jc w:val="right"/>
        <w:rPr>
          <w:rFonts w:ascii="Times New Roman" w:eastAsia="Times New Roman" w:hAnsi="Times New Roman" w:cs="Times New Roman"/>
          <w:sz w:val="24"/>
          <w:szCs w:val="24"/>
          <w:lang w:eastAsia="es-MX"/>
        </w:rPr>
      </w:pPr>
    </w:p>
    <w:p w:rsidR="00002C18" w:rsidRPr="007913AD" w:rsidRDefault="00002C18" w:rsidP="00092B4C">
      <w:pPr>
        <w:spacing w:after="0" w:line="240" w:lineRule="auto"/>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 xml:space="preserve">DIP. MÓNICA ANGÉLICA ÁLVAREZ NEMER </w:t>
      </w:r>
    </w:p>
    <w:p w:rsidR="00002C18" w:rsidRPr="007913AD" w:rsidRDefault="00002C18" w:rsidP="00092B4C">
      <w:pPr>
        <w:spacing w:after="0" w:line="240" w:lineRule="auto"/>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PRESIDENTA DE LA MESA DIRECTIVA</w:t>
      </w:r>
    </w:p>
    <w:p w:rsidR="00002C18" w:rsidRPr="007913AD" w:rsidRDefault="00002C18" w:rsidP="00092B4C">
      <w:pPr>
        <w:spacing w:after="0" w:line="240" w:lineRule="auto"/>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LXI LEGISLATURA DEL H. PODER LEGISLATIVO</w:t>
      </w:r>
    </w:p>
    <w:p w:rsidR="00002C18" w:rsidRPr="007913AD" w:rsidRDefault="00002C18" w:rsidP="00092B4C">
      <w:pPr>
        <w:spacing w:after="0" w:line="240" w:lineRule="auto"/>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DEL ESTADO LIBRE Y SOBERANO DE MÉXICO</w:t>
      </w:r>
    </w:p>
    <w:p w:rsidR="00002C18" w:rsidRPr="007913AD" w:rsidRDefault="00002C18" w:rsidP="00092B4C">
      <w:pPr>
        <w:spacing w:after="0" w:line="240" w:lineRule="auto"/>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P R E S E N T E</w:t>
      </w:r>
    </w:p>
    <w:p w:rsidR="00002C18" w:rsidRPr="007913AD" w:rsidRDefault="00002C18" w:rsidP="00092B4C">
      <w:pPr>
        <w:spacing w:after="0" w:line="240" w:lineRule="auto"/>
        <w:jc w:val="both"/>
        <w:rPr>
          <w:rFonts w:ascii="Times New Roman" w:eastAsia="Times New Roman" w:hAnsi="Times New Roman" w:cs="Times New Roman"/>
          <w:b/>
          <w:sz w:val="24"/>
          <w:szCs w:val="24"/>
          <w:lang w:eastAsia="es-MX"/>
        </w:rPr>
      </w:pPr>
    </w:p>
    <w:p w:rsidR="00002C18" w:rsidRPr="007913AD" w:rsidRDefault="00002C18" w:rsidP="00092B4C">
      <w:pPr>
        <w:spacing w:after="0" w:line="240" w:lineRule="auto"/>
        <w:jc w:val="both"/>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 xml:space="preserve">Honorable Asamblea: </w:t>
      </w:r>
    </w:p>
    <w:p w:rsidR="00002C18" w:rsidRPr="007913AD" w:rsidRDefault="00002C18" w:rsidP="00092B4C">
      <w:pPr>
        <w:spacing w:after="0" w:line="240" w:lineRule="auto"/>
        <w:jc w:val="both"/>
        <w:rPr>
          <w:rFonts w:ascii="Times New Roman" w:eastAsia="Times New Roman" w:hAnsi="Times New Roman" w:cs="Times New Roman"/>
          <w:b/>
          <w:sz w:val="24"/>
          <w:szCs w:val="24"/>
          <w:lang w:eastAsia="es-MX"/>
        </w:rPr>
      </w:pPr>
    </w:p>
    <w:p w:rsidR="00002C18" w:rsidRPr="007913AD" w:rsidRDefault="00002C18" w:rsidP="00092B4C">
      <w:pPr>
        <w:spacing w:after="0" w:line="240" w:lineRule="auto"/>
        <w:jc w:val="both"/>
        <w:rPr>
          <w:rFonts w:ascii="Times New Roman" w:eastAsia="Calibri" w:hAnsi="Times New Roman" w:cs="Times New Roman"/>
          <w:b/>
          <w:sz w:val="24"/>
          <w:szCs w:val="24"/>
          <w:lang w:eastAsia="es-MX"/>
        </w:rPr>
      </w:pPr>
      <w:r w:rsidRPr="007913AD">
        <w:rPr>
          <w:rFonts w:ascii="Times New Roman" w:eastAsia="Times New Roman" w:hAnsi="Times New Roman" w:cs="Times New Roman"/>
          <w:sz w:val="24"/>
          <w:szCs w:val="24"/>
          <w:lang w:eastAsia="es-MX"/>
        </w:rPr>
        <w:t xml:space="preserve">Quienes suscriben </w:t>
      </w:r>
      <w:r w:rsidRPr="007913AD">
        <w:rPr>
          <w:rFonts w:ascii="Times New Roman" w:eastAsia="Times New Roman" w:hAnsi="Times New Roman" w:cs="Times New Roman"/>
          <w:b/>
          <w:sz w:val="24"/>
          <w:szCs w:val="24"/>
          <w:lang w:eastAsia="es-MX"/>
        </w:rPr>
        <w:t xml:space="preserve">MARÍA LUISA MENDOZA MONDRAGÓN Y </w:t>
      </w:r>
      <w:r w:rsidRPr="007913AD">
        <w:rPr>
          <w:rFonts w:ascii="Times New Roman" w:eastAsia="Times New Roman" w:hAnsi="Times New Roman" w:cs="Times New Roman"/>
          <w:b/>
          <w:bCs/>
          <w:sz w:val="24"/>
          <w:szCs w:val="24"/>
          <w:lang w:eastAsia="es-MX"/>
        </w:rPr>
        <w:t>CLAUDIA DESIREE MORALES</w:t>
      </w:r>
      <w:r w:rsidRPr="007913AD">
        <w:rPr>
          <w:rFonts w:ascii="Times New Roman" w:eastAsia="Times New Roman" w:hAnsi="Times New Roman" w:cs="Times New Roman"/>
          <w:sz w:val="24"/>
          <w:szCs w:val="24"/>
          <w:lang w:eastAsia="es-MX"/>
        </w:rPr>
        <w:t xml:space="preserve"> </w:t>
      </w:r>
      <w:r w:rsidRPr="007913AD">
        <w:rPr>
          <w:rFonts w:ascii="Times New Roman" w:eastAsia="Times New Roman" w:hAnsi="Times New Roman" w:cs="Times New Roman"/>
          <w:b/>
          <w:sz w:val="24"/>
          <w:szCs w:val="24"/>
          <w:lang w:eastAsia="es-MX"/>
        </w:rPr>
        <w:t>ROBLEDO</w:t>
      </w:r>
      <w:r w:rsidRPr="007913AD">
        <w:rPr>
          <w:rFonts w:ascii="Times New Roman" w:eastAsia="Times New Roman" w:hAnsi="Times New Roman" w:cs="Times New Roman"/>
          <w:sz w:val="24"/>
          <w:szCs w:val="24"/>
          <w:lang w:eastAsia="es-MX"/>
        </w:rPr>
        <w:t xml:space="preserve">, diputadas integrantes del </w:t>
      </w:r>
      <w:r w:rsidRPr="007913AD">
        <w:rPr>
          <w:rFonts w:ascii="Times New Roman" w:eastAsia="Times New Roman" w:hAnsi="Times New Roman" w:cs="Times New Roman"/>
          <w:b/>
          <w:sz w:val="24"/>
          <w:szCs w:val="24"/>
          <w:lang w:eastAsia="es-MX"/>
        </w:rPr>
        <w:t>GRUPO PARLAMENTARIO DEL PARTIDO VERDE ECOLOGISTA DE MÉXICO</w:t>
      </w:r>
      <w:r w:rsidRPr="007913AD">
        <w:rPr>
          <w:rFonts w:ascii="Times New Roman" w:eastAsia="Times New Roman" w:hAnsi="Times New Roman" w:cs="Times New Roman"/>
          <w:sz w:val="24"/>
          <w:szCs w:val="24"/>
          <w:lang w:eastAsia="es-MX"/>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7913AD">
        <w:rPr>
          <w:rFonts w:ascii="Times New Roman" w:eastAsiaTheme="minorEastAsia" w:hAnsi="Times New Roman" w:cs="Times New Roman"/>
          <w:b/>
          <w:sz w:val="24"/>
          <w:szCs w:val="24"/>
          <w:lang w:eastAsia="es-MX"/>
        </w:rPr>
        <w:t>INICIATIVA CON PROYECTO DE DECRETO POR EL QUE SE REFORMAN Y ADICIONAN DIVERSAS DISPOSICIONES DE LA LEY PARA LA ATENCIÓN Y PROTECCIÓN A PERSONAS CON LA CONDICIÓN DE ESPECTRO AUTISTA EN EL ESTADO DE MÉXICO</w:t>
      </w:r>
      <w:r w:rsidRPr="007913AD">
        <w:rPr>
          <w:rFonts w:ascii="Times New Roman" w:eastAsia="Times New Roman" w:hAnsi="Times New Roman" w:cs="Times New Roman"/>
          <w:b/>
          <w:sz w:val="24"/>
          <w:szCs w:val="24"/>
          <w:lang w:eastAsia="es-MX"/>
        </w:rPr>
        <w:t xml:space="preserve">, </w:t>
      </w:r>
      <w:r w:rsidRPr="007913AD">
        <w:rPr>
          <w:rFonts w:ascii="Times New Roman" w:eastAsia="Calibri" w:hAnsi="Times New Roman" w:cs="Times New Roman"/>
          <w:bCs/>
          <w:sz w:val="24"/>
          <w:szCs w:val="24"/>
          <w:lang w:eastAsia="es-MX"/>
        </w:rPr>
        <w:t>c</w:t>
      </w:r>
      <w:r w:rsidRPr="007913AD">
        <w:rPr>
          <w:rFonts w:ascii="Times New Roman" w:eastAsia="Times New Roman" w:hAnsi="Times New Roman" w:cs="Times New Roman"/>
          <w:sz w:val="24"/>
          <w:szCs w:val="24"/>
          <w:lang w:eastAsia="es-MX"/>
        </w:rPr>
        <w:t>on sustento en la siguiente:</w:t>
      </w:r>
    </w:p>
    <w:p w:rsidR="00002C18" w:rsidRPr="007913AD" w:rsidRDefault="00002C18" w:rsidP="00092B4C">
      <w:pPr>
        <w:spacing w:after="0" w:line="240" w:lineRule="auto"/>
        <w:jc w:val="both"/>
        <w:rPr>
          <w:rFonts w:ascii="Times New Roman" w:eastAsia="Times New Roman" w:hAnsi="Times New Roman" w:cs="Times New Roman"/>
          <w:sz w:val="24"/>
          <w:szCs w:val="24"/>
          <w:lang w:eastAsia="es-MX"/>
        </w:rPr>
      </w:pPr>
    </w:p>
    <w:p w:rsidR="00002C18" w:rsidRPr="007913AD" w:rsidRDefault="00002C18" w:rsidP="00092B4C">
      <w:pPr>
        <w:spacing w:after="0" w:line="240" w:lineRule="auto"/>
        <w:jc w:val="center"/>
        <w:rPr>
          <w:rFonts w:ascii="Times New Roman" w:eastAsia="Times New Roman" w:hAnsi="Times New Roman" w:cs="Times New Roman"/>
          <w:b/>
          <w:sz w:val="24"/>
          <w:szCs w:val="24"/>
          <w:lang w:eastAsia="es-MX"/>
        </w:rPr>
      </w:pPr>
      <w:bookmarkStart w:id="6" w:name="_Hlk82717029"/>
      <w:bookmarkEnd w:id="5"/>
      <w:r w:rsidRPr="007913AD">
        <w:rPr>
          <w:rFonts w:ascii="Times New Roman" w:eastAsia="Times New Roman" w:hAnsi="Times New Roman" w:cs="Times New Roman"/>
          <w:b/>
          <w:sz w:val="24"/>
          <w:szCs w:val="24"/>
          <w:lang w:eastAsia="es-MX"/>
        </w:rPr>
        <w:t>EXPOSICIÓN DE MOTIVOS</w:t>
      </w:r>
    </w:p>
    <w:p w:rsidR="00002C18" w:rsidRPr="007913AD" w:rsidRDefault="00002C18" w:rsidP="00092B4C">
      <w:pPr>
        <w:spacing w:after="0" w:line="240" w:lineRule="auto"/>
        <w:jc w:val="both"/>
        <w:rPr>
          <w:rFonts w:ascii="Times New Roman" w:eastAsiaTheme="minorEastAsia" w:hAnsi="Times New Roman" w:cs="Times New Roman"/>
          <w:sz w:val="24"/>
          <w:szCs w:val="24"/>
          <w:lang w:val="es-ES"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val="es-ES" w:eastAsia="es-MX"/>
        </w:rPr>
      </w:pPr>
      <w:r w:rsidRPr="007913AD">
        <w:rPr>
          <w:rFonts w:ascii="Times New Roman" w:eastAsiaTheme="minorEastAsia" w:hAnsi="Times New Roman" w:cs="Times New Roman"/>
          <w:sz w:val="24"/>
          <w:szCs w:val="24"/>
          <w:lang w:val="es-ES" w:eastAsia="es-MX"/>
        </w:rPr>
        <w:t>El Trastorno del Espectro Autista (TEA) se define como un trastorno neurobiológico del desarrollo que se manifiesta durante los tres primeros años de vida y que perdura a lo largo de todo el ciclo vital. (Projecte, Autisme la Garriga, 2016).</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lastRenderedPageBreak/>
        <w:t>Quienes padecen alguno de los distintos TEA suelen manifestar síntomas como ausencia del habla, deficiencias constantes en la interacción social y tener patrones de comportamiento repetitivo sobre determinados objetos o actividades.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El Autismo, como se le conoce comúnmente, es un problema de salud pública a nivel mundial. De acuerdo con Organización Mundial de la Salud (OMS), en los últimos 50 años ha aumentado la prevalencia del mismo. Se estima que en la actualidad, 1 de cada 160 niños en el mundo presenta algún tipo de TEA.</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 México, la Clínica Mexicana de Autismo (CLIMA), en colaboración con la organización internacional AutismSpeaks, informó en un estudio difundido en el año 2017 que este trastorno afecta a 1 de cada 300 niños y que cada año se detectan 6 mil nuevos casos.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Entre las razones de dicho incremento se encuentran, mayor concientización, la ampliación de los criterios de diagnóstico, mejores herramientas para dicho diagnóstico y mejor comunicación en el tema (OMS, 2018).</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Quienes padecen Autismo suelen presentar a menudo afecciones comórbidas</w:t>
      </w:r>
      <w:r w:rsidRPr="007913AD">
        <w:rPr>
          <w:rFonts w:ascii="Times New Roman" w:eastAsiaTheme="minorEastAsia" w:hAnsi="Times New Roman" w:cs="Times New Roman"/>
          <w:sz w:val="24"/>
          <w:szCs w:val="24"/>
          <w:vertAlign w:val="superscript"/>
          <w:lang w:eastAsia="es-MX"/>
        </w:rPr>
        <w:footnoteReference w:id="19"/>
      </w:r>
      <w:r w:rsidRPr="007913AD">
        <w:rPr>
          <w:rFonts w:ascii="Times New Roman" w:eastAsiaTheme="minorEastAsia" w:hAnsi="Times New Roman" w:cs="Times New Roman"/>
          <w:sz w:val="24"/>
          <w:szCs w:val="24"/>
          <w:lang w:eastAsia="es-MX"/>
        </w:rPr>
        <w:t xml:space="preserve"> como epilepsia, depresión, ansiedad, trastorno de déficit de atención e hiperactividad. El nivel intelectual en cada caso puede variar en gran medida, presentándose casos con niveles profundos de deterioro y casos donde se desarrollan aptitudes cognitivas superiores al promedio de la población.</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Las familias en cuyo seno hay personas con algún </w:t>
      </w:r>
      <w:r w:rsidR="008E3949" w:rsidRPr="007913AD">
        <w:rPr>
          <w:rFonts w:ascii="Times New Roman" w:eastAsiaTheme="minorEastAsia" w:hAnsi="Times New Roman" w:cs="Times New Roman"/>
          <w:sz w:val="24"/>
          <w:szCs w:val="24"/>
          <w:lang w:eastAsia="es-MX"/>
        </w:rPr>
        <w:t>trastorno</w:t>
      </w:r>
      <w:r w:rsidRPr="007913AD">
        <w:rPr>
          <w:rFonts w:ascii="Times New Roman" w:eastAsiaTheme="minorEastAsia" w:hAnsi="Times New Roman" w:cs="Times New Roman"/>
          <w:sz w:val="24"/>
          <w:szCs w:val="24"/>
          <w:lang w:eastAsia="es-MX"/>
        </w:rPr>
        <w:t xml:space="preserve"> se enfrentan a grandes cargas emocionales y económicas. El cuidado de estos casos suele ser muy exigente, especialmente, en lugares y circunstancias adversas.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Quienes padecen algún tipo de TEA suelen ser víctimas de estigmatización y discriminación en diversos ámbitos, especialmente en materia de salud, educación y empleo. Además, organismos especializados en la atención de dichos trastornos indican que quienes los padecen suelen verse en mayor grado de vulnerabilidad.</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Por ello, la OMS recomienda que la atención que debe recibir este tipo de pacientes ha de ser amplia e integral involucrando no sólo a áreas encargadas de salud, atención y rehabilitación, sino, se requiere de la colaboración de sectores como el educativo, laboral y social, entre otros.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Un primer paso hacia la construcción de un marco jurídico internacional de protección a las personas con discapacidad se dio el 13 de diciembre de 2006 con la aprobación de la Convención Sobre los Derechos de las Personas con Discapacidad y su Protocolo Facultativo.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Posteriormente, en mayo de 2014 la 57° Asamblea Mundial de la Salud aprobó la resolución titulada “Medidas integrales y coordinadas para gestionar los trastornos del espectro autista”, la cual fue ratificada por más de 60 países, en la que se insta a los Estados miembros a:</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Reconocer debidamente en la ley y políticas públicas relacionadas con el desarrollo de la primera infancia, las necesidades específicas de las personas afectadas por TEA.</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lastRenderedPageBreak/>
        <w:t>Elaborar y/o actualizar políticas leyes y planes multisectoriales pertinentes y se prevean los recursos humanos, financieros y técnicos suficientes para atender cuestiones relacionadas con los TEA.</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Apoyar en la investigación y en campañas de sensibilización, para reducir y evitar actos de estigmatización y discriminación.</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Aumentar la capacidad de los sistemas de salud y de asistencia social para prestar servicios a personas y familias afectadas por TEA.</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Integrar la vigilancia y protección de los menores.</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Reorientar sistemáticamente la atención de salud, privilegiando la atención desde el hogar.</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Reforzar los distintos niveles de infraestructura para lograr una gestión integral de los TEA, que incluya atención, apoyo, intervenciones, servicios y rehabilitación.</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Promover la difusión de prácticas óptimas y conocimientos sobre los TEA y otros trastornos del desarrollo.</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Promover el intercambio de tecnología en apoyo a los países en vías de desarrollo para mejorar el diagnóstico oportuno de TEA.</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Ofrecer atención de salud, apoyo social y psicológico a familias afectadas por los TEA.</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Reconocer la contribución de los adultos afectados por los TEA en el ámbito laboral y apoyar a los trabajadores en tal condición, para que tengan continuidad, en colaboración con el sector privado.</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Identificar y corregir las disparidades de acceso a los servicios de las personas con TEA.</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Mejorar los sistemas de información y vigilancia sanitarias a fin de recabar datos sobre personas con TEA y otros trastornos del desarrollo, como parte de los procesos de evaluación de las necesidades a nivel nacional.</w:t>
      </w:r>
    </w:p>
    <w:p w:rsidR="00002C18" w:rsidRPr="007913AD" w:rsidRDefault="00002C18" w:rsidP="00092B4C">
      <w:pPr>
        <w:numPr>
          <w:ilvl w:val="0"/>
          <w:numId w:val="7"/>
        </w:numPr>
        <w:spacing w:after="0" w:line="240" w:lineRule="auto"/>
        <w:contextualSpacing/>
        <w:jc w:val="both"/>
        <w:rPr>
          <w:rFonts w:ascii="Times New Roman" w:hAnsi="Times New Roman" w:cs="Times New Roman"/>
          <w:sz w:val="24"/>
          <w:szCs w:val="24"/>
        </w:rPr>
      </w:pPr>
      <w:r w:rsidRPr="007913AD">
        <w:rPr>
          <w:rFonts w:ascii="Times New Roman" w:hAnsi="Times New Roman" w:cs="Times New Roman"/>
          <w:sz w:val="24"/>
          <w:szCs w:val="24"/>
        </w:rPr>
        <w:t>Promover investigaciones específicas para cada contexto sobre aspectos relacionados con la salud pública y prestación de servicios con relación a los TEA, reforzando la colaboración internacional en investigación para identificar causas y tratamientos.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 atención a dicha resolución, así como, a otros planes y programas, el 27 de mayo de 2016 entró en vigor en nuestro país la Ley General para la Atención y Protección a Personas con la Condición del Espectro Autista (LGAPPCEA), la cual, busca la plena integración e inclusión a la sociedad de quienes padecen mencionados trastornos.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La Ley General toma como base los principios que rigen los instrumentos internacionales en la materia, así como, los postulados, garantías y derechos reconocidos por la Constitución Política de los Estados Unidos Mexicanos.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Dicha ley enuncia los derechos de las personas con condición de espectro autista; las obligaciones de las dependencias encargadas de garantizar tales prerrogativas; establece la creación de una comisión intersecretarial con participación de distintas secretarías del gobierno federal involucradas, directa e indirectamente, en la atención de las personas con TEA; delimita las atribuciones de dicha comisión y aborda las prohibiciones y sanciones que habrán de ejercerse en caso de incumplimiento de la ley.</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 su régimen transitorio, otorga un plazo de 12 meses, contados a partir de la entrada en vigor de la misma, para que los congresos locales y la, entonces, Asamblea Legislativa del Distrito Federal armonizaran sus normas legales con la Ley General.</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lastRenderedPageBreak/>
        <w:t>De tal suerte, en territorio mexiquense, de manera anticipada se promovió, discutió y aprobó la Ley para la Atención de las Personas con la Condición del Espectro Autista del Estado de México, misma que se encuentra estructurada conforme a ley marco en la materia, a nivel nacional.</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Cabe destacar, que las leyes de autismo en nuestro país, son leyes de vanguardia, pues se formularon de acuerdo con tratados y acuerdos de carácter internacional, reflejando en las mismas, las mejores prácticas y los conocimientos más recientes sobre el fenómeno autístico.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No obstante, en las leyes antes referidas, así como en otras, que han entrado en vigor en otras entidades federativas, se perciben elementos no desarrollados adecuadamente. Ejemplo de lo anterior es que incorporan dentro de las disposiciones generales la definición de sustentabilidad ambiental, la cual no encuentra ámbito de aplicación en disposición alguna.</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Por ello, fue menester investigar la relación existente entre el fenómeno del espectro autista y el medio ambiente, encontrando lo siguiente.</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La OMS indica que la evidencia científica disponible a la fecha, identifica entre las causas de los TEA, múltiples factores, destacando los genéticos y los ambientales.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 la última década se ha considerado, con mayor frecuencia, en investigaciones científicas el papel etiopatógenico</w:t>
      </w:r>
      <w:r w:rsidRPr="007913AD">
        <w:rPr>
          <w:rFonts w:ascii="Times New Roman" w:eastAsiaTheme="minorEastAsia" w:hAnsi="Times New Roman" w:cs="Times New Roman"/>
          <w:sz w:val="24"/>
          <w:szCs w:val="24"/>
          <w:vertAlign w:val="superscript"/>
          <w:lang w:eastAsia="es-MX"/>
        </w:rPr>
        <w:footnoteReference w:id="20"/>
      </w:r>
      <w:r w:rsidRPr="007913AD">
        <w:rPr>
          <w:rFonts w:ascii="Times New Roman" w:eastAsiaTheme="minorEastAsia" w:hAnsi="Times New Roman" w:cs="Times New Roman"/>
          <w:sz w:val="24"/>
          <w:szCs w:val="24"/>
          <w:lang w:eastAsia="es-MX"/>
        </w:rPr>
        <w:t xml:space="preserve"> de los TEA de la exposición a contaminantes atmosféricos, principalmente a metales pesados y material particulado (MP) antes, durante y después del nacimiento. A continuación se mencionan los resultados de las más relevantes.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El estudio </w:t>
      </w:r>
      <w:r w:rsidRPr="007913AD">
        <w:rPr>
          <w:rFonts w:ascii="Times New Roman" w:eastAsiaTheme="minorEastAsia" w:hAnsi="Times New Roman" w:cs="Times New Roman"/>
          <w:i/>
          <w:sz w:val="24"/>
          <w:szCs w:val="24"/>
          <w:lang w:eastAsia="es-MX"/>
        </w:rPr>
        <w:t>Contaminación del aire y autismo en el condado de Los Ángeles, California</w:t>
      </w:r>
      <w:r w:rsidRPr="007913AD">
        <w:rPr>
          <w:rFonts w:ascii="Times New Roman" w:eastAsiaTheme="minorEastAsia" w:hAnsi="Times New Roman" w:cs="Times New Roman"/>
          <w:sz w:val="24"/>
          <w:szCs w:val="24"/>
          <w:lang w:eastAsia="es-MX"/>
        </w:rPr>
        <w:t>, desarrollado con la intención de determinar el efecto de la exposición a la contaminación atmosférica relacionada con el tráfico durante el embarazo en el desarrollo del autismo. A partir de una muestra de 7 mil 603 niños de 3 a 5 años diagnosticados con desorden autístico primario, arrojó un incremento relativo de 12 a 15% de las probabilidades de autismo por ozono y material particulado MP</w:t>
      </w:r>
      <w:r w:rsidRPr="007913AD">
        <w:rPr>
          <w:rFonts w:ascii="Times New Roman" w:eastAsiaTheme="minorEastAsia" w:hAnsi="Times New Roman" w:cs="Times New Roman"/>
          <w:sz w:val="24"/>
          <w:szCs w:val="24"/>
          <w:vertAlign w:val="subscript"/>
          <w:lang w:eastAsia="es-MX"/>
        </w:rPr>
        <w:t>2.5</w:t>
      </w:r>
      <w:r w:rsidRPr="007913AD">
        <w:rPr>
          <w:rFonts w:ascii="Times New Roman" w:eastAsiaTheme="minorEastAsia" w:hAnsi="Times New Roman" w:cs="Times New Roman"/>
          <w:sz w:val="24"/>
          <w:szCs w:val="24"/>
          <w:lang w:eastAsia="es-MX"/>
        </w:rPr>
        <w:t>. Así también, un incremento relativo de 3 a 9% de las probabilidades de autismo por exposición a óxido nítrico y dióxido de nitrógeno (Becerra, 2013).</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Por su parte, el análisis </w:t>
      </w:r>
      <w:r w:rsidRPr="007913AD">
        <w:rPr>
          <w:rFonts w:ascii="Times New Roman" w:eastAsiaTheme="minorEastAsia" w:hAnsi="Times New Roman" w:cs="Times New Roman"/>
          <w:i/>
          <w:sz w:val="24"/>
          <w:szCs w:val="24"/>
          <w:lang w:eastAsia="es-MX"/>
        </w:rPr>
        <w:t>Contaminación del aire relacionada con el tráfico, partículas y autismo</w:t>
      </w:r>
      <w:r w:rsidRPr="007913AD">
        <w:rPr>
          <w:rFonts w:ascii="Times New Roman" w:eastAsiaTheme="minorEastAsia" w:hAnsi="Times New Roman" w:cs="Times New Roman"/>
          <w:sz w:val="24"/>
          <w:szCs w:val="24"/>
          <w:lang w:eastAsia="es-MX"/>
        </w:rPr>
        <w:t xml:space="preserve"> examinó 279 casos de niños de preescolar con Autismo en California, E.U. En el periodo del estudio los autores encontraron que, durante el embarazo y el primer año de vida, la exposición a la contaminación del aire relacionada con el tráfico, el dióxido de nitrógeno, partículas MP</w:t>
      </w:r>
      <w:r w:rsidRPr="007913AD">
        <w:rPr>
          <w:rFonts w:ascii="Times New Roman" w:eastAsiaTheme="minorEastAsia" w:hAnsi="Times New Roman" w:cs="Times New Roman"/>
          <w:sz w:val="24"/>
          <w:szCs w:val="24"/>
          <w:vertAlign w:val="subscript"/>
          <w:lang w:eastAsia="es-MX"/>
        </w:rPr>
        <w:t>2.5</w:t>
      </w:r>
      <w:r w:rsidRPr="007913AD">
        <w:rPr>
          <w:rFonts w:ascii="Times New Roman" w:eastAsiaTheme="minorEastAsia" w:hAnsi="Times New Roman" w:cs="Times New Roman"/>
          <w:sz w:val="24"/>
          <w:szCs w:val="24"/>
          <w:lang w:eastAsia="es-MX"/>
        </w:rPr>
        <w:t xml:space="preserve"> y MP</w:t>
      </w:r>
      <w:r w:rsidRPr="007913AD">
        <w:rPr>
          <w:rFonts w:ascii="Times New Roman" w:eastAsiaTheme="minorEastAsia" w:hAnsi="Times New Roman" w:cs="Times New Roman"/>
          <w:sz w:val="24"/>
          <w:szCs w:val="24"/>
          <w:vertAlign w:val="subscript"/>
          <w:lang w:eastAsia="es-MX"/>
        </w:rPr>
        <w:t>10</w:t>
      </w:r>
      <w:r w:rsidRPr="007913AD">
        <w:rPr>
          <w:rFonts w:ascii="Times New Roman" w:eastAsiaTheme="minorEastAsia" w:hAnsi="Times New Roman" w:cs="Times New Roman"/>
          <w:sz w:val="24"/>
          <w:szCs w:val="24"/>
          <w:lang w:eastAsia="es-MX"/>
        </w:rPr>
        <w:t xml:space="preserve"> se asocian con autismo (Volk, 2013).</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La investigación </w:t>
      </w:r>
      <w:r w:rsidRPr="007913AD">
        <w:rPr>
          <w:rFonts w:ascii="Times New Roman" w:eastAsiaTheme="minorEastAsia" w:hAnsi="Times New Roman" w:cs="Times New Roman"/>
          <w:i/>
          <w:sz w:val="24"/>
          <w:szCs w:val="24"/>
          <w:lang w:eastAsia="es-MX"/>
        </w:rPr>
        <w:t>La contaminación del aire y los trastornos del espectro autista recién diagnosticados: un estudio de cohorte basado en la población en Taiwán</w:t>
      </w:r>
      <w:r w:rsidRPr="007913AD">
        <w:rPr>
          <w:rFonts w:ascii="Times New Roman" w:eastAsiaTheme="minorEastAsia" w:hAnsi="Times New Roman" w:cs="Times New Roman"/>
          <w:sz w:val="24"/>
          <w:szCs w:val="24"/>
          <w:lang w:eastAsia="es-MX"/>
        </w:rPr>
        <w:t xml:space="preserve"> analizó la posible asociación entre la exposición postnatal a largo plazo de los niños a la contaminación del aire y el diagnóstico de TEA, basado en una población de 49 mil 73 niños, menores de 3 años. Se encontró que el riesgo de nuevos diagnósticos de TEA aumentó de acuerdo con los niveles crecientes de ozono, monóxido de carbono, dióxido de nitrógeno y dióxido de azufre. Los resultados sugieren que la exposición de los niños a estos cuatro contaminantes en los primeros </w:t>
      </w:r>
      <w:r w:rsidRPr="007913AD">
        <w:rPr>
          <w:rFonts w:ascii="Times New Roman" w:eastAsiaTheme="minorEastAsia" w:hAnsi="Times New Roman" w:cs="Times New Roman"/>
          <w:sz w:val="24"/>
          <w:szCs w:val="24"/>
          <w:lang w:eastAsia="es-MX"/>
        </w:rPr>
        <w:lastRenderedPageBreak/>
        <w:t>cuatro años puede aumentar el riesgo de desarrollar TEA. Destaca que en el mismo no se encontró asociación entre MP</w:t>
      </w:r>
      <w:r w:rsidRPr="007913AD">
        <w:rPr>
          <w:rFonts w:ascii="Times New Roman" w:eastAsiaTheme="minorEastAsia" w:hAnsi="Times New Roman" w:cs="Times New Roman"/>
          <w:sz w:val="24"/>
          <w:szCs w:val="24"/>
          <w:vertAlign w:val="subscript"/>
          <w:lang w:eastAsia="es-MX"/>
        </w:rPr>
        <w:t>10</w:t>
      </w:r>
      <w:r w:rsidRPr="007913AD">
        <w:rPr>
          <w:rFonts w:ascii="Times New Roman" w:eastAsiaTheme="minorEastAsia" w:hAnsi="Times New Roman" w:cs="Times New Roman"/>
          <w:sz w:val="24"/>
          <w:szCs w:val="24"/>
          <w:lang w:eastAsia="es-MX"/>
        </w:rPr>
        <w:t xml:space="preserve"> y el riesgo de nuevos diagnósticos de TEA (Jung, 2013).</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El estudio </w:t>
      </w:r>
      <w:r w:rsidRPr="007913AD">
        <w:rPr>
          <w:rFonts w:ascii="Times New Roman" w:eastAsiaTheme="minorEastAsia" w:hAnsi="Times New Roman" w:cs="Times New Roman"/>
          <w:i/>
          <w:sz w:val="24"/>
          <w:szCs w:val="24"/>
          <w:lang w:eastAsia="es-MX"/>
        </w:rPr>
        <w:t>Las partículas finas y el riesgo de trastorno del espectro autist</w:t>
      </w:r>
      <w:r w:rsidRPr="007913AD">
        <w:rPr>
          <w:rFonts w:ascii="Times New Roman" w:eastAsiaTheme="minorEastAsia" w:hAnsi="Times New Roman" w:cs="Times New Roman"/>
          <w:sz w:val="24"/>
          <w:szCs w:val="24"/>
          <w:lang w:eastAsia="es-MX"/>
        </w:rPr>
        <w:t>a evaluó la posible asociación entre la exposición prenatal en la primera infancia a partículas PM</w:t>
      </w:r>
      <w:r w:rsidRPr="007913AD">
        <w:rPr>
          <w:rFonts w:ascii="Times New Roman" w:eastAsiaTheme="minorEastAsia" w:hAnsi="Times New Roman" w:cs="Times New Roman"/>
          <w:sz w:val="24"/>
          <w:szCs w:val="24"/>
          <w:vertAlign w:val="subscript"/>
          <w:lang w:eastAsia="es-MX"/>
        </w:rPr>
        <w:t xml:space="preserve">2.5 </w:t>
      </w:r>
      <w:r w:rsidRPr="007913AD">
        <w:rPr>
          <w:rFonts w:ascii="Times New Roman" w:eastAsiaTheme="minorEastAsia" w:hAnsi="Times New Roman" w:cs="Times New Roman"/>
          <w:sz w:val="24"/>
          <w:szCs w:val="24"/>
          <w:lang w:eastAsia="es-MX"/>
        </w:rPr>
        <w:t>y el riesgo de padecer TEA. Los autores concluyeron que tanto las exposiciones prenatales como posnatales a partículas MP</w:t>
      </w:r>
      <w:r w:rsidRPr="007913AD">
        <w:rPr>
          <w:rFonts w:ascii="Times New Roman" w:eastAsiaTheme="minorEastAsia" w:hAnsi="Times New Roman" w:cs="Times New Roman"/>
          <w:sz w:val="24"/>
          <w:szCs w:val="24"/>
          <w:vertAlign w:val="subscript"/>
          <w:lang w:eastAsia="es-MX"/>
        </w:rPr>
        <w:t xml:space="preserve">2.5 </w:t>
      </w:r>
      <w:r w:rsidRPr="007913AD">
        <w:rPr>
          <w:rFonts w:ascii="Times New Roman" w:eastAsiaTheme="minorEastAsia" w:hAnsi="Times New Roman" w:cs="Times New Roman"/>
          <w:sz w:val="24"/>
          <w:szCs w:val="24"/>
          <w:lang w:eastAsia="es-MX"/>
        </w:rPr>
        <w:t>están asociadas con un mayor riesgo de TEA (Talbott, 2015).</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El Análisis denominado </w:t>
      </w:r>
      <w:r w:rsidRPr="007913AD">
        <w:rPr>
          <w:rFonts w:ascii="Times New Roman" w:eastAsiaTheme="minorEastAsia" w:hAnsi="Times New Roman" w:cs="Times New Roman"/>
          <w:i/>
          <w:sz w:val="24"/>
          <w:szCs w:val="24"/>
          <w:lang w:eastAsia="es-MX"/>
        </w:rPr>
        <w:t>Prevalencia de trastornos del espectro autista y proximidad a instalaciones industriales que liberan arsénico, plomo o mercurio</w:t>
      </w:r>
      <w:r w:rsidRPr="007913AD">
        <w:rPr>
          <w:rFonts w:ascii="Times New Roman" w:eastAsiaTheme="minorEastAsia" w:hAnsi="Times New Roman" w:cs="Times New Roman"/>
          <w:sz w:val="24"/>
          <w:szCs w:val="24"/>
          <w:lang w:eastAsia="es-MX"/>
        </w:rPr>
        <w:t>. Realizado en los estados de Arizona, Maryland, New Jersey, Carolina del Sur y Utah. Luego de la evaluación 4 mil 486 casos, se encontró un incremento en la prevalencia de autismo entre las personas que radican más cerca de las instalaciones industriales que emiten dichos contaminantes a la atmósfera (Dickerson, 2016).</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La investigación denominada </w:t>
      </w:r>
      <w:r w:rsidRPr="007913AD">
        <w:rPr>
          <w:rFonts w:ascii="Times New Roman" w:eastAsiaTheme="minorEastAsia" w:hAnsi="Times New Roman" w:cs="Times New Roman"/>
          <w:i/>
          <w:sz w:val="24"/>
          <w:szCs w:val="24"/>
          <w:lang w:eastAsia="es-MX"/>
        </w:rPr>
        <w:t>Exposición a partículas, ventanas de susceptibilidad prenatal y postnatal y trastornos del espectro autista</w:t>
      </w:r>
      <w:r w:rsidRPr="007913AD">
        <w:rPr>
          <w:rFonts w:ascii="Times New Roman" w:eastAsiaTheme="minorEastAsia" w:hAnsi="Times New Roman" w:cs="Times New Roman"/>
          <w:sz w:val="24"/>
          <w:szCs w:val="24"/>
          <w:lang w:eastAsia="es-MX"/>
        </w:rPr>
        <w:t xml:space="preserve"> examinó la exposición a partículas PM</w:t>
      </w:r>
      <w:r w:rsidRPr="007913AD">
        <w:rPr>
          <w:rFonts w:ascii="Times New Roman" w:eastAsiaTheme="minorEastAsia" w:hAnsi="Times New Roman" w:cs="Times New Roman"/>
          <w:sz w:val="24"/>
          <w:szCs w:val="24"/>
          <w:vertAlign w:val="subscript"/>
          <w:lang w:eastAsia="es-MX"/>
        </w:rPr>
        <w:t>10</w:t>
      </w:r>
      <w:r w:rsidRPr="007913AD">
        <w:rPr>
          <w:rFonts w:ascii="Times New Roman" w:eastAsiaTheme="minorEastAsia" w:hAnsi="Times New Roman" w:cs="Times New Roman"/>
          <w:sz w:val="24"/>
          <w:szCs w:val="24"/>
          <w:lang w:eastAsia="es-MX"/>
        </w:rPr>
        <w:t xml:space="preserve"> de 979 niños con TEA. Los autores del estudio, concluyeron que la exposición a las partículas referidas durante el tercer trimestre en un embarazo anterior, se asociaba con un mayor riesgo de autismo (Kallbrener, 2015).</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El estudio </w:t>
      </w:r>
      <w:r w:rsidRPr="007913AD">
        <w:rPr>
          <w:rFonts w:ascii="Times New Roman" w:eastAsiaTheme="minorEastAsia" w:hAnsi="Times New Roman" w:cs="Times New Roman"/>
          <w:i/>
          <w:sz w:val="24"/>
          <w:szCs w:val="24"/>
          <w:lang w:eastAsia="es-MX"/>
        </w:rPr>
        <w:t>Trastorno del espectro autista y contaminación del aire por partículas, antes, durante y después del embarazo</w:t>
      </w:r>
      <w:r w:rsidRPr="007913AD">
        <w:rPr>
          <w:rFonts w:ascii="Times New Roman" w:eastAsiaTheme="minorEastAsia" w:hAnsi="Times New Roman" w:cs="Times New Roman"/>
          <w:sz w:val="24"/>
          <w:szCs w:val="24"/>
          <w:lang w:eastAsia="es-MX"/>
        </w:rPr>
        <w:t xml:space="preserve"> observó la posible asociación entre la exposición a partículas MP por parte de la madre y el riesgo de su hijo de presentar algún TEA. En dicha investigación se encontró que la exposición a partículas MP</w:t>
      </w:r>
      <w:r w:rsidRPr="007913AD">
        <w:rPr>
          <w:rFonts w:ascii="Times New Roman" w:eastAsiaTheme="minorEastAsia" w:hAnsi="Times New Roman" w:cs="Times New Roman"/>
          <w:sz w:val="24"/>
          <w:szCs w:val="24"/>
          <w:vertAlign w:val="subscript"/>
          <w:lang w:eastAsia="es-MX"/>
        </w:rPr>
        <w:t>2.5</w:t>
      </w:r>
      <w:r w:rsidRPr="007913AD">
        <w:rPr>
          <w:rFonts w:ascii="Times New Roman" w:eastAsiaTheme="minorEastAsia" w:hAnsi="Times New Roman" w:cs="Times New Roman"/>
          <w:sz w:val="24"/>
          <w:szCs w:val="24"/>
          <w:lang w:eastAsia="es-MX"/>
        </w:rPr>
        <w:t>, durante el tercer mes trimestre de embarazo se asocia con mayores posibilidades de que el menor sufra algún TEA (Raz, 2015).</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 xml:space="preserve">El análisis </w:t>
      </w:r>
      <w:r w:rsidRPr="007913AD">
        <w:rPr>
          <w:rFonts w:ascii="Times New Roman" w:eastAsia="Batang" w:hAnsi="Times New Roman" w:cs="Times New Roman"/>
          <w:i/>
          <w:sz w:val="24"/>
          <w:szCs w:val="24"/>
          <w:lang w:eastAsia="es-MX"/>
        </w:rPr>
        <w:t>Exposición a la contaminación del aire durante el embarazo y rasgos autistas infantiles en cuatro estudios de cohortes de población europea</w:t>
      </w:r>
      <w:r w:rsidRPr="007913AD">
        <w:rPr>
          <w:rFonts w:ascii="Times New Roman" w:eastAsia="Batang" w:hAnsi="Times New Roman" w:cs="Times New Roman"/>
          <w:sz w:val="24"/>
          <w:szCs w:val="24"/>
          <w:lang w:eastAsia="es-MX"/>
        </w:rPr>
        <w:t xml:space="preserve"> realizado a entre 2008 y 2011, estudió el impacto de exposición prenatal a óxidos de nitrógeno y material particulado, en asociación con rasgos de autismo en niños. Los autores incluyeron en el estudio a 8 mil 79 niños de 4 a 10 años, encontrando que no había evidencia suficiente para asegurar que existe correlación entre la exposición a contaminantes y el autismo (Guxens, 2016).</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Especialistas en neurología y psiquiatría pediátrica, recomiendan que las investigaciones futuras en materia deben indagar si existe una diferencia significativa en la prevalencia de TEA entre naciones con altos y bajos niveles de los diversos tipos de contaminación. Asimismo recomiendan tomar en cuenta que un objetivo muy importante de la investigación sobre las interacciones entre genética y medio ambiente es la identificación de poblaciones vulnerables, con vistas a una adecuada prevención (Posar y Visconti, 2017).</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A la fecha, existe un número importante de investigaciones en desarrollo, por lo que organizaciones no gubernamentales relacionadas con el tema de autismo y autoridades médicas especializadas recomiendan llevar acabo comparaciones entre estudios con distintos resultados, identificar los componentes en la contaminación del aire que aumentan los riesgos de padecer autismo, así como, identificar las características de los trastornos producidos y mejorar los métodos de medición de la correlación entre los diversos factores.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lastRenderedPageBreak/>
        <w:t>Es importante reconocer, que aún no existen evidencias que permitan concluir con toda certeza las sustancias a cuya exposición incrementen el riesgo de los niños de padecer autismo, sin embargo, ello no debe constituir una limitante o ser el argumento que justifique a las autoridades mexicanas o a instituciones académicas para no desarrollar investigación científica.</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Vale la pena destacar que la investigación, en la gran mayoría de ocasiones, genera resultados y conclusiones en el mediano y largo plazo. Por ello, se estima conveniente que en nuestro país y, en particular, en el Estado de México se impulse el desarrollo de estudios como los antes referidos, con la intención de contribuir y enriquecer los existentes acerca de la influencia de los factores ambientales en la determinación de los TEA.</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Por ello, la presente iniciativa desea fortalecer la Ley para la Atención y Protección de las personas con la Condición de Espectro Autista en el Estado de México a partir de los siguientes cambios.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 primer lugar, se busca reformar la fracción XIX del artículo 3 para sustituir la definición de “sustentabilidad ambiental” por la de “sostenibilidad ambiental”, debido al mal uso del mismo en la ley vigente. De acuerdo con el Diccionario de la Real Academia Española, los términos sustentable y sostenible no son sinónimos. Sustentable, se refiere a la cualidad de algo que se puede sustentar o defender mediante razones; en tanto que sostenible se refiere, en ecología y economía, a aquello que se puede mantener durante largo tiempo sin agotar los recursos o causar grave daño al medio ambiente. Es importante señalar que el término “sustentable” o “sustentabilidad ambiental” se encuentra en desuso desde 1987, con la publicación del Informe Burtland donde se incorpora el término desarrollo sostenible y se define como la satisfacción de las necesidades de la generación presente sin comprometer la capacidad de las generaciones futuras para satisfacer sus propias necesidades.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Asimismo, se reforma la fracción IX del artículo 6 con la intención de incorporar el principio de sostenibilidad, a aquellos bajo los cuales se habrán de formular las políticas públicas estatales en materia de espectro autístico.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Se reforma el segundo párrafo del artículo 12 con el objeto de fortalecer el mandato de la Comisión Intersecretarial, dado que, con la redacción vigente no se establece la temporalidad con la que habrá de sesionar. Por ello se propone establecer que la Comisión habrá de llevar a cabo reuniones trimestrales, así como, que los acuerdos a los que arribe habrán de ser públicos y obligatorios para todos los participantes.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 cuanto hace a la conformación de la Comisión Intersecretarial, se estima necesario involucrar a más dependencias de la Administración Pública Estatal, de tal suerte que se cuente con mayor información y experiencia, de áreas involucradas directa e indirectamente en la elaboración e implementación de políticas públicas relacionadas con el autismo.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Así pues, con base en la consideración de los factores ambientales como determinantes de diversos TEA, se propone incorporar a la Secretaría de Medio Ambiente. Lo anterior, en correspondencia con lo establecido por el primer párrafo del artículo 32 Bis de la Ley Orgánica de la Administración Pública del Estado de México, el cual señala que la Secretaría es el órgano encargado de la formulación, ejecución y evaluación de la política estatal en materia de conservación ecológica, biodiversidad y protección del medio ambiente para el desarrollo </w:t>
      </w:r>
      <w:r w:rsidRPr="007913AD">
        <w:rPr>
          <w:rFonts w:ascii="Times New Roman" w:eastAsiaTheme="minorEastAsia" w:hAnsi="Times New Roman" w:cs="Times New Roman"/>
          <w:sz w:val="24"/>
          <w:szCs w:val="24"/>
          <w:lang w:eastAsia="es-MX"/>
        </w:rPr>
        <w:lastRenderedPageBreak/>
        <w:t>sostenible. Así como, por la fracción XXVII del mismo artículo donde se considera que serán facultades de dicha secretaría, las demás que señalen las leyes y reglamentos vigentes del Estado de México.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Se incorpora a la Fiscalía General de Justicia del Estado de México como participante en la Comisión Intersecretarial con base en lo dispuesto por los artículos 1, 6, 7 fracción VII, 10 fracción XXI, 22 fracciones XXVI y XXXI de la Ley de la Fiscalía General de Justicia del Estado de México y en razón de que se trata de la instancia encargada de ejecutar las sanciones contempladas por la Ley para la Atención y Protección de las personas con la Condición de Espectro Autista en el Estado de México.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En el mismo sentido, se amplía el catálogo de Instituciones invitadas permanentes a las sesiones de la Comisión Intersecretarial. Se incorpora al Instituto Mexiquense para la Integración al Desarrollo de las Personas con Discapacidad, a partir de dos consideraciones. Primera, que la Organización de las Naciones Unidas contempla a las personas con autismo dentro de la Convención sobre los derechos de las personas con discapacidad. Segunda, que la participación del Instituto en la Comisión Intersecretarial no contraviene las atribuciones que le confiere el artículo 12 de la Ley para la Protección, Integración y Desarrollo de las Personas con Discapacidad del Estado de México.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Se añade a la Comisión de Derechos Humanos del Estado de México en concordancia con las atribuciones que le confiere el artículo 13 de la Ley de la Comisión de Derechos Humanos de la entidad.</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Asimismo, con el ánimo de impulsar la investigación en cuanto a las causas y tratamiento de los diversos TEA se propone extender invitación permanente a representantes de instituciones de educación superior de la Entidad, a las sesiones que celebre la Comisión.</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Con el ánimo de fortalecer los vínculos y la representación de la sociedad civil en las decisiones tomadas por la Comisión Intersecretarial, se propone aumentar, de dos a cuatro, el número de representantes de asociaciones, fundaciones y organizaciones no gubernamentales cuya actividad principal sea afín al objeto de la ley de autismo.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Finalmente, en el régimen transitorio se propone ordenar a la Secretaría de Salud a publicar en su página de internet las resoluciones de la Comisión Intersecretarial, en un periodo no mayor a cinco días naturales posteriores a su emisión y a mantener disponible dicha información en todo momento.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Con base en lo anterior, el Grupo Parlamentario del Partido Verde Ecologista de México, aspira a fortalecer el marco jurídico estatal en torno a la prevención y atención de las personas con TEA, bajo un enfoque integral, multidisciplinario y que incorpore a un mayor número de actores involucrados con dicho fenómeno de salud pública.</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Por lo expuesto y a razón de ser entendible la presente propuesta, se integra el </w:t>
      </w:r>
      <w:r w:rsidRPr="007913AD">
        <w:rPr>
          <w:rFonts w:ascii="Times New Roman" w:eastAsia="Times New Roman" w:hAnsi="Times New Roman" w:cs="Times New Roman"/>
          <w:bCs/>
          <w:sz w:val="24"/>
          <w:szCs w:val="24"/>
          <w:lang w:eastAsia="es-MX"/>
        </w:rPr>
        <w:t>siguiente cuadro comparativo:</w:t>
      </w:r>
    </w:p>
    <w:p w:rsidR="00002C18" w:rsidRPr="007913AD" w:rsidRDefault="00002C18" w:rsidP="00092B4C">
      <w:pPr>
        <w:spacing w:after="0" w:line="240" w:lineRule="auto"/>
        <w:jc w:val="both"/>
        <w:rPr>
          <w:rFonts w:ascii="Times New Roman" w:eastAsia="Times New Roman" w:hAnsi="Times New Roman" w:cs="Times New Roman"/>
          <w:bCs/>
          <w:sz w:val="24"/>
          <w:szCs w:val="24"/>
          <w:lang w:eastAsia="es-MX"/>
        </w:rPr>
      </w:pPr>
    </w:p>
    <w:p w:rsidR="00002C18" w:rsidRPr="007913AD" w:rsidRDefault="00002C18" w:rsidP="00092B4C">
      <w:pPr>
        <w:spacing w:after="0" w:line="240" w:lineRule="auto"/>
        <w:jc w:val="center"/>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LEY PARA LA ATENCIÓN Y PROTECCIÓN A PERSONAS CON LA CONDICIÓN DE ESPECTRO AUTISTA EN EL ESTADO DE MÉXICO</w:t>
      </w:r>
    </w:p>
    <w:tbl>
      <w:tblPr>
        <w:tblStyle w:val="Tablaconcuadrcula1"/>
        <w:tblW w:w="0" w:type="auto"/>
        <w:jc w:val="center"/>
        <w:tblLayout w:type="fixed"/>
        <w:tblLook w:val="04A0" w:firstRow="1" w:lastRow="0" w:firstColumn="1" w:lastColumn="0" w:noHBand="0" w:noVBand="1"/>
      </w:tblPr>
      <w:tblGrid>
        <w:gridCol w:w="4414"/>
        <w:gridCol w:w="4414"/>
      </w:tblGrid>
      <w:tr w:rsidR="00002C18" w:rsidRPr="007913AD" w:rsidTr="008E3949">
        <w:trPr>
          <w:trHeight w:val="20"/>
          <w:jc w:val="center"/>
        </w:trPr>
        <w:tc>
          <w:tcPr>
            <w:tcW w:w="4414" w:type="dxa"/>
            <w:shd w:val="clear" w:color="auto" w:fill="BFBFBF" w:themeFill="background1" w:themeFillShade="BF"/>
          </w:tcPr>
          <w:p w:rsidR="00002C18" w:rsidRPr="007913AD" w:rsidRDefault="00002C18" w:rsidP="00092B4C">
            <w:pPr>
              <w:jc w:val="center"/>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lastRenderedPageBreak/>
              <w:t>Ley Vigente</w:t>
            </w:r>
          </w:p>
        </w:tc>
        <w:tc>
          <w:tcPr>
            <w:tcW w:w="4414" w:type="dxa"/>
            <w:shd w:val="clear" w:color="auto" w:fill="BFBFBF" w:themeFill="background1" w:themeFillShade="BF"/>
          </w:tcPr>
          <w:p w:rsidR="00002C18" w:rsidRPr="007913AD" w:rsidRDefault="00002C18" w:rsidP="00092B4C">
            <w:pPr>
              <w:jc w:val="center"/>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t>Iniciativa</w:t>
            </w:r>
          </w:p>
        </w:tc>
      </w:tr>
      <w:tr w:rsidR="00002C18" w:rsidRPr="007913AD" w:rsidTr="008E3949">
        <w:trPr>
          <w:trHeight w:val="20"/>
          <w:jc w:val="center"/>
        </w:trPr>
        <w:tc>
          <w:tcPr>
            <w:tcW w:w="4414" w:type="dxa"/>
          </w:tcPr>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3.</w:t>
            </w:r>
            <w:r w:rsidRPr="007913AD">
              <w:rPr>
                <w:rFonts w:ascii="Times New Roman" w:eastAsiaTheme="minorEastAsia" w:hAnsi="Times New Roman" w:cs="Times New Roman"/>
                <w:sz w:val="24"/>
                <w:szCs w:val="24"/>
                <w:lang w:eastAsia="es-MX"/>
              </w:rPr>
              <w:t xml:space="preserve"> Para los efectos de esta Ley se entiende por:</w:t>
            </w: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I. …a XVIII…</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XIX. Sustentabilidad ambiental: Administración eficiente y racional de los bienes y servicios ambientales, a fin de lograr el bienestar de la población actual, garantizar el acceso a los sectores más vulnerables y evitar comprometer la satisfacción de las necesidades básicas y la calidad de vida de las generaciones futuras; y</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w:t>
            </w:r>
          </w:p>
        </w:tc>
        <w:tc>
          <w:tcPr>
            <w:tcW w:w="4414" w:type="dxa"/>
          </w:tcPr>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3.</w:t>
            </w:r>
            <w:r w:rsidRPr="007913AD">
              <w:rPr>
                <w:rFonts w:ascii="Times New Roman" w:eastAsiaTheme="minorEastAsia" w:hAnsi="Times New Roman" w:cs="Times New Roman"/>
                <w:sz w:val="24"/>
                <w:szCs w:val="24"/>
                <w:lang w:eastAsia="es-MX"/>
              </w:rPr>
              <w:t xml:space="preserve"> Para los efectos de esta Ley se entiende por:</w:t>
            </w: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I. … a XVIII…</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XIX. </w:t>
            </w:r>
            <w:r w:rsidRPr="007913AD">
              <w:rPr>
                <w:rFonts w:ascii="Times New Roman" w:eastAsiaTheme="minorEastAsia" w:hAnsi="Times New Roman" w:cs="Times New Roman"/>
                <w:b/>
                <w:sz w:val="24"/>
                <w:szCs w:val="24"/>
                <w:lang w:eastAsia="es-MX"/>
              </w:rPr>
              <w:t>Sostenibilidad</w:t>
            </w:r>
            <w:r w:rsidRPr="007913AD">
              <w:rPr>
                <w:rFonts w:ascii="Times New Roman" w:eastAsiaTheme="minorEastAsia" w:hAnsi="Times New Roman" w:cs="Times New Roman"/>
                <w:sz w:val="24"/>
                <w:szCs w:val="24"/>
                <w:lang w:eastAsia="es-MX"/>
              </w:rPr>
              <w:t xml:space="preserve"> </w:t>
            </w:r>
            <w:r w:rsidRPr="007913AD">
              <w:rPr>
                <w:rFonts w:ascii="Times New Roman" w:eastAsiaTheme="minorEastAsia" w:hAnsi="Times New Roman" w:cs="Times New Roman"/>
                <w:strike/>
                <w:sz w:val="24"/>
                <w:szCs w:val="24"/>
                <w:lang w:eastAsia="es-MX"/>
              </w:rPr>
              <w:t>Sustentabilidad</w:t>
            </w:r>
            <w:r w:rsidRPr="007913AD">
              <w:rPr>
                <w:rFonts w:ascii="Times New Roman" w:eastAsiaTheme="minorEastAsia" w:hAnsi="Times New Roman" w:cs="Times New Roman"/>
                <w:sz w:val="24"/>
                <w:szCs w:val="24"/>
                <w:lang w:eastAsia="es-MX"/>
              </w:rPr>
              <w:t xml:space="preserve"> ambiental: Administración eficiente y racional de los bienes y servicios ambientales, a fin de lograr el bienestar de la población actual, garantizar el acceso a los sectores más vulnerables y evitar comprometer la satisfacción de las necesidades básicas y la calidad de vida de las generaciones futuras; y</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w:t>
            </w:r>
          </w:p>
        </w:tc>
      </w:tr>
      <w:tr w:rsidR="00002C18" w:rsidRPr="007913AD" w:rsidTr="008E3949">
        <w:trPr>
          <w:trHeight w:val="20"/>
          <w:jc w:val="center"/>
        </w:trPr>
        <w:tc>
          <w:tcPr>
            <w:tcW w:w="4414" w:type="dxa"/>
          </w:tcPr>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6.</w:t>
            </w:r>
            <w:r w:rsidRPr="007913AD">
              <w:rPr>
                <w:rFonts w:ascii="Times New Roman" w:eastAsiaTheme="minorEastAsia" w:hAnsi="Times New Roman" w:cs="Times New Roman"/>
                <w:sz w:val="24"/>
                <w:szCs w:val="24"/>
                <w:lang w:eastAsia="es-MX"/>
              </w:rPr>
              <w:t xml:space="preserve"> Los principios fundamentales que deberán contener las políticas públicas en materia del fenómeno autístico, son:</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I. … a VIII. …</w:t>
            </w:r>
          </w:p>
          <w:p w:rsidR="00002C18" w:rsidRPr="007913AD" w:rsidRDefault="00002C18" w:rsidP="00092B4C">
            <w:pPr>
              <w:jc w:val="both"/>
              <w:rPr>
                <w:rFonts w:ascii="Times New Roman" w:eastAsiaTheme="minorEastAsia" w:hAnsi="Times New Roman" w:cs="Times New Roman"/>
                <w:i/>
                <w:iCs/>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i/>
                <w:iCs/>
                <w:sz w:val="24"/>
                <w:szCs w:val="24"/>
                <w:lang w:eastAsia="es-MX"/>
              </w:rPr>
              <w:t>Sin correlativo</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Cs/>
                <w:sz w:val="24"/>
                <w:szCs w:val="24"/>
                <w:lang w:eastAsia="es-MX"/>
              </w:rPr>
              <w:t>X. … a XI. …</w:t>
            </w:r>
          </w:p>
        </w:tc>
        <w:tc>
          <w:tcPr>
            <w:tcW w:w="4414" w:type="dxa"/>
          </w:tcPr>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6.</w:t>
            </w:r>
            <w:r w:rsidRPr="007913AD">
              <w:rPr>
                <w:rFonts w:ascii="Times New Roman" w:eastAsiaTheme="minorEastAsia" w:hAnsi="Times New Roman" w:cs="Times New Roman"/>
                <w:sz w:val="24"/>
                <w:szCs w:val="24"/>
                <w:lang w:eastAsia="es-MX"/>
              </w:rPr>
              <w:t xml:space="preserve"> Los principios fundamentales que deberán contener las políticas públicas en materia del fenómeno autístico, son:</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I. … a VIII. …</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bCs/>
                <w:sz w:val="24"/>
                <w:szCs w:val="24"/>
                <w:lang w:eastAsia="es-MX"/>
              </w:rPr>
              <w:t>IX.</w:t>
            </w:r>
            <w:r w:rsidRPr="007913AD">
              <w:rPr>
                <w:rFonts w:ascii="Times New Roman" w:eastAsiaTheme="minorEastAsia" w:hAnsi="Times New Roman" w:cs="Times New Roman"/>
                <w:sz w:val="24"/>
                <w:szCs w:val="24"/>
                <w:lang w:eastAsia="es-MX"/>
              </w:rPr>
              <w:t xml:space="preserve"> </w:t>
            </w:r>
            <w:r w:rsidRPr="007913AD">
              <w:rPr>
                <w:rFonts w:ascii="Times New Roman" w:eastAsiaTheme="minorEastAsia" w:hAnsi="Times New Roman" w:cs="Times New Roman"/>
                <w:b/>
                <w:sz w:val="24"/>
                <w:szCs w:val="24"/>
                <w:lang w:eastAsia="es-MX"/>
              </w:rPr>
              <w:t>Sostenibilidad: Principio que permite la satisfacción de las necesidades de la generación presente sin comprometer la capacidad de las generaciones futuras para satisfacer sus propias necesidades. Procura lograr de manera equilibrada, el desarrollo económico, el desarrollo social y la protección del medio ambiente. La sostenibilidad ambiental es una condición que debe procurar el Estado para prevenir y reducir la prevalencia del espectro autista en la entidad.</w:t>
            </w:r>
          </w:p>
          <w:p w:rsidR="00002C18" w:rsidRPr="007913AD" w:rsidRDefault="00002C18" w:rsidP="00092B4C">
            <w:pPr>
              <w:jc w:val="both"/>
              <w:rPr>
                <w:rFonts w:ascii="Times New Roman" w:eastAsiaTheme="minorEastAsia" w:hAnsi="Times New Roman" w:cs="Times New Roman"/>
                <w:b/>
                <w:sz w:val="24"/>
                <w:szCs w:val="24"/>
                <w:lang w:eastAsia="es-MX"/>
              </w:rPr>
            </w:pPr>
          </w:p>
          <w:p w:rsidR="00002C18" w:rsidRPr="007913AD" w:rsidRDefault="00002C18" w:rsidP="00092B4C">
            <w:pPr>
              <w:jc w:val="both"/>
              <w:rPr>
                <w:rFonts w:ascii="Times New Roman" w:eastAsiaTheme="minorEastAsia" w:hAnsi="Times New Roman" w:cs="Times New Roman"/>
                <w:bCs/>
                <w:sz w:val="24"/>
                <w:szCs w:val="24"/>
                <w:lang w:eastAsia="es-MX"/>
              </w:rPr>
            </w:pPr>
            <w:r w:rsidRPr="007913AD">
              <w:rPr>
                <w:rFonts w:ascii="Times New Roman" w:eastAsiaTheme="minorEastAsia" w:hAnsi="Times New Roman" w:cs="Times New Roman"/>
                <w:bCs/>
                <w:sz w:val="24"/>
                <w:szCs w:val="24"/>
                <w:lang w:eastAsia="es-MX"/>
              </w:rPr>
              <w:t>X. … a XI. …</w:t>
            </w:r>
          </w:p>
        </w:tc>
      </w:tr>
      <w:tr w:rsidR="00002C18" w:rsidRPr="007913AD" w:rsidTr="008E3949">
        <w:trPr>
          <w:trHeight w:val="20"/>
          <w:jc w:val="center"/>
        </w:trPr>
        <w:tc>
          <w:tcPr>
            <w:tcW w:w="4414" w:type="dxa"/>
          </w:tcPr>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12.</w:t>
            </w:r>
            <w:r w:rsidRPr="007913AD">
              <w:rPr>
                <w:rFonts w:ascii="Times New Roman" w:eastAsiaTheme="minorEastAsia" w:hAnsi="Times New Roman" w:cs="Times New Roman"/>
                <w:sz w:val="24"/>
                <w:szCs w:val="24"/>
                <w:lang w:eastAsia="es-MX"/>
              </w:rPr>
              <w:t xml:space="preserve"> Se constituye la Comisión como una instancia de carácter permanente del Ejecutivo del Estado, que tendrá por objeto garantizar que la ejecución de los programas en materia de atención a las personas con la condición del espectro autista, se realice de manera coordinada.</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Los acuerdos adoptados en el seno de la </w:t>
            </w:r>
            <w:r w:rsidRPr="007913AD">
              <w:rPr>
                <w:rFonts w:ascii="Times New Roman" w:eastAsiaTheme="minorEastAsia" w:hAnsi="Times New Roman" w:cs="Times New Roman"/>
                <w:sz w:val="24"/>
                <w:szCs w:val="24"/>
                <w:lang w:eastAsia="es-MX"/>
              </w:rPr>
              <w:lastRenderedPageBreak/>
              <w:t>Comisión serán obligatorios, por lo que las autoridades competentes deberán cumplirlos a fin de lograr los objetivos de la presente Ley.</w:t>
            </w:r>
          </w:p>
        </w:tc>
        <w:tc>
          <w:tcPr>
            <w:tcW w:w="4414" w:type="dxa"/>
          </w:tcPr>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lastRenderedPageBreak/>
              <w:t>Artículo 12.</w:t>
            </w:r>
            <w:r w:rsidRPr="007913AD">
              <w:rPr>
                <w:rFonts w:ascii="Times New Roman" w:eastAsiaTheme="minorEastAsia" w:hAnsi="Times New Roman" w:cs="Times New Roman"/>
                <w:sz w:val="24"/>
                <w:szCs w:val="24"/>
                <w:lang w:eastAsia="es-MX"/>
              </w:rPr>
              <w:t xml:space="preserve"> Se constituye la Comisión como una instancia de carácter permanente del Ejecutivo del Estado, que tendrá por objeto garantizar que la ejecución de los programas en materia de atención a las personas con la condición del espectro autista, se realice de manera coordinada.</w:t>
            </w:r>
          </w:p>
          <w:p w:rsidR="00002C18" w:rsidRPr="007913AD" w:rsidRDefault="00002C18" w:rsidP="00092B4C">
            <w:pPr>
              <w:jc w:val="both"/>
              <w:rPr>
                <w:rFonts w:ascii="Times New Roman" w:eastAsiaTheme="minorEastAsia"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t xml:space="preserve">La Comisión celebrará reuniones </w:t>
            </w:r>
            <w:r w:rsidRPr="007913AD">
              <w:rPr>
                <w:rFonts w:ascii="Times New Roman" w:eastAsiaTheme="minorEastAsia" w:hAnsi="Times New Roman" w:cs="Times New Roman"/>
                <w:b/>
                <w:sz w:val="24"/>
                <w:szCs w:val="24"/>
                <w:lang w:eastAsia="es-MX"/>
              </w:rPr>
              <w:lastRenderedPageBreak/>
              <w:t>trimestrales.</w:t>
            </w:r>
            <w:r w:rsidRPr="007913AD">
              <w:rPr>
                <w:rFonts w:ascii="Times New Roman" w:eastAsiaTheme="minorEastAsia" w:hAnsi="Times New Roman" w:cs="Times New Roman"/>
                <w:sz w:val="24"/>
                <w:szCs w:val="24"/>
                <w:lang w:eastAsia="es-MX"/>
              </w:rPr>
              <w:t xml:space="preserve"> Los acuerdos adoptados en el seno de la Comisión serán </w:t>
            </w:r>
            <w:r w:rsidRPr="007913AD">
              <w:rPr>
                <w:rFonts w:ascii="Times New Roman" w:eastAsiaTheme="minorEastAsia" w:hAnsi="Times New Roman" w:cs="Times New Roman"/>
                <w:b/>
                <w:sz w:val="24"/>
                <w:szCs w:val="24"/>
                <w:lang w:eastAsia="es-MX"/>
              </w:rPr>
              <w:t xml:space="preserve">públicos y </w:t>
            </w:r>
            <w:r w:rsidRPr="007913AD">
              <w:rPr>
                <w:rFonts w:ascii="Times New Roman" w:eastAsiaTheme="minorEastAsia" w:hAnsi="Times New Roman" w:cs="Times New Roman"/>
                <w:sz w:val="24"/>
                <w:szCs w:val="24"/>
                <w:lang w:eastAsia="es-MX"/>
              </w:rPr>
              <w:t>obligatorios, por lo que las autoridades competentes deberán cumplirlos a fin de lograr los objetivos de la presente Ley.</w:t>
            </w:r>
          </w:p>
        </w:tc>
      </w:tr>
      <w:tr w:rsidR="00002C18" w:rsidRPr="007913AD" w:rsidTr="008E3949">
        <w:trPr>
          <w:trHeight w:val="20"/>
          <w:jc w:val="center"/>
        </w:trPr>
        <w:tc>
          <w:tcPr>
            <w:tcW w:w="4414" w:type="dxa"/>
          </w:tcPr>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b/>
                <w:sz w:val="24"/>
                <w:szCs w:val="24"/>
                <w:lang w:eastAsia="es-MX"/>
              </w:rPr>
              <w:lastRenderedPageBreak/>
              <w:t>Artículo 13</w:t>
            </w:r>
            <w:r w:rsidRPr="007913AD">
              <w:rPr>
                <w:rFonts w:ascii="Times New Roman" w:eastAsia="Batang" w:hAnsi="Times New Roman" w:cs="Times New Roman"/>
                <w:sz w:val="24"/>
                <w:szCs w:val="24"/>
                <w:lang w:eastAsia="es-MX"/>
              </w:rPr>
              <w:t>. La Comisión estará integrada por los titulares de las siguientes dependencias de la Administración Pública Estatal:</w:t>
            </w:r>
          </w:p>
          <w:p w:rsidR="00002C18" w:rsidRPr="007913AD" w:rsidRDefault="00002C18" w:rsidP="00092B4C">
            <w:pPr>
              <w:jc w:val="both"/>
              <w:rPr>
                <w:rFonts w:ascii="Times New Roman" w:eastAsia="Batang" w:hAnsi="Times New Roman" w:cs="Times New Roman"/>
                <w:sz w:val="24"/>
                <w:szCs w:val="24"/>
                <w:lang w:eastAsia="es-MX"/>
              </w:rPr>
            </w:pPr>
          </w:p>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I. … a VIII. …</w:t>
            </w:r>
          </w:p>
          <w:p w:rsidR="00002C18" w:rsidRPr="007913AD" w:rsidRDefault="00002C18" w:rsidP="00092B4C">
            <w:pPr>
              <w:jc w:val="both"/>
              <w:rPr>
                <w:rFonts w:ascii="Times New Roman" w:eastAsia="Batang" w:hAnsi="Times New Roman" w:cs="Times New Roman"/>
                <w:i/>
                <w:iCs/>
                <w:sz w:val="24"/>
                <w:szCs w:val="24"/>
                <w:lang w:eastAsia="es-MX"/>
              </w:rPr>
            </w:pPr>
            <w:r w:rsidRPr="007913AD">
              <w:rPr>
                <w:rFonts w:ascii="Times New Roman" w:eastAsia="Batang" w:hAnsi="Times New Roman" w:cs="Times New Roman"/>
                <w:i/>
                <w:iCs/>
                <w:sz w:val="24"/>
                <w:szCs w:val="24"/>
                <w:lang w:eastAsia="es-MX"/>
              </w:rPr>
              <w:t>Sin correlativo</w:t>
            </w:r>
          </w:p>
          <w:p w:rsidR="00002C18" w:rsidRPr="007913AD" w:rsidRDefault="00002C18" w:rsidP="00092B4C">
            <w:pPr>
              <w:jc w:val="both"/>
              <w:rPr>
                <w:rFonts w:ascii="Times New Roman" w:eastAsia="Batang" w:hAnsi="Times New Roman" w:cs="Times New Roman"/>
                <w:i/>
                <w:iCs/>
                <w:sz w:val="24"/>
                <w:szCs w:val="24"/>
                <w:lang w:eastAsia="es-MX"/>
              </w:rPr>
            </w:pPr>
            <w:r w:rsidRPr="007913AD">
              <w:rPr>
                <w:rFonts w:ascii="Times New Roman" w:eastAsia="Batang" w:hAnsi="Times New Roman" w:cs="Times New Roman"/>
                <w:i/>
                <w:iCs/>
                <w:sz w:val="24"/>
                <w:szCs w:val="24"/>
                <w:lang w:eastAsia="es-MX"/>
              </w:rPr>
              <w:t>Sin correlativo</w:t>
            </w:r>
          </w:p>
          <w:p w:rsidR="00002C18" w:rsidRPr="007913AD" w:rsidRDefault="00002C18" w:rsidP="00092B4C">
            <w:pPr>
              <w:jc w:val="both"/>
              <w:rPr>
                <w:rFonts w:ascii="Times New Roman" w:eastAsia="Batang" w:hAnsi="Times New Roman" w:cs="Times New Roman"/>
                <w:sz w:val="24"/>
                <w:szCs w:val="24"/>
                <w:lang w:eastAsia="es-MX"/>
              </w:rPr>
            </w:pPr>
          </w:p>
          <w:p w:rsidR="00002C18" w:rsidRPr="007913AD" w:rsidRDefault="00002C18" w:rsidP="00092B4C">
            <w:pPr>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El Instituto de Salud del Estado de México, el Instituto Materno Infantil del Estado de México, el Instituto de Seguridad Social del Estado de México y Municipios</w:t>
            </w:r>
            <w:r w:rsidRPr="007913AD">
              <w:rPr>
                <w:rFonts w:ascii="Times New Roman" w:eastAsiaTheme="minorEastAsia" w:hAnsi="Times New Roman" w:cs="Times New Roman"/>
                <w:b/>
                <w:sz w:val="24"/>
                <w:szCs w:val="24"/>
                <w:lang w:eastAsia="es-MX"/>
              </w:rPr>
              <w:t>,</w:t>
            </w:r>
            <w:r w:rsidRPr="007913AD">
              <w:rPr>
                <w:rFonts w:ascii="Times New Roman" w:eastAsiaTheme="minorEastAsia" w:hAnsi="Times New Roman" w:cs="Times New Roman"/>
                <w:sz w:val="24"/>
                <w:szCs w:val="24"/>
                <w:lang w:eastAsia="es-MX"/>
              </w:rPr>
              <w:t xml:space="preserve"> </w:t>
            </w:r>
            <w:r w:rsidRPr="007913AD">
              <w:rPr>
                <w:rFonts w:ascii="Times New Roman" w:eastAsiaTheme="minorEastAsia" w:hAnsi="Times New Roman" w:cs="Times New Roman"/>
                <w:strike/>
                <w:sz w:val="24"/>
                <w:szCs w:val="24"/>
                <w:lang w:eastAsia="es-MX"/>
              </w:rPr>
              <w:t>y</w:t>
            </w:r>
            <w:r w:rsidRPr="007913AD">
              <w:rPr>
                <w:rFonts w:ascii="Times New Roman" w:eastAsiaTheme="minorEastAsia" w:hAnsi="Times New Roman" w:cs="Times New Roman"/>
                <w:sz w:val="24"/>
                <w:szCs w:val="24"/>
                <w:lang w:eastAsia="es-MX"/>
              </w:rPr>
              <w:t xml:space="preserve"> el Sistema para el Desarrollo Integral de la Familia del Estado de México</w:t>
            </w:r>
            <w:r w:rsidRPr="007913AD">
              <w:rPr>
                <w:rFonts w:ascii="Times New Roman" w:eastAsiaTheme="minorEastAsia" w:hAnsi="Times New Roman" w:cs="Times New Roman"/>
                <w:b/>
                <w:sz w:val="24"/>
                <w:szCs w:val="24"/>
                <w:lang w:eastAsia="es-MX"/>
              </w:rPr>
              <w:t xml:space="preserve">, </w:t>
            </w:r>
            <w:r w:rsidRPr="007913AD">
              <w:rPr>
                <w:rFonts w:ascii="Times New Roman" w:eastAsiaTheme="minorEastAsia" w:hAnsi="Times New Roman" w:cs="Times New Roman"/>
                <w:sz w:val="24"/>
                <w:szCs w:val="24"/>
                <w:lang w:eastAsia="es-MX"/>
              </w:rPr>
              <w:t>serán invitados permanentes de la Comisión, así como dos miembros de la Sociedad Civil cuya actividad se relacione con el objetivo de la presente Ley.</w:t>
            </w:r>
          </w:p>
        </w:tc>
        <w:tc>
          <w:tcPr>
            <w:tcW w:w="4414" w:type="dxa"/>
          </w:tcPr>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b/>
                <w:sz w:val="24"/>
                <w:szCs w:val="24"/>
                <w:lang w:eastAsia="es-MX"/>
              </w:rPr>
              <w:t>Artículo 13</w:t>
            </w:r>
            <w:r w:rsidRPr="007913AD">
              <w:rPr>
                <w:rFonts w:ascii="Times New Roman" w:eastAsia="Batang" w:hAnsi="Times New Roman" w:cs="Times New Roman"/>
                <w:sz w:val="24"/>
                <w:szCs w:val="24"/>
                <w:lang w:eastAsia="es-MX"/>
              </w:rPr>
              <w:t>. La Comisión estará integrada por los titulares de las siguientes dependencias de la Administración Pública Estatal:</w:t>
            </w:r>
          </w:p>
          <w:p w:rsidR="00002C18" w:rsidRPr="007913AD" w:rsidRDefault="00002C18" w:rsidP="00092B4C">
            <w:pPr>
              <w:jc w:val="both"/>
              <w:rPr>
                <w:rFonts w:ascii="Times New Roman" w:eastAsia="Batang" w:hAnsi="Times New Roman" w:cs="Times New Roman"/>
                <w:sz w:val="24"/>
                <w:szCs w:val="24"/>
                <w:lang w:eastAsia="es-MX"/>
              </w:rPr>
            </w:pPr>
          </w:p>
          <w:p w:rsidR="00002C18" w:rsidRPr="007913AD" w:rsidRDefault="00002C18" w:rsidP="00092B4C">
            <w:pPr>
              <w:jc w:val="both"/>
              <w:rPr>
                <w:rFonts w:ascii="Times New Roman" w:eastAsia="Batang" w:hAnsi="Times New Roman" w:cs="Times New Roman"/>
                <w:b/>
                <w:sz w:val="24"/>
                <w:szCs w:val="24"/>
                <w:lang w:eastAsia="es-MX"/>
              </w:rPr>
            </w:pPr>
            <w:r w:rsidRPr="007913AD">
              <w:rPr>
                <w:rFonts w:ascii="Times New Roman" w:eastAsia="Batang" w:hAnsi="Times New Roman" w:cs="Times New Roman"/>
                <w:sz w:val="24"/>
                <w:szCs w:val="24"/>
                <w:lang w:eastAsia="es-MX"/>
              </w:rPr>
              <w:t>I. … a VIII. …</w:t>
            </w:r>
          </w:p>
          <w:p w:rsidR="00002C18" w:rsidRPr="007913AD" w:rsidRDefault="00002C18" w:rsidP="00092B4C">
            <w:pPr>
              <w:jc w:val="both"/>
              <w:rPr>
                <w:rFonts w:ascii="Times New Roman" w:eastAsia="Batang" w:hAnsi="Times New Roman" w:cs="Times New Roman"/>
                <w:b/>
                <w:sz w:val="24"/>
                <w:szCs w:val="24"/>
                <w:lang w:eastAsia="es-MX"/>
              </w:rPr>
            </w:pPr>
            <w:r w:rsidRPr="007913AD">
              <w:rPr>
                <w:rFonts w:ascii="Times New Roman" w:eastAsia="Batang" w:hAnsi="Times New Roman" w:cs="Times New Roman"/>
                <w:b/>
                <w:sz w:val="24"/>
                <w:szCs w:val="24"/>
                <w:lang w:eastAsia="es-MX"/>
              </w:rPr>
              <w:t>IX. La Secretaría de Medio Ambiente; y</w:t>
            </w:r>
          </w:p>
          <w:p w:rsidR="00002C18" w:rsidRPr="007913AD" w:rsidRDefault="00002C18" w:rsidP="00092B4C">
            <w:pPr>
              <w:jc w:val="both"/>
              <w:rPr>
                <w:rFonts w:ascii="Times New Roman" w:eastAsia="Batang" w:hAnsi="Times New Roman" w:cs="Times New Roman"/>
                <w:b/>
                <w:sz w:val="24"/>
                <w:szCs w:val="24"/>
                <w:lang w:eastAsia="es-MX"/>
              </w:rPr>
            </w:pPr>
            <w:r w:rsidRPr="007913AD">
              <w:rPr>
                <w:rFonts w:ascii="Times New Roman" w:eastAsia="Batang" w:hAnsi="Times New Roman" w:cs="Times New Roman"/>
                <w:b/>
                <w:sz w:val="24"/>
                <w:szCs w:val="24"/>
                <w:lang w:eastAsia="es-MX"/>
              </w:rPr>
              <w:t>X. La Fiscalía General Justicia del Estado de México.</w:t>
            </w:r>
          </w:p>
          <w:p w:rsidR="00002C18" w:rsidRPr="007913AD" w:rsidRDefault="00002C18" w:rsidP="00092B4C">
            <w:pPr>
              <w:jc w:val="both"/>
              <w:rPr>
                <w:rFonts w:ascii="Times New Roman" w:eastAsia="Batang" w:hAnsi="Times New Roman" w:cs="Times New Roman"/>
                <w:sz w:val="24"/>
                <w:szCs w:val="24"/>
                <w:lang w:eastAsia="es-MX"/>
              </w:rPr>
            </w:pPr>
          </w:p>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El Instituto de Salud del Estado de México, el Instituto Materno Infantil del Estado de México, el Instituto de Seguridad Social del Estado de México y Municipios</w:t>
            </w:r>
            <w:r w:rsidRPr="007913AD">
              <w:rPr>
                <w:rFonts w:ascii="Times New Roman" w:eastAsia="Batang" w:hAnsi="Times New Roman" w:cs="Times New Roman"/>
                <w:b/>
                <w:sz w:val="24"/>
                <w:szCs w:val="24"/>
                <w:lang w:eastAsia="es-MX"/>
              </w:rPr>
              <w:t>,</w:t>
            </w:r>
            <w:r w:rsidRPr="007913AD">
              <w:rPr>
                <w:rFonts w:ascii="Times New Roman" w:eastAsia="Batang" w:hAnsi="Times New Roman" w:cs="Times New Roman"/>
                <w:sz w:val="24"/>
                <w:szCs w:val="24"/>
                <w:lang w:eastAsia="es-MX"/>
              </w:rPr>
              <w:t xml:space="preserve"> </w:t>
            </w:r>
            <w:r w:rsidRPr="007913AD">
              <w:rPr>
                <w:rFonts w:ascii="Times New Roman" w:eastAsia="Batang" w:hAnsi="Times New Roman" w:cs="Times New Roman"/>
                <w:strike/>
                <w:sz w:val="24"/>
                <w:szCs w:val="24"/>
                <w:lang w:eastAsia="es-MX"/>
              </w:rPr>
              <w:t>y</w:t>
            </w:r>
            <w:r w:rsidRPr="007913AD">
              <w:rPr>
                <w:rFonts w:ascii="Times New Roman" w:eastAsia="Batang" w:hAnsi="Times New Roman" w:cs="Times New Roman"/>
                <w:sz w:val="24"/>
                <w:szCs w:val="24"/>
                <w:lang w:eastAsia="es-MX"/>
              </w:rPr>
              <w:t xml:space="preserve"> el Sistema para el Desarrollo Integral de la Familia del Estado de México</w:t>
            </w:r>
            <w:r w:rsidRPr="007913AD">
              <w:rPr>
                <w:rFonts w:ascii="Times New Roman" w:eastAsia="Batang" w:hAnsi="Times New Roman" w:cs="Times New Roman"/>
                <w:b/>
                <w:sz w:val="24"/>
                <w:szCs w:val="24"/>
                <w:lang w:eastAsia="es-MX"/>
              </w:rPr>
              <w:t>, el Instituto Mexiquense para la Integración al Desarrollo de las Personas con Discapacidad, la Comisión de Derechos Humanos del Estado de México y representantes de instituciones de educación superior del Estado de México</w:t>
            </w:r>
            <w:r w:rsidRPr="007913AD">
              <w:rPr>
                <w:rFonts w:ascii="Times New Roman" w:eastAsia="Batang" w:hAnsi="Times New Roman" w:cs="Times New Roman"/>
                <w:sz w:val="24"/>
                <w:szCs w:val="24"/>
                <w:lang w:eastAsia="es-MX"/>
              </w:rPr>
              <w:t xml:space="preserve">, serán invitados permanentes de la Comisión, así como </w:t>
            </w:r>
            <w:r w:rsidRPr="007913AD">
              <w:rPr>
                <w:rFonts w:ascii="Times New Roman" w:eastAsia="Batang" w:hAnsi="Times New Roman" w:cs="Times New Roman"/>
                <w:strike/>
                <w:sz w:val="24"/>
                <w:szCs w:val="24"/>
                <w:lang w:eastAsia="es-MX"/>
              </w:rPr>
              <w:t>dos</w:t>
            </w:r>
            <w:r w:rsidRPr="007913AD">
              <w:rPr>
                <w:rFonts w:ascii="Times New Roman" w:eastAsia="Batang" w:hAnsi="Times New Roman" w:cs="Times New Roman"/>
                <w:sz w:val="24"/>
                <w:szCs w:val="24"/>
                <w:lang w:eastAsia="es-MX"/>
              </w:rPr>
              <w:t xml:space="preserve"> </w:t>
            </w:r>
            <w:r w:rsidRPr="007913AD">
              <w:rPr>
                <w:rFonts w:ascii="Times New Roman" w:eastAsia="Batang" w:hAnsi="Times New Roman" w:cs="Times New Roman"/>
                <w:strike/>
                <w:sz w:val="24"/>
                <w:szCs w:val="24"/>
                <w:lang w:eastAsia="es-MX"/>
              </w:rPr>
              <w:t>miembros</w:t>
            </w:r>
            <w:r w:rsidRPr="007913AD">
              <w:rPr>
                <w:rFonts w:ascii="Times New Roman" w:eastAsia="Batang" w:hAnsi="Times New Roman" w:cs="Times New Roman"/>
                <w:sz w:val="24"/>
                <w:szCs w:val="24"/>
                <w:lang w:eastAsia="es-MX"/>
              </w:rPr>
              <w:t xml:space="preserve"> </w:t>
            </w:r>
            <w:r w:rsidRPr="007913AD">
              <w:rPr>
                <w:rFonts w:ascii="Times New Roman" w:eastAsia="Batang" w:hAnsi="Times New Roman" w:cs="Times New Roman"/>
                <w:b/>
                <w:sz w:val="24"/>
                <w:szCs w:val="24"/>
                <w:lang w:eastAsia="es-MX"/>
              </w:rPr>
              <w:t>cuatro representantes</w:t>
            </w:r>
            <w:r w:rsidRPr="007913AD">
              <w:rPr>
                <w:rFonts w:ascii="Times New Roman" w:eastAsia="Batang" w:hAnsi="Times New Roman" w:cs="Times New Roman"/>
                <w:sz w:val="24"/>
                <w:szCs w:val="24"/>
                <w:lang w:eastAsia="es-MX"/>
              </w:rPr>
              <w:t xml:space="preserve"> de la Sociedad Civil cuya actividad se relacione con el objetivo de la presente Ley.</w:t>
            </w:r>
          </w:p>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p w:rsidR="00002C18" w:rsidRPr="007913AD" w:rsidRDefault="00002C18" w:rsidP="00092B4C">
            <w:pPr>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tc>
      </w:tr>
    </w:tbl>
    <w:p w:rsidR="00002C18" w:rsidRPr="007913AD" w:rsidRDefault="00002C18" w:rsidP="00092B4C">
      <w:pPr>
        <w:spacing w:after="0" w:line="240" w:lineRule="auto"/>
        <w:jc w:val="both"/>
        <w:rPr>
          <w:rFonts w:ascii="Times New Roman" w:eastAsia="Times New Roman" w:hAnsi="Times New Roman" w:cs="Times New Roman"/>
          <w:bCs/>
          <w:sz w:val="24"/>
          <w:szCs w:val="24"/>
          <w:lang w:eastAsia="es-MX"/>
        </w:rPr>
      </w:pPr>
    </w:p>
    <w:p w:rsidR="00002C18" w:rsidRPr="007913AD" w:rsidRDefault="00002C18" w:rsidP="00092B4C">
      <w:pPr>
        <w:spacing w:after="0" w:line="240" w:lineRule="auto"/>
        <w:jc w:val="both"/>
        <w:rPr>
          <w:rFonts w:ascii="Times New Roman" w:eastAsia="Times New Roman" w:hAnsi="Times New Roman" w:cs="Times New Roman"/>
          <w:bCs/>
          <w:sz w:val="24"/>
          <w:szCs w:val="24"/>
          <w:lang w:eastAsia="es-MX"/>
        </w:rPr>
      </w:pPr>
      <w:r w:rsidRPr="007913AD">
        <w:rPr>
          <w:rFonts w:ascii="Times New Roman" w:eastAsiaTheme="minorEastAsia" w:hAnsi="Times New Roman" w:cs="Times New Roman"/>
          <w:sz w:val="24"/>
          <w:szCs w:val="24"/>
          <w:lang w:eastAsia="es-MX"/>
        </w:rPr>
        <w:t xml:space="preserve">Por lo anteriormente expuesto, se somete a la consideración de este H. Poder Legislativo del Estado de México, para su análisis, discusión y en su caso aprobación, la presente </w:t>
      </w:r>
      <w:r w:rsidRPr="007913AD">
        <w:rPr>
          <w:rFonts w:ascii="Times New Roman" w:eastAsiaTheme="minorEastAsia" w:hAnsi="Times New Roman" w:cs="Times New Roman"/>
          <w:b/>
          <w:sz w:val="24"/>
          <w:szCs w:val="24"/>
          <w:lang w:eastAsia="es-MX"/>
        </w:rPr>
        <w:t>INICIATIVA CON PROYECTO DE DECRETO POR EL QUE SE REFORMAN Y ADICIONAN DIVERSAS DISPOSICIONES DE LA LEY PARA LA ATENCIÓN Y PROTECCIÓN A PERSONAS CON LA CONDICIÓN DE ESPECTRO AUTISTA EN EL ESTADO DE MÉXICO.</w:t>
      </w:r>
    </w:p>
    <w:p w:rsidR="00002C18" w:rsidRPr="007913AD" w:rsidRDefault="00002C18" w:rsidP="00092B4C">
      <w:pPr>
        <w:spacing w:after="0" w:line="240" w:lineRule="auto"/>
        <w:jc w:val="both"/>
        <w:rPr>
          <w:rFonts w:ascii="Times New Roman" w:eastAsia="Calibri" w:hAnsi="Times New Roman" w:cs="Times New Roman"/>
          <w:b/>
          <w:sz w:val="24"/>
          <w:szCs w:val="24"/>
          <w:lang w:eastAsia="es-MX"/>
        </w:rPr>
      </w:pPr>
    </w:p>
    <w:p w:rsidR="00002C18" w:rsidRPr="007913AD" w:rsidRDefault="00002C18"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A T E N T A M E N T E</w:t>
      </w:r>
    </w:p>
    <w:p w:rsidR="00002C18" w:rsidRPr="007913AD" w:rsidRDefault="00002C18"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DIP. MARÍA LUISA MENDOZA MONDRAGÓN</w:t>
      </w:r>
    </w:p>
    <w:p w:rsidR="00002C18" w:rsidRPr="007913AD" w:rsidRDefault="00002C18" w:rsidP="00092B4C">
      <w:pPr>
        <w:spacing w:after="0" w:line="240" w:lineRule="auto"/>
        <w:jc w:val="center"/>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COORDINADORA DEL GRUPO PARLAMENTARIO DEL</w:t>
      </w:r>
    </w:p>
    <w:p w:rsidR="00002C18" w:rsidRPr="007913AD" w:rsidRDefault="00002C18" w:rsidP="00092B4C">
      <w:pPr>
        <w:spacing w:after="0" w:line="240" w:lineRule="auto"/>
        <w:jc w:val="center"/>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PARTIDO VERDE ECOLOGISTA DE MÉXICO</w:t>
      </w:r>
    </w:p>
    <w:p w:rsidR="00B26E8F" w:rsidRPr="007913AD" w:rsidRDefault="00B26E8F" w:rsidP="00092B4C">
      <w:pPr>
        <w:spacing w:after="0" w:line="240" w:lineRule="auto"/>
        <w:rPr>
          <w:rFonts w:ascii="Times New Roman" w:eastAsia="Times New Roman" w:hAnsi="Times New Roman" w:cs="Times New Roman"/>
          <w:sz w:val="24"/>
          <w:szCs w:val="24"/>
          <w:lang w:eastAsia="es-MX"/>
        </w:rPr>
      </w:pPr>
    </w:p>
    <w:p w:rsidR="00002C18" w:rsidRPr="007913AD" w:rsidRDefault="00002C18" w:rsidP="00092B4C">
      <w:pPr>
        <w:spacing w:after="0" w:line="240" w:lineRule="auto"/>
        <w:rPr>
          <w:rFonts w:ascii="Times New Roman" w:eastAsiaTheme="minorEastAsia" w:hAnsi="Times New Roman" w:cs="Times New Roman"/>
          <w:bCs/>
          <w:sz w:val="24"/>
          <w:szCs w:val="24"/>
          <w:lang w:eastAsia="es-MX"/>
        </w:rPr>
      </w:pPr>
    </w:p>
    <w:bookmarkEnd w:id="6"/>
    <w:p w:rsidR="00002C18" w:rsidRPr="007913AD" w:rsidRDefault="00002C18" w:rsidP="00092B4C">
      <w:pPr>
        <w:spacing w:after="0" w:line="240" w:lineRule="auto"/>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t xml:space="preserve">PROYECTO DE DECRETO </w:t>
      </w:r>
    </w:p>
    <w:p w:rsidR="00002C18" w:rsidRPr="007913AD" w:rsidRDefault="00002C18" w:rsidP="00092B4C">
      <w:pPr>
        <w:spacing w:after="0" w:line="240" w:lineRule="auto"/>
        <w:jc w:val="both"/>
        <w:rPr>
          <w:rFonts w:ascii="Times New Roman" w:eastAsiaTheme="minorEastAsia" w:hAnsi="Times New Roman" w:cs="Times New Roman"/>
          <w:b/>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t>DECRETO NÚMERO___</w:t>
      </w:r>
    </w:p>
    <w:p w:rsidR="00002C18" w:rsidRPr="007913AD" w:rsidRDefault="00002C18" w:rsidP="00092B4C">
      <w:pPr>
        <w:spacing w:after="0" w:line="240" w:lineRule="auto"/>
        <w:jc w:val="both"/>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t>LA LXI LEGISLATURA DEL ESTADO DE MÉXICO</w:t>
      </w:r>
    </w:p>
    <w:p w:rsidR="00002C18" w:rsidRPr="007913AD" w:rsidRDefault="00002C18" w:rsidP="00092B4C">
      <w:pPr>
        <w:spacing w:after="0" w:line="240" w:lineRule="auto"/>
        <w:jc w:val="both"/>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t>DECRETA:</w:t>
      </w:r>
    </w:p>
    <w:p w:rsidR="00002C18" w:rsidRPr="007913AD" w:rsidRDefault="00002C18" w:rsidP="00092B4C">
      <w:pPr>
        <w:spacing w:after="0" w:line="240" w:lineRule="auto"/>
        <w:jc w:val="center"/>
        <w:rPr>
          <w:rFonts w:ascii="Times New Roman" w:eastAsiaTheme="minorEastAsia" w:hAnsi="Times New Roman" w:cs="Times New Roman"/>
          <w:b/>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ÚNICO.</w:t>
      </w:r>
      <w:r w:rsidRPr="007913AD">
        <w:rPr>
          <w:rFonts w:ascii="Times New Roman" w:eastAsiaTheme="minorEastAsia" w:hAnsi="Times New Roman" w:cs="Times New Roman"/>
          <w:sz w:val="24"/>
          <w:szCs w:val="24"/>
          <w:lang w:eastAsia="es-MX"/>
        </w:rPr>
        <w:t xml:space="preserve"> Se reforma la fracción XIX del artículo 3; se adiciona la fracción IX, </w:t>
      </w:r>
      <w:r w:rsidR="00B26E8F" w:rsidRPr="007913AD">
        <w:rPr>
          <w:rFonts w:ascii="Times New Roman" w:eastAsiaTheme="minorEastAsia" w:hAnsi="Times New Roman" w:cs="Times New Roman"/>
          <w:sz w:val="24"/>
          <w:szCs w:val="24"/>
          <w:lang w:eastAsia="es-MX"/>
        </w:rPr>
        <w:t>recorriéndose</w:t>
      </w:r>
      <w:r w:rsidRPr="007913AD">
        <w:rPr>
          <w:rFonts w:ascii="Times New Roman" w:eastAsiaTheme="minorEastAsia" w:hAnsi="Times New Roman" w:cs="Times New Roman"/>
          <w:sz w:val="24"/>
          <w:szCs w:val="24"/>
          <w:lang w:eastAsia="es-MX"/>
        </w:rPr>
        <w:t xml:space="preserve"> la actual en orden subsecuente del artículo 6; se reforma el segundo párrafo del artículo 12; se adicionan las fracciones IX y X, y se reforma el segundo párrafo del artículo 13, todo ellos de la Ley para la Atención y Protección a Personas con la Condición de Espectro Autista en el Estado de México para quedar como sigue:</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3.</w:t>
      </w:r>
      <w:r w:rsidRPr="007913AD">
        <w:rPr>
          <w:rFonts w:ascii="Times New Roman" w:eastAsiaTheme="minorEastAsia" w:hAnsi="Times New Roman" w:cs="Times New Roman"/>
          <w:sz w:val="24"/>
          <w:szCs w:val="24"/>
          <w:lang w:eastAsia="es-MX"/>
        </w:rPr>
        <w:t xml:space="preserve"> Para los efectos de esta Ley se entiende por:</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I. … a XVIII…</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 xml:space="preserve">XIX. </w:t>
      </w:r>
      <w:r w:rsidRPr="007913AD">
        <w:rPr>
          <w:rFonts w:ascii="Times New Roman" w:eastAsiaTheme="minorEastAsia" w:hAnsi="Times New Roman" w:cs="Times New Roman"/>
          <w:b/>
          <w:sz w:val="24"/>
          <w:szCs w:val="24"/>
          <w:lang w:eastAsia="es-MX"/>
        </w:rPr>
        <w:t xml:space="preserve">Sostenibilidad </w:t>
      </w:r>
      <w:r w:rsidRPr="007913AD">
        <w:rPr>
          <w:rFonts w:ascii="Times New Roman" w:eastAsiaTheme="minorEastAsia" w:hAnsi="Times New Roman" w:cs="Times New Roman"/>
          <w:sz w:val="24"/>
          <w:szCs w:val="24"/>
          <w:lang w:eastAsia="es-MX"/>
        </w:rPr>
        <w:t>ambiental: Administración eficiente y racional de los bienes y servicios ambientales, a fin de lograr el bienestar de la población actual, garantizar el acceso a los sectores más vulnerables y evitar comprometer la satisfacción de las necesidades básicas y la calidad de vida de las generaciones futuras; y</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6.</w:t>
      </w:r>
      <w:r w:rsidRPr="007913AD">
        <w:rPr>
          <w:rFonts w:ascii="Times New Roman" w:eastAsiaTheme="minorEastAsia" w:hAnsi="Times New Roman" w:cs="Times New Roman"/>
          <w:sz w:val="24"/>
          <w:szCs w:val="24"/>
          <w:lang w:eastAsia="es-MX"/>
        </w:rPr>
        <w:t xml:space="preserve"> Los principios fundamentales que deberán contener las políticas públicas en materia del fenómeno autístico, son:</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sz w:val="24"/>
          <w:szCs w:val="24"/>
          <w:lang w:eastAsia="es-MX"/>
        </w:rPr>
        <w:t>I. … a VIII. …</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bCs/>
          <w:sz w:val="24"/>
          <w:szCs w:val="24"/>
          <w:lang w:eastAsia="es-MX"/>
        </w:rPr>
        <w:t>IX. Sostenibilidad:</w:t>
      </w:r>
      <w:r w:rsidRPr="007913AD">
        <w:rPr>
          <w:rFonts w:ascii="Times New Roman" w:eastAsiaTheme="minorEastAsia" w:hAnsi="Times New Roman" w:cs="Times New Roman"/>
          <w:bCs/>
          <w:sz w:val="24"/>
          <w:szCs w:val="24"/>
          <w:lang w:eastAsia="es-MX"/>
        </w:rPr>
        <w:t xml:space="preserve"> </w:t>
      </w:r>
      <w:r w:rsidRPr="007913AD">
        <w:rPr>
          <w:rFonts w:ascii="Times New Roman" w:eastAsiaTheme="minorEastAsia" w:hAnsi="Times New Roman" w:cs="Times New Roman"/>
          <w:b/>
          <w:sz w:val="24"/>
          <w:szCs w:val="24"/>
          <w:lang w:eastAsia="es-MX"/>
        </w:rPr>
        <w:t>Principio que permite la satisfacción de las necesidades de la generación presente sin comprometer la capacidad de las generaciones futuras para satisfacer sus propias necesidades. Procura lograr de manera equilibrada, el desarrollo económico, el desarrollo social y la protección del medio ambiente. La sostenibilidad ambiental es una condición que debe procurar el Estado para prevenir y reducir la prevalencia del espectro autista en la entidad.</w:t>
      </w:r>
    </w:p>
    <w:p w:rsidR="00002C18" w:rsidRPr="007913AD" w:rsidRDefault="00002C18" w:rsidP="00092B4C">
      <w:pPr>
        <w:spacing w:after="0" w:line="240" w:lineRule="auto"/>
        <w:jc w:val="both"/>
        <w:rPr>
          <w:rFonts w:ascii="Times New Roman" w:eastAsiaTheme="minorEastAsia" w:hAnsi="Times New Roman" w:cs="Times New Roman"/>
          <w:bCs/>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Cs/>
          <w:sz w:val="24"/>
          <w:szCs w:val="24"/>
          <w:lang w:eastAsia="es-MX"/>
        </w:rPr>
        <w:t>X</w:t>
      </w:r>
      <w:r w:rsidRPr="007913AD">
        <w:rPr>
          <w:rFonts w:ascii="Times New Roman" w:eastAsiaTheme="minorEastAsia" w:hAnsi="Times New Roman" w:cs="Times New Roman"/>
          <w:sz w:val="24"/>
          <w:szCs w:val="24"/>
          <w:lang w:eastAsia="es-MX"/>
        </w:rPr>
        <w:t>. … a XI. …</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Artículo 12.</w:t>
      </w:r>
      <w:r w:rsidRPr="007913AD">
        <w:rPr>
          <w:rFonts w:ascii="Times New Roman" w:eastAsiaTheme="minorEastAsia" w:hAnsi="Times New Roman" w:cs="Times New Roman"/>
          <w:sz w:val="24"/>
          <w:szCs w:val="24"/>
          <w:lang w:eastAsia="es-MX"/>
        </w:rPr>
        <w:t xml:space="preserve"> Se constituye la Comisión como una instancia de carácter permanente del Ejecutivo del Estado, que tendrá por objeto garantizar que la ejecución de los programas en materia de atención a las personas con la condición del espectro autista, se realice de manera coordinada.</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bCs/>
          <w:sz w:val="24"/>
          <w:szCs w:val="24"/>
          <w:lang w:eastAsia="es-MX"/>
        </w:rPr>
      </w:pPr>
      <w:r w:rsidRPr="007913AD">
        <w:rPr>
          <w:rFonts w:ascii="Times New Roman" w:eastAsiaTheme="minorEastAsia" w:hAnsi="Times New Roman" w:cs="Times New Roman"/>
          <w:b/>
          <w:sz w:val="24"/>
          <w:szCs w:val="24"/>
          <w:lang w:eastAsia="es-MX"/>
        </w:rPr>
        <w:t>La Comisión celebrará reuniones trimestrales.</w:t>
      </w:r>
      <w:r w:rsidRPr="007913AD">
        <w:rPr>
          <w:rFonts w:ascii="Times New Roman" w:eastAsiaTheme="minorEastAsia" w:hAnsi="Times New Roman" w:cs="Times New Roman"/>
          <w:bCs/>
          <w:sz w:val="24"/>
          <w:szCs w:val="24"/>
          <w:lang w:eastAsia="es-MX"/>
        </w:rPr>
        <w:t xml:space="preserve"> Los acuerdos adoptados en el seno de la Comisión serán </w:t>
      </w:r>
      <w:r w:rsidRPr="007913AD">
        <w:rPr>
          <w:rFonts w:ascii="Times New Roman" w:eastAsiaTheme="minorEastAsia" w:hAnsi="Times New Roman" w:cs="Times New Roman"/>
          <w:b/>
          <w:sz w:val="24"/>
          <w:szCs w:val="24"/>
          <w:lang w:eastAsia="es-MX"/>
        </w:rPr>
        <w:t xml:space="preserve">públicos y </w:t>
      </w:r>
      <w:r w:rsidRPr="007913AD">
        <w:rPr>
          <w:rFonts w:ascii="Times New Roman" w:eastAsiaTheme="minorEastAsia" w:hAnsi="Times New Roman" w:cs="Times New Roman"/>
          <w:bCs/>
          <w:sz w:val="24"/>
          <w:szCs w:val="24"/>
          <w:lang w:eastAsia="es-MX"/>
        </w:rPr>
        <w:t>obligatorios, por lo que las autoridades competentes deberán cumplirlos a fin de lograr los objetivos de la presente Ley.</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b/>
          <w:sz w:val="24"/>
          <w:szCs w:val="24"/>
          <w:lang w:eastAsia="es-MX"/>
        </w:rPr>
        <w:t>Artículo 13</w:t>
      </w:r>
      <w:r w:rsidRPr="007913AD">
        <w:rPr>
          <w:rFonts w:ascii="Times New Roman" w:eastAsia="Batang" w:hAnsi="Times New Roman" w:cs="Times New Roman"/>
          <w:sz w:val="24"/>
          <w:szCs w:val="24"/>
          <w:lang w:eastAsia="es-MX"/>
        </w:rPr>
        <w:t>. La Comisión estará integrada por los titulares de las siguientes dependencias de la Administración Pública Estatal:</w:t>
      </w: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p>
    <w:p w:rsidR="00002C18" w:rsidRPr="007913AD" w:rsidRDefault="00002C18" w:rsidP="00092B4C">
      <w:pPr>
        <w:spacing w:after="0" w:line="240" w:lineRule="auto"/>
        <w:jc w:val="both"/>
        <w:rPr>
          <w:rFonts w:ascii="Times New Roman" w:eastAsia="Batang" w:hAnsi="Times New Roman" w:cs="Times New Roman"/>
          <w:b/>
          <w:sz w:val="24"/>
          <w:szCs w:val="24"/>
          <w:lang w:eastAsia="es-MX"/>
        </w:rPr>
      </w:pPr>
      <w:r w:rsidRPr="007913AD">
        <w:rPr>
          <w:rFonts w:ascii="Times New Roman" w:eastAsia="Batang" w:hAnsi="Times New Roman" w:cs="Times New Roman"/>
          <w:sz w:val="24"/>
          <w:szCs w:val="24"/>
          <w:lang w:eastAsia="es-MX"/>
        </w:rPr>
        <w:t>I. … a VIII. …</w:t>
      </w:r>
    </w:p>
    <w:p w:rsidR="00002C18" w:rsidRPr="007913AD" w:rsidRDefault="00002C18" w:rsidP="00092B4C">
      <w:pPr>
        <w:spacing w:after="0" w:line="240" w:lineRule="auto"/>
        <w:jc w:val="both"/>
        <w:rPr>
          <w:rFonts w:ascii="Times New Roman" w:eastAsia="Batang" w:hAnsi="Times New Roman" w:cs="Times New Roman"/>
          <w:b/>
          <w:sz w:val="24"/>
          <w:szCs w:val="24"/>
          <w:lang w:eastAsia="es-MX"/>
        </w:rPr>
      </w:pPr>
      <w:r w:rsidRPr="007913AD">
        <w:rPr>
          <w:rFonts w:ascii="Times New Roman" w:eastAsia="Batang" w:hAnsi="Times New Roman" w:cs="Times New Roman"/>
          <w:b/>
          <w:sz w:val="24"/>
          <w:szCs w:val="24"/>
          <w:lang w:eastAsia="es-MX"/>
        </w:rPr>
        <w:t>IX. La Secretaría de Medio Ambiente; y</w:t>
      </w:r>
    </w:p>
    <w:p w:rsidR="00002C18" w:rsidRPr="007913AD" w:rsidRDefault="00002C18" w:rsidP="00092B4C">
      <w:pPr>
        <w:spacing w:after="0" w:line="240" w:lineRule="auto"/>
        <w:jc w:val="both"/>
        <w:rPr>
          <w:rFonts w:ascii="Times New Roman" w:eastAsia="Batang" w:hAnsi="Times New Roman" w:cs="Times New Roman"/>
          <w:b/>
          <w:sz w:val="24"/>
          <w:szCs w:val="24"/>
          <w:lang w:eastAsia="es-MX"/>
        </w:rPr>
      </w:pPr>
      <w:r w:rsidRPr="007913AD">
        <w:rPr>
          <w:rFonts w:ascii="Times New Roman" w:eastAsia="Batang" w:hAnsi="Times New Roman" w:cs="Times New Roman"/>
          <w:b/>
          <w:sz w:val="24"/>
          <w:szCs w:val="24"/>
          <w:lang w:eastAsia="es-MX"/>
        </w:rPr>
        <w:t>X. La Fiscalía General Justicia del Estado de México.</w:t>
      </w: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El Instituto de Salud del Estado de México, el Instituto Materno Infantil del Estado de México, el Instituto de Seguridad Social del Estado de México y Municipios</w:t>
      </w:r>
      <w:r w:rsidRPr="007913AD">
        <w:rPr>
          <w:rFonts w:ascii="Times New Roman" w:eastAsia="Batang" w:hAnsi="Times New Roman" w:cs="Times New Roman"/>
          <w:b/>
          <w:sz w:val="24"/>
          <w:szCs w:val="24"/>
          <w:lang w:eastAsia="es-MX"/>
        </w:rPr>
        <w:t>,</w:t>
      </w:r>
      <w:r w:rsidRPr="007913AD">
        <w:rPr>
          <w:rFonts w:ascii="Times New Roman" w:eastAsia="Batang" w:hAnsi="Times New Roman" w:cs="Times New Roman"/>
          <w:sz w:val="24"/>
          <w:szCs w:val="24"/>
          <w:lang w:eastAsia="es-MX"/>
        </w:rPr>
        <w:t xml:space="preserve"> </w:t>
      </w:r>
      <w:r w:rsidRPr="007913AD">
        <w:rPr>
          <w:rFonts w:ascii="Times New Roman" w:eastAsia="Batang" w:hAnsi="Times New Roman" w:cs="Times New Roman"/>
          <w:strike/>
          <w:sz w:val="24"/>
          <w:szCs w:val="24"/>
          <w:lang w:eastAsia="es-MX"/>
        </w:rPr>
        <w:t>y</w:t>
      </w:r>
      <w:r w:rsidRPr="007913AD">
        <w:rPr>
          <w:rFonts w:ascii="Times New Roman" w:eastAsia="Batang" w:hAnsi="Times New Roman" w:cs="Times New Roman"/>
          <w:sz w:val="24"/>
          <w:szCs w:val="24"/>
          <w:lang w:eastAsia="es-MX"/>
        </w:rPr>
        <w:t xml:space="preserve"> el Sistema para el Desarrollo Integral de la Familia del Estado de México</w:t>
      </w:r>
      <w:r w:rsidRPr="007913AD">
        <w:rPr>
          <w:rFonts w:ascii="Times New Roman" w:eastAsia="Batang" w:hAnsi="Times New Roman" w:cs="Times New Roman"/>
          <w:b/>
          <w:sz w:val="24"/>
          <w:szCs w:val="24"/>
          <w:lang w:eastAsia="es-MX"/>
        </w:rPr>
        <w:t>, el Instituto Mexiquense para la Integración al Desarrollo de las Personas con Discapacidad, la Comisión de Derechos Humanos del Estado de México y representantes de instituciones de educación superior del Estado de México</w:t>
      </w:r>
      <w:r w:rsidRPr="007913AD">
        <w:rPr>
          <w:rFonts w:ascii="Times New Roman" w:eastAsia="Batang" w:hAnsi="Times New Roman" w:cs="Times New Roman"/>
          <w:sz w:val="24"/>
          <w:szCs w:val="24"/>
          <w:lang w:eastAsia="es-MX"/>
        </w:rPr>
        <w:t xml:space="preserve">, serán invitados permanentes de la Comisión, así como </w:t>
      </w:r>
      <w:r w:rsidRPr="007913AD">
        <w:rPr>
          <w:rFonts w:ascii="Times New Roman" w:eastAsia="Batang" w:hAnsi="Times New Roman" w:cs="Times New Roman"/>
          <w:b/>
          <w:sz w:val="24"/>
          <w:szCs w:val="24"/>
          <w:lang w:eastAsia="es-MX"/>
        </w:rPr>
        <w:t>cuatro representantes</w:t>
      </w:r>
      <w:r w:rsidRPr="007913AD">
        <w:rPr>
          <w:rFonts w:ascii="Times New Roman" w:eastAsia="Batang" w:hAnsi="Times New Roman" w:cs="Times New Roman"/>
          <w:sz w:val="24"/>
          <w:szCs w:val="24"/>
          <w:lang w:eastAsia="es-MX"/>
        </w:rPr>
        <w:t xml:space="preserve"> de la Sociedad Civil cuya actividad se relacione con el objetivo de la presente Ley.</w:t>
      </w: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r w:rsidRPr="007913AD">
        <w:rPr>
          <w:rFonts w:ascii="Times New Roman" w:eastAsia="Batang" w:hAnsi="Times New Roman" w:cs="Times New Roman"/>
          <w:sz w:val="24"/>
          <w:szCs w:val="24"/>
          <w:lang w:eastAsia="es-MX"/>
        </w:rPr>
        <w:t>…</w:t>
      </w:r>
    </w:p>
    <w:p w:rsidR="00002C18" w:rsidRPr="007913AD" w:rsidRDefault="00002C18" w:rsidP="00092B4C">
      <w:pPr>
        <w:spacing w:after="0" w:line="240" w:lineRule="auto"/>
        <w:jc w:val="both"/>
        <w:rPr>
          <w:rFonts w:ascii="Times New Roman" w:eastAsia="Batang" w:hAnsi="Times New Roman" w:cs="Times New Roman"/>
          <w:sz w:val="24"/>
          <w:szCs w:val="24"/>
          <w:lang w:eastAsia="es-MX"/>
        </w:rPr>
      </w:pPr>
    </w:p>
    <w:p w:rsidR="00002C18" w:rsidRPr="007913AD" w:rsidRDefault="00002C18" w:rsidP="00092B4C">
      <w:pPr>
        <w:spacing w:after="0" w:line="240" w:lineRule="auto"/>
        <w:jc w:val="center"/>
        <w:rPr>
          <w:rFonts w:ascii="Times New Roman" w:eastAsiaTheme="minorEastAsia" w:hAnsi="Times New Roman" w:cs="Times New Roman"/>
          <w:b/>
          <w:sz w:val="24"/>
          <w:szCs w:val="24"/>
          <w:lang w:eastAsia="es-MX"/>
        </w:rPr>
      </w:pPr>
      <w:r w:rsidRPr="007913AD">
        <w:rPr>
          <w:rFonts w:ascii="Times New Roman" w:eastAsiaTheme="minorEastAsia" w:hAnsi="Times New Roman" w:cs="Times New Roman"/>
          <w:b/>
          <w:sz w:val="24"/>
          <w:szCs w:val="24"/>
          <w:lang w:eastAsia="es-MX"/>
        </w:rPr>
        <w:t>TRANSITORIOS</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PRIMERO.</w:t>
      </w:r>
      <w:r w:rsidRPr="007913AD">
        <w:rPr>
          <w:rFonts w:ascii="Times New Roman" w:eastAsiaTheme="minorEastAsia" w:hAnsi="Times New Roman" w:cs="Times New Roman"/>
          <w:sz w:val="24"/>
          <w:szCs w:val="24"/>
          <w:lang w:eastAsia="es-MX"/>
        </w:rPr>
        <w:t xml:space="preserve"> Publíquese en el Periódico Oficial “Gaceta del Gobierno” del Estado de México.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SEGUNDO.</w:t>
      </w:r>
      <w:r w:rsidRPr="007913AD">
        <w:rPr>
          <w:rFonts w:ascii="Times New Roman" w:eastAsiaTheme="minorEastAsia" w:hAnsi="Times New Roman" w:cs="Times New Roman"/>
          <w:sz w:val="24"/>
          <w:szCs w:val="24"/>
          <w:lang w:eastAsia="es-MX"/>
        </w:rPr>
        <w:t xml:space="preserve"> El presente decreto entrará en vigor al día siguiente de su publicación en el Periódico Oficial “Gaceta del Gobierno del Estado de México”.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TERCERO.</w:t>
      </w:r>
      <w:r w:rsidRPr="007913AD">
        <w:rPr>
          <w:rFonts w:ascii="Times New Roman" w:eastAsiaTheme="minorEastAsia" w:hAnsi="Times New Roman" w:cs="Times New Roman"/>
          <w:sz w:val="24"/>
          <w:szCs w:val="24"/>
          <w:lang w:eastAsia="es-MX"/>
        </w:rPr>
        <w:t xml:space="preserve">  Los acuerdos de la Comisión Intersecretarial se publicarán en la página electrónica de la Secretaría de Salud, en un plazo no mayor a cinco días naturales, posteriores a la reunión trimestral en la que se acordaron y estarán disponibles para su consulta en todo momento.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r w:rsidRPr="007913AD">
        <w:rPr>
          <w:rFonts w:ascii="Times New Roman" w:eastAsiaTheme="minorEastAsia" w:hAnsi="Times New Roman" w:cs="Times New Roman"/>
          <w:b/>
          <w:sz w:val="24"/>
          <w:szCs w:val="24"/>
          <w:lang w:eastAsia="es-MX"/>
        </w:rPr>
        <w:t>CUARTO.</w:t>
      </w:r>
      <w:r w:rsidRPr="007913AD">
        <w:rPr>
          <w:rFonts w:ascii="Times New Roman" w:eastAsiaTheme="minorEastAsia" w:hAnsi="Times New Roman" w:cs="Times New Roman"/>
          <w:sz w:val="24"/>
          <w:szCs w:val="24"/>
          <w:lang w:eastAsia="es-MX"/>
        </w:rPr>
        <w:t xml:space="preserve"> Se derogan todas las disposiciones de igual o menor jerarquía que contravengan lo dispuesto en el presente decreto.</w:t>
      </w:r>
    </w:p>
    <w:p w:rsidR="00002C18" w:rsidRPr="007913AD" w:rsidRDefault="00002C18" w:rsidP="00092B4C">
      <w:pPr>
        <w:spacing w:after="0" w:line="240" w:lineRule="auto"/>
        <w:jc w:val="both"/>
        <w:rPr>
          <w:rFonts w:ascii="Times New Roman" w:eastAsiaTheme="minorEastAsia" w:hAnsi="Times New Roman" w:cs="Times New Roman"/>
          <w:sz w:val="24"/>
          <w:szCs w:val="24"/>
          <w:lang w:eastAsia="es-MX"/>
        </w:rPr>
      </w:pPr>
    </w:p>
    <w:p w:rsidR="00002C18" w:rsidRPr="007913AD" w:rsidRDefault="00002C18" w:rsidP="00092B4C">
      <w:pPr>
        <w:spacing w:after="0" w:line="240" w:lineRule="auto"/>
        <w:jc w:val="both"/>
        <w:rPr>
          <w:rFonts w:ascii="Times New Roman" w:eastAsiaTheme="minorEastAsia" w:hAnsi="Times New Roman" w:cs="Times New Roman"/>
          <w:bCs/>
          <w:sz w:val="24"/>
          <w:szCs w:val="24"/>
          <w:lang w:eastAsia="es-MX"/>
        </w:rPr>
      </w:pPr>
      <w:r w:rsidRPr="007913AD">
        <w:rPr>
          <w:rFonts w:ascii="Times New Roman" w:eastAsiaTheme="minorEastAsia" w:hAnsi="Times New Roman" w:cs="Times New Roman"/>
          <w:sz w:val="24"/>
          <w:szCs w:val="24"/>
          <w:lang w:eastAsia="es-MX"/>
        </w:rPr>
        <w:t>Dado en el Palacio del Poder Legislativo en la Ciudad de Toluca, Capital del Estado de México, a los días __ del mes de ___ de dos mil veintidós.</w:t>
      </w:r>
    </w:p>
    <w:p w:rsidR="00002C18" w:rsidRPr="007913AD" w:rsidRDefault="00002C18" w:rsidP="00092B4C">
      <w:pPr>
        <w:pStyle w:val="Sinespaciado"/>
        <w:jc w:val="both"/>
        <w:rPr>
          <w:rFonts w:ascii="Times New Roman" w:hAnsi="Times New Roman" w:cs="Times New Roman"/>
          <w:sz w:val="24"/>
          <w:szCs w:val="24"/>
        </w:rPr>
      </w:pPr>
    </w:p>
    <w:p w:rsidR="00002C18" w:rsidRPr="007913AD" w:rsidRDefault="00002C18"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100AEC" w:rsidRPr="007913AD" w:rsidRDefault="00100AEC"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 xml:space="preserve">VICEPRESIDENTE DIP. BRAULIO </w:t>
      </w:r>
      <w:r w:rsidR="007B5E6C" w:rsidRPr="007913AD">
        <w:rPr>
          <w:rFonts w:ascii="Times New Roman" w:hAnsi="Times New Roman" w:cs="Times New Roman"/>
          <w:sz w:val="24"/>
          <w:szCs w:val="24"/>
          <w:lang w:eastAsia="es-MX"/>
        </w:rPr>
        <w:t xml:space="preserve">ÁLVAREZ </w:t>
      </w:r>
      <w:r w:rsidRPr="007913AD">
        <w:rPr>
          <w:rFonts w:ascii="Times New Roman" w:hAnsi="Times New Roman" w:cs="Times New Roman"/>
          <w:sz w:val="24"/>
          <w:szCs w:val="24"/>
          <w:lang w:eastAsia="es-MX"/>
        </w:rPr>
        <w:t xml:space="preserve">JASSO. Gracias </w:t>
      </w:r>
      <w:r w:rsidR="00B24C4B" w:rsidRPr="007913AD">
        <w:rPr>
          <w:rFonts w:ascii="Times New Roman" w:hAnsi="Times New Roman" w:cs="Times New Roman"/>
          <w:sz w:val="24"/>
          <w:szCs w:val="24"/>
          <w:lang w:eastAsia="es-MX"/>
        </w:rPr>
        <w:t xml:space="preserve">diputada </w:t>
      </w:r>
      <w:r w:rsidRPr="007913AD">
        <w:rPr>
          <w:rFonts w:ascii="Times New Roman" w:hAnsi="Times New Roman" w:cs="Times New Roman"/>
          <w:sz w:val="24"/>
          <w:szCs w:val="24"/>
          <w:lang w:eastAsia="es-MX"/>
        </w:rPr>
        <w:t>Claudia. Se registra la iniciativa y se remite a la Comisión Legislativa de Salud, Asistencia y Bienestar Social, para su estudio y dictamen.</w:t>
      </w:r>
    </w:p>
    <w:p w:rsidR="00100AEC" w:rsidRPr="007913AD" w:rsidRDefault="00100AEC"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 xml:space="preserve">PRESIDENTA DIP. MÓNICA ANGÉLICA ÁLVAREZ NEMER. Gracias </w:t>
      </w:r>
      <w:r w:rsidR="00D85A71" w:rsidRPr="007913AD">
        <w:rPr>
          <w:rFonts w:ascii="Times New Roman" w:hAnsi="Times New Roman" w:cs="Times New Roman"/>
          <w:sz w:val="24"/>
          <w:szCs w:val="24"/>
          <w:lang w:eastAsia="es-MX"/>
        </w:rPr>
        <w:t xml:space="preserve">diputado </w:t>
      </w:r>
      <w:r w:rsidRPr="007913AD">
        <w:rPr>
          <w:rFonts w:ascii="Times New Roman" w:hAnsi="Times New Roman" w:cs="Times New Roman"/>
          <w:sz w:val="24"/>
          <w:szCs w:val="24"/>
          <w:lang w:eastAsia="es-MX"/>
        </w:rPr>
        <w:t>Braulio.</w:t>
      </w:r>
    </w:p>
    <w:p w:rsidR="00B11006" w:rsidRPr="007913AD" w:rsidRDefault="00100AEC"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Diputada Martha, adelante.</w:t>
      </w:r>
    </w:p>
    <w:p w:rsidR="00100AEC" w:rsidRPr="007913AD" w:rsidRDefault="00100AEC"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DIP. MARTHA AMALIA MOYA BASTÓN. Diputada,</w:t>
      </w:r>
      <w:r w:rsidR="00424BB3" w:rsidRPr="007913AD">
        <w:rPr>
          <w:rFonts w:ascii="Times New Roman" w:hAnsi="Times New Roman" w:cs="Times New Roman"/>
          <w:sz w:val="24"/>
          <w:szCs w:val="24"/>
          <w:lang w:eastAsia="es-MX"/>
        </w:rPr>
        <w:t xml:space="preserve"> </w:t>
      </w:r>
      <w:r w:rsidRPr="007913AD">
        <w:rPr>
          <w:rFonts w:ascii="Times New Roman" w:hAnsi="Times New Roman" w:cs="Times New Roman"/>
          <w:sz w:val="24"/>
          <w:szCs w:val="24"/>
          <w:lang w:eastAsia="es-MX"/>
        </w:rPr>
        <w:t>que permita al Grupo Parlamentario de Acción Nacional, sumarnos a su iniciativa.</w:t>
      </w:r>
    </w:p>
    <w:p w:rsidR="00100AEC" w:rsidRPr="007913AD" w:rsidRDefault="00100AEC"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PRESIDENTA DIP. MÓNICA ANGÉLICA ÁLVAREZ NEMER. Diputada Claudia, acepta la propuesta.</w:t>
      </w:r>
      <w:r w:rsidR="00D85A71" w:rsidRPr="007913AD">
        <w:rPr>
          <w:rFonts w:ascii="Times New Roman" w:hAnsi="Times New Roman" w:cs="Times New Roman"/>
          <w:sz w:val="24"/>
          <w:szCs w:val="24"/>
          <w:lang w:eastAsia="es-MX"/>
        </w:rPr>
        <w:t xml:space="preserve"> Gracias.</w:t>
      </w:r>
    </w:p>
    <w:p w:rsidR="00100AEC" w:rsidRPr="007913AD" w:rsidRDefault="00100AEC"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lastRenderedPageBreak/>
        <w:t xml:space="preserve">Para atender el punto 9 el </w:t>
      </w:r>
      <w:r w:rsidR="00D85A71" w:rsidRPr="007913AD">
        <w:rPr>
          <w:rFonts w:ascii="Times New Roman" w:hAnsi="Times New Roman" w:cs="Times New Roman"/>
          <w:sz w:val="24"/>
          <w:szCs w:val="24"/>
          <w:lang w:eastAsia="es-MX"/>
        </w:rPr>
        <w:t xml:space="preserve">diputado </w:t>
      </w:r>
      <w:r w:rsidRPr="007913AD">
        <w:rPr>
          <w:rFonts w:ascii="Times New Roman" w:hAnsi="Times New Roman" w:cs="Times New Roman"/>
          <w:sz w:val="24"/>
          <w:szCs w:val="24"/>
          <w:lang w:eastAsia="es-MX"/>
        </w:rPr>
        <w:t xml:space="preserve">Rigoberto Vargas Cervantes, presenta en nombre del Grupo Parlamentario del Partido Nueva Alianza, </w:t>
      </w:r>
      <w:r w:rsidR="00D85A71" w:rsidRPr="007913AD">
        <w:rPr>
          <w:rFonts w:ascii="Times New Roman" w:hAnsi="Times New Roman" w:cs="Times New Roman"/>
          <w:sz w:val="24"/>
          <w:szCs w:val="24"/>
          <w:lang w:eastAsia="es-MX"/>
        </w:rPr>
        <w:t xml:space="preserve">Iniciativa </w:t>
      </w:r>
      <w:r w:rsidRPr="007913AD">
        <w:rPr>
          <w:rFonts w:ascii="Times New Roman" w:hAnsi="Times New Roman" w:cs="Times New Roman"/>
          <w:sz w:val="24"/>
          <w:szCs w:val="24"/>
          <w:lang w:eastAsia="es-MX"/>
        </w:rPr>
        <w:t xml:space="preserve">con </w:t>
      </w:r>
      <w:r w:rsidR="00D85A71" w:rsidRPr="007913AD">
        <w:rPr>
          <w:rFonts w:ascii="Times New Roman" w:hAnsi="Times New Roman" w:cs="Times New Roman"/>
          <w:sz w:val="24"/>
          <w:szCs w:val="24"/>
          <w:lang w:eastAsia="es-MX"/>
        </w:rPr>
        <w:t xml:space="preserve">Proyecto </w:t>
      </w:r>
      <w:r w:rsidRPr="007913AD">
        <w:rPr>
          <w:rFonts w:ascii="Times New Roman" w:hAnsi="Times New Roman" w:cs="Times New Roman"/>
          <w:sz w:val="24"/>
          <w:szCs w:val="24"/>
          <w:lang w:eastAsia="es-MX"/>
        </w:rPr>
        <w:t xml:space="preserve">de </w:t>
      </w:r>
      <w:r w:rsidR="00D85A71" w:rsidRPr="007913AD">
        <w:rPr>
          <w:rFonts w:ascii="Times New Roman" w:hAnsi="Times New Roman" w:cs="Times New Roman"/>
          <w:sz w:val="24"/>
          <w:szCs w:val="24"/>
          <w:lang w:eastAsia="es-MX"/>
        </w:rPr>
        <w:t>Decreto</w:t>
      </w:r>
      <w:r w:rsidRPr="007913AD">
        <w:rPr>
          <w:rFonts w:ascii="Times New Roman" w:hAnsi="Times New Roman" w:cs="Times New Roman"/>
          <w:sz w:val="24"/>
          <w:szCs w:val="24"/>
          <w:lang w:eastAsia="es-MX"/>
        </w:rPr>
        <w:t xml:space="preserve">. Adelante, </w:t>
      </w:r>
      <w:r w:rsidR="00D85A71" w:rsidRPr="007913AD">
        <w:rPr>
          <w:rFonts w:ascii="Times New Roman" w:hAnsi="Times New Roman" w:cs="Times New Roman"/>
          <w:sz w:val="24"/>
          <w:szCs w:val="24"/>
          <w:lang w:eastAsia="es-MX"/>
        </w:rPr>
        <w:t xml:space="preserve">diputado </w:t>
      </w:r>
      <w:r w:rsidRPr="007913AD">
        <w:rPr>
          <w:rFonts w:ascii="Times New Roman" w:hAnsi="Times New Roman" w:cs="Times New Roman"/>
          <w:sz w:val="24"/>
          <w:szCs w:val="24"/>
          <w:lang w:eastAsia="es-MX"/>
        </w:rPr>
        <w:t>Rigo</w:t>
      </w:r>
      <w:r w:rsidR="00753C19" w:rsidRPr="007913AD">
        <w:rPr>
          <w:rFonts w:ascii="Times New Roman" w:hAnsi="Times New Roman" w:cs="Times New Roman"/>
          <w:sz w:val="24"/>
          <w:szCs w:val="24"/>
          <w:lang w:eastAsia="es-MX"/>
        </w:rPr>
        <w:t>.</w:t>
      </w:r>
    </w:p>
    <w:p w:rsidR="00C23377" w:rsidRPr="007913AD" w:rsidRDefault="00753C19" w:rsidP="00092B4C">
      <w:pPr>
        <w:pStyle w:val="Sinespaciado"/>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lang w:eastAsia="es-MX"/>
        </w:rPr>
        <w:t>DIP</w:t>
      </w:r>
      <w:r w:rsidR="009B1E46"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RIGOBERTO VARGAS CERVANTES. </w:t>
      </w:r>
      <w:r w:rsidR="00100AEC" w:rsidRPr="007913AD">
        <w:rPr>
          <w:rFonts w:ascii="Times New Roman" w:hAnsi="Times New Roman" w:cs="Times New Roman"/>
          <w:sz w:val="24"/>
          <w:szCs w:val="24"/>
          <w:shd w:val="clear" w:color="auto" w:fill="FFFFFF"/>
        </w:rPr>
        <w:t>Muchas gracias.</w:t>
      </w:r>
    </w:p>
    <w:p w:rsidR="00B375CD" w:rsidRPr="007913AD" w:rsidRDefault="00100AEC"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Muy buenas tardes. Con el permiso de la Mesa Directiva</w:t>
      </w:r>
      <w:r w:rsidR="00B375CD"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de la </w:t>
      </w:r>
      <w:r w:rsidR="009B1E46" w:rsidRPr="007913AD">
        <w:rPr>
          <w:rFonts w:ascii="Times New Roman" w:hAnsi="Times New Roman" w:cs="Times New Roman"/>
          <w:sz w:val="24"/>
          <w:szCs w:val="24"/>
          <w:shd w:val="clear" w:color="auto" w:fill="FFFFFF"/>
        </w:rPr>
        <w:t>diputada</w:t>
      </w:r>
      <w:r w:rsidRPr="007913AD">
        <w:rPr>
          <w:rFonts w:ascii="Times New Roman" w:hAnsi="Times New Roman" w:cs="Times New Roman"/>
          <w:sz w:val="24"/>
          <w:szCs w:val="24"/>
          <w:shd w:val="clear" w:color="auto" w:fill="FFFFFF"/>
        </w:rPr>
        <w:t xml:space="preserve"> Presidenta</w:t>
      </w:r>
      <w:r w:rsidR="00B375CD"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de mis compañeras y compañeros diputadas y diputados</w:t>
      </w:r>
      <w:r w:rsidR="00B375CD"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de los medios de comunicación, de las ciudadanas y ciudadanos que nos siguen desde las diferentes plataformas digitales.</w:t>
      </w:r>
    </w:p>
    <w:p w:rsidR="00D4484C" w:rsidRPr="007913AD" w:rsidRDefault="00100AEC"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Alrededor de mil 250 escuelas públicas, de las más de las 20 mil que hay en todo el Estado de México, fueron </w:t>
      </w:r>
      <w:r w:rsidR="001E7880" w:rsidRPr="007913AD">
        <w:rPr>
          <w:rFonts w:ascii="Times New Roman" w:hAnsi="Times New Roman" w:cs="Times New Roman"/>
          <w:sz w:val="24"/>
          <w:szCs w:val="24"/>
          <w:shd w:val="clear" w:color="auto" w:fill="FFFFFF"/>
        </w:rPr>
        <w:t>v</w:t>
      </w:r>
      <w:r w:rsidR="00F8784C" w:rsidRPr="007913AD">
        <w:rPr>
          <w:rFonts w:ascii="Times New Roman" w:hAnsi="Times New Roman" w:cs="Times New Roman"/>
          <w:sz w:val="24"/>
          <w:szCs w:val="24"/>
          <w:shd w:val="clear" w:color="auto" w:fill="FFFFFF"/>
        </w:rPr>
        <w:t>andalizadas</w:t>
      </w:r>
      <w:r w:rsidRPr="007913AD">
        <w:rPr>
          <w:rFonts w:ascii="Times New Roman" w:hAnsi="Times New Roman" w:cs="Times New Roman"/>
          <w:sz w:val="24"/>
          <w:szCs w:val="24"/>
          <w:shd w:val="clear" w:color="auto" w:fill="FFFFFF"/>
        </w:rPr>
        <w:t xml:space="preserve"> y robadas en su mobiliario, insumos, equipamiento diverso y de cómputo durante la pandemia.</w:t>
      </w:r>
    </w:p>
    <w:p w:rsidR="00A7116D" w:rsidRPr="007913AD" w:rsidRDefault="00100AEC"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Lo anterior, de acuerdo con información proporcionada el pasado 16 de febrero del 2022 por el Secretario de Educación del </w:t>
      </w:r>
      <w:r w:rsidR="00525C11" w:rsidRPr="007913AD">
        <w:rPr>
          <w:rFonts w:ascii="Times New Roman" w:hAnsi="Times New Roman" w:cs="Times New Roman"/>
          <w:sz w:val="24"/>
          <w:szCs w:val="24"/>
          <w:shd w:val="clear" w:color="auto" w:fill="FFFFFF"/>
        </w:rPr>
        <w:t>Estado de México, que dimensionó</w:t>
      </w:r>
      <w:r w:rsidRPr="007913AD">
        <w:rPr>
          <w:rFonts w:ascii="Times New Roman" w:hAnsi="Times New Roman" w:cs="Times New Roman"/>
          <w:sz w:val="24"/>
          <w:szCs w:val="24"/>
          <w:shd w:val="clear" w:color="auto" w:fill="FFFFFF"/>
        </w:rPr>
        <w:t xml:space="preserve"> el problema al que se enfrentaron miles de estudiantes, padres de familia y maestros para poder regresar a las clases</w:t>
      </w:r>
      <w:r w:rsidR="0031121B"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mil 250 escuelas</w:t>
      </w:r>
      <w:r w:rsidR="00525C11" w:rsidRPr="007913AD">
        <w:rPr>
          <w:rFonts w:ascii="Times New Roman" w:hAnsi="Times New Roman" w:cs="Times New Roman"/>
          <w:sz w:val="24"/>
          <w:szCs w:val="24"/>
          <w:shd w:val="clear" w:color="auto" w:fill="FFFFFF"/>
        </w:rPr>
        <w:t>, e</w:t>
      </w:r>
      <w:r w:rsidRPr="007913AD">
        <w:rPr>
          <w:rFonts w:ascii="Times New Roman" w:hAnsi="Times New Roman" w:cs="Times New Roman"/>
          <w:sz w:val="24"/>
          <w:szCs w:val="24"/>
          <w:shd w:val="clear" w:color="auto" w:fill="FFFFFF"/>
        </w:rPr>
        <w:t>s un dato que alarma y que alarma a las maestras y a los maestros, quienes viven todos los días el suplicio de la información sobre todo los directores que son avisados por los vecinos en que las escuelas se encuentran abiertas o han sido saqueadas</w:t>
      </w:r>
      <w:r w:rsidR="00F609B6" w:rsidRPr="007913AD">
        <w:rPr>
          <w:rFonts w:ascii="Times New Roman" w:hAnsi="Times New Roman" w:cs="Times New Roman"/>
          <w:sz w:val="24"/>
          <w:szCs w:val="24"/>
          <w:shd w:val="clear" w:color="auto" w:fill="FFFFFF"/>
        </w:rPr>
        <w:t>, y</w:t>
      </w:r>
    </w:p>
    <w:p w:rsidR="00CC6B55" w:rsidRPr="007913AD" w:rsidRDefault="00F609B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Este </w:t>
      </w:r>
      <w:r w:rsidR="00100AEC" w:rsidRPr="007913AD">
        <w:rPr>
          <w:rFonts w:ascii="Times New Roman" w:hAnsi="Times New Roman" w:cs="Times New Roman"/>
          <w:sz w:val="24"/>
          <w:szCs w:val="24"/>
          <w:shd w:val="clear" w:color="auto" w:fill="FFFFFF"/>
        </w:rPr>
        <w:t>impacto tiene que ver en la vida de las niñas, niños, adolescentes y jóvenes que llegan todos los días a las escuelas públicas</w:t>
      </w:r>
      <w:r w:rsidR="00525C11" w:rsidRPr="007913AD">
        <w:rPr>
          <w:rFonts w:ascii="Times New Roman" w:hAnsi="Times New Roman" w:cs="Times New Roman"/>
          <w:sz w:val="24"/>
          <w:szCs w:val="24"/>
          <w:shd w:val="clear" w:color="auto" w:fill="FFFFFF"/>
        </w:rPr>
        <w:t>, p</w:t>
      </w:r>
      <w:r w:rsidR="00100AEC" w:rsidRPr="007913AD">
        <w:rPr>
          <w:rFonts w:ascii="Times New Roman" w:hAnsi="Times New Roman" w:cs="Times New Roman"/>
          <w:sz w:val="24"/>
          <w:szCs w:val="24"/>
          <w:shd w:val="clear" w:color="auto" w:fill="FFFFFF"/>
        </w:rPr>
        <w:t>orque conocemos las historias que día a día se forjan en nuestros espacios educativos</w:t>
      </w:r>
      <w:r w:rsidR="00525C11" w:rsidRPr="007913AD">
        <w:rPr>
          <w:rFonts w:ascii="Times New Roman" w:hAnsi="Times New Roman" w:cs="Times New Roman"/>
          <w:sz w:val="24"/>
          <w:szCs w:val="24"/>
          <w:shd w:val="clear" w:color="auto" w:fill="FFFFFF"/>
        </w:rPr>
        <w:t>,</w:t>
      </w:r>
      <w:r w:rsidR="00100AEC" w:rsidRPr="007913AD">
        <w:rPr>
          <w:rFonts w:ascii="Times New Roman" w:hAnsi="Times New Roman" w:cs="Times New Roman"/>
          <w:sz w:val="24"/>
          <w:szCs w:val="24"/>
          <w:shd w:val="clear" w:color="auto" w:fill="FFFFFF"/>
        </w:rPr>
        <w:t xml:space="preserve"> historias que después de haber sido truncadas por casi </w:t>
      </w:r>
      <w:r w:rsidR="001E7880" w:rsidRPr="007913AD">
        <w:rPr>
          <w:rFonts w:ascii="Times New Roman" w:hAnsi="Times New Roman" w:cs="Times New Roman"/>
          <w:sz w:val="24"/>
          <w:szCs w:val="24"/>
          <w:shd w:val="clear" w:color="auto" w:fill="FFFFFF"/>
        </w:rPr>
        <w:t>2</w:t>
      </w:r>
      <w:r w:rsidR="00100AEC" w:rsidRPr="007913AD">
        <w:rPr>
          <w:rFonts w:ascii="Times New Roman" w:hAnsi="Times New Roman" w:cs="Times New Roman"/>
          <w:sz w:val="24"/>
          <w:szCs w:val="24"/>
          <w:shd w:val="clear" w:color="auto" w:fill="FFFFFF"/>
        </w:rPr>
        <w:t xml:space="preserve"> </w:t>
      </w:r>
      <w:r w:rsidR="00525C11" w:rsidRPr="007913AD">
        <w:rPr>
          <w:rFonts w:ascii="Times New Roman" w:hAnsi="Times New Roman" w:cs="Times New Roman"/>
          <w:sz w:val="24"/>
          <w:szCs w:val="24"/>
          <w:shd w:val="clear" w:color="auto" w:fill="FFFFFF"/>
        </w:rPr>
        <w:t>años de pandemia, por el COVID-</w:t>
      </w:r>
      <w:r w:rsidR="00100AEC" w:rsidRPr="007913AD">
        <w:rPr>
          <w:rFonts w:ascii="Times New Roman" w:hAnsi="Times New Roman" w:cs="Times New Roman"/>
          <w:sz w:val="24"/>
          <w:szCs w:val="24"/>
          <w:shd w:val="clear" w:color="auto" w:fill="FFFFFF"/>
        </w:rPr>
        <w:t>19, cuando por fin iban a retomar su rumbo, se encontraron con la mala noticia de que ahora no era un virus lo que impedía regresar a clases, sino era el saqueo, el robo, la destrucción y el vandalismo que personas sin escrúpulos habían causado a los centros escolares.</w:t>
      </w:r>
    </w:p>
    <w:p w:rsidR="0048642B" w:rsidRPr="007913AD" w:rsidRDefault="00100AEC"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Escuelas con los vidrios rotos, sin conexión de luz, sin agua, sin tubería de drenaje, computadoras robadas, material didáctico y pizarrones destruidos, </w:t>
      </w:r>
      <w:r w:rsidR="00F27D67" w:rsidRPr="007913AD">
        <w:rPr>
          <w:rFonts w:ascii="Times New Roman" w:hAnsi="Times New Roman" w:cs="Times New Roman"/>
          <w:sz w:val="24"/>
          <w:szCs w:val="24"/>
          <w:shd w:val="clear" w:color="auto" w:fill="FFFFFF"/>
        </w:rPr>
        <w:t>mesabancos</w:t>
      </w:r>
      <w:r w:rsidRPr="007913AD">
        <w:rPr>
          <w:rFonts w:ascii="Times New Roman" w:hAnsi="Times New Roman" w:cs="Times New Roman"/>
          <w:sz w:val="24"/>
          <w:szCs w:val="24"/>
          <w:shd w:val="clear" w:color="auto" w:fill="FFFFFF"/>
        </w:rPr>
        <w:t xml:space="preserve"> dañados, paredes pintadas con graffiti, en fin, </w:t>
      </w:r>
      <w:r w:rsidR="0048642B" w:rsidRPr="007913AD">
        <w:rPr>
          <w:rFonts w:ascii="Times New Roman" w:hAnsi="Times New Roman" w:cs="Times New Roman"/>
          <w:sz w:val="24"/>
          <w:szCs w:val="24"/>
          <w:shd w:val="clear" w:color="auto" w:fill="FFFFFF"/>
        </w:rPr>
        <w:t>escuelas completamente dañadas</w:t>
      </w:r>
      <w:r w:rsidR="00F27D67" w:rsidRPr="007913AD">
        <w:rPr>
          <w:rFonts w:ascii="Times New Roman" w:hAnsi="Times New Roman" w:cs="Times New Roman"/>
          <w:sz w:val="24"/>
          <w:szCs w:val="24"/>
          <w:shd w:val="clear" w:color="auto" w:fill="FFFFFF"/>
        </w:rPr>
        <w:t>, h</w:t>
      </w:r>
      <w:r w:rsidRPr="007913AD">
        <w:rPr>
          <w:rFonts w:ascii="Times New Roman" w:hAnsi="Times New Roman" w:cs="Times New Roman"/>
          <w:sz w:val="24"/>
          <w:szCs w:val="24"/>
          <w:shd w:val="clear" w:color="auto" w:fill="FFFFFF"/>
        </w:rPr>
        <w:t>oy son parte de las estadísticas más tristes en nuestro querido Estado de México</w:t>
      </w:r>
      <w:r w:rsidR="00F27D67" w:rsidRPr="007913AD">
        <w:rPr>
          <w:rFonts w:ascii="Times New Roman" w:hAnsi="Times New Roman" w:cs="Times New Roman"/>
          <w:sz w:val="24"/>
          <w:szCs w:val="24"/>
          <w:shd w:val="clear" w:color="auto" w:fill="FFFFFF"/>
        </w:rPr>
        <w:t xml:space="preserve"> y </w:t>
      </w:r>
      <w:r w:rsidRPr="007913AD">
        <w:rPr>
          <w:rFonts w:ascii="Times New Roman" w:hAnsi="Times New Roman" w:cs="Times New Roman"/>
          <w:sz w:val="24"/>
          <w:szCs w:val="24"/>
          <w:shd w:val="clear" w:color="auto" w:fill="FFFFFF"/>
        </w:rPr>
        <w:t>refiero tristes porque cuando una escuela, cuando se trata de una escuela no hablamos de cualquier construcción, no</w:t>
      </w:r>
      <w:r w:rsidR="0048642B"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nos referimos al espacio que por excelencia forma, que educa, que acompaña, que forja una sociedad que rompe las desigualdades sociales y que construye </w:t>
      </w:r>
      <w:r w:rsidR="0048642B" w:rsidRPr="007913AD">
        <w:rPr>
          <w:rFonts w:ascii="Times New Roman" w:hAnsi="Times New Roman" w:cs="Times New Roman"/>
          <w:sz w:val="24"/>
          <w:szCs w:val="24"/>
          <w:shd w:val="clear" w:color="auto" w:fill="FFFFFF"/>
        </w:rPr>
        <w:t xml:space="preserve">un </w:t>
      </w:r>
      <w:r w:rsidRPr="007913AD">
        <w:rPr>
          <w:rFonts w:ascii="Times New Roman" w:hAnsi="Times New Roman" w:cs="Times New Roman"/>
          <w:sz w:val="24"/>
          <w:szCs w:val="24"/>
          <w:shd w:val="clear" w:color="auto" w:fill="FFFFFF"/>
        </w:rPr>
        <w:t>futuro</w:t>
      </w:r>
      <w:r w:rsidR="0048642B" w:rsidRPr="007913AD">
        <w:rPr>
          <w:rFonts w:ascii="Times New Roman" w:hAnsi="Times New Roman" w:cs="Times New Roman"/>
          <w:sz w:val="24"/>
          <w:szCs w:val="24"/>
          <w:shd w:val="clear" w:color="auto" w:fill="FFFFFF"/>
        </w:rPr>
        <w:t>.</w:t>
      </w:r>
    </w:p>
    <w:p w:rsidR="0048642B" w:rsidRPr="007913AD" w:rsidRDefault="0048642B"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La </w:t>
      </w:r>
      <w:r w:rsidR="00100AEC" w:rsidRPr="007913AD">
        <w:rPr>
          <w:rFonts w:ascii="Times New Roman" w:hAnsi="Times New Roman" w:cs="Times New Roman"/>
          <w:sz w:val="24"/>
          <w:szCs w:val="24"/>
          <w:shd w:val="clear" w:color="auto" w:fill="FFFFFF"/>
        </w:rPr>
        <w:t>importancia e impacto que tiene en las y los alumnos que la infraestructura de las escuelas se encuentre en buenas condiciones lo h</w:t>
      </w:r>
      <w:r w:rsidR="00686100" w:rsidRPr="007913AD">
        <w:rPr>
          <w:rFonts w:ascii="Times New Roman" w:hAnsi="Times New Roman" w:cs="Times New Roman"/>
          <w:sz w:val="24"/>
          <w:szCs w:val="24"/>
          <w:shd w:val="clear" w:color="auto" w:fill="FFFFFF"/>
        </w:rPr>
        <w:t>a</w:t>
      </w:r>
      <w:r w:rsidR="00100AEC" w:rsidRPr="007913AD">
        <w:rPr>
          <w:rFonts w:ascii="Times New Roman" w:hAnsi="Times New Roman" w:cs="Times New Roman"/>
          <w:sz w:val="24"/>
          <w:szCs w:val="24"/>
          <w:shd w:val="clear" w:color="auto" w:fill="FFFFFF"/>
        </w:rPr>
        <w:t xml:space="preserve"> estudiado, entre otras instancias, la UNESCO, evidenciando que las condiciones físicas y servicios con los que cuentan los centros educativos tienen un efecto importante en el desempeño de los estudiantes y los docentes y contribuye significativamente a la reducción de la brecha de aprendizaje asociada con la desigualdad social.</w:t>
      </w:r>
    </w:p>
    <w:p w:rsidR="0048642B" w:rsidRPr="007913AD" w:rsidRDefault="00100AEC"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Aunado a esto, lo que la pandemia nos mostró es que las escuelas no s</w:t>
      </w:r>
      <w:r w:rsidR="0048642B" w:rsidRPr="007913AD">
        <w:rPr>
          <w:rFonts w:ascii="Times New Roman" w:hAnsi="Times New Roman" w:cs="Times New Roman"/>
          <w:sz w:val="24"/>
          <w:szCs w:val="24"/>
          <w:shd w:val="clear" w:color="auto" w:fill="FFFFFF"/>
        </w:rPr>
        <w:t>ó</w:t>
      </w:r>
      <w:r w:rsidRPr="007913AD">
        <w:rPr>
          <w:rFonts w:ascii="Times New Roman" w:hAnsi="Times New Roman" w:cs="Times New Roman"/>
          <w:sz w:val="24"/>
          <w:szCs w:val="24"/>
          <w:shd w:val="clear" w:color="auto" w:fill="FFFFFF"/>
        </w:rPr>
        <w:t>lo son los espacios para adquirir conocimientos, sino espacios de socialización, recreación, crecimiento y desarrollo humano, psicológico y emocional, representando el espacio de formación completa e integral.</w:t>
      </w:r>
    </w:p>
    <w:p w:rsidR="00721980" w:rsidRPr="007913AD" w:rsidRDefault="00100AEC"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Por ello</w:t>
      </w:r>
      <w:r w:rsidR="0048642B"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resulta muy grave lo que insisto personas sin escrúpulos han hecho con nuestras escuelas</w:t>
      </w:r>
      <w:r w:rsidR="00721980" w:rsidRPr="007913AD">
        <w:rPr>
          <w:rFonts w:ascii="Times New Roman" w:hAnsi="Times New Roman" w:cs="Times New Roman"/>
          <w:sz w:val="24"/>
          <w:szCs w:val="24"/>
          <w:shd w:val="clear" w:color="auto" w:fill="FFFFFF"/>
        </w:rPr>
        <w:t>; s</w:t>
      </w:r>
      <w:r w:rsidRPr="007913AD">
        <w:rPr>
          <w:rFonts w:ascii="Times New Roman" w:hAnsi="Times New Roman" w:cs="Times New Roman"/>
          <w:sz w:val="24"/>
          <w:szCs w:val="24"/>
          <w:shd w:val="clear" w:color="auto" w:fill="FFFFFF"/>
        </w:rPr>
        <w:t>in embargo, cabe destacar que el robo, saqueo y vandalismo a nuestros centros escolares siempre ha existido, pero la ausencia de personal durante la pandemia agravó la problemática</w:t>
      </w:r>
      <w:r w:rsidR="00721980" w:rsidRPr="007913AD">
        <w:rPr>
          <w:rFonts w:ascii="Times New Roman" w:hAnsi="Times New Roman" w:cs="Times New Roman"/>
          <w:sz w:val="24"/>
          <w:szCs w:val="24"/>
          <w:shd w:val="clear" w:color="auto" w:fill="FFFFFF"/>
        </w:rPr>
        <w:t>.</w:t>
      </w:r>
    </w:p>
    <w:p w:rsidR="00721980" w:rsidRPr="007913AD" w:rsidRDefault="00721980"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El </w:t>
      </w:r>
      <w:r w:rsidR="00100AEC" w:rsidRPr="007913AD">
        <w:rPr>
          <w:rFonts w:ascii="Times New Roman" w:hAnsi="Times New Roman" w:cs="Times New Roman"/>
          <w:sz w:val="24"/>
          <w:szCs w:val="24"/>
          <w:shd w:val="clear" w:color="auto" w:fill="FFFFFF"/>
        </w:rPr>
        <w:t xml:space="preserve">medio de comunicación del </w:t>
      </w:r>
      <w:r w:rsidRPr="007913AD">
        <w:rPr>
          <w:rFonts w:ascii="Times New Roman" w:hAnsi="Times New Roman" w:cs="Times New Roman"/>
          <w:sz w:val="24"/>
          <w:szCs w:val="24"/>
          <w:shd w:val="clear" w:color="auto" w:fill="FFFFFF"/>
        </w:rPr>
        <w:t xml:space="preserve">País </w:t>
      </w:r>
      <w:r w:rsidR="00100AEC" w:rsidRPr="007913AD">
        <w:rPr>
          <w:rFonts w:ascii="Times New Roman" w:hAnsi="Times New Roman" w:cs="Times New Roman"/>
          <w:sz w:val="24"/>
          <w:szCs w:val="24"/>
          <w:shd w:val="clear" w:color="auto" w:fill="FFFFFF"/>
        </w:rPr>
        <w:t xml:space="preserve">recopiló información de fiscalías, secretarías de educación y de solicitudes de acceso a la información en 25 estados del </w:t>
      </w:r>
      <w:r w:rsidRPr="007913AD">
        <w:rPr>
          <w:rFonts w:ascii="Times New Roman" w:hAnsi="Times New Roman" w:cs="Times New Roman"/>
          <w:sz w:val="24"/>
          <w:szCs w:val="24"/>
          <w:shd w:val="clear" w:color="auto" w:fill="FFFFFF"/>
        </w:rPr>
        <w:t>País</w:t>
      </w:r>
      <w:r w:rsidR="00100AEC" w:rsidRPr="007913AD">
        <w:rPr>
          <w:rFonts w:ascii="Times New Roman" w:hAnsi="Times New Roman" w:cs="Times New Roman"/>
          <w:sz w:val="24"/>
          <w:szCs w:val="24"/>
          <w:shd w:val="clear" w:color="auto" w:fill="FFFFFF"/>
        </w:rPr>
        <w:t xml:space="preserve">, en las cuales se registraron hasta el mes de febrero de este año casi 7 mil robos en centros educativos públicos y privados en todo el </w:t>
      </w:r>
      <w:r w:rsidRPr="007913AD">
        <w:rPr>
          <w:rFonts w:ascii="Times New Roman" w:hAnsi="Times New Roman" w:cs="Times New Roman"/>
          <w:sz w:val="24"/>
          <w:szCs w:val="24"/>
          <w:shd w:val="clear" w:color="auto" w:fill="FFFFFF"/>
        </w:rPr>
        <w:t xml:space="preserve">País, </w:t>
      </w:r>
      <w:r w:rsidR="00100AEC" w:rsidRPr="007913AD">
        <w:rPr>
          <w:rFonts w:ascii="Times New Roman" w:hAnsi="Times New Roman" w:cs="Times New Roman"/>
          <w:sz w:val="24"/>
          <w:szCs w:val="24"/>
          <w:shd w:val="clear" w:color="auto" w:fill="FFFFFF"/>
        </w:rPr>
        <w:t>cifras que demuestran el incremento en el índice delictivo a escuelas</w:t>
      </w:r>
      <w:r w:rsidRPr="007913AD">
        <w:rPr>
          <w:rFonts w:ascii="Times New Roman" w:hAnsi="Times New Roman" w:cs="Times New Roman"/>
          <w:sz w:val="24"/>
          <w:szCs w:val="24"/>
          <w:shd w:val="clear" w:color="auto" w:fill="FFFFFF"/>
        </w:rPr>
        <w:t>.</w:t>
      </w:r>
    </w:p>
    <w:p w:rsidR="00100AEC" w:rsidRPr="007913AD" w:rsidRDefault="00721980"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lastRenderedPageBreak/>
        <w:t xml:space="preserve">En </w:t>
      </w:r>
      <w:r w:rsidR="00100AEC" w:rsidRPr="007913AD">
        <w:rPr>
          <w:rFonts w:ascii="Times New Roman" w:hAnsi="Times New Roman" w:cs="Times New Roman"/>
          <w:sz w:val="24"/>
          <w:szCs w:val="24"/>
          <w:shd w:val="clear" w:color="auto" w:fill="FFFFFF"/>
        </w:rPr>
        <w:t>el informe que generaron</w:t>
      </w:r>
      <w:r w:rsidR="00D25E6C" w:rsidRPr="007913AD">
        <w:rPr>
          <w:rFonts w:ascii="Times New Roman" w:hAnsi="Times New Roman" w:cs="Times New Roman"/>
          <w:sz w:val="24"/>
          <w:szCs w:val="24"/>
          <w:shd w:val="clear" w:color="auto" w:fill="FFFFFF"/>
        </w:rPr>
        <w:t>,</w:t>
      </w:r>
      <w:r w:rsidR="00100AEC" w:rsidRPr="007913AD">
        <w:rPr>
          <w:rFonts w:ascii="Times New Roman" w:hAnsi="Times New Roman" w:cs="Times New Roman"/>
          <w:sz w:val="24"/>
          <w:szCs w:val="24"/>
          <w:shd w:val="clear" w:color="auto" w:fill="FFFFFF"/>
        </w:rPr>
        <w:t xml:space="preserve"> enfatizaron que en los estados de Colima, Baja California, Sur, Guerrero, Yucatán, Puebla</w:t>
      </w:r>
      <w:r w:rsidR="00753C19" w:rsidRPr="007913AD">
        <w:rPr>
          <w:rFonts w:ascii="Times New Roman" w:hAnsi="Times New Roman" w:cs="Times New Roman"/>
          <w:sz w:val="24"/>
          <w:szCs w:val="24"/>
          <w:shd w:val="clear" w:color="auto" w:fill="FFFFFF"/>
        </w:rPr>
        <w:t xml:space="preserve">, </w:t>
      </w:r>
      <w:r w:rsidR="00100AEC" w:rsidRPr="007913AD">
        <w:rPr>
          <w:rFonts w:ascii="Times New Roman" w:hAnsi="Times New Roman" w:cs="Times New Roman"/>
          <w:sz w:val="24"/>
          <w:szCs w:val="24"/>
        </w:rPr>
        <w:t>Zacatecas y Sonora no ofrecieron datos justificando que el robo a escuelas no es un delito tipificado en estas entidades federativas.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La organización civil </w:t>
      </w:r>
      <w:r w:rsidR="003E3F77" w:rsidRPr="007913AD">
        <w:rPr>
          <w:rFonts w:ascii="Times New Roman" w:hAnsi="Times New Roman" w:cs="Times New Roman"/>
          <w:sz w:val="24"/>
          <w:szCs w:val="24"/>
        </w:rPr>
        <w:t>“</w:t>
      </w:r>
      <w:r w:rsidRPr="007913AD">
        <w:rPr>
          <w:rFonts w:ascii="Times New Roman" w:hAnsi="Times New Roman" w:cs="Times New Roman"/>
          <w:sz w:val="24"/>
          <w:szCs w:val="24"/>
        </w:rPr>
        <w:t>Mexicanos Primero</w:t>
      </w:r>
      <w:r w:rsidR="003E3F77" w:rsidRPr="007913AD">
        <w:rPr>
          <w:rFonts w:ascii="Times New Roman" w:hAnsi="Times New Roman" w:cs="Times New Roman"/>
          <w:sz w:val="24"/>
          <w:szCs w:val="24"/>
        </w:rPr>
        <w:t>”</w:t>
      </w:r>
      <w:r w:rsidRPr="007913AD">
        <w:rPr>
          <w:rFonts w:ascii="Times New Roman" w:hAnsi="Times New Roman" w:cs="Times New Roman"/>
          <w:sz w:val="24"/>
          <w:szCs w:val="24"/>
        </w:rPr>
        <w:t xml:space="preserve"> realizó un ejercicio similar y dio a conocer que ninguna entidad del País se salvó de que alguna de sus escuelas fuese robada, señalando que en los primeros 422 días</w:t>
      </w:r>
      <w:r w:rsidR="000E4225" w:rsidRPr="007913AD">
        <w:rPr>
          <w:rFonts w:ascii="Times New Roman" w:hAnsi="Times New Roman" w:cs="Times New Roman"/>
          <w:sz w:val="24"/>
          <w:szCs w:val="24"/>
        </w:rPr>
        <w:t>,</w:t>
      </w:r>
      <w:r w:rsidRPr="007913AD">
        <w:rPr>
          <w:rFonts w:ascii="Times New Roman" w:hAnsi="Times New Roman" w:cs="Times New Roman"/>
          <w:sz w:val="24"/>
          <w:szCs w:val="24"/>
        </w:rPr>
        <w:t xml:space="preserve"> en los que las escuelas permanecieron cerradas 5 mil 493 fueron robadas, un promedio de 13 planteles al día.</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Por su parte, el Secretario General del Sindicato Nacional de Trabajadores de la Educación, el Maestro Alfonso Zepeda Salas, en un ejercicio que realizaron todos los trabajadores de la educación dio a conocer</w:t>
      </w:r>
      <w:r w:rsidR="000E4225" w:rsidRPr="007913AD">
        <w:rPr>
          <w:rFonts w:ascii="Times New Roman" w:hAnsi="Times New Roman" w:cs="Times New Roman"/>
          <w:sz w:val="24"/>
          <w:szCs w:val="24"/>
        </w:rPr>
        <w:t>,</w:t>
      </w:r>
      <w:r w:rsidRPr="007913AD">
        <w:rPr>
          <w:rFonts w:ascii="Times New Roman" w:hAnsi="Times New Roman" w:cs="Times New Roman"/>
          <w:sz w:val="24"/>
          <w:szCs w:val="24"/>
        </w:rPr>
        <w:t xml:space="preserve"> el 5 de mayo del año 2021</w:t>
      </w:r>
      <w:r w:rsidR="000E4225" w:rsidRPr="007913AD">
        <w:rPr>
          <w:rFonts w:ascii="Times New Roman" w:hAnsi="Times New Roman" w:cs="Times New Roman"/>
          <w:sz w:val="24"/>
          <w:szCs w:val="24"/>
        </w:rPr>
        <w:t>,</w:t>
      </w:r>
      <w:r w:rsidRPr="007913AD">
        <w:rPr>
          <w:rFonts w:ascii="Times New Roman" w:hAnsi="Times New Roman" w:cs="Times New Roman"/>
          <w:sz w:val="24"/>
          <w:szCs w:val="24"/>
        </w:rPr>
        <w:t xml:space="preserve"> que durante los 14 meses de la contingencia sanitaria entre el 40 y </w:t>
      </w:r>
      <w:r w:rsidR="003E3F77" w:rsidRPr="007913AD">
        <w:rPr>
          <w:rFonts w:ascii="Times New Roman" w:hAnsi="Times New Roman" w:cs="Times New Roman"/>
          <w:sz w:val="24"/>
          <w:szCs w:val="24"/>
        </w:rPr>
        <w:t xml:space="preserve">el </w:t>
      </w:r>
      <w:r w:rsidRPr="007913AD">
        <w:rPr>
          <w:rFonts w:ascii="Times New Roman" w:hAnsi="Times New Roman" w:cs="Times New Roman"/>
          <w:sz w:val="24"/>
          <w:szCs w:val="24"/>
        </w:rPr>
        <w:t>50</w:t>
      </w:r>
      <w:r w:rsidR="00C372AF" w:rsidRPr="007913AD">
        <w:rPr>
          <w:rFonts w:ascii="Times New Roman" w:hAnsi="Times New Roman" w:cs="Times New Roman"/>
          <w:sz w:val="24"/>
          <w:szCs w:val="24"/>
        </w:rPr>
        <w:t>% de los planteles habían sido v</w:t>
      </w:r>
      <w:r w:rsidRPr="007913AD">
        <w:rPr>
          <w:rFonts w:ascii="Times New Roman" w:hAnsi="Times New Roman" w:cs="Times New Roman"/>
          <w:sz w:val="24"/>
          <w:szCs w:val="24"/>
        </w:rPr>
        <w:t>andalizados o registraban robos, lo que representaba en ese momento entre 86 mil y 108 mil escuelas públicas en dicha situación, de las 216 mil 130 escuelas públicas que existen en el País.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De estas cifras como ya lo mencioné, pero lo resalto nuevamente, mil 250 escuelas son del Estado de México y en más de una o</w:t>
      </w:r>
      <w:r w:rsidR="00C372AF" w:rsidRPr="007913AD">
        <w:rPr>
          <w:rFonts w:ascii="Times New Roman" w:hAnsi="Times New Roman" w:cs="Times New Roman"/>
          <w:sz w:val="24"/>
          <w:szCs w:val="24"/>
        </w:rPr>
        <w:t>casión fueron robadas y v</w:t>
      </w:r>
      <w:r w:rsidRPr="007913AD">
        <w:rPr>
          <w:rFonts w:ascii="Times New Roman" w:hAnsi="Times New Roman" w:cs="Times New Roman"/>
          <w:sz w:val="24"/>
          <w:szCs w:val="24"/>
        </w:rPr>
        <w:t>andalizadas, como en la Escuela Mario Colín, en el municipio de Cuautitlán Izcalli, que en los años 2022 y 2021 fueron robadas en más de 20 ocasiones, en esta institución los ladrones se llevaron la instalación de alambre de cobre, tubería hidrosanitaria, los mingitorios, las tazas, los lavabos, las bombas para subir el agua a los tinacos, tubos de cobre, los enseres de las oficinas y hasta el mobiliario.</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Otro ejemplo, la Escuela Primaria Niños Héroes que se ubica en el municipio de Nezahualcóyotl, en donde un solo hombre forzó la chapa de la entrada principal para robar 8 monitores de computadoras, los mouse, los teclados y 8 cables de corriente de la institución educativa y el de las Escuelas Secundaria Doctor Gustavo Baz Prada</w:t>
      </w:r>
      <w:r w:rsidR="000E3ACC" w:rsidRPr="007913AD">
        <w:rPr>
          <w:rFonts w:ascii="Times New Roman" w:hAnsi="Times New Roman" w:cs="Times New Roman"/>
          <w:sz w:val="24"/>
          <w:szCs w:val="24"/>
        </w:rPr>
        <w:t>,</w:t>
      </w:r>
      <w:r w:rsidRPr="007913AD">
        <w:rPr>
          <w:rFonts w:ascii="Times New Roman" w:hAnsi="Times New Roman" w:cs="Times New Roman"/>
          <w:sz w:val="24"/>
          <w:szCs w:val="24"/>
        </w:rPr>
        <w:t xml:space="preserve"> de la colonia El Parque aquí en Toluca, en la cual robaron entre los meses de enero a mayo de 2021 todo el equipo de cómputo valuado en aproximadamente 400 mil pesos.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Estos son algunos ejemplos; sin embargo, no hay municipio que pueda decir aquí no han robado a nuestras escuelas, estos hechos tienen preocupado sin duda al Ejecutivo Estatal pero fundamentalmente a quienes son los actores educativos, las maestras y los maestros.</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 algunas ocasiones para que los estudiantes regresen a la escuela</w:t>
      </w:r>
      <w:r w:rsidR="003D6F27" w:rsidRPr="007913AD">
        <w:rPr>
          <w:rFonts w:ascii="Times New Roman" w:hAnsi="Times New Roman" w:cs="Times New Roman"/>
          <w:sz w:val="24"/>
          <w:szCs w:val="24"/>
        </w:rPr>
        <w:t>,</w:t>
      </w:r>
      <w:r w:rsidRPr="007913AD">
        <w:rPr>
          <w:rFonts w:ascii="Times New Roman" w:hAnsi="Times New Roman" w:cs="Times New Roman"/>
          <w:sz w:val="24"/>
          <w:szCs w:val="24"/>
        </w:rPr>
        <w:t xml:space="preserve"> los padres de familia en la medida de sus posibilidades se han cooperado para que cuenten con los elementos básicos para poder regresar a clases; pero en otras esto ha sido impedimento para que muchos padres y madres de familia aún con el deseo de que sus hijos regresen a la escuela lleven a sus hijos a la escuela porque se preguntan en dónde se van </w:t>
      </w:r>
      <w:r w:rsidR="005776FD" w:rsidRPr="007913AD">
        <w:rPr>
          <w:rFonts w:ascii="Times New Roman" w:hAnsi="Times New Roman" w:cs="Times New Roman"/>
          <w:sz w:val="24"/>
          <w:szCs w:val="24"/>
        </w:rPr>
        <w:t>a sentar si se robaron los mesa</w:t>
      </w:r>
      <w:r w:rsidRPr="007913AD">
        <w:rPr>
          <w:rFonts w:ascii="Times New Roman" w:hAnsi="Times New Roman" w:cs="Times New Roman"/>
          <w:sz w:val="24"/>
          <w:szCs w:val="24"/>
        </w:rPr>
        <w:t>bancos, o qué va a pasar cuando quieran ir al baño si se robaron la tubería de drenaje o con qué luz van a trabajar si se robaron la instalación eléctrica, en suma el daño causado ha sido un gran obstáculo que provoca que muchos de los estudiantes no hayan regresado todavía a las aulas, situación que vuelve más grave el delito realizado.</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Porque no s</w:t>
      </w:r>
      <w:r w:rsidR="003B71B0" w:rsidRPr="007913AD">
        <w:rPr>
          <w:rFonts w:ascii="Times New Roman" w:hAnsi="Times New Roman" w:cs="Times New Roman"/>
          <w:sz w:val="24"/>
          <w:szCs w:val="24"/>
        </w:rPr>
        <w:t>ó</w:t>
      </w:r>
      <w:r w:rsidRPr="007913AD">
        <w:rPr>
          <w:rFonts w:ascii="Times New Roman" w:hAnsi="Times New Roman" w:cs="Times New Roman"/>
          <w:sz w:val="24"/>
          <w:szCs w:val="24"/>
        </w:rPr>
        <w:t xml:space="preserve">lo se trata de objetos robados, sino que vulnera el derecho a la educación de las niñas y niños, establecido en el artículo 28 de la convención de los derechos del niño y dichas condiciones son nugatorias del derecho garantizado al artículo 3 párrafo doceavo de la Constitución Política de los Estados Unidos </w:t>
      </w:r>
      <w:r w:rsidR="005776FD" w:rsidRPr="007913AD">
        <w:rPr>
          <w:rFonts w:ascii="Times New Roman" w:hAnsi="Times New Roman" w:cs="Times New Roman"/>
          <w:sz w:val="24"/>
          <w:szCs w:val="24"/>
        </w:rPr>
        <w:t>Mexicanos</w:t>
      </w:r>
      <w:r w:rsidRPr="007913AD">
        <w:rPr>
          <w:rFonts w:ascii="Times New Roman" w:hAnsi="Times New Roman" w:cs="Times New Roman"/>
          <w:sz w:val="24"/>
          <w:szCs w:val="24"/>
        </w:rPr>
        <w:t>, que a la letra dice: los planteles educativos constituyen un espacio fundamental para el proceso enseñanza-aprendizaje, el Estado garantizará que los materiales didácticos, la infraestructura educativa, su mantenimiento y las condiciones del entorno sean idóneos y contribuyan a los fines de la educación.</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 este contexto, es necesario sancionar el delito de robo a las escuelas en la justa dimensión del daño que están causando, bajo el principio de proporcionalidad, con fundamento en el artículo 22 de la Constitución Política de los Estados Unidos Mexicanos que establece que toda pena deberá ser proporcional al delito que sancione y al bien jurídico afectado.</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lastRenderedPageBreak/>
        <w:tab/>
        <w:t>Por ello, la presente iniciativa del análisis realizado se</w:t>
      </w:r>
      <w:r w:rsidR="00350296" w:rsidRPr="007913AD">
        <w:rPr>
          <w:rFonts w:ascii="Times New Roman" w:hAnsi="Times New Roman" w:cs="Times New Roman"/>
          <w:sz w:val="24"/>
          <w:szCs w:val="24"/>
        </w:rPr>
        <w:t xml:space="preserve"> advierte que </w:t>
      </w:r>
      <w:r w:rsidRPr="007913AD">
        <w:rPr>
          <w:rFonts w:ascii="Times New Roman" w:hAnsi="Times New Roman" w:cs="Times New Roman"/>
          <w:sz w:val="24"/>
          <w:szCs w:val="24"/>
        </w:rPr>
        <w:t>en el Código Penal del Est</w:t>
      </w:r>
      <w:r w:rsidR="003B71B0" w:rsidRPr="007913AD">
        <w:rPr>
          <w:rFonts w:ascii="Times New Roman" w:hAnsi="Times New Roman" w:cs="Times New Roman"/>
          <w:sz w:val="24"/>
          <w:szCs w:val="24"/>
        </w:rPr>
        <w:t xml:space="preserve">ado de México, la sanción para </w:t>
      </w:r>
      <w:r w:rsidRPr="007913AD">
        <w:rPr>
          <w:rFonts w:ascii="Times New Roman" w:hAnsi="Times New Roman" w:cs="Times New Roman"/>
          <w:sz w:val="24"/>
          <w:szCs w:val="24"/>
        </w:rPr>
        <w:t>el delito de robo en el interior de una casa habitación o de robo de un vehículo automotor es mayor a la establecida en un delito de robo a escuelas, por lo que se propone adicionar en el artículo 290 fracción X, VII y en el 293 fracción IV, con esta propuesta se pretende establecer una pena proporcional a quien cometa el delito de robo a escuelas, con el objeto de reducir el daño causado y el impacto negativo que tiene el robo y el vandalismo e</w:t>
      </w:r>
      <w:r w:rsidR="0010007D" w:rsidRPr="007913AD">
        <w:rPr>
          <w:rFonts w:ascii="Times New Roman" w:hAnsi="Times New Roman" w:cs="Times New Roman"/>
          <w:sz w:val="24"/>
          <w:szCs w:val="24"/>
        </w:rPr>
        <w:t>n</w:t>
      </w:r>
      <w:r w:rsidRPr="007913AD">
        <w:rPr>
          <w:rFonts w:ascii="Times New Roman" w:hAnsi="Times New Roman" w:cs="Times New Roman"/>
          <w:sz w:val="24"/>
          <w:szCs w:val="24"/>
        </w:rPr>
        <w:t xml:space="preserve"> un</w:t>
      </w:r>
      <w:r w:rsidR="0010007D" w:rsidRPr="007913AD">
        <w:rPr>
          <w:rFonts w:ascii="Times New Roman" w:hAnsi="Times New Roman" w:cs="Times New Roman"/>
          <w:sz w:val="24"/>
          <w:szCs w:val="24"/>
        </w:rPr>
        <w:t>a</w:t>
      </w:r>
      <w:r w:rsidRPr="007913AD">
        <w:rPr>
          <w:rFonts w:ascii="Times New Roman" w:hAnsi="Times New Roman" w:cs="Times New Roman"/>
          <w:sz w:val="24"/>
          <w:szCs w:val="24"/>
        </w:rPr>
        <w:t xml:space="preserve"> escuela.</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En este contexto normativo y considerando los antecedentes referidos, es necesario ajustar la proporcionalidad de la p</w:t>
      </w:r>
      <w:r w:rsidR="0010007D" w:rsidRPr="007913AD">
        <w:rPr>
          <w:rFonts w:ascii="Times New Roman" w:hAnsi="Times New Roman" w:cs="Times New Roman"/>
          <w:sz w:val="24"/>
          <w:szCs w:val="24"/>
        </w:rPr>
        <w:t>ena que se impone a quien cometa</w:t>
      </w:r>
      <w:r w:rsidRPr="007913AD">
        <w:rPr>
          <w:rFonts w:ascii="Times New Roman" w:hAnsi="Times New Roman" w:cs="Times New Roman"/>
          <w:sz w:val="24"/>
          <w:szCs w:val="24"/>
        </w:rPr>
        <w:t xml:space="preserve"> el delito de robo en escuelas y especificar condiciones que agraven la pena, teniendo en consideración que cada vez más se cometen estas acciones delictivas en los centros educativos.</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Con el objeto de garantizar la seguridad en las escuelas y prevenir que se cometan este tipo de acciones, evitando la afectación de los servidores públicos que prestan servicios educativos y ponderando el derecho humano a la educación de las niñas y los niños y adolescentes.</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Por lo anterior expuesto, someto a esta </w:t>
      </w:r>
      <w:r w:rsidR="00FB5DDD" w:rsidRPr="007913AD">
        <w:rPr>
          <w:rFonts w:ascii="Times New Roman" w:hAnsi="Times New Roman" w:cs="Times New Roman"/>
          <w:sz w:val="24"/>
          <w:szCs w:val="24"/>
        </w:rPr>
        <w:t xml:space="preserve">Soberanía </w:t>
      </w:r>
      <w:r w:rsidRPr="007913AD">
        <w:rPr>
          <w:rFonts w:ascii="Times New Roman" w:hAnsi="Times New Roman" w:cs="Times New Roman"/>
          <w:sz w:val="24"/>
          <w:szCs w:val="24"/>
        </w:rPr>
        <w:t>la consideración de este proyecto de decreto.</w:t>
      </w:r>
    </w:p>
    <w:p w:rsidR="00100AEC" w:rsidRPr="007913AD" w:rsidRDefault="00100AEC" w:rsidP="00092B4C">
      <w:pPr>
        <w:spacing w:after="0" w:line="240" w:lineRule="aut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PRIMERO. Iniciativa con </w:t>
      </w:r>
      <w:r w:rsidR="0010007D" w:rsidRPr="007913AD">
        <w:rPr>
          <w:rFonts w:ascii="Times New Roman" w:hAnsi="Times New Roman" w:cs="Times New Roman"/>
          <w:sz w:val="24"/>
          <w:szCs w:val="24"/>
        </w:rPr>
        <w:t xml:space="preserve">Proyecto </w:t>
      </w:r>
      <w:r w:rsidRPr="007913AD">
        <w:rPr>
          <w:rFonts w:ascii="Times New Roman" w:hAnsi="Times New Roman" w:cs="Times New Roman"/>
          <w:sz w:val="24"/>
          <w:szCs w:val="24"/>
        </w:rPr>
        <w:t xml:space="preserve">de </w:t>
      </w:r>
      <w:r w:rsidR="0010007D" w:rsidRPr="007913AD">
        <w:rPr>
          <w:rFonts w:ascii="Times New Roman" w:hAnsi="Times New Roman" w:cs="Times New Roman"/>
          <w:sz w:val="24"/>
          <w:szCs w:val="24"/>
        </w:rPr>
        <w:t xml:space="preserve">Decreto </w:t>
      </w:r>
      <w:r w:rsidRPr="007913AD">
        <w:rPr>
          <w:rFonts w:ascii="Times New Roman" w:hAnsi="Times New Roman" w:cs="Times New Roman"/>
          <w:sz w:val="24"/>
          <w:szCs w:val="24"/>
        </w:rPr>
        <w:t>por el que se reforma el artículo 290 fracción XVII y se adiciona el inciso a) y b)</w:t>
      </w:r>
      <w:r w:rsidR="0010007D" w:rsidRPr="007913AD">
        <w:rPr>
          <w:rFonts w:ascii="Times New Roman" w:hAnsi="Times New Roman" w:cs="Times New Roman"/>
          <w:sz w:val="24"/>
          <w:szCs w:val="24"/>
        </w:rPr>
        <w:t>,</w:t>
      </w:r>
      <w:r w:rsidRPr="007913AD">
        <w:rPr>
          <w:rFonts w:ascii="Times New Roman" w:hAnsi="Times New Roman" w:cs="Times New Roman"/>
          <w:sz w:val="24"/>
          <w:szCs w:val="24"/>
        </w:rPr>
        <w:t xml:space="preserve"> se adiciona la fracción IV al artículo 293 del Código Penal del Estado de México.</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Es cuanto, </w:t>
      </w:r>
      <w:r w:rsidR="00FB5DDD" w:rsidRPr="007913AD">
        <w:rPr>
          <w:rFonts w:ascii="Times New Roman" w:hAnsi="Times New Roman" w:cs="Times New Roman"/>
          <w:sz w:val="24"/>
          <w:szCs w:val="24"/>
        </w:rPr>
        <w:t xml:space="preserve">muchísimas </w:t>
      </w:r>
      <w:r w:rsidRPr="007913AD">
        <w:rPr>
          <w:rFonts w:ascii="Times New Roman" w:hAnsi="Times New Roman" w:cs="Times New Roman"/>
          <w:sz w:val="24"/>
          <w:szCs w:val="24"/>
        </w:rPr>
        <w:t>gracias.</w:t>
      </w:r>
    </w:p>
    <w:p w:rsidR="005A5969" w:rsidRPr="007913AD" w:rsidRDefault="005A5969" w:rsidP="00092B4C">
      <w:pPr>
        <w:spacing w:after="0" w:line="240" w:lineRule="auto"/>
        <w:jc w:val="both"/>
        <w:rPr>
          <w:rFonts w:ascii="Times New Roman" w:hAnsi="Times New Roman" w:cs="Times New Roman"/>
          <w:sz w:val="24"/>
          <w:szCs w:val="24"/>
        </w:rPr>
        <w:sectPr w:rsidR="005A5969"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5A5969" w:rsidRPr="007913AD" w:rsidRDefault="005A5969" w:rsidP="00092B4C">
      <w:pPr>
        <w:pStyle w:val="Sinespaciado"/>
        <w:jc w:val="both"/>
        <w:rPr>
          <w:rFonts w:ascii="Times New Roman" w:hAnsi="Times New Roman" w:cs="Times New Roman"/>
          <w:sz w:val="24"/>
          <w:szCs w:val="24"/>
        </w:rPr>
      </w:pPr>
    </w:p>
    <w:p w:rsidR="005A5969" w:rsidRPr="007913AD" w:rsidRDefault="005A5969"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5A5969" w:rsidRPr="007913AD" w:rsidRDefault="005A5969" w:rsidP="00092B4C">
      <w:pPr>
        <w:pStyle w:val="Sinespaciado"/>
        <w:jc w:val="both"/>
        <w:rPr>
          <w:rFonts w:ascii="Times New Roman" w:hAnsi="Times New Roman" w:cs="Times New Roman"/>
          <w:sz w:val="24"/>
          <w:szCs w:val="24"/>
        </w:rPr>
      </w:pPr>
    </w:p>
    <w:p w:rsidR="005A5969" w:rsidRPr="007913AD" w:rsidRDefault="005A5969" w:rsidP="00092B4C">
      <w:pPr>
        <w:widowControl w:val="0"/>
        <w:autoSpaceDE w:val="0"/>
        <w:autoSpaceDN w:val="0"/>
        <w:spacing w:after="0" w:line="240" w:lineRule="auto"/>
        <w:jc w:val="right"/>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Toluca de Lerdo, México, a 31 de marzo de 2022</w:t>
      </w:r>
    </w:p>
    <w:p w:rsidR="005A5969" w:rsidRPr="007913AD" w:rsidRDefault="005A5969" w:rsidP="00092B4C">
      <w:pPr>
        <w:widowControl w:val="0"/>
        <w:autoSpaceDE w:val="0"/>
        <w:autoSpaceDN w:val="0"/>
        <w:spacing w:after="0" w:line="240" w:lineRule="auto"/>
        <w:rPr>
          <w:rFonts w:ascii="Times New Roman" w:eastAsia="Verdana" w:hAnsi="Times New Roman" w:cs="Times New Roman"/>
          <w:b/>
          <w:sz w:val="24"/>
          <w:szCs w:val="24"/>
          <w:lang w:val="es-ES"/>
        </w:rPr>
      </w:pPr>
    </w:p>
    <w:p w:rsidR="005A5969" w:rsidRPr="007913AD" w:rsidRDefault="005A5969" w:rsidP="00092B4C">
      <w:pPr>
        <w:widowControl w:val="0"/>
        <w:autoSpaceDE w:val="0"/>
        <w:autoSpaceDN w:val="0"/>
        <w:spacing w:after="0" w:line="240" w:lineRule="auto"/>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DIP. MÓNICA ANGÉLICA ÁLVAREZ NEMER</w:t>
      </w:r>
    </w:p>
    <w:p w:rsidR="005A5969" w:rsidRPr="007913AD" w:rsidRDefault="005A5969" w:rsidP="00092B4C">
      <w:pPr>
        <w:widowControl w:val="0"/>
        <w:autoSpaceDE w:val="0"/>
        <w:autoSpaceDN w:val="0"/>
        <w:spacing w:after="0" w:line="240" w:lineRule="auto"/>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 xml:space="preserve">PRESIDENTA DE LA MESA DIRECTIVA </w:t>
      </w:r>
    </w:p>
    <w:p w:rsidR="005A5969" w:rsidRPr="007913AD" w:rsidRDefault="005A5969" w:rsidP="00092B4C">
      <w:pPr>
        <w:widowControl w:val="0"/>
        <w:autoSpaceDE w:val="0"/>
        <w:autoSpaceDN w:val="0"/>
        <w:spacing w:after="0" w:line="240" w:lineRule="auto"/>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H. LXI LEGISLATURA DEL MÉXICO.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b/>
          <w:bCs/>
          <w:sz w:val="24"/>
          <w:szCs w:val="24"/>
          <w:lang w:val="es-ES"/>
        </w:rPr>
      </w:pPr>
      <w:r w:rsidRPr="007913AD">
        <w:rPr>
          <w:rFonts w:ascii="Times New Roman" w:eastAsia="Verdana" w:hAnsi="Times New Roman" w:cs="Times New Roman"/>
          <w:b/>
          <w:bCs/>
          <w:sz w:val="24"/>
          <w:szCs w:val="24"/>
          <w:lang w:val="es-ES"/>
        </w:rPr>
        <w:t>P R E S E N T E</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b/>
          <w:sz w:val="24"/>
          <w:szCs w:val="24"/>
          <w:lang w:val="es-ES"/>
        </w:rPr>
      </w:pPr>
      <w:r w:rsidRPr="007913AD">
        <w:rPr>
          <w:rFonts w:ascii="Times New Roman" w:eastAsia="Verdana" w:hAnsi="Times New Roman" w:cs="Times New Roman"/>
          <w:sz w:val="24"/>
          <w:szCs w:val="24"/>
          <w:lang w:val="es-ES"/>
        </w:rPr>
        <w:t xml:space="preserve">Los que suscriben, Dip. Rigoberto Vargas Cervantes y la Dip. Mónica Miriam Granillo Velazco, con fundamento en lo dispuesto por los artículos 6 y 116 de la Constitución Política de los Estados Unidos Mexicanos; 51, fracción II; 57 y 61, fracción I de la Constitución Política del Estado Libre y Soberano de México; 28, fracción I; 30, primer párrafo; 38, fracción I; 79 y 81 de la Ley Orgánica del Poder Legislativo, así como 68 del Reglamento del Poder Legislativo del Estado; tengo a bien someter a consideración de esta Honorable Soberanía, la siguiente </w:t>
      </w:r>
      <w:r w:rsidRPr="007913AD">
        <w:rPr>
          <w:rFonts w:ascii="Times New Roman" w:eastAsia="Verdana" w:hAnsi="Times New Roman" w:cs="Times New Roman"/>
          <w:b/>
          <w:sz w:val="24"/>
          <w:szCs w:val="24"/>
          <w:lang w:val="es-ES"/>
        </w:rPr>
        <w:t>Iniciativa con Proyecto de Decreto por el que se  reforma el artículo 290, fracción XVII y se adiciona el inciso a) y b) se adiciona la fracción IV al artículo 293 del Código Penal del Estado de México.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center"/>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EXPOSICIÓN DE MOTIVOS</w:t>
      </w: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 xml:space="preserve">La infraestructura escolar ha sido tradicionalmente analizada como un factor asociado ante todo con la cobertura escolar. Sin embargo, durante la última década los estudios que se han desarrollado para ver el cómo impacta el tener una “buenas” escuela en el aprendizaje de los estudiantes, han ido en aumento, y han encontrado asociaciones positivas entre las condiciones físicas de las escuelas y el aprendizaje de los estudiantes. </w:t>
      </w: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Uno de los estudios es el elaborado por la UNESCO con los datos del Segundo Estudio Regional Comparativo y Explicativo (SERCE)</w:t>
      </w:r>
      <w:r w:rsidRPr="007913AD">
        <w:rPr>
          <w:rFonts w:ascii="Times New Roman" w:eastAsia="Calibri" w:hAnsi="Times New Roman" w:cs="Times New Roman"/>
          <w:sz w:val="24"/>
          <w:szCs w:val="24"/>
          <w:vertAlign w:val="superscript"/>
          <w:lang w:val="es-ES"/>
        </w:rPr>
        <w:footnoteReference w:id="21"/>
      </w:r>
      <w:r w:rsidRPr="007913AD">
        <w:rPr>
          <w:rFonts w:ascii="Times New Roman" w:eastAsia="Calibri" w:hAnsi="Times New Roman" w:cs="Times New Roman"/>
          <w:sz w:val="24"/>
          <w:szCs w:val="24"/>
          <w:lang w:val="es-ES"/>
        </w:rPr>
        <w:t>, el cual revela que las condiciones físicas de las escuelas pueden tener un efecto importante en el desempeño del estudiante y puede contribuir significativamente a la reducción de la brecha de aprendizaje asociada con la desigualdad social. Otro estudio basado también en el SERCE buscó identificar factores escolares que se asocian con los aprendizajes de los alumnos en América Latina, en particular aquellos relacionados con los docentes y el contexto escolar en el que, ejercen la docencia</w:t>
      </w:r>
      <w:r w:rsidRPr="007913AD">
        <w:rPr>
          <w:rFonts w:ascii="Times New Roman" w:eastAsia="Calibri" w:hAnsi="Times New Roman" w:cs="Times New Roman"/>
          <w:sz w:val="24"/>
          <w:szCs w:val="24"/>
          <w:vertAlign w:val="superscript"/>
          <w:lang w:val="es-ES"/>
        </w:rPr>
        <w:footnoteReference w:id="22"/>
      </w:r>
      <w:r w:rsidRPr="007913AD">
        <w:rPr>
          <w:rFonts w:ascii="Times New Roman" w:eastAsia="Calibri" w:hAnsi="Times New Roman" w:cs="Times New Roman"/>
          <w:sz w:val="24"/>
          <w:szCs w:val="24"/>
          <w:lang w:val="es-ES"/>
        </w:rPr>
        <w:t xml:space="preserve">. </w:t>
      </w: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El estudio encontró que la infraestructura física de las escuelas y la conexión con los servicios públicos básicos (electricidad, agua potable, alcantarillado y teléfono) resultan altamente asociadas con los aprendizajes, aun después de controlar por edad de los maestros, formación docente, tiempo efectivo de clase, índice de violencia y discriminación y otras variables socioeconómicas de las familias de los estudiantes. Ambos estudios sugieren que mejores instalaciones y servicios básicos en las escuelas podrían crear ambientes de enseñanza mucho más propicios para lograr mejores aprendizajes. Estos resultados son importantes porque indican cómo la infraestructura escolar, las condiciones físicas y los servicios básicos se relacionan con el desempeño de estudiantes.</w:t>
      </w: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Además de que la misma pandemia ha demostrado que las escuelas no solo son los espacios para adquirir conocimientos, sino espacios de socialización, recreación, crecimiento y de desarrollo humano, psicológico, emocional.</w:t>
      </w: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Motivo por el que, los estudiantes sin importar edad o nivel escolar, ya querían regresar a sus escuelas, porque necesitaban ver, hablar y convivir con sus amigos y a sus maestros, situación que jamás una plataforma tecnológica va a suplir.</w:t>
      </w: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Lo anterior resulta de suma importancia para dimensionar el impacto social, económico, humano y educativo que tiene el problema que siempre ha existido y que se agravó con el inicio de la pandemia, en marzo del 2020: el vandalismo y robo a escuelas.</w:t>
      </w:r>
    </w:p>
    <w:p w:rsidR="005A5969" w:rsidRPr="007913AD" w:rsidRDefault="005A5969" w:rsidP="00092B4C">
      <w:pPr>
        <w:widowControl w:val="0"/>
        <w:autoSpaceDE w:val="0"/>
        <w:autoSpaceDN w:val="0"/>
        <w:spacing w:after="0" w:line="240" w:lineRule="auto"/>
        <w:jc w:val="both"/>
        <w:outlineLvl w:val="0"/>
        <w:rPr>
          <w:rFonts w:ascii="Times New Roman" w:eastAsia="Times New Roman" w:hAnsi="Times New Roman" w:cs="Times New Roman"/>
          <w:b/>
          <w:bCs/>
          <w:sz w:val="24"/>
          <w:szCs w:val="24"/>
        </w:rPr>
      </w:pP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r w:rsidRPr="007913AD">
        <w:rPr>
          <w:rFonts w:ascii="Times New Roman" w:eastAsia="Verdana" w:hAnsi="Times New Roman" w:cs="Times New Roman"/>
          <w:sz w:val="24"/>
          <w:szCs w:val="24"/>
          <w:shd w:val="clear" w:color="auto" w:fill="FFFFFF"/>
          <w:lang w:val="es-ES" w:eastAsia="es-MX"/>
        </w:rPr>
        <w:t>La pandemia COVID-19, no solo trastocó y transformó la vida de la humanidad, con respecto a sus actividades cotidianas, en el trabajo, la educación, la convivencia familiar, en la dinámica económica, social y cultural entre otros.</w:t>
      </w: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r w:rsidRPr="007913AD">
        <w:rPr>
          <w:rFonts w:ascii="Times New Roman" w:eastAsia="Verdana" w:hAnsi="Times New Roman" w:cs="Times New Roman"/>
          <w:sz w:val="24"/>
          <w:szCs w:val="24"/>
          <w:shd w:val="clear" w:color="auto" w:fill="FFFFFF"/>
          <w:lang w:val="es-ES" w:eastAsia="es-MX"/>
        </w:rPr>
        <w:t>En esta nueva dinámica de vida, la delincuencia, no fue la excepción, debido a que la mayor parte de la gente se encontraba confinada en sus casas, sus objetivos también cambiaron, buscando nuevos espacios de oportunidad para llevar a cabo sus actos delincuenciales.</w:t>
      </w: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p>
    <w:p w:rsidR="005A5969" w:rsidRPr="007913AD" w:rsidRDefault="005A5969" w:rsidP="00092B4C">
      <w:pPr>
        <w:spacing w:after="0" w:line="240" w:lineRule="auto"/>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shd w:val="clear" w:color="auto" w:fill="FFFFFF"/>
          <w:lang w:val="es-ES" w:eastAsia="es-MX"/>
        </w:rPr>
        <w:t xml:space="preserve">Para muchos de los delincuentes, las escuelas se volvieron el mejor blanco, ya que, al estar solas, se volvieron en un excelente blanco, </w:t>
      </w:r>
      <w:r w:rsidRPr="007913AD">
        <w:rPr>
          <w:rFonts w:ascii="Times New Roman" w:eastAsia="Verdana" w:hAnsi="Times New Roman" w:cs="Times New Roman"/>
          <w:sz w:val="24"/>
          <w:szCs w:val="24"/>
          <w:lang w:val="es-ES" w:eastAsia="es-MX"/>
        </w:rPr>
        <w:t xml:space="preserve">para ser vandalizadas o saqueadas, ya que quedaron sin el resguardo necesario porque no se cuenta con el personal suficiente para realizar la vigilancia de </w:t>
      </w:r>
      <w:r w:rsidRPr="007913AD">
        <w:rPr>
          <w:rFonts w:ascii="Times New Roman" w:eastAsia="Verdana" w:hAnsi="Times New Roman" w:cs="Times New Roman"/>
          <w:sz w:val="24"/>
          <w:szCs w:val="24"/>
          <w:lang w:val="es-ES" w:eastAsia="es-MX"/>
        </w:rPr>
        <w:lastRenderedPageBreak/>
        <w:t xml:space="preserve">todos y cada uno de los centros educativos en el estado. Por su parte, las autoridades de Seguridad Pública Municipal, tampoco cuentan con el personal suficiente para la vigilancia permanente de los planteles públicos de educación básica, sobre todo, ante el incremento de los índices de delincuencia. </w:t>
      </w:r>
    </w:p>
    <w:p w:rsidR="005A5969" w:rsidRPr="007913AD" w:rsidRDefault="005A5969" w:rsidP="00092B4C">
      <w:pPr>
        <w:spacing w:after="0" w:line="240" w:lineRule="auto"/>
        <w:jc w:val="both"/>
        <w:rPr>
          <w:rFonts w:ascii="Times New Roman" w:eastAsia="Verdana" w:hAnsi="Times New Roman" w:cs="Times New Roman"/>
          <w:sz w:val="24"/>
          <w:szCs w:val="24"/>
          <w:lang w:val="es-ES" w:eastAsia="es-MX"/>
        </w:rPr>
      </w:pP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r w:rsidRPr="007913AD">
        <w:rPr>
          <w:rFonts w:ascii="Times New Roman" w:eastAsia="Verdana" w:hAnsi="Times New Roman" w:cs="Times New Roman"/>
          <w:sz w:val="24"/>
          <w:szCs w:val="24"/>
          <w:shd w:val="clear" w:color="auto" w:fill="FFFFFF"/>
          <w:lang w:val="es-ES" w:eastAsia="es-MX"/>
        </w:rPr>
        <w:t>Según la información que recopiló el medio de comunicación EL PAIS a través de las fiscalías, las secretarías de Educación y de solicitudes de acceso a la información en 25 estados, se registraron hasta febrero de este año, casi 7000 robos en centros educativos públicos y privados en todo el país</w:t>
      </w:r>
      <w:r w:rsidRPr="007913AD">
        <w:rPr>
          <w:rFonts w:ascii="Times New Roman" w:eastAsia="Verdana" w:hAnsi="Times New Roman" w:cs="Times New Roman"/>
          <w:sz w:val="24"/>
          <w:szCs w:val="24"/>
          <w:shd w:val="clear" w:color="auto" w:fill="FFFFFF"/>
          <w:vertAlign w:val="superscript"/>
          <w:lang w:val="es-ES" w:eastAsia="es-MX"/>
        </w:rPr>
        <w:footnoteReference w:id="23"/>
      </w:r>
      <w:r w:rsidRPr="007913AD">
        <w:rPr>
          <w:rFonts w:ascii="Times New Roman" w:eastAsia="Verdana" w:hAnsi="Times New Roman" w:cs="Times New Roman"/>
          <w:sz w:val="24"/>
          <w:szCs w:val="24"/>
          <w:shd w:val="clear" w:color="auto" w:fill="FFFFFF"/>
          <w:lang w:val="es-ES" w:eastAsia="es-MX"/>
        </w:rPr>
        <w:t>.</w:t>
      </w: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r w:rsidRPr="007913AD">
        <w:rPr>
          <w:rFonts w:ascii="Times New Roman" w:eastAsia="Verdana" w:hAnsi="Times New Roman" w:cs="Times New Roman"/>
          <w:sz w:val="24"/>
          <w:szCs w:val="24"/>
          <w:shd w:val="clear" w:color="auto" w:fill="FFFFFF"/>
          <w:lang w:val="es-ES" w:eastAsia="es-MX"/>
        </w:rPr>
        <w:t xml:space="preserve">Cifra que resulta impactante, sobre todo porque en entidades como el Estado de México, dichas cifras incluyen escuelas donde se imparten clases de música, además de las instituciones de educación infantil, primaria, secundaria y bachillerato. </w:t>
      </w: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r w:rsidRPr="007913AD">
        <w:rPr>
          <w:rFonts w:ascii="Times New Roman" w:eastAsia="Verdana" w:hAnsi="Times New Roman" w:cs="Times New Roman"/>
          <w:sz w:val="24"/>
          <w:szCs w:val="24"/>
          <w:shd w:val="clear" w:color="auto" w:fill="FFFFFF"/>
          <w:lang w:val="es-ES" w:eastAsia="es-MX"/>
        </w:rPr>
        <w:t>En lo que respecta a los estados de Colima, Baja California Sur, Guerrero, Yucatán, Puebla, Zacatecas y Sonora, no han ofrecido datos, en algunos casos justificando que el robo a escuelas no es un delito tipificado y que se trata de estadísticas que deben crearse</w:t>
      </w:r>
      <w:r w:rsidRPr="007913AD">
        <w:rPr>
          <w:rFonts w:ascii="Times New Roman" w:eastAsia="Verdana" w:hAnsi="Times New Roman" w:cs="Times New Roman"/>
          <w:sz w:val="24"/>
          <w:szCs w:val="24"/>
          <w:shd w:val="clear" w:color="auto" w:fill="FFFFFF"/>
          <w:vertAlign w:val="superscript"/>
          <w:lang w:val="es-ES" w:eastAsia="es-MX"/>
        </w:rPr>
        <w:footnoteReference w:id="24"/>
      </w:r>
      <w:r w:rsidRPr="007913AD">
        <w:rPr>
          <w:rFonts w:ascii="Times New Roman" w:eastAsia="Verdana" w:hAnsi="Times New Roman" w:cs="Times New Roman"/>
          <w:sz w:val="24"/>
          <w:szCs w:val="24"/>
          <w:shd w:val="clear" w:color="auto" w:fill="FFFFFF"/>
          <w:lang w:val="es-ES" w:eastAsia="es-MX"/>
        </w:rPr>
        <w:t xml:space="preserve">. </w:t>
      </w: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Aunado a lo anterior la organización civil Mexicanos Primero, también realizó un ejercicio similar e informó que ninguna entidad del país se salvó de que alguna de sus escuelas fuese robada. Además, un monitoreo de esta organización señala que en los primeros 422 días en los que las escuelas permanecieron cerradas, 5 mil 493 fueron robadas, un promedio de 13 planteles al día</w:t>
      </w:r>
      <w:r w:rsidRPr="007913AD">
        <w:rPr>
          <w:rFonts w:ascii="Times New Roman" w:eastAsia="Verdana" w:hAnsi="Times New Roman" w:cs="Times New Roman"/>
          <w:sz w:val="24"/>
          <w:szCs w:val="24"/>
          <w:vertAlign w:val="superscript"/>
          <w:lang w:val="es-ES"/>
        </w:rPr>
        <w:footnoteReference w:id="25"/>
      </w:r>
      <w:r w:rsidRPr="007913AD">
        <w:rPr>
          <w:rFonts w:ascii="Times New Roman" w:eastAsia="Verdana" w:hAnsi="Times New Roman" w:cs="Times New Roman"/>
          <w:sz w:val="24"/>
          <w:szCs w:val="24"/>
          <w:lang w:val="es-ES"/>
        </w:rPr>
        <w:t>.</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r w:rsidRPr="007913AD">
        <w:rPr>
          <w:rFonts w:ascii="Times New Roman" w:eastAsia="Verdana" w:hAnsi="Times New Roman" w:cs="Times New Roman"/>
          <w:sz w:val="24"/>
          <w:szCs w:val="24"/>
          <w:shd w:val="clear" w:color="auto" w:fill="FFFFFF"/>
          <w:lang w:val="es-ES" w:eastAsia="es-MX"/>
        </w:rPr>
        <w:t>Cabe destacar que, ante este problema, la Secretaría de Educación Pública Federal no ha logrado tener registros oficiales que permitan ver la gravedad del problema.</w:t>
      </w:r>
    </w:p>
    <w:p w:rsidR="005A5969" w:rsidRPr="007913AD" w:rsidRDefault="005A5969" w:rsidP="00092B4C">
      <w:pPr>
        <w:spacing w:after="0" w:line="240" w:lineRule="auto"/>
        <w:jc w:val="both"/>
        <w:rPr>
          <w:rFonts w:ascii="Times New Roman" w:eastAsia="Verdana" w:hAnsi="Times New Roman" w:cs="Times New Roman"/>
          <w:sz w:val="24"/>
          <w:szCs w:val="24"/>
          <w:shd w:val="clear" w:color="auto" w:fill="FFFFFF"/>
          <w:lang w:val="es-ES" w:eastAsia="es-MX"/>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b/>
          <w:sz w:val="24"/>
          <w:szCs w:val="24"/>
          <w:lang w:val="es-ES"/>
        </w:rPr>
      </w:pPr>
      <w:r w:rsidRPr="007913AD">
        <w:rPr>
          <w:rFonts w:ascii="Times New Roman" w:eastAsia="Verdana" w:hAnsi="Times New Roman" w:cs="Times New Roman"/>
          <w:sz w:val="24"/>
          <w:szCs w:val="24"/>
          <w:lang w:val="es-ES"/>
        </w:rPr>
        <w:t xml:space="preserve">Fueron los Trabajadores de la Educación del Sindicato Nacional de Trabajadores de la Educación, quienes ante el imperativo de volver a las aulas, iniciaron la revisión de las condiciones de todos los centros educativos federalizados en el país, y los resultados de este trabajo, el secretario general del Alfonso Cepeda Salas, lo dio a conocer el 5 de mayo de 2021, en una entrevista para el periódico </w:t>
      </w:r>
      <w:r w:rsidRPr="007913AD">
        <w:rPr>
          <w:rFonts w:ascii="Times New Roman" w:eastAsia="Verdana" w:hAnsi="Times New Roman" w:cs="Times New Roman"/>
          <w:iCs/>
          <w:sz w:val="24"/>
          <w:szCs w:val="24"/>
          <w:lang w:val="es-ES"/>
        </w:rPr>
        <w:t>Excélsior</w:t>
      </w:r>
      <w:r w:rsidRPr="007913AD">
        <w:rPr>
          <w:rFonts w:ascii="Times New Roman" w:eastAsia="Verdana" w:hAnsi="Times New Roman" w:cs="Times New Roman"/>
          <w:i/>
          <w:sz w:val="24"/>
          <w:szCs w:val="24"/>
          <w:lang w:val="es-ES"/>
        </w:rPr>
        <w:t xml:space="preserve">, </w:t>
      </w:r>
      <w:r w:rsidRPr="007913AD">
        <w:rPr>
          <w:rFonts w:ascii="Times New Roman" w:eastAsia="Verdana" w:hAnsi="Times New Roman" w:cs="Times New Roman"/>
          <w:iCs/>
          <w:sz w:val="24"/>
          <w:szCs w:val="24"/>
          <w:lang w:val="es-ES"/>
        </w:rPr>
        <w:t>en la</w:t>
      </w:r>
      <w:r w:rsidRPr="007913AD">
        <w:rPr>
          <w:rFonts w:ascii="Times New Roman" w:eastAsia="Verdana" w:hAnsi="Times New Roman" w:cs="Times New Roman"/>
          <w:i/>
          <w:sz w:val="24"/>
          <w:szCs w:val="24"/>
          <w:lang w:val="es-ES"/>
        </w:rPr>
        <w:t xml:space="preserve"> </w:t>
      </w:r>
      <w:r w:rsidRPr="007913AD">
        <w:rPr>
          <w:rFonts w:ascii="Times New Roman" w:eastAsia="Verdana" w:hAnsi="Times New Roman" w:cs="Times New Roman"/>
          <w:sz w:val="24"/>
          <w:szCs w:val="24"/>
          <w:lang w:val="es-ES"/>
        </w:rPr>
        <w:t>que dio a conocer que durante los 14 meses de la contingencia sanitaria, entre el 40 y 50 por ciento de los planteles habían sido vandalizados o registraban robos, lo que representaba en ese momento, entre 86 mil y 108 mil escuelas públicas en dicha situación, de las 216 mil 130 escuelas públicas que existen en el país. “La delincuencia se llevó cables de electricidad para utilizar el cobre, ventanas, puertas, tazas de baño, computadoras o pantallas de televisión”</w:t>
      </w:r>
      <w:r w:rsidRPr="007913AD">
        <w:rPr>
          <w:rFonts w:ascii="Times New Roman" w:eastAsia="Verdana" w:hAnsi="Times New Roman" w:cs="Times New Roman"/>
          <w:sz w:val="24"/>
          <w:szCs w:val="24"/>
          <w:vertAlign w:val="superscript"/>
          <w:lang w:val="es-ES"/>
        </w:rPr>
        <w:footnoteReference w:id="26"/>
      </w:r>
      <w:r w:rsidRPr="007913AD">
        <w:rPr>
          <w:rFonts w:ascii="Times New Roman" w:eastAsia="Verdana" w:hAnsi="Times New Roman" w:cs="Times New Roman"/>
          <w:sz w:val="24"/>
          <w:szCs w:val="24"/>
          <w:lang w:val="es-ES"/>
        </w:rPr>
        <w:t>.</w:t>
      </w:r>
    </w:p>
    <w:p w:rsidR="005A5969" w:rsidRPr="007913AD" w:rsidRDefault="005A5969" w:rsidP="00092B4C">
      <w:pPr>
        <w:widowControl w:val="0"/>
        <w:autoSpaceDE w:val="0"/>
        <w:autoSpaceDN w:val="0"/>
        <w:spacing w:after="0" w:line="240" w:lineRule="auto"/>
        <w:rPr>
          <w:rFonts w:ascii="Times New Roman" w:eastAsia="Verdana" w:hAnsi="Times New Roman" w:cs="Times New Roman"/>
          <w:b/>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rPr>
        <w:t xml:space="preserve">Se destaca que el 16 de febrero del 2022, </w:t>
      </w:r>
      <w:r w:rsidRPr="007913AD">
        <w:rPr>
          <w:rFonts w:ascii="Times New Roman" w:eastAsia="Times New Roman" w:hAnsi="Times New Roman" w:cs="Times New Roman"/>
          <w:sz w:val="24"/>
          <w:szCs w:val="24"/>
          <w:lang w:eastAsia="es-MX"/>
        </w:rPr>
        <w:t>el secretario de Educación del Gobierno del Estado de México,</w:t>
      </w:r>
      <w:r w:rsidR="00E15E38" w:rsidRPr="007913AD">
        <w:rPr>
          <w:rFonts w:ascii="Times New Roman" w:eastAsia="Times New Roman" w:hAnsi="Times New Roman" w:cs="Times New Roman"/>
          <w:sz w:val="24"/>
          <w:szCs w:val="24"/>
          <w:lang w:eastAsia="es-MX"/>
        </w:rPr>
        <w:t xml:space="preserve"> </w:t>
      </w:r>
      <w:r w:rsidRPr="007913AD">
        <w:rPr>
          <w:rFonts w:ascii="Times New Roman" w:eastAsia="Times New Roman" w:hAnsi="Times New Roman" w:cs="Times New Roman"/>
          <w:sz w:val="24"/>
          <w:szCs w:val="24"/>
          <w:lang w:eastAsia="es-MX"/>
        </w:rPr>
        <w:t xml:space="preserve">Gerardo Monroy, dio a conocer que fueron alrededor de mil 250 escuelas públicas de las </w:t>
      </w:r>
      <w:r w:rsidRPr="007913AD">
        <w:rPr>
          <w:rFonts w:ascii="Times New Roman" w:eastAsia="Times New Roman" w:hAnsi="Times New Roman" w:cs="Times New Roman"/>
          <w:sz w:val="24"/>
          <w:szCs w:val="24"/>
          <w:lang w:eastAsia="es-MX"/>
        </w:rPr>
        <w:lastRenderedPageBreak/>
        <w:t>más de 20 mil que hay en todo el Estado de México que fueron vandalizadas y robadas en su mobiliario, insumos, equipamiento diverso y de cómputo.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En este orden de ideas, de todos los casos registrados, son de resaltar los sucedidos en las escuelas que fueron saqueadas una y otra vez, como ocurrió con el colegio Mario Colín, en el municipio de Cuautitlán Izcalli, que en 2020 y 2021 fueron robadas en más de 20 ocasiones. En esta institución los ladrones se llevaron la instalación de alambre de cobre, la tubería hidrosanitaria, los mingitorios, tazas, lavabos, las bombas para subir el agua a los tinacos, tubos de cobre, los tinacos, enseres de las oficinas y hasta el mobiliario</w:t>
      </w:r>
      <w:r w:rsidRPr="007913AD">
        <w:rPr>
          <w:rFonts w:ascii="Times New Roman" w:eastAsia="Verdana" w:hAnsi="Times New Roman" w:cs="Times New Roman"/>
          <w:sz w:val="24"/>
          <w:szCs w:val="24"/>
          <w:vertAlign w:val="superscript"/>
          <w:lang w:val="es-ES"/>
        </w:rPr>
        <w:footnoteReference w:id="27"/>
      </w:r>
      <w:r w:rsidRPr="007913AD">
        <w:rPr>
          <w:rFonts w:ascii="Times New Roman" w:eastAsia="Verdana" w:hAnsi="Times New Roman" w:cs="Times New Roman"/>
          <w:sz w:val="24"/>
          <w:szCs w:val="24"/>
          <w:lang w:val="es-ES"/>
        </w:rPr>
        <w:t xml:space="preserve">.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En este mismo municipio de Cuautitlán Izcalli, el 12 de octubre de 2020 dos hombres fueron detenidos por policías municipales, tras ser denunciado por vecinos que los vieron llevarse cuatro computadoras de una escuela particular del fraccionamiento Bosques del Lago.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 xml:space="preserve">En el municipio de Naucalpan, Estado de México algunas de las escuelas saqueadas fueron de preescolar en la colonia 10 de abril, La Mancha III, entre otras.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 xml:space="preserve">Así mismo en el municipio de Nezahualcóyotl, donde policías municipales lograron detener en calles de la colonia Estado de México, a un sujeto quien forzó la chapa de la entrada principal de la escuela primaria Niños Héroes, que se ubica en la colonia Aguazul, para robar ocho monitores de computadora, cinco mouses, ocho teclados y ocho cables de corriente de la institución educativa.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 xml:space="preserve">La Secretaría de Educación informó, en su momento que, por los robos en las escuelas se iniciaron carpetas de investigación ante la Fiscalía General de Justicia del Estado de México, a fin de esclarecer los hurtos.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 xml:space="preserve">Sólo en la escuela secundaria Dr. Gustavo Baz Prada, de la colonia El Parque, en Toluca, les fue hurtado, entre enero a mayo de 2021, todo su equipo de cómputo valuado en unos 400 mil pesos.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Ante esta situación, el gobierno estatal ha manifestado su preocupación por que no cuenta con recursos para reponer en su totalidad lo robado en las escuelas, debido a la insuficiencia de los recursos económicos. Sin embargo, está en la disposición de coadyuvar en otros programas de apoyos a las escuelas, los cuales ya están debidamente etiquetados y definidos.</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Los padres de familia de muchas escuelas, han realizado cooperaciones económicas con el objeto de equipar nuevamente las escuelas que han sido vandalizadas y robadas, para que cuenten con los alumnos con lo elementas para poder regresar a clases. Los niños se han ido adaptando a estudiar en ese ambiente, pero nada de eso borra el delito que se ha cometido y que es necesario sancionar en la justa dimensión del daño que están causando.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Verdana" w:hAnsi="Times New Roman" w:cs="Times New Roman"/>
          <w:sz w:val="24"/>
          <w:szCs w:val="24"/>
          <w:lang w:val="es-ES"/>
        </w:rPr>
        <w:t>Aunado a lo anterior, es necesario resaltar que a partir de las prácticas delictivas que se dan en un entorno educativo, vulnera e</w:t>
      </w:r>
      <w:r w:rsidRPr="007913AD">
        <w:rPr>
          <w:rFonts w:ascii="Times New Roman" w:eastAsia="Calibri" w:hAnsi="Times New Roman" w:cs="Times New Roman"/>
          <w:sz w:val="24"/>
          <w:szCs w:val="24"/>
          <w:lang w:val="es-ES"/>
        </w:rPr>
        <w:t xml:space="preserve">l derecho a la educación de las niñas y niños, establecido en el artículo 28 de la Convención de los Derechos del Niño, en cuanto a que la educación se debe ejercer progresivamente y en condiciones de igualdad de oportunidades y la implementación de la enseñanza primaria obligatoria y gratuita para todos, además el inciso e), establece que se </w:t>
      </w:r>
      <w:r w:rsidRPr="007913AD">
        <w:rPr>
          <w:rFonts w:ascii="Times New Roman" w:eastAsia="Calibri" w:hAnsi="Times New Roman" w:cs="Times New Roman"/>
          <w:sz w:val="24"/>
          <w:szCs w:val="24"/>
          <w:lang w:val="es-ES"/>
        </w:rPr>
        <w:lastRenderedPageBreak/>
        <w:t>deberán adoptar medidas para fomentar la asistencia regular a las escuelas y reducir las tasas de deserción escolar.</w:t>
      </w:r>
      <w:r w:rsidRPr="007913AD">
        <w:rPr>
          <w:rFonts w:ascii="Times New Roman" w:eastAsia="Calibri" w:hAnsi="Times New Roman" w:cs="Times New Roman"/>
          <w:sz w:val="24"/>
          <w:szCs w:val="24"/>
          <w:vertAlign w:val="superscript"/>
          <w:lang w:val="es-ES"/>
        </w:rPr>
        <w:footnoteReference w:id="28"/>
      </w: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 xml:space="preserve">Asimismo, el artículo 3 de la Constitución Política de los Estados Unidos Mexicanos establece que: </w:t>
      </w:r>
    </w:p>
    <w:p w:rsidR="005A5969" w:rsidRPr="007913AD" w:rsidRDefault="005A5969" w:rsidP="00092B4C">
      <w:pPr>
        <w:autoSpaceDE w:val="0"/>
        <w:autoSpaceDN w:val="0"/>
        <w:adjustRightInd w:val="0"/>
        <w:spacing w:after="0" w:line="240" w:lineRule="auto"/>
        <w:ind w:left="567" w:right="526"/>
        <w:jc w:val="both"/>
        <w:rPr>
          <w:rFonts w:ascii="Times New Roman" w:eastAsia="Calibri" w:hAnsi="Times New Roman" w:cs="Times New Roman"/>
          <w:i/>
          <w:sz w:val="24"/>
          <w:szCs w:val="24"/>
          <w:lang w:val="es-ES"/>
        </w:rPr>
      </w:pPr>
    </w:p>
    <w:p w:rsidR="005A5969" w:rsidRPr="007913AD" w:rsidRDefault="005A5969" w:rsidP="00092B4C">
      <w:pPr>
        <w:autoSpaceDE w:val="0"/>
        <w:autoSpaceDN w:val="0"/>
        <w:adjustRightInd w:val="0"/>
        <w:spacing w:after="0" w:line="240" w:lineRule="auto"/>
        <w:ind w:left="567" w:right="526"/>
        <w:jc w:val="both"/>
        <w:rPr>
          <w:rFonts w:ascii="Times New Roman" w:eastAsia="Calibri" w:hAnsi="Times New Roman" w:cs="Times New Roman"/>
          <w:sz w:val="24"/>
          <w:szCs w:val="24"/>
          <w:lang w:val="es-ES"/>
        </w:rPr>
      </w:pPr>
      <w:r w:rsidRPr="007913AD">
        <w:rPr>
          <w:rFonts w:ascii="Times New Roman" w:eastAsia="Calibri" w:hAnsi="Times New Roman" w:cs="Times New Roman"/>
          <w:i/>
          <w:sz w:val="24"/>
          <w:szCs w:val="24"/>
          <w:lang w:val="es-ES"/>
        </w:rPr>
        <w:t>“Los planteles educativos constituyen un espacio fundamental para el proceso de enseñanza aprendizaje. El Estado garantizará que los materiales didácticos, la infraestructura educativa, su mantenimiento y las condiciones del entorno, sean idóneos y contribuyan a los fines de la educación.”</w:t>
      </w:r>
      <w:r w:rsidRPr="007913AD">
        <w:rPr>
          <w:rFonts w:ascii="Times New Roman" w:eastAsia="Calibri" w:hAnsi="Times New Roman" w:cs="Times New Roman"/>
          <w:sz w:val="24"/>
          <w:szCs w:val="24"/>
          <w:vertAlign w:val="superscript"/>
          <w:lang w:val="es-ES"/>
        </w:rPr>
        <w:footnoteReference w:id="29"/>
      </w:r>
    </w:p>
    <w:p w:rsidR="005A5969" w:rsidRPr="007913AD" w:rsidRDefault="005A5969" w:rsidP="00092B4C">
      <w:pPr>
        <w:autoSpaceDE w:val="0"/>
        <w:autoSpaceDN w:val="0"/>
        <w:adjustRightInd w:val="0"/>
        <w:spacing w:after="0" w:line="240" w:lineRule="auto"/>
        <w:ind w:right="526"/>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ind w:right="526"/>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Por lo que, los espacios de enseñanza aprendizaje, es decir escuelas de diferentes niveles educativos, el Estado deberá garantizar las condiciones del entorno, mismas que deben asegurar, los bienes que cuenta cada escuela, esto con el fin de garantizar la educación hacia los educandos.</w:t>
      </w:r>
    </w:p>
    <w:p w:rsidR="005A5969" w:rsidRPr="007913AD" w:rsidRDefault="005A5969" w:rsidP="00092B4C">
      <w:pPr>
        <w:autoSpaceDE w:val="0"/>
        <w:autoSpaceDN w:val="0"/>
        <w:adjustRightInd w:val="0"/>
        <w:spacing w:after="0" w:line="240" w:lineRule="auto"/>
        <w:ind w:right="526"/>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 xml:space="preserve">También, la propia Constitución Política del Estado Libre y Soberano de México, en su artículo 5.-, párrafo décimo, establece que: </w:t>
      </w:r>
    </w:p>
    <w:p w:rsidR="005A5969" w:rsidRPr="007913AD" w:rsidRDefault="005A5969" w:rsidP="00092B4C">
      <w:pPr>
        <w:autoSpaceDE w:val="0"/>
        <w:autoSpaceDN w:val="0"/>
        <w:adjustRightInd w:val="0"/>
        <w:spacing w:after="0" w:line="240" w:lineRule="auto"/>
        <w:ind w:right="526"/>
        <w:jc w:val="both"/>
        <w:rPr>
          <w:rFonts w:ascii="Times New Roman" w:eastAsia="Calibri" w:hAnsi="Times New Roman" w:cs="Times New Roman"/>
          <w:sz w:val="24"/>
          <w:szCs w:val="24"/>
          <w:lang w:val="es-ES"/>
        </w:rPr>
      </w:pPr>
    </w:p>
    <w:p w:rsidR="005A5969" w:rsidRPr="007913AD" w:rsidRDefault="005A5969" w:rsidP="00092B4C">
      <w:pPr>
        <w:autoSpaceDE w:val="0"/>
        <w:autoSpaceDN w:val="0"/>
        <w:adjustRightInd w:val="0"/>
        <w:spacing w:after="0" w:line="240" w:lineRule="auto"/>
        <w:ind w:left="567" w:right="526"/>
        <w:jc w:val="both"/>
        <w:rPr>
          <w:rFonts w:ascii="Times New Roman" w:eastAsia="Calibri" w:hAnsi="Times New Roman" w:cs="Times New Roman"/>
          <w:sz w:val="24"/>
          <w:szCs w:val="24"/>
          <w:lang w:val="es-ES"/>
        </w:rPr>
      </w:pPr>
      <w:r w:rsidRPr="007913AD">
        <w:rPr>
          <w:rFonts w:ascii="Times New Roman" w:eastAsia="Calibri" w:hAnsi="Times New Roman" w:cs="Times New Roman"/>
          <w:i/>
          <w:sz w:val="24"/>
          <w:szCs w:val="24"/>
          <w:lang w:val="es-ES"/>
        </w:rPr>
        <w:t>“Corresponde al Estado la rectoría de la educación. La impartida por éste, además de obligatoria, será universal, de excelencia, inclusiva, intercultural, pública, gratuita y laica. Se basará en el respeto irrestricto de la dignidad de las personas, con un enfoque de respeto a la naturaleza y los derechos humanos. Tenderá a desarrollar armónicamente todas las facultades del ser humano y fomentará en él, a la vez, el amor a la Patria, el respeto a todos los derechos, las libertades, la cultura de paz y la conciencia de la solidaridad internacional, en la independencia y en la justicia; promoverá la honestidad, los valores y la mejora continua del proceso de enseñanza aprendizaje.”</w:t>
      </w:r>
      <w:r w:rsidRPr="007913AD">
        <w:rPr>
          <w:rFonts w:ascii="Times New Roman" w:eastAsia="Calibri" w:hAnsi="Times New Roman" w:cs="Times New Roman"/>
          <w:i/>
          <w:sz w:val="24"/>
          <w:szCs w:val="24"/>
          <w:vertAlign w:val="superscript"/>
          <w:lang w:val="es-ES"/>
        </w:rPr>
        <w:footnoteReference w:id="30"/>
      </w:r>
    </w:p>
    <w:p w:rsidR="005A5969" w:rsidRPr="007913AD" w:rsidRDefault="005A5969" w:rsidP="00092B4C">
      <w:pPr>
        <w:widowControl w:val="0"/>
        <w:autoSpaceDE w:val="0"/>
        <w:autoSpaceDN w:val="0"/>
        <w:spacing w:after="0" w:line="240" w:lineRule="auto"/>
        <w:ind w:left="106"/>
        <w:jc w:val="both"/>
        <w:outlineLvl w:val="0"/>
        <w:rPr>
          <w:rFonts w:ascii="Times New Roman" w:eastAsia="Calibri" w:hAnsi="Times New Roman" w:cs="Times New Roman"/>
          <w:sz w:val="24"/>
          <w:szCs w:val="24"/>
          <w:lang w:val="es-ES"/>
        </w:rPr>
      </w:pPr>
    </w:p>
    <w:p w:rsidR="005A5969" w:rsidRPr="007913AD" w:rsidRDefault="005A5969" w:rsidP="00092B4C">
      <w:pPr>
        <w:widowControl w:val="0"/>
        <w:autoSpaceDE w:val="0"/>
        <w:autoSpaceDN w:val="0"/>
        <w:spacing w:after="0" w:line="240" w:lineRule="auto"/>
        <w:ind w:left="106"/>
        <w:jc w:val="both"/>
        <w:outlineLvl w:val="0"/>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Que la Constitución Política de los Estados Unidos Mexicanos en su artículo 22 primer párrafo establece lo siguiente:</w:t>
      </w:r>
    </w:p>
    <w:p w:rsidR="005A5969" w:rsidRPr="007913AD" w:rsidRDefault="005A5969" w:rsidP="00092B4C">
      <w:pPr>
        <w:widowControl w:val="0"/>
        <w:autoSpaceDE w:val="0"/>
        <w:autoSpaceDN w:val="0"/>
        <w:spacing w:after="0" w:line="240" w:lineRule="auto"/>
        <w:ind w:left="106"/>
        <w:jc w:val="both"/>
        <w:outlineLvl w:val="0"/>
        <w:rPr>
          <w:rFonts w:ascii="Times New Roman" w:eastAsia="Calibri" w:hAnsi="Times New Roman" w:cs="Times New Roman"/>
          <w:sz w:val="24"/>
          <w:szCs w:val="24"/>
          <w:lang w:val="es-ES"/>
        </w:rPr>
      </w:pPr>
    </w:p>
    <w:p w:rsidR="005A5969" w:rsidRPr="007913AD" w:rsidRDefault="005A5969" w:rsidP="00092B4C">
      <w:pPr>
        <w:widowControl w:val="0"/>
        <w:autoSpaceDE w:val="0"/>
        <w:autoSpaceDN w:val="0"/>
        <w:spacing w:after="0" w:line="240" w:lineRule="auto"/>
        <w:ind w:left="567" w:right="526"/>
        <w:jc w:val="both"/>
        <w:rPr>
          <w:rFonts w:ascii="Times New Roman" w:eastAsia="Calibri" w:hAnsi="Times New Roman" w:cs="Times New Roman"/>
          <w:bCs/>
          <w:i/>
          <w:sz w:val="24"/>
          <w:szCs w:val="24"/>
          <w:lang w:val="es-ES"/>
        </w:rPr>
      </w:pPr>
      <w:r w:rsidRPr="007913AD">
        <w:rPr>
          <w:rFonts w:ascii="Times New Roman" w:eastAsia="Calibri" w:hAnsi="Times New Roman" w:cs="Times New Roman"/>
          <w:bCs/>
          <w:i/>
          <w:sz w:val="24"/>
          <w:szCs w:val="24"/>
          <w:lang w:val="es-ES"/>
        </w:rPr>
        <w:t>“Artículo 22. Quedan prohibidas las penas de muerte, de mutilación, de infamia, la marca, los azotes, los palos, el tormento de cualquier especie, la multa excesiva, la confiscación de bienes y cualesquiera otras penas inusitadas y trascendentales. Toda pena deberá ser proporcional al delito que sancione y al bien jurídico afectado</w:t>
      </w:r>
      <w:r w:rsidRPr="007913AD">
        <w:rPr>
          <w:rFonts w:ascii="Times New Roman" w:eastAsia="Calibri" w:hAnsi="Times New Roman" w:cs="Times New Roman"/>
          <w:bCs/>
          <w:i/>
          <w:sz w:val="24"/>
          <w:szCs w:val="24"/>
          <w:vertAlign w:val="superscript"/>
          <w:lang w:val="es-ES"/>
        </w:rPr>
        <w:footnoteReference w:id="31"/>
      </w:r>
      <w:r w:rsidRPr="007913AD">
        <w:rPr>
          <w:rFonts w:ascii="Times New Roman" w:eastAsia="Calibri" w:hAnsi="Times New Roman" w:cs="Times New Roman"/>
          <w:bCs/>
          <w:i/>
          <w:sz w:val="24"/>
          <w:szCs w:val="24"/>
          <w:lang w:val="es-ES"/>
        </w:rPr>
        <w:t>”.</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ind w:right="102"/>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En este sentido el principio de proporcionalidad cumple la función de estructurar el procedimiento interpretativo para la determinación del contenido de los derechos fundamentales que resulta vinculante para el legislador y para la fundamentación de dicho contenido en las decisiones de control de constitucionalidad de las leyes.</w:t>
      </w:r>
      <w:r w:rsidRPr="007913AD">
        <w:rPr>
          <w:rFonts w:ascii="Times New Roman" w:eastAsia="Verdana" w:hAnsi="Times New Roman" w:cs="Times New Roman"/>
          <w:sz w:val="24"/>
          <w:szCs w:val="24"/>
          <w:vertAlign w:val="superscript"/>
          <w:lang w:val="es-ES"/>
        </w:rPr>
        <w:footnoteReference w:id="32"/>
      </w:r>
    </w:p>
    <w:p w:rsidR="005A5969" w:rsidRPr="007913AD" w:rsidRDefault="005A5969" w:rsidP="00092B4C">
      <w:pPr>
        <w:widowControl w:val="0"/>
        <w:autoSpaceDE w:val="0"/>
        <w:autoSpaceDN w:val="0"/>
        <w:spacing w:after="0" w:line="240" w:lineRule="auto"/>
        <w:ind w:right="102"/>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 xml:space="preserve">Que el Código Penal del Estado de México, en el artículo 290, en su fracción II, establece una sanción para quien cometa robo en el interior de una casa habitación, de doce a dieciséis años y </w:t>
      </w:r>
      <w:r w:rsidRPr="007913AD">
        <w:rPr>
          <w:rFonts w:ascii="Times New Roman" w:eastAsia="Verdana" w:hAnsi="Times New Roman" w:cs="Times New Roman"/>
          <w:sz w:val="24"/>
          <w:szCs w:val="24"/>
          <w:lang w:val="es-ES" w:eastAsia="es-MX"/>
        </w:rPr>
        <w:lastRenderedPageBreak/>
        <w:t>de uno a tres veces el valor de lo robado, sin que exceda de mil quinientos días multa lo cual representa que se establece un criterio en el cual la sanción es mayor, que para el robo a escuelas.</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eastAsia="es-MX"/>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En el artículo citado en su fracción V</w:t>
      </w:r>
      <w:r w:rsidR="00E15E38" w:rsidRPr="007913AD">
        <w:rPr>
          <w:rFonts w:ascii="Times New Roman" w:eastAsia="Verdana" w:hAnsi="Times New Roman" w:cs="Times New Roman"/>
          <w:sz w:val="24"/>
          <w:szCs w:val="24"/>
          <w:lang w:val="es-ES" w:eastAsia="es-MX"/>
        </w:rPr>
        <w:t>,</w:t>
      </w:r>
      <w:r w:rsidRPr="007913AD">
        <w:rPr>
          <w:rFonts w:ascii="Times New Roman" w:eastAsia="Verdana" w:hAnsi="Times New Roman" w:cs="Times New Roman"/>
          <w:sz w:val="24"/>
          <w:szCs w:val="24"/>
          <w:lang w:val="es-ES" w:eastAsia="es-MX"/>
        </w:rPr>
        <w:t xml:space="preserve"> establece que el robo de un vehículo automotor, de la mercancía transportada o de la mercancía que se encuentre a bordo de aquel, se impondrán de nueve a quince años de prisión y de uno a tres veces el valor de lo robado, sin que exceda de mil quinientos días multa, sin perjuicio en su caso, de la agravante a que se refiere la fracción I de este artículo.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eastAsia="es-MX"/>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En este contexto normativo y considerando los antecedentes referidos es evidente la necesidad de ajustar la proporcionalidad de la pena que se impone a quien cometa el delito de robo en escuelas y especificar condiciones que agraven la pena, teniendo en consideración que cada vez más se cometen estas acciones delictivas en los centros educativos poniendo en grave riesgo a las niñas, niños y adolescentes que acuden a estudiar y se ven afectados en sus derechos humanos.</w:t>
      </w:r>
    </w:p>
    <w:p w:rsidR="006B02A9" w:rsidRPr="007913AD" w:rsidRDefault="006B02A9" w:rsidP="00092B4C">
      <w:pPr>
        <w:widowControl w:val="0"/>
        <w:autoSpaceDE w:val="0"/>
        <w:autoSpaceDN w:val="0"/>
        <w:spacing w:after="0" w:line="240" w:lineRule="auto"/>
        <w:jc w:val="both"/>
        <w:rPr>
          <w:rFonts w:ascii="Times New Roman" w:eastAsia="Verdana" w:hAnsi="Times New Roman" w:cs="Times New Roman"/>
          <w:sz w:val="24"/>
          <w:szCs w:val="24"/>
          <w:lang w:val="es-ES" w:eastAsia="es-MX"/>
        </w:rPr>
      </w:pPr>
    </w:p>
    <w:p w:rsidR="005A5969" w:rsidRPr="007913AD" w:rsidRDefault="005A5969" w:rsidP="00092B4C">
      <w:pPr>
        <w:widowControl w:val="0"/>
        <w:autoSpaceDE w:val="0"/>
        <w:autoSpaceDN w:val="0"/>
        <w:spacing w:after="0" w:line="240" w:lineRule="auto"/>
        <w:ind w:left="106" w:right="239"/>
        <w:jc w:val="center"/>
        <w:outlineLvl w:val="0"/>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CUADRO COMPARATIVO</w:t>
      </w:r>
    </w:p>
    <w:p w:rsidR="005A5969" w:rsidRPr="007913AD" w:rsidRDefault="005A5969" w:rsidP="00092B4C">
      <w:pPr>
        <w:widowControl w:val="0"/>
        <w:autoSpaceDE w:val="0"/>
        <w:autoSpaceDN w:val="0"/>
        <w:spacing w:after="0" w:line="240" w:lineRule="auto"/>
        <w:ind w:left="181" w:right="199"/>
        <w:jc w:val="center"/>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CÓDIGO PENAL DEL ESTADO DE MÉXICO</w:t>
      </w:r>
    </w:p>
    <w:p w:rsidR="005A5969" w:rsidRPr="007913AD" w:rsidRDefault="005A5969" w:rsidP="00092B4C">
      <w:pPr>
        <w:widowControl w:val="0"/>
        <w:autoSpaceDE w:val="0"/>
        <w:autoSpaceDN w:val="0"/>
        <w:spacing w:after="0" w:line="240" w:lineRule="auto"/>
        <w:rPr>
          <w:rFonts w:ascii="Times New Roman" w:eastAsia="Verdana" w:hAnsi="Times New Roman" w:cs="Times New Roman"/>
          <w:b/>
          <w:sz w:val="24"/>
          <w:szCs w:val="24"/>
          <w:lang w:val="es-ES"/>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4"/>
        <w:gridCol w:w="4414"/>
      </w:tblGrid>
      <w:tr w:rsidR="005A5969" w:rsidRPr="007913AD" w:rsidTr="006B02A9">
        <w:trPr>
          <w:trHeight w:val="441"/>
          <w:jc w:val="center"/>
        </w:trPr>
        <w:tc>
          <w:tcPr>
            <w:tcW w:w="4414" w:type="dxa"/>
          </w:tcPr>
          <w:p w:rsidR="005A5969" w:rsidRPr="007913AD" w:rsidRDefault="005A5969" w:rsidP="00092B4C">
            <w:pPr>
              <w:ind w:left="1298" w:right="277"/>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TEXTO VIGENTE</w:t>
            </w:r>
          </w:p>
        </w:tc>
        <w:tc>
          <w:tcPr>
            <w:tcW w:w="4414" w:type="dxa"/>
          </w:tcPr>
          <w:p w:rsidR="005A5969" w:rsidRPr="007913AD" w:rsidRDefault="005A5969" w:rsidP="00092B4C">
            <w:pPr>
              <w:ind w:left="1169"/>
              <w:rPr>
                <w:rFonts w:ascii="Times New Roman" w:eastAsia="Verdana" w:hAnsi="Times New Roman" w:cs="Times New Roman"/>
                <w:b/>
                <w:sz w:val="24"/>
                <w:szCs w:val="24"/>
                <w:lang w:val="es-ES"/>
              </w:rPr>
            </w:pPr>
            <w:r w:rsidRPr="007913AD">
              <w:rPr>
                <w:rFonts w:ascii="Times New Roman" w:eastAsia="Verdana" w:hAnsi="Times New Roman" w:cs="Times New Roman"/>
                <w:b/>
                <w:sz w:val="24"/>
                <w:szCs w:val="24"/>
                <w:lang w:val="es-ES"/>
              </w:rPr>
              <w:t>TEXTO PROPUESTO</w:t>
            </w:r>
          </w:p>
        </w:tc>
      </w:tr>
      <w:tr w:rsidR="005A5969" w:rsidRPr="007913AD" w:rsidTr="006B02A9">
        <w:trPr>
          <w:trHeight w:val="882"/>
          <w:jc w:val="center"/>
        </w:trPr>
        <w:tc>
          <w:tcPr>
            <w:tcW w:w="4414" w:type="dxa"/>
          </w:tcPr>
          <w:p w:rsidR="005A5969" w:rsidRPr="007913AD" w:rsidRDefault="005A5969" w:rsidP="00092B4C">
            <w:pPr>
              <w:ind w:left="164" w:right="135"/>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b/>
                <w:sz w:val="24"/>
                <w:szCs w:val="24"/>
                <w:lang w:val="es-ES" w:eastAsia="es-MX"/>
              </w:rPr>
              <w:t>Artículo 290.-</w:t>
            </w:r>
            <w:r w:rsidRPr="007913AD">
              <w:rPr>
                <w:rFonts w:ascii="Times New Roman" w:eastAsia="Verdana" w:hAnsi="Times New Roman" w:cs="Times New Roman"/>
                <w:sz w:val="24"/>
                <w:szCs w:val="24"/>
                <w:lang w:val="es-ES" w:eastAsia="es-MX"/>
              </w:rPr>
              <w:t xml:space="preserve"> Son circunstancias que agravan la penalidad en el delito de robo y se sancionarán además de las penas señaladas en el artículo anterior con las siguientes:</w:t>
            </w:r>
          </w:p>
          <w:p w:rsidR="005A5969" w:rsidRPr="007913AD" w:rsidRDefault="005A5969" w:rsidP="00092B4C">
            <w:pPr>
              <w:adjustRightInd w:val="0"/>
              <w:ind w:left="164" w:right="135"/>
              <w:rPr>
                <w:rFonts w:ascii="Times New Roman" w:eastAsia="Calibri" w:hAnsi="Times New Roman" w:cs="Times New Roman"/>
                <w:b/>
                <w:bCs/>
                <w:sz w:val="24"/>
                <w:szCs w:val="24"/>
              </w:rPr>
            </w:pPr>
          </w:p>
          <w:p w:rsidR="005A5969" w:rsidRPr="007913AD" w:rsidRDefault="005A5969" w:rsidP="00092B4C">
            <w:pPr>
              <w:ind w:left="164" w:right="135"/>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 xml:space="preserve">I. a </w:t>
            </w:r>
            <w:r w:rsidRPr="007913AD">
              <w:rPr>
                <w:rFonts w:ascii="Times New Roman" w:eastAsia="Verdana" w:hAnsi="Times New Roman" w:cs="Times New Roman"/>
                <w:sz w:val="24"/>
                <w:szCs w:val="24"/>
                <w:lang w:val="es-ES" w:eastAsia="es-MX"/>
              </w:rPr>
              <w:t>XVI</w:t>
            </w:r>
            <w:r w:rsidRPr="007913AD">
              <w:rPr>
                <w:rFonts w:ascii="Times New Roman" w:eastAsia="Verdana" w:hAnsi="Times New Roman" w:cs="Times New Roman"/>
                <w:sz w:val="24"/>
                <w:szCs w:val="24"/>
                <w:lang w:val="es-ES"/>
              </w:rPr>
              <w:t xml:space="preserve"> […]</w:t>
            </w:r>
          </w:p>
          <w:p w:rsidR="005A5969" w:rsidRPr="007913AD" w:rsidRDefault="005A5969" w:rsidP="00092B4C">
            <w:pPr>
              <w:adjustRightInd w:val="0"/>
              <w:ind w:left="164" w:right="135"/>
              <w:rPr>
                <w:rFonts w:ascii="Times New Roman" w:eastAsia="Calibri" w:hAnsi="Times New Roman" w:cs="Times New Roman"/>
                <w:b/>
                <w:bCs/>
                <w:sz w:val="24"/>
                <w:szCs w:val="24"/>
              </w:rPr>
            </w:pPr>
          </w:p>
          <w:p w:rsidR="005A5969" w:rsidRPr="007913AD" w:rsidRDefault="005A5969" w:rsidP="00092B4C">
            <w:pPr>
              <w:ind w:left="164" w:right="135"/>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XVII. XVII. Cuando se cometa a escuelas e inmuebles destinados a actividades educativas, se impondrán de tres a doce años de prisión y de uno a tres veces el valor de lo robado, sin que exceda de mil días multa.</w:t>
            </w:r>
          </w:p>
          <w:p w:rsidR="005A5969" w:rsidRPr="007913AD" w:rsidRDefault="005A5969" w:rsidP="00092B4C">
            <w:pPr>
              <w:ind w:left="164" w:right="135"/>
              <w:jc w:val="both"/>
              <w:rPr>
                <w:rFonts w:ascii="Times New Roman" w:eastAsia="Verdana" w:hAnsi="Times New Roman" w:cs="Times New Roman"/>
                <w:sz w:val="24"/>
                <w:szCs w:val="24"/>
                <w:lang w:val="es-ES" w:eastAsia="es-MX"/>
              </w:rPr>
            </w:pPr>
          </w:p>
          <w:p w:rsidR="005A5969" w:rsidRPr="007913AD" w:rsidRDefault="005A5969" w:rsidP="00092B4C">
            <w:pPr>
              <w:ind w:left="164" w:right="135"/>
              <w:jc w:val="both"/>
              <w:rPr>
                <w:rFonts w:ascii="Times New Roman" w:eastAsia="Verdana" w:hAnsi="Times New Roman" w:cs="Times New Roman"/>
                <w:sz w:val="24"/>
                <w:szCs w:val="24"/>
                <w:lang w:val="es-ES" w:eastAsia="es-MX"/>
              </w:rPr>
            </w:pPr>
          </w:p>
          <w:p w:rsidR="005A5969" w:rsidRPr="007913AD" w:rsidRDefault="005A5969" w:rsidP="00092B4C">
            <w:pPr>
              <w:ind w:left="164" w:right="135"/>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XVIII a XXII […]</w:t>
            </w: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07"/>
              <w:rPr>
                <w:rFonts w:ascii="Times New Roman" w:eastAsia="Verdana" w:hAnsi="Times New Roman" w:cs="Times New Roman"/>
                <w:sz w:val="24"/>
                <w:szCs w:val="24"/>
                <w:lang w:val="es-ES"/>
              </w:rPr>
            </w:pPr>
          </w:p>
          <w:p w:rsidR="005A5969" w:rsidRPr="007913AD" w:rsidRDefault="005A5969" w:rsidP="00092B4C">
            <w:pPr>
              <w:ind w:left="148" w:right="152"/>
              <w:rPr>
                <w:rFonts w:ascii="Times New Roman" w:eastAsia="Verdana" w:hAnsi="Times New Roman" w:cs="Times New Roman"/>
                <w:b/>
                <w:sz w:val="24"/>
                <w:szCs w:val="24"/>
                <w:lang w:val="es-ES" w:eastAsia="es-MX"/>
              </w:rPr>
            </w:pPr>
          </w:p>
          <w:p w:rsidR="005A5969" w:rsidRPr="007913AD" w:rsidRDefault="005A5969" w:rsidP="00092B4C">
            <w:pPr>
              <w:ind w:left="148" w:right="152"/>
              <w:rPr>
                <w:rFonts w:ascii="Times New Roman" w:eastAsia="Verdana" w:hAnsi="Times New Roman" w:cs="Times New Roman"/>
                <w:b/>
                <w:sz w:val="24"/>
                <w:szCs w:val="24"/>
                <w:lang w:val="es-ES" w:eastAsia="es-MX"/>
              </w:rPr>
            </w:pPr>
          </w:p>
          <w:p w:rsidR="005A5969" w:rsidRPr="007913AD" w:rsidRDefault="005A5969" w:rsidP="00092B4C">
            <w:pPr>
              <w:ind w:left="148" w:right="152"/>
              <w:rPr>
                <w:rFonts w:ascii="Times New Roman" w:eastAsia="Verdana" w:hAnsi="Times New Roman" w:cs="Times New Roman"/>
                <w:b/>
                <w:sz w:val="24"/>
                <w:szCs w:val="24"/>
                <w:lang w:val="es-ES" w:eastAsia="es-MX"/>
              </w:rPr>
            </w:pPr>
          </w:p>
          <w:p w:rsidR="005A5969" w:rsidRPr="007913AD" w:rsidRDefault="005A5969" w:rsidP="00092B4C">
            <w:pPr>
              <w:ind w:left="148" w:right="152"/>
              <w:rPr>
                <w:rFonts w:ascii="Times New Roman" w:eastAsia="Verdana" w:hAnsi="Times New Roman" w:cs="Times New Roman"/>
                <w:b/>
                <w:sz w:val="24"/>
                <w:szCs w:val="24"/>
                <w:lang w:val="es-ES" w:eastAsia="es-MX"/>
              </w:rPr>
            </w:pPr>
          </w:p>
          <w:p w:rsidR="005A5969" w:rsidRPr="007913AD" w:rsidRDefault="005A5969" w:rsidP="00092B4C">
            <w:pPr>
              <w:ind w:left="148" w:right="152"/>
              <w:rPr>
                <w:rFonts w:ascii="Times New Roman" w:eastAsia="Verdana" w:hAnsi="Times New Roman" w:cs="Times New Roman"/>
                <w:sz w:val="24"/>
                <w:szCs w:val="24"/>
                <w:lang w:val="es-ES" w:eastAsia="es-MX"/>
              </w:rPr>
            </w:pPr>
            <w:r w:rsidRPr="007913AD">
              <w:rPr>
                <w:rFonts w:ascii="Times New Roman" w:eastAsia="Verdana" w:hAnsi="Times New Roman" w:cs="Times New Roman"/>
                <w:b/>
                <w:sz w:val="24"/>
                <w:szCs w:val="24"/>
                <w:lang w:val="es-ES" w:eastAsia="es-MX"/>
              </w:rPr>
              <w:t>Artículo 293</w:t>
            </w:r>
            <w:r w:rsidRPr="007913AD">
              <w:rPr>
                <w:rFonts w:ascii="Times New Roman" w:eastAsia="Verdana" w:hAnsi="Times New Roman" w:cs="Times New Roman"/>
                <w:sz w:val="24"/>
                <w:szCs w:val="24"/>
                <w:lang w:val="es-ES" w:eastAsia="es-MX"/>
              </w:rPr>
              <w:t>.- No será punible el delito de robo:</w:t>
            </w:r>
          </w:p>
          <w:p w:rsidR="005A5969" w:rsidRPr="007913AD" w:rsidRDefault="005A5969" w:rsidP="00092B4C">
            <w:pPr>
              <w:ind w:left="148" w:right="152"/>
              <w:jc w:val="both"/>
              <w:rPr>
                <w:rFonts w:ascii="Times New Roman" w:eastAsia="Verdana" w:hAnsi="Times New Roman" w:cs="Times New Roman"/>
                <w:sz w:val="24"/>
                <w:szCs w:val="24"/>
                <w:lang w:val="es-ES" w:eastAsia="es-MX"/>
              </w:rPr>
            </w:pPr>
          </w:p>
          <w:p w:rsidR="005A5969" w:rsidRPr="007913AD" w:rsidRDefault="005A5969" w:rsidP="00092B4C">
            <w:pPr>
              <w:ind w:left="148" w:right="152"/>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I a III […]</w:t>
            </w:r>
          </w:p>
          <w:p w:rsidR="005A5969" w:rsidRPr="007913AD" w:rsidRDefault="005A5969" w:rsidP="00092B4C">
            <w:pPr>
              <w:ind w:left="148" w:right="152"/>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IV. Derogada</w:t>
            </w:r>
          </w:p>
        </w:tc>
        <w:tc>
          <w:tcPr>
            <w:tcW w:w="4414" w:type="dxa"/>
          </w:tcPr>
          <w:p w:rsidR="005A5969" w:rsidRPr="007913AD" w:rsidRDefault="005A5969" w:rsidP="00092B4C">
            <w:pPr>
              <w:ind w:left="148" w:right="152"/>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lastRenderedPageBreak/>
              <w:t>Artículo 290.- Son circunstancias que agravan la penalidad en el delito de robo y se sancionarán además de las penas señaladas en el artículo anterior con las siguientes:</w:t>
            </w:r>
          </w:p>
          <w:p w:rsidR="005A5969" w:rsidRPr="007913AD" w:rsidRDefault="005A5969" w:rsidP="00092B4C">
            <w:pPr>
              <w:adjustRightInd w:val="0"/>
              <w:ind w:left="148" w:right="152"/>
              <w:rPr>
                <w:rFonts w:ascii="Times New Roman" w:eastAsia="Verdana" w:hAnsi="Times New Roman" w:cs="Times New Roman"/>
                <w:sz w:val="24"/>
                <w:szCs w:val="24"/>
                <w:lang w:val="es-ES" w:eastAsia="es-MX"/>
              </w:rPr>
            </w:pPr>
          </w:p>
          <w:p w:rsidR="005A5969" w:rsidRPr="007913AD" w:rsidRDefault="005A5969" w:rsidP="00092B4C">
            <w:pPr>
              <w:ind w:left="148" w:right="152"/>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I. a XVI […]</w:t>
            </w:r>
          </w:p>
          <w:p w:rsidR="005A5969" w:rsidRPr="007913AD" w:rsidRDefault="005A5969" w:rsidP="00092B4C">
            <w:pPr>
              <w:ind w:left="148" w:right="152"/>
              <w:jc w:val="both"/>
              <w:rPr>
                <w:rFonts w:ascii="Times New Roman" w:eastAsia="Verdana" w:hAnsi="Times New Roman" w:cs="Times New Roman"/>
                <w:sz w:val="24"/>
                <w:szCs w:val="24"/>
                <w:lang w:val="es-ES" w:eastAsia="es-MX"/>
              </w:rPr>
            </w:pPr>
          </w:p>
          <w:p w:rsidR="005A5969" w:rsidRPr="007913AD" w:rsidRDefault="005A5969" w:rsidP="00092B4C">
            <w:pPr>
              <w:ind w:left="148" w:right="152"/>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 xml:space="preserve">XVII. Cuando se cometa a escuelas e inmuebles destinados a actividades educativas, se impondrán de </w:t>
            </w:r>
            <w:r w:rsidRPr="007913AD">
              <w:rPr>
                <w:rFonts w:ascii="Times New Roman" w:eastAsia="Verdana" w:hAnsi="Times New Roman" w:cs="Times New Roman"/>
                <w:b/>
                <w:sz w:val="24"/>
                <w:szCs w:val="24"/>
                <w:lang w:val="es-ES" w:eastAsia="es-MX"/>
              </w:rPr>
              <w:t>nueve a quince años</w:t>
            </w:r>
            <w:r w:rsidRPr="007913AD">
              <w:rPr>
                <w:rFonts w:ascii="Times New Roman" w:eastAsia="Verdana" w:hAnsi="Times New Roman" w:cs="Times New Roman"/>
                <w:sz w:val="24"/>
                <w:szCs w:val="24"/>
                <w:lang w:val="es-ES" w:eastAsia="es-MX"/>
              </w:rPr>
              <w:t xml:space="preserve"> de prisión y de uno a tres veces el valor de lo robado, sin que exceda de mil días multa.</w:t>
            </w:r>
          </w:p>
          <w:p w:rsidR="005A5969" w:rsidRPr="007913AD" w:rsidRDefault="005A5969" w:rsidP="00092B4C">
            <w:pPr>
              <w:ind w:left="148" w:right="152"/>
              <w:jc w:val="both"/>
              <w:rPr>
                <w:rFonts w:ascii="Times New Roman" w:eastAsia="Verdana" w:hAnsi="Times New Roman" w:cs="Times New Roman"/>
                <w:sz w:val="24"/>
                <w:szCs w:val="24"/>
                <w:lang w:val="es-ES" w:eastAsia="es-MX"/>
              </w:rPr>
            </w:pPr>
          </w:p>
          <w:p w:rsidR="005A5969" w:rsidRPr="007913AD" w:rsidRDefault="005A5969" w:rsidP="00092B4C">
            <w:pPr>
              <w:ind w:left="148" w:right="152"/>
              <w:jc w:val="both"/>
              <w:rPr>
                <w:rFonts w:ascii="Times New Roman" w:eastAsia="Verdana" w:hAnsi="Times New Roman" w:cs="Times New Roman"/>
                <w:b/>
                <w:sz w:val="24"/>
                <w:szCs w:val="24"/>
                <w:lang w:val="es-ES" w:eastAsia="es-MX"/>
              </w:rPr>
            </w:pPr>
            <w:r w:rsidRPr="007913AD">
              <w:rPr>
                <w:rFonts w:ascii="Times New Roman" w:eastAsia="Verdana" w:hAnsi="Times New Roman" w:cs="Times New Roman"/>
                <w:b/>
                <w:sz w:val="24"/>
                <w:szCs w:val="24"/>
                <w:lang w:val="es-ES" w:eastAsia="es-MX"/>
              </w:rPr>
              <w:t>Además de la pena señalada en el párrafo anterior, se impondrán las penas siguientes:</w:t>
            </w:r>
          </w:p>
          <w:p w:rsidR="005A5969" w:rsidRPr="007913AD" w:rsidRDefault="005A5969" w:rsidP="00092B4C">
            <w:pPr>
              <w:ind w:left="148" w:right="152"/>
              <w:jc w:val="both"/>
              <w:rPr>
                <w:rFonts w:ascii="Times New Roman" w:eastAsia="Verdana" w:hAnsi="Times New Roman" w:cs="Times New Roman"/>
                <w:b/>
                <w:sz w:val="24"/>
                <w:szCs w:val="24"/>
                <w:lang w:val="es-ES" w:eastAsia="es-MX"/>
              </w:rPr>
            </w:pPr>
          </w:p>
          <w:p w:rsidR="005A5969" w:rsidRPr="007913AD" w:rsidRDefault="005A5969" w:rsidP="00092B4C">
            <w:pPr>
              <w:numPr>
                <w:ilvl w:val="0"/>
                <w:numId w:val="8"/>
              </w:numPr>
              <w:ind w:right="152"/>
              <w:jc w:val="both"/>
              <w:rPr>
                <w:rFonts w:ascii="Times New Roman" w:eastAsia="Verdana" w:hAnsi="Times New Roman" w:cs="Times New Roman"/>
                <w:b/>
                <w:sz w:val="24"/>
                <w:szCs w:val="24"/>
                <w:lang w:val="es-ES" w:eastAsia="es-MX"/>
              </w:rPr>
            </w:pPr>
            <w:r w:rsidRPr="007913AD">
              <w:rPr>
                <w:rFonts w:ascii="Times New Roman" w:eastAsia="Verdana" w:hAnsi="Times New Roman" w:cs="Times New Roman"/>
                <w:b/>
                <w:sz w:val="24"/>
                <w:szCs w:val="24"/>
                <w:lang w:val="es-ES" w:eastAsia="es-MX"/>
              </w:rPr>
              <w:t>Cuando en la ejecución del delito se utiliza algún tipo de violencia, se impondrá una pena de dos a cinco años de prisión a los sujetos activos.</w:t>
            </w:r>
          </w:p>
          <w:p w:rsidR="005A5969" w:rsidRPr="007913AD" w:rsidRDefault="005A5969" w:rsidP="00092B4C">
            <w:pPr>
              <w:numPr>
                <w:ilvl w:val="0"/>
                <w:numId w:val="8"/>
              </w:numPr>
              <w:ind w:right="152"/>
              <w:jc w:val="both"/>
              <w:rPr>
                <w:rFonts w:ascii="Times New Roman" w:eastAsia="Verdana" w:hAnsi="Times New Roman" w:cs="Times New Roman"/>
                <w:b/>
                <w:sz w:val="24"/>
                <w:szCs w:val="24"/>
                <w:lang w:val="es-ES" w:eastAsia="es-MX"/>
              </w:rPr>
            </w:pPr>
            <w:r w:rsidRPr="007913AD">
              <w:rPr>
                <w:rFonts w:ascii="Times New Roman" w:eastAsia="Verdana" w:hAnsi="Times New Roman" w:cs="Times New Roman"/>
                <w:b/>
                <w:sz w:val="24"/>
                <w:szCs w:val="24"/>
                <w:lang w:val="es-ES" w:eastAsia="es-MX"/>
              </w:rPr>
              <w:t>Cuando en la ejecución del delito se dañe la infraestructura, mobiliario o instalaciones hidráulicas o eléctricas del centro educativo, se impondrá una pena de dos a cinco años de prisión a los sujetos activos.</w:t>
            </w:r>
          </w:p>
          <w:p w:rsidR="005A5969" w:rsidRPr="007913AD" w:rsidRDefault="005A5969" w:rsidP="00092B4C">
            <w:pPr>
              <w:ind w:left="148" w:right="152"/>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lastRenderedPageBreak/>
              <w:t>XVIII a XXII […]</w:t>
            </w:r>
          </w:p>
          <w:p w:rsidR="005A5969" w:rsidRPr="007913AD" w:rsidRDefault="005A5969" w:rsidP="00092B4C">
            <w:pPr>
              <w:ind w:left="148" w:right="152"/>
              <w:jc w:val="both"/>
              <w:rPr>
                <w:rFonts w:ascii="Times New Roman" w:eastAsia="Verdana" w:hAnsi="Times New Roman" w:cs="Times New Roman"/>
                <w:sz w:val="24"/>
                <w:szCs w:val="24"/>
                <w:lang w:val="es-ES" w:eastAsia="es-MX"/>
              </w:rPr>
            </w:pPr>
          </w:p>
          <w:p w:rsidR="005A5969" w:rsidRPr="007913AD" w:rsidRDefault="005A5969" w:rsidP="00092B4C">
            <w:pPr>
              <w:ind w:left="148" w:right="152"/>
              <w:jc w:val="both"/>
              <w:rPr>
                <w:rFonts w:ascii="Times New Roman" w:eastAsia="Verdana" w:hAnsi="Times New Roman" w:cs="Times New Roman"/>
                <w:sz w:val="24"/>
                <w:szCs w:val="24"/>
                <w:lang w:val="es-ES" w:eastAsia="es-MX"/>
              </w:rPr>
            </w:pPr>
          </w:p>
          <w:p w:rsidR="005A5969" w:rsidRPr="007913AD" w:rsidRDefault="005A5969" w:rsidP="00092B4C">
            <w:pPr>
              <w:ind w:left="148" w:right="152"/>
              <w:rPr>
                <w:rFonts w:ascii="Times New Roman" w:eastAsia="Verdana" w:hAnsi="Times New Roman" w:cs="Times New Roman"/>
                <w:sz w:val="24"/>
                <w:szCs w:val="24"/>
                <w:lang w:val="es-ES" w:eastAsia="es-MX"/>
              </w:rPr>
            </w:pPr>
            <w:r w:rsidRPr="007913AD">
              <w:rPr>
                <w:rFonts w:ascii="Times New Roman" w:eastAsia="Verdana" w:hAnsi="Times New Roman" w:cs="Times New Roman"/>
                <w:b/>
                <w:sz w:val="24"/>
                <w:szCs w:val="24"/>
                <w:lang w:val="es-ES" w:eastAsia="es-MX"/>
              </w:rPr>
              <w:t>Artículo 293</w:t>
            </w:r>
            <w:r w:rsidRPr="007913AD">
              <w:rPr>
                <w:rFonts w:ascii="Times New Roman" w:eastAsia="Verdana" w:hAnsi="Times New Roman" w:cs="Times New Roman"/>
                <w:sz w:val="24"/>
                <w:szCs w:val="24"/>
                <w:lang w:val="es-ES" w:eastAsia="es-MX"/>
              </w:rPr>
              <w:t>.- No será punible el delito de robo:</w:t>
            </w:r>
          </w:p>
          <w:p w:rsidR="005A5969" w:rsidRPr="007913AD" w:rsidRDefault="005A5969" w:rsidP="00092B4C">
            <w:pPr>
              <w:ind w:left="148" w:right="152"/>
              <w:jc w:val="both"/>
              <w:rPr>
                <w:rFonts w:ascii="Times New Roman" w:eastAsia="Verdana" w:hAnsi="Times New Roman" w:cs="Times New Roman"/>
                <w:sz w:val="24"/>
                <w:szCs w:val="24"/>
                <w:lang w:val="es-ES" w:eastAsia="es-MX"/>
              </w:rPr>
            </w:pPr>
          </w:p>
          <w:p w:rsidR="005A5969" w:rsidRPr="007913AD" w:rsidRDefault="005A5969" w:rsidP="00092B4C">
            <w:pPr>
              <w:ind w:left="148" w:right="152"/>
              <w:jc w:val="both"/>
              <w:rPr>
                <w:rFonts w:ascii="Times New Roman" w:eastAsia="Verdana" w:hAnsi="Times New Roman" w:cs="Times New Roman"/>
                <w:sz w:val="24"/>
                <w:szCs w:val="24"/>
                <w:lang w:val="es-ES" w:eastAsia="es-MX"/>
              </w:rPr>
            </w:pPr>
            <w:r w:rsidRPr="007913AD">
              <w:rPr>
                <w:rFonts w:ascii="Times New Roman" w:eastAsia="Verdana" w:hAnsi="Times New Roman" w:cs="Times New Roman"/>
                <w:sz w:val="24"/>
                <w:szCs w:val="24"/>
                <w:lang w:val="es-ES" w:eastAsia="es-MX"/>
              </w:rPr>
              <w:t>I a III […]</w:t>
            </w:r>
          </w:p>
          <w:p w:rsidR="005A5969" w:rsidRPr="007913AD" w:rsidRDefault="005A5969" w:rsidP="00092B4C">
            <w:pPr>
              <w:ind w:left="148" w:right="152"/>
              <w:jc w:val="both"/>
              <w:rPr>
                <w:rFonts w:ascii="Times New Roman" w:eastAsia="Verdana" w:hAnsi="Times New Roman" w:cs="Times New Roman"/>
                <w:sz w:val="24"/>
                <w:szCs w:val="24"/>
                <w:lang w:val="es-ES" w:eastAsia="es-MX"/>
              </w:rPr>
            </w:pPr>
          </w:p>
          <w:p w:rsidR="005A5969" w:rsidRPr="007913AD" w:rsidRDefault="005A5969" w:rsidP="00092B4C">
            <w:pPr>
              <w:ind w:left="148" w:right="152"/>
              <w:jc w:val="both"/>
              <w:rPr>
                <w:rFonts w:ascii="Times New Roman" w:eastAsia="Verdana" w:hAnsi="Times New Roman" w:cs="Times New Roman"/>
                <w:b/>
                <w:sz w:val="24"/>
                <w:szCs w:val="24"/>
                <w:lang w:val="es-ES" w:eastAsia="es-MX"/>
              </w:rPr>
            </w:pPr>
            <w:r w:rsidRPr="007913AD">
              <w:rPr>
                <w:rFonts w:ascii="Times New Roman" w:eastAsia="Verdana" w:hAnsi="Times New Roman" w:cs="Times New Roman"/>
                <w:b/>
                <w:sz w:val="24"/>
                <w:szCs w:val="24"/>
                <w:lang w:val="es-ES" w:eastAsia="es-MX"/>
              </w:rPr>
              <w:t xml:space="preserve">IV. Cuando se cometa por los servidores públicos educativos que acrediten debidamente que fue con motivo del desempeño de sus funciones. </w:t>
            </w:r>
          </w:p>
        </w:tc>
      </w:tr>
    </w:tbl>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rPr>
      </w:pPr>
      <w:r w:rsidRPr="007913AD">
        <w:rPr>
          <w:rFonts w:ascii="Times New Roman" w:eastAsia="Verdana" w:hAnsi="Times New Roman" w:cs="Times New Roman"/>
          <w:sz w:val="24"/>
          <w:szCs w:val="24"/>
        </w:rPr>
        <w:t>Con la propuesta anterior, se pretende establecer una correcta proporcionalidad en las penas a quienes cometan el delito de robo y se fijen las condiciones en las cuales las penas serán mayores, con el objeto de garantizar la seguridad en las escuelas y prevenir que se comentan este tipo de acciones, evitando la afectación de los servidores públicos que prestan sus servicios educativos y ponderando el derecho humano a la educación de niñas, niños y adolescentes mexiquenses.</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rPr>
      </w:pPr>
      <w:r w:rsidRPr="007913AD">
        <w:rPr>
          <w:rFonts w:ascii="Times New Roman" w:eastAsia="Verdana" w:hAnsi="Times New Roman" w:cs="Times New Roman"/>
          <w:sz w:val="24"/>
          <w:szCs w:val="24"/>
        </w:rPr>
        <w:t xml:space="preserve">Por lo anterior expuesto, someto a consideración de esta Honorable Soberanía la siguiente: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bookmarkStart w:id="7" w:name="_Hlk99035416"/>
      <w:r w:rsidRPr="007913AD">
        <w:rPr>
          <w:rFonts w:ascii="Times New Roman" w:eastAsia="Verdana"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rsidR="006B02A9" w:rsidRPr="007913AD" w:rsidRDefault="006B02A9" w:rsidP="00092B4C">
      <w:pPr>
        <w:widowControl w:val="0"/>
        <w:autoSpaceDE w:val="0"/>
        <w:autoSpaceDN w:val="0"/>
        <w:spacing w:after="0" w:line="240" w:lineRule="auto"/>
        <w:ind w:left="223"/>
        <w:jc w:val="center"/>
        <w:outlineLvl w:val="0"/>
        <w:rPr>
          <w:rFonts w:ascii="Times New Roman" w:eastAsia="Times New Roman" w:hAnsi="Times New Roman" w:cs="Times New Roman"/>
          <w:b/>
          <w:bCs/>
          <w:sz w:val="24"/>
          <w:szCs w:val="24"/>
        </w:rPr>
      </w:pPr>
      <w:bookmarkStart w:id="8" w:name="_Hlk99035449"/>
      <w:bookmarkEnd w:id="7"/>
    </w:p>
    <w:p w:rsidR="005A5969" w:rsidRPr="007913AD" w:rsidRDefault="005A5969" w:rsidP="00092B4C">
      <w:pPr>
        <w:widowControl w:val="0"/>
        <w:autoSpaceDE w:val="0"/>
        <w:autoSpaceDN w:val="0"/>
        <w:spacing w:after="0" w:line="240" w:lineRule="auto"/>
        <w:ind w:left="223"/>
        <w:jc w:val="center"/>
        <w:outlineLvl w:val="0"/>
        <w:rPr>
          <w:rFonts w:ascii="Times New Roman" w:eastAsia="Times New Roman" w:hAnsi="Times New Roman" w:cs="Times New Roman"/>
          <w:b/>
          <w:bCs/>
          <w:sz w:val="24"/>
          <w:szCs w:val="24"/>
        </w:rPr>
      </w:pPr>
      <w:r w:rsidRPr="007913AD">
        <w:rPr>
          <w:rFonts w:ascii="Times New Roman" w:eastAsia="Times New Roman" w:hAnsi="Times New Roman" w:cs="Times New Roman"/>
          <w:b/>
          <w:bCs/>
          <w:sz w:val="24"/>
          <w:szCs w:val="24"/>
        </w:rPr>
        <w:t>PROYECTO DE DECRETO</w:t>
      </w:r>
    </w:p>
    <w:p w:rsidR="005A5969" w:rsidRPr="007913AD" w:rsidRDefault="005A5969" w:rsidP="00092B4C">
      <w:pPr>
        <w:widowControl w:val="0"/>
        <w:autoSpaceDE w:val="0"/>
        <w:autoSpaceDN w:val="0"/>
        <w:spacing w:after="0" w:line="240" w:lineRule="auto"/>
        <w:rPr>
          <w:rFonts w:ascii="Times New Roman" w:eastAsia="Verdana" w:hAnsi="Times New Roman" w:cs="Times New Roman"/>
          <w:b/>
          <w:sz w:val="24"/>
          <w:szCs w:val="24"/>
          <w:lang w:val="es-ES"/>
        </w:rPr>
      </w:pPr>
    </w:p>
    <w:p w:rsidR="005A5969" w:rsidRPr="007913AD" w:rsidRDefault="005A5969" w:rsidP="00092B4C">
      <w:pPr>
        <w:widowControl w:val="0"/>
        <w:autoSpaceDE w:val="0"/>
        <w:autoSpaceDN w:val="0"/>
        <w:spacing w:after="0" w:line="240" w:lineRule="auto"/>
        <w:ind w:left="102" w:right="118"/>
        <w:jc w:val="both"/>
        <w:rPr>
          <w:rFonts w:ascii="Times New Roman" w:eastAsia="Verdana" w:hAnsi="Times New Roman" w:cs="Times New Roman"/>
          <w:sz w:val="24"/>
          <w:szCs w:val="24"/>
          <w:lang w:val="es-ES"/>
        </w:rPr>
      </w:pPr>
      <w:r w:rsidRPr="007913AD">
        <w:rPr>
          <w:rFonts w:ascii="Times New Roman" w:eastAsia="Verdana" w:hAnsi="Times New Roman" w:cs="Times New Roman"/>
          <w:b/>
          <w:sz w:val="24"/>
          <w:szCs w:val="24"/>
          <w:lang w:val="es-ES"/>
        </w:rPr>
        <w:t xml:space="preserve">PRIMERO:  </w:t>
      </w:r>
      <w:r w:rsidRPr="007913AD">
        <w:rPr>
          <w:rFonts w:ascii="Times New Roman" w:eastAsia="Verdana" w:hAnsi="Times New Roman" w:cs="Times New Roman"/>
          <w:sz w:val="24"/>
          <w:szCs w:val="24"/>
          <w:lang w:val="es-ES"/>
        </w:rPr>
        <w:t>Iniciativa con Proyecto de Decreto por el que se reforma el artículo 290, fracción XVII y se adiciona el inciso a) y b) se adiciona la fracción IV al artículo 293 del Código Penal del Estado de México., para quedar como sigue:</w:t>
      </w:r>
    </w:p>
    <w:p w:rsidR="005A5969" w:rsidRPr="007913AD" w:rsidRDefault="005A5969" w:rsidP="00092B4C">
      <w:pPr>
        <w:widowControl w:val="0"/>
        <w:autoSpaceDE w:val="0"/>
        <w:autoSpaceDN w:val="0"/>
        <w:spacing w:after="0" w:line="240" w:lineRule="auto"/>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Artículo 290.-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I. a XVI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 xml:space="preserve">XVII. Cuando se cometa a escuelas e inmuebles destinados a actividades educativas, se impondrán de </w:t>
      </w:r>
      <w:r w:rsidRPr="007913AD">
        <w:rPr>
          <w:rFonts w:ascii="Times New Roman" w:eastAsia="Verdana" w:hAnsi="Times New Roman" w:cs="Times New Roman"/>
          <w:b/>
          <w:sz w:val="24"/>
          <w:szCs w:val="24"/>
          <w:lang w:val="es-ES"/>
        </w:rPr>
        <w:t>nueve a quince años</w:t>
      </w:r>
      <w:r w:rsidRPr="007913AD">
        <w:rPr>
          <w:rFonts w:ascii="Times New Roman" w:eastAsia="Verdana" w:hAnsi="Times New Roman" w:cs="Times New Roman"/>
          <w:sz w:val="24"/>
          <w:szCs w:val="24"/>
          <w:lang w:val="es-ES"/>
        </w:rPr>
        <w:t xml:space="preserve"> de prisión y de uno a tres veces el valor de lo robado, sin que exceda de mil días multa.</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Además de la pena señalada en el párrafo anterior, se impondrán las penas siguientes:</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numPr>
          <w:ilvl w:val="0"/>
          <w:numId w:val="9"/>
        </w:numPr>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Cuando en la ejecución del delito se utiliza algún tipo de violencia, se impondrá una pena de dos a cinco años de prisión a los sujetos activos.</w:t>
      </w:r>
    </w:p>
    <w:p w:rsidR="005A5969" w:rsidRPr="007913AD" w:rsidRDefault="005A5969" w:rsidP="00092B4C">
      <w:pPr>
        <w:widowControl w:val="0"/>
        <w:numPr>
          <w:ilvl w:val="0"/>
          <w:numId w:val="9"/>
        </w:numPr>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 xml:space="preserve">Cuando en la ejecución del delito se dañe la infraestructura, mobiliario o instalaciones hidráulicas o eléctricas del centro educativo, se impondrá una pena de dos a cinco años de </w:t>
      </w:r>
      <w:r w:rsidRPr="007913AD">
        <w:rPr>
          <w:rFonts w:ascii="Times New Roman" w:eastAsia="Verdana" w:hAnsi="Times New Roman" w:cs="Times New Roman"/>
          <w:sz w:val="24"/>
          <w:szCs w:val="24"/>
          <w:lang w:val="es-ES"/>
        </w:rPr>
        <w:lastRenderedPageBreak/>
        <w:t>prisión a los sujetos activos.</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XVIII a XXII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Artículo 293.-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I a III […]</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sz w:val="24"/>
          <w:szCs w:val="24"/>
          <w:lang w:val="es-ES"/>
        </w:rPr>
        <w:t>IV. Cuando se cometa por los servidores públicos educativos que acrediten debidamente que fue con motivo del desempeño de sus funciones.</w:t>
      </w:r>
    </w:p>
    <w:p w:rsidR="005A5969" w:rsidRPr="007913AD" w:rsidRDefault="005A5969" w:rsidP="00092B4C">
      <w:pPr>
        <w:widowControl w:val="0"/>
        <w:autoSpaceDE w:val="0"/>
        <w:autoSpaceDN w:val="0"/>
        <w:spacing w:after="0" w:line="240" w:lineRule="auto"/>
        <w:jc w:val="center"/>
        <w:rPr>
          <w:rFonts w:ascii="Times New Roman" w:eastAsia="Verdana" w:hAnsi="Times New Roman" w:cs="Times New Roman"/>
          <w:b/>
          <w:bCs/>
          <w:sz w:val="24"/>
          <w:szCs w:val="24"/>
          <w:lang w:val="es-ES"/>
        </w:rPr>
      </w:pPr>
    </w:p>
    <w:p w:rsidR="005A5969" w:rsidRPr="007913AD" w:rsidRDefault="005A5969" w:rsidP="00092B4C">
      <w:pPr>
        <w:widowControl w:val="0"/>
        <w:autoSpaceDE w:val="0"/>
        <w:autoSpaceDN w:val="0"/>
        <w:spacing w:after="0" w:line="240" w:lineRule="auto"/>
        <w:jc w:val="center"/>
        <w:rPr>
          <w:rFonts w:ascii="Times New Roman" w:eastAsia="Verdana" w:hAnsi="Times New Roman" w:cs="Times New Roman"/>
          <w:b/>
          <w:bCs/>
          <w:sz w:val="24"/>
          <w:szCs w:val="24"/>
          <w:lang w:val="es-ES"/>
        </w:rPr>
      </w:pPr>
      <w:r w:rsidRPr="007913AD">
        <w:rPr>
          <w:rFonts w:ascii="Times New Roman" w:eastAsia="Verdana" w:hAnsi="Times New Roman" w:cs="Times New Roman"/>
          <w:b/>
          <w:bCs/>
          <w:sz w:val="24"/>
          <w:szCs w:val="24"/>
          <w:lang w:val="es-ES"/>
        </w:rPr>
        <w:t>TRANSITORIOS</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b/>
          <w:bCs/>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b/>
          <w:bCs/>
          <w:sz w:val="24"/>
          <w:szCs w:val="24"/>
          <w:lang w:val="es-ES"/>
        </w:rPr>
        <w:t>PRIMERO.</w:t>
      </w:r>
      <w:r w:rsidRPr="007913AD">
        <w:rPr>
          <w:rFonts w:ascii="Times New Roman" w:eastAsia="Verdana" w:hAnsi="Times New Roman" w:cs="Times New Roman"/>
          <w:sz w:val="24"/>
          <w:szCs w:val="24"/>
          <w:lang w:val="es-ES"/>
        </w:rPr>
        <w:t xml:space="preserve"> Publíquese el presente Acuerdo en el periódico oficial “Gaceta del Gobierno” del Estado de México.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lang w:val="es-ES"/>
        </w:rPr>
      </w:pPr>
      <w:r w:rsidRPr="007913AD">
        <w:rPr>
          <w:rFonts w:ascii="Times New Roman" w:eastAsia="Verdana" w:hAnsi="Times New Roman" w:cs="Times New Roman"/>
          <w:b/>
          <w:bCs/>
          <w:sz w:val="24"/>
          <w:szCs w:val="24"/>
          <w:lang w:val="es-ES"/>
        </w:rPr>
        <w:t>SEGUNDO.</w:t>
      </w:r>
      <w:r w:rsidRPr="007913AD">
        <w:rPr>
          <w:rFonts w:ascii="Times New Roman" w:eastAsia="Verdana" w:hAnsi="Times New Roman" w:cs="Times New Roman"/>
          <w:sz w:val="24"/>
          <w:szCs w:val="24"/>
          <w:lang w:val="es-ES"/>
        </w:rPr>
        <w:t xml:space="preserve"> el presente decreto entrara en vigor al día siguiente de su publicación el periódico oficial en la </w:t>
      </w:r>
      <w:bookmarkEnd w:id="8"/>
      <w:r w:rsidRPr="007913AD">
        <w:rPr>
          <w:rFonts w:ascii="Times New Roman" w:eastAsia="Verdana" w:hAnsi="Times New Roman" w:cs="Times New Roman"/>
          <w:sz w:val="24"/>
          <w:szCs w:val="24"/>
          <w:lang w:val="es-ES"/>
        </w:rPr>
        <w:t>Gaceta del Gobierno” del Estado de México.</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b/>
          <w:sz w:val="24"/>
          <w:szCs w:val="24"/>
          <w:lang w:val="es-ES"/>
        </w:rPr>
      </w:pP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rPr>
      </w:pPr>
      <w:r w:rsidRPr="007913AD">
        <w:rPr>
          <w:rFonts w:ascii="Times New Roman" w:eastAsia="Verdana" w:hAnsi="Times New Roman" w:cs="Times New Roman"/>
          <w:sz w:val="24"/>
          <w:szCs w:val="24"/>
        </w:rPr>
        <w:t>Dado en el Palacio del Poder Legislativo, en la ciudad de Toluca de Lerdo, capital del Estado de México, a los treinta y un días del mes de marzo del año dos mil veintidós.</w:t>
      </w:r>
    </w:p>
    <w:p w:rsidR="005A5969" w:rsidRPr="007913AD" w:rsidRDefault="005A5969" w:rsidP="00092B4C">
      <w:pPr>
        <w:widowControl w:val="0"/>
        <w:autoSpaceDE w:val="0"/>
        <w:autoSpaceDN w:val="0"/>
        <w:spacing w:after="0" w:line="240" w:lineRule="auto"/>
        <w:jc w:val="both"/>
        <w:rPr>
          <w:rFonts w:ascii="Times New Roman" w:eastAsia="Verdana" w:hAnsi="Times New Roman" w:cs="Times New Roman"/>
          <w:sz w:val="24"/>
          <w:szCs w:val="24"/>
        </w:rPr>
      </w:pPr>
    </w:p>
    <w:tbl>
      <w:tblPr>
        <w:tblW w:w="9286" w:type="dxa"/>
        <w:jc w:val="center"/>
        <w:tblCellMar>
          <w:left w:w="70" w:type="dxa"/>
          <w:right w:w="70" w:type="dxa"/>
        </w:tblCellMar>
        <w:tblLook w:val="04A0" w:firstRow="1" w:lastRow="0" w:firstColumn="1" w:lastColumn="0" w:noHBand="0" w:noVBand="1"/>
      </w:tblPr>
      <w:tblGrid>
        <w:gridCol w:w="4447"/>
        <w:gridCol w:w="4839"/>
      </w:tblGrid>
      <w:tr w:rsidR="005A5969" w:rsidRPr="007913AD" w:rsidTr="006B02A9">
        <w:trPr>
          <w:trHeight w:val="272"/>
          <w:jc w:val="center"/>
        </w:trPr>
        <w:tc>
          <w:tcPr>
            <w:tcW w:w="4447" w:type="dxa"/>
            <w:tcBorders>
              <w:top w:val="nil"/>
              <w:left w:val="nil"/>
              <w:bottom w:val="nil"/>
              <w:right w:val="nil"/>
            </w:tcBorders>
            <w:shd w:val="clear" w:color="auto" w:fill="auto"/>
            <w:noWrap/>
            <w:vAlign w:val="bottom"/>
            <w:hideMark/>
          </w:tcPr>
          <w:p w:rsidR="005A5969" w:rsidRPr="007913AD" w:rsidRDefault="005A5969" w:rsidP="00092B4C">
            <w:pPr>
              <w:spacing w:after="0" w:line="240" w:lineRule="auto"/>
              <w:jc w:val="center"/>
              <w:rPr>
                <w:rFonts w:ascii="Times New Roman" w:eastAsia="Times New Roman" w:hAnsi="Times New Roman" w:cs="Times New Roman"/>
                <w:b/>
                <w:sz w:val="24"/>
                <w:szCs w:val="24"/>
                <w:lang w:eastAsia="es-MX"/>
              </w:rPr>
            </w:pPr>
            <w:bookmarkStart w:id="9" w:name="_Hlk99035466"/>
            <w:r w:rsidRPr="007913AD">
              <w:rPr>
                <w:rFonts w:ascii="Times New Roman" w:eastAsia="Times New Roman" w:hAnsi="Times New Roman" w:cs="Times New Roman"/>
                <w:b/>
                <w:sz w:val="24"/>
                <w:szCs w:val="24"/>
                <w:lang w:eastAsia="es-MX"/>
              </w:rPr>
              <w:t>ATENTAMENTE</w:t>
            </w:r>
          </w:p>
        </w:tc>
        <w:tc>
          <w:tcPr>
            <w:tcW w:w="4839" w:type="dxa"/>
            <w:tcBorders>
              <w:top w:val="nil"/>
              <w:left w:val="nil"/>
              <w:bottom w:val="nil"/>
              <w:right w:val="nil"/>
            </w:tcBorders>
            <w:shd w:val="clear" w:color="auto" w:fill="auto"/>
            <w:noWrap/>
            <w:vAlign w:val="bottom"/>
            <w:hideMark/>
          </w:tcPr>
          <w:p w:rsidR="005A5969" w:rsidRPr="007913AD" w:rsidRDefault="005A5969" w:rsidP="00092B4C">
            <w:pPr>
              <w:spacing w:after="0" w:line="240" w:lineRule="auto"/>
              <w:jc w:val="center"/>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ATENTAMENTE</w:t>
            </w:r>
          </w:p>
        </w:tc>
      </w:tr>
      <w:tr w:rsidR="005A5969" w:rsidRPr="007913AD" w:rsidTr="006B02A9">
        <w:trPr>
          <w:trHeight w:val="272"/>
          <w:jc w:val="center"/>
        </w:trPr>
        <w:tc>
          <w:tcPr>
            <w:tcW w:w="4447" w:type="dxa"/>
            <w:tcBorders>
              <w:top w:val="nil"/>
              <w:left w:val="nil"/>
              <w:bottom w:val="nil"/>
              <w:right w:val="nil"/>
            </w:tcBorders>
            <w:shd w:val="clear" w:color="auto" w:fill="auto"/>
            <w:noWrap/>
            <w:vAlign w:val="bottom"/>
            <w:hideMark/>
          </w:tcPr>
          <w:p w:rsidR="005A5969" w:rsidRPr="007913AD" w:rsidRDefault="005A5969" w:rsidP="00092B4C">
            <w:pPr>
              <w:spacing w:after="0" w:line="240" w:lineRule="auto"/>
              <w:jc w:val="center"/>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DIP. RIGOBERTO VARGAS CERVANTES</w:t>
            </w:r>
          </w:p>
        </w:tc>
        <w:tc>
          <w:tcPr>
            <w:tcW w:w="4839" w:type="dxa"/>
            <w:tcBorders>
              <w:top w:val="nil"/>
              <w:left w:val="nil"/>
              <w:bottom w:val="nil"/>
              <w:right w:val="nil"/>
            </w:tcBorders>
            <w:shd w:val="clear" w:color="auto" w:fill="auto"/>
            <w:noWrap/>
            <w:vAlign w:val="bottom"/>
            <w:hideMark/>
          </w:tcPr>
          <w:p w:rsidR="005A5969" w:rsidRPr="007913AD" w:rsidRDefault="005A5969" w:rsidP="00092B4C">
            <w:pPr>
              <w:spacing w:after="0" w:line="240" w:lineRule="auto"/>
              <w:jc w:val="center"/>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DIP. MÓNICA MIRIAM GRANILLO VELAZCO</w:t>
            </w:r>
          </w:p>
        </w:tc>
      </w:tr>
      <w:bookmarkEnd w:id="9"/>
    </w:tbl>
    <w:p w:rsidR="005A5969" w:rsidRPr="007913AD" w:rsidRDefault="005A5969" w:rsidP="00092B4C">
      <w:pPr>
        <w:pStyle w:val="Sinespaciado"/>
        <w:jc w:val="both"/>
        <w:rPr>
          <w:rFonts w:ascii="Times New Roman" w:hAnsi="Times New Roman" w:cs="Times New Roman"/>
          <w:sz w:val="24"/>
          <w:szCs w:val="24"/>
        </w:rPr>
      </w:pPr>
    </w:p>
    <w:p w:rsidR="005A5969" w:rsidRPr="007913AD" w:rsidRDefault="005A5969"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PRESIDENTA DIP.MÓNICA ANGÉLICA ÁLVAREZ NEMER. Gracias diputado Rigoberto.</w:t>
      </w:r>
      <w:r w:rsidR="00FB5DDD" w:rsidRPr="007913AD">
        <w:rPr>
          <w:rFonts w:ascii="Times New Roman" w:hAnsi="Times New Roman" w:cs="Times New Roman"/>
          <w:sz w:val="24"/>
          <w:szCs w:val="24"/>
        </w:rPr>
        <w:t xml:space="preserve"> </w:t>
      </w:r>
      <w:r w:rsidRPr="007913AD">
        <w:rPr>
          <w:rFonts w:ascii="Times New Roman" w:hAnsi="Times New Roman" w:cs="Times New Roman"/>
          <w:sz w:val="24"/>
          <w:szCs w:val="24"/>
        </w:rPr>
        <w:t>Se registra la iniciativa y para su estudio y dictamen se remite a la Comisión Legislativa de Procuración y Administración de Justicia.</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Para atender el punto 10</w:t>
      </w:r>
      <w:r w:rsidR="00FB5DDD" w:rsidRPr="007913AD">
        <w:rPr>
          <w:rFonts w:ascii="Times New Roman" w:hAnsi="Times New Roman" w:cs="Times New Roman"/>
          <w:sz w:val="24"/>
          <w:szCs w:val="24"/>
        </w:rPr>
        <w:t xml:space="preserve"> </w:t>
      </w:r>
      <w:r w:rsidRPr="007913AD">
        <w:rPr>
          <w:rFonts w:ascii="Times New Roman" w:hAnsi="Times New Roman" w:cs="Times New Roman"/>
          <w:sz w:val="24"/>
          <w:szCs w:val="24"/>
        </w:rPr>
        <w:t xml:space="preserve">la diputada Beatriz García Villegas, presenta en nombre del Grupo Parlamentario del Partido morena, </w:t>
      </w:r>
      <w:r w:rsidR="008E7C73" w:rsidRPr="007913AD">
        <w:rPr>
          <w:rFonts w:ascii="Times New Roman" w:hAnsi="Times New Roman" w:cs="Times New Roman"/>
          <w:sz w:val="24"/>
          <w:szCs w:val="24"/>
        </w:rPr>
        <w:t xml:space="preserve">Punto </w:t>
      </w:r>
      <w:r w:rsidRPr="007913AD">
        <w:rPr>
          <w:rFonts w:ascii="Times New Roman" w:hAnsi="Times New Roman" w:cs="Times New Roman"/>
          <w:sz w:val="24"/>
          <w:szCs w:val="24"/>
        </w:rPr>
        <w:t xml:space="preserve">de </w:t>
      </w:r>
      <w:r w:rsidR="008E7C73" w:rsidRPr="007913AD">
        <w:rPr>
          <w:rFonts w:ascii="Times New Roman" w:hAnsi="Times New Roman" w:cs="Times New Roman"/>
          <w:sz w:val="24"/>
          <w:szCs w:val="24"/>
        </w:rPr>
        <w:t>Acuerdo. Adelante diputada por favor.</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DIP. BEATRIZ GARCÍA VILLEGAS. Muchísimas gracias Presidenta.</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Con la venia de la </w:t>
      </w:r>
      <w:r w:rsidR="001E6CA6" w:rsidRPr="007913AD">
        <w:rPr>
          <w:rFonts w:ascii="Times New Roman" w:hAnsi="Times New Roman" w:cs="Times New Roman"/>
          <w:sz w:val="24"/>
          <w:szCs w:val="24"/>
        </w:rPr>
        <w:t>Mesa Directiva</w:t>
      </w:r>
      <w:r w:rsidRPr="007913AD">
        <w:rPr>
          <w:rFonts w:ascii="Times New Roman" w:hAnsi="Times New Roman" w:cs="Times New Roman"/>
          <w:sz w:val="24"/>
          <w:szCs w:val="24"/>
        </w:rPr>
        <w:t xml:space="preserve">, de mis compañeros, compañeras que integran la </w:t>
      </w:r>
      <w:r w:rsidR="00FE0589" w:rsidRPr="007913AD">
        <w:rPr>
          <w:rFonts w:ascii="Times New Roman" w:hAnsi="Times New Roman" w:cs="Times New Roman"/>
          <w:sz w:val="24"/>
          <w:szCs w:val="24"/>
        </w:rPr>
        <w:t xml:space="preserve">Mesa Directiva </w:t>
      </w:r>
      <w:r w:rsidRPr="007913AD">
        <w:rPr>
          <w:rFonts w:ascii="Times New Roman" w:hAnsi="Times New Roman" w:cs="Times New Roman"/>
          <w:sz w:val="24"/>
          <w:szCs w:val="24"/>
        </w:rPr>
        <w:t>y así como de todos mi compañeros miembro</w:t>
      </w:r>
      <w:r w:rsidR="00720940" w:rsidRPr="007913AD">
        <w:rPr>
          <w:rFonts w:ascii="Times New Roman" w:hAnsi="Times New Roman" w:cs="Times New Roman"/>
          <w:sz w:val="24"/>
          <w:szCs w:val="24"/>
        </w:rPr>
        <w:t>s</w:t>
      </w:r>
      <w:r w:rsidRPr="007913AD">
        <w:rPr>
          <w:rFonts w:ascii="Times New Roman" w:hAnsi="Times New Roman" w:cs="Times New Roman"/>
          <w:sz w:val="24"/>
          <w:szCs w:val="24"/>
        </w:rPr>
        <w:t xml:space="preserve"> de esta </w:t>
      </w:r>
      <w:r w:rsidR="001E6CA6" w:rsidRPr="007913AD">
        <w:rPr>
          <w:rFonts w:ascii="Times New Roman" w:hAnsi="Times New Roman" w:cs="Times New Roman"/>
          <w:sz w:val="24"/>
          <w:szCs w:val="24"/>
        </w:rPr>
        <w:t>Honorable Legislatura</w:t>
      </w:r>
      <w:r w:rsidRPr="007913AD">
        <w:rPr>
          <w:rFonts w:ascii="Times New Roman" w:hAnsi="Times New Roman" w:cs="Times New Roman"/>
          <w:sz w:val="24"/>
          <w:szCs w:val="24"/>
        </w:rPr>
        <w:t xml:space="preserve">, no quiero empezar sin antes agradecer a mis compañeros y compañeras miembros de la </w:t>
      </w:r>
      <w:r w:rsidR="001E6CA6" w:rsidRPr="007913AD">
        <w:rPr>
          <w:rFonts w:ascii="Times New Roman" w:hAnsi="Times New Roman" w:cs="Times New Roman"/>
          <w:sz w:val="24"/>
          <w:szCs w:val="24"/>
        </w:rPr>
        <w:t xml:space="preserve">Comisión </w:t>
      </w:r>
      <w:r w:rsidRPr="007913AD">
        <w:rPr>
          <w:rFonts w:ascii="Times New Roman" w:hAnsi="Times New Roman" w:cs="Times New Roman"/>
          <w:sz w:val="24"/>
          <w:szCs w:val="24"/>
        </w:rPr>
        <w:t xml:space="preserve">de Recursos Hidráulicos por el análisis que bien hemos realizado y que también con gran altura de miras y con toda la responsabilidad que nos hace tener </w:t>
      </w:r>
      <w:r w:rsidR="00FE0589" w:rsidRPr="007913AD">
        <w:rPr>
          <w:rFonts w:ascii="Times New Roman" w:hAnsi="Times New Roman" w:cs="Times New Roman"/>
          <w:sz w:val="24"/>
          <w:szCs w:val="24"/>
        </w:rPr>
        <w:t xml:space="preserve">y </w:t>
      </w:r>
      <w:r w:rsidRPr="007913AD">
        <w:rPr>
          <w:rFonts w:ascii="Times New Roman" w:hAnsi="Times New Roman" w:cs="Times New Roman"/>
          <w:sz w:val="24"/>
          <w:szCs w:val="24"/>
        </w:rPr>
        <w:t>el profesionalismo para que podamos llegar a un punto de partida en donde todo será por el bien del Estado de México.</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Pido diputada Presidenta se anexe al </w:t>
      </w:r>
      <w:r w:rsidR="00FE0589" w:rsidRPr="007913AD">
        <w:rPr>
          <w:rFonts w:ascii="Times New Roman" w:hAnsi="Times New Roman" w:cs="Times New Roman"/>
          <w:sz w:val="24"/>
          <w:szCs w:val="24"/>
        </w:rPr>
        <w:t xml:space="preserve">Diario </w:t>
      </w:r>
      <w:r w:rsidRPr="007913AD">
        <w:rPr>
          <w:rFonts w:ascii="Times New Roman" w:hAnsi="Times New Roman" w:cs="Times New Roman"/>
          <w:sz w:val="24"/>
          <w:szCs w:val="24"/>
        </w:rPr>
        <w:t xml:space="preserve">de los </w:t>
      </w:r>
      <w:r w:rsidR="00FE0589" w:rsidRPr="007913AD">
        <w:rPr>
          <w:rFonts w:ascii="Times New Roman" w:hAnsi="Times New Roman" w:cs="Times New Roman"/>
          <w:sz w:val="24"/>
          <w:szCs w:val="24"/>
        </w:rPr>
        <w:t xml:space="preserve">Debates </w:t>
      </w:r>
      <w:r w:rsidRPr="007913AD">
        <w:rPr>
          <w:rFonts w:ascii="Times New Roman" w:hAnsi="Times New Roman" w:cs="Times New Roman"/>
          <w:sz w:val="24"/>
          <w:szCs w:val="24"/>
        </w:rPr>
        <w:t>de manera íntegra este punto de acuerdo. Muchísimas gracias.</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Saludo con muchísimo gusto y agrado a las compañeras y compañeros diputados, a los representantes de los medios de comunicación, así como</w:t>
      </w:r>
      <w:r w:rsidR="00FE0589" w:rsidRPr="007913AD">
        <w:rPr>
          <w:rFonts w:ascii="Times New Roman" w:hAnsi="Times New Roman" w:cs="Times New Roman"/>
          <w:sz w:val="24"/>
          <w:szCs w:val="24"/>
        </w:rPr>
        <w:t xml:space="preserve"> a</w:t>
      </w:r>
      <w:r w:rsidRPr="007913AD">
        <w:rPr>
          <w:rFonts w:ascii="Times New Roman" w:hAnsi="Times New Roman" w:cs="Times New Roman"/>
          <w:sz w:val="24"/>
          <w:szCs w:val="24"/>
        </w:rPr>
        <w:t xml:space="preserve"> la ciudadanía que nos acompaña, ya sea de manera presencial o por transmisión en vivo en las redes sociales. Bienvenido</w:t>
      </w:r>
      <w:r w:rsidR="00FE0589" w:rsidRPr="007913AD">
        <w:rPr>
          <w:rFonts w:ascii="Times New Roman" w:hAnsi="Times New Roman" w:cs="Times New Roman"/>
          <w:sz w:val="24"/>
          <w:szCs w:val="24"/>
        </w:rPr>
        <w:t>s</w:t>
      </w:r>
      <w:r w:rsidRPr="007913AD">
        <w:rPr>
          <w:rFonts w:ascii="Times New Roman" w:hAnsi="Times New Roman" w:cs="Times New Roman"/>
          <w:sz w:val="24"/>
          <w:szCs w:val="24"/>
        </w:rPr>
        <w:t xml:space="preserve"> y bienvenidas sean todos a esta la casa del pueblo.</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Con el permiso de la diputad</w:t>
      </w:r>
      <w:r w:rsidR="00FE0589" w:rsidRPr="007913AD">
        <w:rPr>
          <w:rFonts w:ascii="Times New Roman" w:hAnsi="Times New Roman" w:cs="Times New Roman"/>
          <w:sz w:val="24"/>
          <w:szCs w:val="24"/>
        </w:rPr>
        <w:t>a</w:t>
      </w:r>
      <w:r w:rsidRPr="007913AD">
        <w:rPr>
          <w:rFonts w:ascii="Times New Roman" w:hAnsi="Times New Roman" w:cs="Times New Roman"/>
          <w:sz w:val="24"/>
          <w:szCs w:val="24"/>
        </w:rPr>
        <w:t xml:space="preserve"> Presidenta, así como de los diputados integrantes de la </w:t>
      </w:r>
      <w:r w:rsidR="00FE0589" w:rsidRPr="007913AD">
        <w:rPr>
          <w:rFonts w:ascii="Times New Roman" w:hAnsi="Times New Roman" w:cs="Times New Roman"/>
          <w:sz w:val="24"/>
          <w:szCs w:val="24"/>
        </w:rPr>
        <w:t>Mesa Directiva</w:t>
      </w:r>
      <w:r w:rsidRPr="007913AD">
        <w:rPr>
          <w:rFonts w:ascii="Times New Roman" w:hAnsi="Times New Roman" w:cs="Times New Roman"/>
          <w:sz w:val="24"/>
          <w:szCs w:val="24"/>
        </w:rPr>
        <w:t>, manifiesto lo siguiente:</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lastRenderedPageBreak/>
        <w:tab/>
        <w:t>El agua es el recurso natural para el desarrollo sustentable, siendo fundamental para el sostenimiento de la vida animal, los ecosistemas, las actividades cotidianas del ser humano, como son la agricultura, el consumo industrial o el consumo doméstico que forma parte crucial de la adaptación al cambio climático y es decisivo el vínculo entre la sociedad y el medio ambiente.</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De igual manera</w:t>
      </w:r>
      <w:r w:rsidR="006050DB" w:rsidRPr="007913AD">
        <w:rPr>
          <w:rFonts w:ascii="Times New Roman" w:hAnsi="Times New Roman" w:cs="Times New Roman"/>
          <w:sz w:val="24"/>
          <w:szCs w:val="24"/>
        </w:rPr>
        <w:t>,</w:t>
      </w:r>
      <w:r w:rsidRPr="007913AD">
        <w:rPr>
          <w:rFonts w:ascii="Times New Roman" w:hAnsi="Times New Roman" w:cs="Times New Roman"/>
          <w:sz w:val="24"/>
          <w:szCs w:val="24"/>
        </w:rPr>
        <w:t xml:space="preserve"> es un derecho humano consagrado en nuestra Constitución y además en tratados internacionales, suscritos por el estado mexicano, al contemplarse que este se garantizará su acceso, disposición y saneamiento para el consumo personal y domestico de forma sustentable, salubre, aceptable y asequible.</w:t>
      </w:r>
    </w:p>
    <w:p w:rsidR="00100AEC" w:rsidRPr="007913AD" w:rsidRDefault="00100AEC"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Sin embargo</w:t>
      </w:r>
      <w:r w:rsidR="006050DB" w:rsidRPr="007913AD">
        <w:rPr>
          <w:rFonts w:ascii="Times New Roman" w:hAnsi="Times New Roman" w:cs="Times New Roman"/>
          <w:sz w:val="24"/>
          <w:szCs w:val="24"/>
        </w:rPr>
        <w:t>,</w:t>
      </w:r>
      <w:r w:rsidRPr="007913AD">
        <w:rPr>
          <w:rFonts w:ascii="Times New Roman" w:hAnsi="Times New Roman" w:cs="Times New Roman"/>
          <w:sz w:val="24"/>
          <w:szCs w:val="24"/>
        </w:rPr>
        <w:t xml:space="preserve"> antes de lo expresado no me impide que también se concluya que el agua ya no es solamente un recurso renovable, por los gravísimos problemas a los que nos enfrentamos, como lo son el</w:t>
      </w:r>
      <w:r w:rsidR="00350296" w:rsidRPr="007913AD">
        <w:rPr>
          <w:rFonts w:ascii="Times New Roman" w:hAnsi="Times New Roman" w:cs="Times New Roman"/>
          <w:sz w:val="24"/>
          <w:szCs w:val="24"/>
        </w:rPr>
        <w:t xml:space="preserve"> </w:t>
      </w:r>
      <w:r w:rsidR="005F6516" w:rsidRPr="007913AD">
        <w:rPr>
          <w:rFonts w:ascii="Times New Roman" w:hAnsi="Times New Roman" w:cs="Times New Roman"/>
          <w:sz w:val="24"/>
          <w:szCs w:val="24"/>
        </w:rPr>
        <w:t>crecimiento</w:t>
      </w:r>
      <w:r w:rsidR="00350296" w:rsidRPr="007913AD">
        <w:rPr>
          <w:rFonts w:ascii="Times New Roman" w:hAnsi="Times New Roman" w:cs="Times New Roman"/>
          <w:sz w:val="24"/>
          <w:szCs w:val="24"/>
        </w:rPr>
        <w:t xml:space="preserve"> </w:t>
      </w:r>
      <w:r w:rsidRPr="007913AD">
        <w:rPr>
          <w:rFonts w:ascii="Times New Roman" w:hAnsi="Times New Roman" w:cs="Times New Roman"/>
          <w:sz w:val="24"/>
          <w:szCs w:val="24"/>
        </w:rPr>
        <w:t>con</w:t>
      </w:r>
      <w:r w:rsidR="006050DB" w:rsidRPr="007913AD">
        <w:rPr>
          <w:rFonts w:ascii="Times New Roman" w:hAnsi="Times New Roman" w:cs="Times New Roman"/>
          <w:sz w:val="24"/>
          <w:szCs w:val="24"/>
        </w:rPr>
        <w:t>s</w:t>
      </w:r>
      <w:r w:rsidRPr="007913AD">
        <w:rPr>
          <w:rFonts w:ascii="Times New Roman" w:hAnsi="Times New Roman" w:cs="Times New Roman"/>
          <w:sz w:val="24"/>
          <w:szCs w:val="24"/>
        </w:rPr>
        <w:t>tante pero estable de la población que propicia la inadecuada planificación urbana, la falta de un sistema de saneamiento y subministro ad</w:t>
      </w:r>
      <w:r w:rsidR="006050DB" w:rsidRPr="007913AD">
        <w:rPr>
          <w:rFonts w:ascii="Times New Roman" w:hAnsi="Times New Roman" w:cs="Times New Roman"/>
          <w:sz w:val="24"/>
          <w:szCs w:val="24"/>
        </w:rPr>
        <w:t>ecuado de calidad eficiente y só</w:t>
      </w:r>
      <w:r w:rsidRPr="007913AD">
        <w:rPr>
          <w:rFonts w:ascii="Times New Roman" w:hAnsi="Times New Roman" w:cs="Times New Roman"/>
          <w:sz w:val="24"/>
          <w:szCs w:val="24"/>
        </w:rPr>
        <w:t xml:space="preserve">lido de agua, la contaminación </w:t>
      </w:r>
      <w:r w:rsidR="00B27B48" w:rsidRPr="007913AD">
        <w:rPr>
          <w:rFonts w:ascii="Times New Roman" w:hAnsi="Times New Roman" w:cs="Times New Roman"/>
          <w:sz w:val="24"/>
          <w:szCs w:val="24"/>
        </w:rPr>
        <w:t>d</w:t>
      </w:r>
      <w:r w:rsidRPr="007913AD">
        <w:rPr>
          <w:rFonts w:ascii="Times New Roman" w:hAnsi="Times New Roman" w:cs="Times New Roman"/>
          <w:sz w:val="24"/>
          <w:szCs w:val="24"/>
        </w:rPr>
        <w:t>el agua por el vertimiento irregular e ilegal de las sustancias toxicas, el calentamiento global que es provocado por la emisi</w:t>
      </w:r>
      <w:r w:rsidR="006050DB" w:rsidRPr="007913AD">
        <w:rPr>
          <w:rFonts w:ascii="Times New Roman" w:hAnsi="Times New Roman" w:cs="Times New Roman"/>
          <w:sz w:val="24"/>
          <w:szCs w:val="24"/>
        </w:rPr>
        <w:t>ón</w:t>
      </w:r>
      <w:r w:rsidRPr="007913AD">
        <w:rPr>
          <w:rFonts w:ascii="Times New Roman" w:hAnsi="Times New Roman" w:cs="Times New Roman"/>
          <w:sz w:val="24"/>
          <w:szCs w:val="24"/>
        </w:rPr>
        <w:t xml:space="preserve"> excesiva de gases de efecto invernadero que altera la atmosfera, lo que deriva en constantes sequias</w:t>
      </w:r>
      <w:r w:rsidR="00FF3AC5" w:rsidRPr="007913AD">
        <w:rPr>
          <w:rFonts w:ascii="Times New Roman" w:hAnsi="Times New Roman" w:cs="Times New Roman"/>
          <w:sz w:val="24"/>
          <w:szCs w:val="24"/>
        </w:rPr>
        <w:t>,</w:t>
      </w:r>
      <w:r w:rsidRPr="007913AD">
        <w:rPr>
          <w:rFonts w:ascii="Times New Roman" w:hAnsi="Times New Roman" w:cs="Times New Roman"/>
          <w:sz w:val="24"/>
          <w:szCs w:val="24"/>
        </w:rPr>
        <w:t xml:space="preserve"> entre otras; para sustentar dichas problemáticas que me permito citar algunas estadísticas.</w:t>
      </w:r>
    </w:p>
    <w:p w:rsidR="00D74EEC" w:rsidRPr="007913AD" w:rsidRDefault="00100AEC"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En México se encuentra en la lista de los 25 países que enfrenta el mayor estrés hídrico, según el Instituto de Recursos Mundiales, por ello nuestro </w:t>
      </w:r>
      <w:r w:rsidR="00A46D0C" w:rsidRPr="007913AD">
        <w:rPr>
          <w:rFonts w:ascii="Times New Roman" w:hAnsi="Times New Roman" w:cs="Times New Roman"/>
          <w:sz w:val="24"/>
          <w:szCs w:val="24"/>
        </w:rPr>
        <w:t xml:space="preserve">País </w:t>
      </w:r>
      <w:r w:rsidRPr="007913AD">
        <w:rPr>
          <w:rFonts w:ascii="Times New Roman" w:hAnsi="Times New Roman" w:cs="Times New Roman"/>
          <w:sz w:val="24"/>
          <w:szCs w:val="24"/>
        </w:rPr>
        <w:t xml:space="preserve">enfrenta un aumento anormal de la temperatura, una disminución de precipitaciones de los </w:t>
      </w:r>
      <w:r w:rsidR="00DF5872" w:rsidRPr="007913AD">
        <w:rPr>
          <w:rFonts w:ascii="Times New Roman" w:hAnsi="Times New Roman" w:cs="Times New Roman"/>
          <w:sz w:val="24"/>
          <w:szCs w:val="24"/>
        </w:rPr>
        <w:t>monzones</w:t>
      </w:r>
      <w:r w:rsidRPr="007913AD">
        <w:rPr>
          <w:rFonts w:ascii="Times New Roman" w:hAnsi="Times New Roman" w:cs="Times New Roman"/>
          <w:sz w:val="24"/>
          <w:szCs w:val="24"/>
        </w:rPr>
        <w:t xml:space="preserve"> y de la precipitaciones medias anuales y de verano, una sequía sin precedentes y el aumento de condiciones adversas que provocan continuamente incendios según el informe publicado por el panel intergubernamental de los expertos de cambio </w:t>
      </w:r>
      <w:r w:rsidR="00276F15" w:rsidRPr="007913AD">
        <w:rPr>
          <w:rFonts w:ascii="Times New Roman" w:hAnsi="Times New Roman" w:cs="Times New Roman"/>
          <w:sz w:val="24"/>
          <w:szCs w:val="24"/>
        </w:rPr>
        <w:t xml:space="preserve">climático </w:t>
      </w:r>
      <w:r w:rsidRPr="007913AD">
        <w:rPr>
          <w:rFonts w:ascii="Times New Roman" w:hAnsi="Times New Roman" w:cs="Times New Roman"/>
          <w:sz w:val="24"/>
          <w:szCs w:val="24"/>
        </w:rPr>
        <w:t>de</w:t>
      </w:r>
      <w:r w:rsidR="00276F15" w:rsidRPr="007913AD">
        <w:rPr>
          <w:rFonts w:ascii="Times New Roman" w:hAnsi="Times New Roman" w:cs="Times New Roman"/>
          <w:sz w:val="24"/>
          <w:szCs w:val="24"/>
        </w:rPr>
        <w:t xml:space="preserve"> la</w:t>
      </w:r>
      <w:r w:rsidRPr="007913AD">
        <w:rPr>
          <w:rFonts w:ascii="Times New Roman" w:hAnsi="Times New Roman" w:cs="Times New Roman"/>
          <w:sz w:val="24"/>
          <w:szCs w:val="24"/>
        </w:rPr>
        <w:t xml:space="preserve"> Organizaci</w:t>
      </w:r>
      <w:r w:rsidR="00D74EEC" w:rsidRPr="007913AD">
        <w:rPr>
          <w:rFonts w:ascii="Times New Roman" w:hAnsi="Times New Roman" w:cs="Times New Roman"/>
          <w:sz w:val="24"/>
          <w:szCs w:val="24"/>
        </w:rPr>
        <w:t>ón</w:t>
      </w:r>
      <w:r w:rsidRPr="007913AD">
        <w:rPr>
          <w:rFonts w:ascii="Times New Roman" w:hAnsi="Times New Roman" w:cs="Times New Roman"/>
          <w:sz w:val="24"/>
          <w:szCs w:val="24"/>
        </w:rPr>
        <w:t xml:space="preserve"> de las Naciones Un</w:t>
      </w:r>
      <w:r w:rsidR="00D74EEC" w:rsidRPr="007913AD">
        <w:rPr>
          <w:rFonts w:ascii="Times New Roman" w:hAnsi="Times New Roman" w:cs="Times New Roman"/>
          <w:sz w:val="24"/>
          <w:szCs w:val="24"/>
        </w:rPr>
        <w:t>id</w:t>
      </w:r>
      <w:r w:rsidRPr="007913AD">
        <w:rPr>
          <w:rFonts w:ascii="Times New Roman" w:hAnsi="Times New Roman" w:cs="Times New Roman"/>
          <w:sz w:val="24"/>
          <w:szCs w:val="24"/>
        </w:rPr>
        <w:t>as</w:t>
      </w:r>
      <w:r w:rsidR="00D74EEC" w:rsidRPr="007913AD">
        <w:rPr>
          <w:rFonts w:ascii="Times New Roman" w:hAnsi="Times New Roman" w:cs="Times New Roman"/>
          <w:sz w:val="24"/>
          <w:szCs w:val="24"/>
        </w:rPr>
        <w:t>.</w:t>
      </w:r>
    </w:p>
    <w:p w:rsidR="00414459" w:rsidRPr="007913AD" w:rsidRDefault="00D74EEC"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La </w:t>
      </w:r>
      <w:r w:rsidR="00100AEC" w:rsidRPr="007913AD">
        <w:rPr>
          <w:rFonts w:ascii="Times New Roman" w:hAnsi="Times New Roman" w:cs="Times New Roman"/>
          <w:sz w:val="24"/>
          <w:szCs w:val="24"/>
        </w:rPr>
        <w:t>misma Comisión del Agua, la CONAGUA</w:t>
      </w:r>
      <w:r w:rsidR="00C400E2" w:rsidRPr="007913AD">
        <w:rPr>
          <w:rFonts w:ascii="Times New Roman" w:hAnsi="Times New Roman" w:cs="Times New Roman"/>
          <w:sz w:val="24"/>
          <w:szCs w:val="24"/>
        </w:rPr>
        <w:t>,</w:t>
      </w:r>
      <w:r w:rsidR="00100AEC" w:rsidRPr="007913AD">
        <w:rPr>
          <w:rFonts w:ascii="Times New Roman" w:hAnsi="Times New Roman" w:cs="Times New Roman"/>
          <w:sz w:val="24"/>
          <w:szCs w:val="24"/>
        </w:rPr>
        <w:t xml:space="preserve"> report</w:t>
      </w:r>
      <w:r w:rsidR="00C400E2" w:rsidRPr="007913AD">
        <w:rPr>
          <w:rFonts w:ascii="Times New Roman" w:hAnsi="Times New Roman" w:cs="Times New Roman"/>
          <w:sz w:val="24"/>
          <w:szCs w:val="24"/>
        </w:rPr>
        <w:t>ó</w:t>
      </w:r>
      <w:r w:rsidR="00100AEC" w:rsidRPr="007913AD">
        <w:rPr>
          <w:rFonts w:ascii="Times New Roman" w:hAnsi="Times New Roman" w:cs="Times New Roman"/>
          <w:sz w:val="24"/>
          <w:szCs w:val="24"/>
        </w:rPr>
        <w:t xml:space="preserve"> entre los meses de abril y mayo del año 2021 que al menos el 80% de territorio estaba afectado por algún grado de sequía, estos fenómenos se agudizaron por la falta de lluvias durante el año 2020, año en el que se reportó un 3% menos de precipitación, comparado con el 2019, de continuar con esta tend</w:t>
      </w:r>
      <w:r w:rsidR="00C400E2" w:rsidRPr="007913AD">
        <w:rPr>
          <w:rFonts w:ascii="Times New Roman" w:hAnsi="Times New Roman" w:cs="Times New Roman"/>
          <w:sz w:val="24"/>
          <w:szCs w:val="24"/>
        </w:rPr>
        <w:t>encia la escases del agua al meno</w:t>
      </w:r>
      <w:r w:rsidR="00100AEC" w:rsidRPr="007913AD">
        <w:rPr>
          <w:rFonts w:ascii="Times New Roman" w:hAnsi="Times New Roman" w:cs="Times New Roman"/>
          <w:sz w:val="24"/>
          <w:szCs w:val="24"/>
        </w:rPr>
        <w:t xml:space="preserve">s en </w:t>
      </w:r>
      <w:r w:rsidR="00C400E2" w:rsidRPr="007913AD">
        <w:rPr>
          <w:rFonts w:ascii="Times New Roman" w:hAnsi="Times New Roman" w:cs="Times New Roman"/>
          <w:sz w:val="24"/>
          <w:szCs w:val="24"/>
        </w:rPr>
        <w:t xml:space="preserve">zonas urbanas </w:t>
      </w:r>
      <w:r w:rsidR="00100AEC" w:rsidRPr="007913AD">
        <w:rPr>
          <w:rFonts w:ascii="Times New Roman" w:hAnsi="Times New Roman" w:cs="Times New Roman"/>
          <w:sz w:val="24"/>
          <w:szCs w:val="24"/>
        </w:rPr>
        <w:t>empeorar</w:t>
      </w:r>
      <w:r w:rsidR="00C400E2" w:rsidRPr="007913AD">
        <w:rPr>
          <w:rFonts w:ascii="Times New Roman" w:hAnsi="Times New Roman" w:cs="Times New Roman"/>
          <w:sz w:val="24"/>
          <w:szCs w:val="24"/>
        </w:rPr>
        <w:t>á</w:t>
      </w:r>
      <w:r w:rsidR="00100AEC" w:rsidRPr="007913AD">
        <w:rPr>
          <w:rFonts w:ascii="Times New Roman" w:hAnsi="Times New Roman" w:cs="Times New Roman"/>
          <w:sz w:val="24"/>
          <w:szCs w:val="24"/>
        </w:rPr>
        <w:t xml:space="preserve"> para el 2050, lo que podría afectar en un 74.8 millones de habitantes o lo mejor dicho así, el 50% de la población</w:t>
      </w:r>
      <w:r w:rsidR="00414459" w:rsidRPr="007913AD">
        <w:rPr>
          <w:rFonts w:ascii="Times New Roman" w:hAnsi="Times New Roman" w:cs="Times New Roman"/>
          <w:sz w:val="24"/>
          <w:szCs w:val="24"/>
        </w:rPr>
        <w:t>.</w:t>
      </w:r>
    </w:p>
    <w:p w:rsidR="00100AEC" w:rsidRPr="007913AD" w:rsidRDefault="00414459"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Asi</w:t>
      </w:r>
      <w:r w:rsidR="00100AEC" w:rsidRPr="007913AD">
        <w:rPr>
          <w:rFonts w:ascii="Times New Roman" w:hAnsi="Times New Roman" w:cs="Times New Roman"/>
          <w:sz w:val="24"/>
          <w:szCs w:val="24"/>
        </w:rPr>
        <w:t>mismo la Universidad Nacional Autónoma de México report</w:t>
      </w:r>
      <w:r w:rsidRPr="007913AD">
        <w:rPr>
          <w:rFonts w:ascii="Times New Roman" w:hAnsi="Times New Roman" w:cs="Times New Roman"/>
          <w:sz w:val="24"/>
          <w:szCs w:val="24"/>
        </w:rPr>
        <w:t>ó</w:t>
      </w:r>
      <w:r w:rsidR="00100AEC" w:rsidRPr="007913AD">
        <w:rPr>
          <w:rFonts w:ascii="Times New Roman" w:hAnsi="Times New Roman" w:cs="Times New Roman"/>
          <w:sz w:val="24"/>
          <w:szCs w:val="24"/>
        </w:rPr>
        <w:t xml:space="preserve"> que entre el 12.5 y 15 millones de habitantes no tiene</w:t>
      </w:r>
      <w:r w:rsidR="0053116F" w:rsidRPr="007913AD">
        <w:rPr>
          <w:rFonts w:ascii="Times New Roman" w:hAnsi="Times New Roman" w:cs="Times New Roman"/>
          <w:sz w:val="24"/>
          <w:szCs w:val="24"/>
        </w:rPr>
        <w:t>n</w:t>
      </w:r>
      <w:r w:rsidR="00100AEC" w:rsidRPr="007913AD">
        <w:rPr>
          <w:rFonts w:ascii="Times New Roman" w:hAnsi="Times New Roman" w:cs="Times New Roman"/>
          <w:sz w:val="24"/>
          <w:szCs w:val="24"/>
        </w:rPr>
        <w:t xml:space="preserve"> acceso al Agua Potable, presentado un aproximado del 10% de la población, entre quienes si aceden, casi un 30% no cuenta con la cantidad, ni la calidad suficiente.</w:t>
      </w:r>
    </w:p>
    <w:p w:rsidR="00100AEC" w:rsidRPr="007913AD" w:rsidRDefault="0053116F"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En caso particular d</w:t>
      </w:r>
      <w:r w:rsidR="00100AEC" w:rsidRPr="007913AD">
        <w:rPr>
          <w:rFonts w:ascii="Times New Roman" w:hAnsi="Times New Roman" w:cs="Times New Roman"/>
          <w:sz w:val="24"/>
          <w:szCs w:val="24"/>
        </w:rPr>
        <w:t>el Estado de México un problema sumamente preocupante, es la contaminación de las aguas superficiales provocadas por el crecimiento de la población e industrias y con ellos la cantidad de basura arrojada y las descargas de agua</w:t>
      </w:r>
      <w:r w:rsidRPr="007913AD">
        <w:rPr>
          <w:rFonts w:ascii="Times New Roman" w:hAnsi="Times New Roman" w:cs="Times New Roman"/>
          <w:sz w:val="24"/>
          <w:szCs w:val="24"/>
        </w:rPr>
        <w:t>s</w:t>
      </w:r>
      <w:r w:rsidR="00100AEC" w:rsidRPr="007913AD">
        <w:rPr>
          <w:rFonts w:ascii="Times New Roman" w:hAnsi="Times New Roman" w:cs="Times New Roman"/>
          <w:sz w:val="24"/>
          <w:szCs w:val="24"/>
        </w:rPr>
        <w:t xml:space="preserve"> residuales industriales que contienen diversas sustancias o compuestos químicos entre los que se pueden encontrar metales pesados altamente tóxicos como el mercurio, el plomo, el cadmio y otros químicos dañinos como el tolueno y el benceno, así como los llamados contaminantes emergentes que pro</w:t>
      </w:r>
      <w:r w:rsidRPr="007913AD">
        <w:rPr>
          <w:rFonts w:ascii="Times New Roman" w:hAnsi="Times New Roman" w:cs="Times New Roman"/>
          <w:sz w:val="24"/>
          <w:szCs w:val="24"/>
        </w:rPr>
        <w:t>vienen</w:t>
      </w:r>
      <w:r w:rsidR="00100AEC" w:rsidRPr="007913AD">
        <w:rPr>
          <w:rFonts w:ascii="Times New Roman" w:hAnsi="Times New Roman" w:cs="Times New Roman"/>
          <w:sz w:val="24"/>
          <w:szCs w:val="24"/>
        </w:rPr>
        <w:t xml:space="preserve"> del uso masivo de plaguicidas, fármacos, etcétera; as</w:t>
      </w:r>
      <w:r w:rsidRPr="007913AD">
        <w:rPr>
          <w:rFonts w:ascii="Times New Roman" w:hAnsi="Times New Roman" w:cs="Times New Roman"/>
          <w:sz w:val="24"/>
          <w:szCs w:val="24"/>
        </w:rPr>
        <w:t>i</w:t>
      </w:r>
      <w:r w:rsidR="00100AEC" w:rsidRPr="007913AD">
        <w:rPr>
          <w:rFonts w:ascii="Times New Roman" w:hAnsi="Times New Roman" w:cs="Times New Roman"/>
          <w:sz w:val="24"/>
          <w:szCs w:val="24"/>
        </w:rPr>
        <w:t>mismo</w:t>
      </w:r>
      <w:r w:rsidR="00B2139E" w:rsidRPr="007913AD">
        <w:rPr>
          <w:rFonts w:ascii="Times New Roman" w:hAnsi="Times New Roman" w:cs="Times New Roman"/>
          <w:sz w:val="24"/>
          <w:szCs w:val="24"/>
        </w:rPr>
        <w:t>,</w:t>
      </w:r>
      <w:r w:rsidR="00100AEC" w:rsidRPr="007913AD">
        <w:rPr>
          <w:rFonts w:ascii="Times New Roman" w:hAnsi="Times New Roman" w:cs="Times New Roman"/>
          <w:sz w:val="24"/>
          <w:szCs w:val="24"/>
        </w:rPr>
        <w:t xml:space="preserve"> el ser, el agua es cada vez más escasa, en el </w:t>
      </w:r>
      <w:r w:rsidRPr="007913AD">
        <w:rPr>
          <w:rFonts w:ascii="Times New Roman" w:hAnsi="Times New Roman" w:cs="Times New Roman"/>
          <w:sz w:val="24"/>
          <w:szCs w:val="24"/>
        </w:rPr>
        <w:t xml:space="preserve">Estado </w:t>
      </w:r>
      <w:r w:rsidR="00100AEC" w:rsidRPr="007913AD">
        <w:rPr>
          <w:rFonts w:ascii="Times New Roman" w:hAnsi="Times New Roman" w:cs="Times New Roman"/>
          <w:sz w:val="24"/>
          <w:szCs w:val="24"/>
        </w:rPr>
        <w:t>se</w:t>
      </w:r>
      <w:r w:rsidR="00B2139E" w:rsidRPr="007913AD">
        <w:rPr>
          <w:rFonts w:ascii="Times New Roman" w:hAnsi="Times New Roman" w:cs="Times New Roman"/>
          <w:sz w:val="24"/>
          <w:szCs w:val="24"/>
        </w:rPr>
        <w:t xml:space="preserve"> cavan</w:t>
      </w:r>
      <w:r w:rsidR="00100AEC" w:rsidRPr="007913AD">
        <w:rPr>
          <w:rFonts w:ascii="Times New Roman" w:hAnsi="Times New Roman" w:cs="Times New Roman"/>
          <w:sz w:val="24"/>
          <w:szCs w:val="24"/>
        </w:rPr>
        <w:t xml:space="preserve"> más pozos que son cada vez más profundos, lo que perjudica</w:t>
      </w:r>
      <w:r w:rsidR="00C8334F" w:rsidRPr="007913AD">
        <w:rPr>
          <w:rFonts w:ascii="Times New Roman" w:hAnsi="Times New Roman" w:cs="Times New Roman"/>
          <w:sz w:val="24"/>
          <w:szCs w:val="24"/>
        </w:rPr>
        <w:t>n</w:t>
      </w:r>
      <w:r w:rsidR="00100AEC" w:rsidRPr="007913AD">
        <w:rPr>
          <w:rFonts w:ascii="Times New Roman" w:hAnsi="Times New Roman" w:cs="Times New Roman"/>
          <w:sz w:val="24"/>
          <w:szCs w:val="24"/>
        </w:rPr>
        <w:t xml:space="preserve"> a nuestro medio ambiente.</w:t>
      </w:r>
    </w:p>
    <w:p w:rsidR="004D4827" w:rsidRPr="007913AD" w:rsidRDefault="00100AEC"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Entonces es indispensable que se adopten acciones y medidas que permitan gestionar recursos hídricos en el Estado de México, para garantizar un uso sostenible y proteger y recuperar su calidad, tanto para el uso humano como a nivel ecosistema y evitar que la falta de agua sea un freno para el desarrollo social</w:t>
      </w:r>
      <w:r w:rsidR="004D4827" w:rsidRPr="007913AD">
        <w:rPr>
          <w:rFonts w:ascii="Times New Roman" w:hAnsi="Times New Roman" w:cs="Times New Roman"/>
          <w:sz w:val="24"/>
          <w:szCs w:val="24"/>
        </w:rPr>
        <w:t>.</w:t>
      </w:r>
    </w:p>
    <w:p w:rsidR="004D4827" w:rsidRPr="007913AD" w:rsidRDefault="004D4827"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La </w:t>
      </w:r>
      <w:r w:rsidR="00100AEC" w:rsidRPr="007913AD">
        <w:rPr>
          <w:rFonts w:ascii="Times New Roman" w:hAnsi="Times New Roman" w:cs="Times New Roman"/>
          <w:sz w:val="24"/>
          <w:szCs w:val="24"/>
        </w:rPr>
        <w:t>repuesta de los sectores público</w:t>
      </w:r>
      <w:r w:rsidRPr="007913AD">
        <w:rPr>
          <w:rFonts w:ascii="Times New Roman" w:hAnsi="Times New Roman" w:cs="Times New Roman"/>
          <w:sz w:val="24"/>
          <w:szCs w:val="24"/>
        </w:rPr>
        <w:t>,</w:t>
      </w:r>
      <w:r w:rsidR="00100AEC" w:rsidRPr="007913AD">
        <w:rPr>
          <w:rFonts w:ascii="Times New Roman" w:hAnsi="Times New Roman" w:cs="Times New Roman"/>
          <w:sz w:val="24"/>
          <w:szCs w:val="24"/>
        </w:rPr>
        <w:t xml:space="preserve"> privados y social deben ser integral a fin de lograr una recuperación de manejo adecuado de las áreas de conservación, una mejora en la eficiencia del uso del agua y la pr</w:t>
      </w:r>
      <w:r w:rsidRPr="007913AD">
        <w:rPr>
          <w:rFonts w:ascii="Times New Roman" w:hAnsi="Times New Roman" w:cs="Times New Roman"/>
          <w:sz w:val="24"/>
          <w:szCs w:val="24"/>
        </w:rPr>
        <w:t>oductiv</w:t>
      </w:r>
      <w:r w:rsidR="00100AEC" w:rsidRPr="007913AD">
        <w:rPr>
          <w:rFonts w:ascii="Times New Roman" w:hAnsi="Times New Roman" w:cs="Times New Roman"/>
          <w:sz w:val="24"/>
          <w:szCs w:val="24"/>
        </w:rPr>
        <w:t xml:space="preserve">idad agrícola y fomentar el uso de tecnologías para aprovechar el agua </w:t>
      </w:r>
      <w:r w:rsidR="00100AEC" w:rsidRPr="007913AD">
        <w:rPr>
          <w:rFonts w:ascii="Times New Roman" w:hAnsi="Times New Roman" w:cs="Times New Roman"/>
          <w:sz w:val="24"/>
          <w:szCs w:val="24"/>
        </w:rPr>
        <w:lastRenderedPageBreak/>
        <w:t>residual, la participación de los usuarios del servicio púbico y el aprovechamiento del agua pluvial</w:t>
      </w:r>
      <w:r w:rsidRPr="007913AD">
        <w:rPr>
          <w:rFonts w:ascii="Times New Roman" w:hAnsi="Times New Roman" w:cs="Times New Roman"/>
          <w:sz w:val="24"/>
          <w:szCs w:val="24"/>
        </w:rPr>
        <w:t>.</w:t>
      </w:r>
    </w:p>
    <w:p w:rsidR="00F307A5" w:rsidRPr="007913AD" w:rsidRDefault="004D4827"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Por </w:t>
      </w:r>
      <w:r w:rsidR="00100AEC" w:rsidRPr="007913AD">
        <w:rPr>
          <w:rFonts w:ascii="Times New Roman" w:hAnsi="Times New Roman" w:cs="Times New Roman"/>
          <w:sz w:val="24"/>
          <w:szCs w:val="24"/>
        </w:rPr>
        <w:t xml:space="preserve">ende es de suma importancia elaborar, diseñar y planificar una nueva Ley del Agua para el Estado de México y </w:t>
      </w:r>
      <w:r w:rsidRPr="007913AD">
        <w:rPr>
          <w:rFonts w:ascii="Times New Roman" w:hAnsi="Times New Roman" w:cs="Times New Roman"/>
          <w:sz w:val="24"/>
          <w:szCs w:val="24"/>
        </w:rPr>
        <w:t xml:space="preserve">Municipios, </w:t>
      </w:r>
      <w:r w:rsidR="00100AEC" w:rsidRPr="007913AD">
        <w:rPr>
          <w:rFonts w:ascii="Times New Roman" w:hAnsi="Times New Roman" w:cs="Times New Roman"/>
          <w:sz w:val="24"/>
          <w:szCs w:val="24"/>
        </w:rPr>
        <w:t>cuyo eje rector</w:t>
      </w:r>
      <w:r w:rsidR="00FD3815" w:rsidRPr="007913AD">
        <w:rPr>
          <w:rFonts w:ascii="Times New Roman" w:hAnsi="Times New Roman" w:cs="Times New Roman"/>
          <w:sz w:val="24"/>
          <w:szCs w:val="24"/>
        </w:rPr>
        <w:t xml:space="preserve"> y</w:t>
      </w:r>
      <w:r w:rsidR="00100AEC" w:rsidRPr="007913AD">
        <w:rPr>
          <w:rFonts w:ascii="Times New Roman" w:hAnsi="Times New Roman" w:cs="Times New Roman"/>
          <w:sz w:val="24"/>
          <w:szCs w:val="24"/>
        </w:rPr>
        <w:t xml:space="preserve"> primordial debe ser el beneficio directo a toda la sociedad que habita y reside </w:t>
      </w:r>
      <w:r w:rsidR="00FD3815" w:rsidRPr="007913AD">
        <w:rPr>
          <w:rFonts w:ascii="Times New Roman" w:hAnsi="Times New Roman" w:cs="Times New Roman"/>
          <w:sz w:val="24"/>
          <w:szCs w:val="24"/>
        </w:rPr>
        <w:t xml:space="preserve">en </w:t>
      </w:r>
      <w:r w:rsidR="00100AEC" w:rsidRPr="007913AD">
        <w:rPr>
          <w:rFonts w:ascii="Times New Roman" w:hAnsi="Times New Roman" w:cs="Times New Roman"/>
          <w:sz w:val="24"/>
          <w:szCs w:val="24"/>
        </w:rPr>
        <w:t xml:space="preserve">nuestra </w:t>
      </w:r>
      <w:r w:rsidRPr="007913AD">
        <w:rPr>
          <w:rFonts w:ascii="Times New Roman" w:hAnsi="Times New Roman" w:cs="Times New Roman"/>
          <w:sz w:val="24"/>
          <w:szCs w:val="24"/>
        </w:rPr>
        <w:t>Entidad</w:t>
      </w:r>
      <w:r w:rsidR="00100AEC" w:rsidRPr="007913AD">
        <w:rPr>
          <w:rFonts w:ascii="Times New Roman" w:hAnsi="Times New Roman" w:cs="Times New Roman"/>
          <w:sz w:val="24"/>
          <w:szCs w:val="24"/>
        </w:rPr>
        <w:t>, con el apoyo y respaldo de todas las fuerzas política</w:t>
      </w:r>
      <w:r w:rsidRPr="007913AD">
        <w:rPr>
          <w:rFonts w:ascii="Times New Roman" w:hAnsi="Times New Roman" w:cs="Times New Roman"/>
          <w:sz w:val="24"/>
          <w:szCs w:val="24"/>
        </w:rPr>
        <w:t xml:space="preserve">s, la sociedad civil, la </w:t>
      </w:r>
      <w:r w:rsidR="00F307A5" w:rsidRPr="007913AD">
        <w:rPr>
          <w:rFonts w:ascii="Times New Roman" w:hAnsi="Times New Roman" w:cs="Times New Roman"/>
          <w:sz w:val="24"/>
          <w:szCs w:val="24"/>
        </w:rPr>
        <w:t>academia</w:t>
      </w:r>
      <w:r w:rsidR="00100AEC" w:rsidRPr="007913AD">
        <w:rPr>
          <w:rFonts w:ascii="Times New Roman" w:hAnsi="Times New Roman" w:cs="Times New Roman"/>
          <w:sz w:val="24"/>
          <w:szCs w:val="24"/>
        </w:rPr>
        <w:t>, los poblados y comunidades, así como todo el público en general</w:t>
      </w:r>
      <w:r w:rsidR="00F307A5" w:rsidRPr="007913AD">
        <w:rPr>
          <w:rFonts w:ascii="Times New Roman" w:hAnsi="Times New Roman" w:cs="Times New Roman"/>
          <w:sz w:val="24"/>
          <w:szCs w:val="24"/>
        </w:rPr>
        <w:t>.</w:t>
      </w:r>
    </w:p>
    <w:p w:rsidR="00100AEC" w:rsidRPr="007913AD" w:rsidRDefault="00F307A5"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Si bien es cierto</w:t>
      </w:r>
      <w:r w:rsidR="00100AEC" w:rsidRPr="007913AD">
        <w:rPr>
          <w:rFonts w:ascii="Times New Roman" w:hAnsi="Times New Roman" w:cs="Times New Roman"/>
          <w:sz w:val="24"/>
          <w:szCs w:val="24"/>
        </w:rPr>
        <w:t xml:space="preserve"> la citada Ley con el objeto de normar la explotación, uso, aprovechamiento, administración</w:t>
      </w:r>
      <w:r w:rsidR="00FD3815" w:rsidRPr="007913AD">
        <w:rPr>
          <w:rFonts w:ascii="Times New Roman" w:hAnsi="Times New Roman" w:cs="Times New Roman"/>
          <w:sz w:val="24"/>
          <w:szCs w:val="24"/>
        </w:rPr>
        <w:t>,</w:t>
      </w:r>
      <w:r w:rsidR="00100AEC" w:rsidRPr="007913AD">
        <w:rPr>
          <w:rFonts w:ascii="Times New Roman" w:hAnsi="Times New Roman" w:cs="Times New Roman"/>
          <w:sz w:val="24"/>
          <w:szCs w:val="24"/>
        </w:rPr>
        <w:t xml:space="preserve"> control y subministro de las aguas de jurisdicción estatal y municipal </w:t>
      </w:r>
      <w:r w:rsidR="00B71898" w:rsidRPr="007913AD">
        <w:rPr>
          <w:rFonts w:ascii="Times New Roman" w:hAnsi="Times New Roman" w:cs="Times New Roman"/>
          <w:sz w:val="24"/>
          <w:szCs w:val="24"/>
        </w:rPr>
        <w:t>y</w:t>
      </w:r>
      <w:r w:rsidR="00100AEC" w:rsidRPr="007913AD">
        <w:rPr>
          <w:rFonts w:ascii="Times New Roman" w:hAnsi="Times New Roman" w:cs="Times New Roman"/>
          <w:sz w:val="24"/>
          <w:szCs w:val="24"/>
        </w:rPr>
        <w:t xml:space="preserve"> sus bienes inherentes, para la presentación de los servicios de agua potable, drenaje, alcantarillado, saneamiento y tratamiento de aguas residuales, su uso y la</w:t>
      </w:r>
      <w:r w:rsidR="00350296" w:rsidRPr="007913AD">
        <w:rPr>
          <w:rFonts w:ascii="Times New Roman" w:hAnsi="Times New Roman" w:cs="Times New Roman"/>
          <w:sz w:val="24"/>
          <w:szCs w:val="24"/>
        </w:rPr>
        <w:t xml:space="preserve"> disposición </w:t>
      </w:r>
      <w:r w:rsidR="00100AEC" w:rsidRPr="007913AD">
        <w:rPr>
          <w:rFonts w:ascii="Times New Roman" w:hAnsi="Times New Roman" w:cs="Times New Roman"/>
          <w:sz w:val="24"/>
          <w:szCs w:val="24"/>
        </w:rPr>
        <w:t>final de sus productos resultantes, lo cierto es que es necesario robustecer a la misma para cumplir con el mandato constitucional y convencional, los compromisos internacionales y los planes que permitan el manejo sostenible de los recursos hídricos a mediano y a largo plazo.</w:t>
      </w:r>
    </w:p>
    <w:p w:rsidR="00C9478F"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 este orden de ideas, vengo a proponer y someto a consideración de este P</w:t>
      </w:r>
      <w:r w:rsidR="009E360C" w:rsidRPr="007913AD">
        <w:rPr>
          <w:rFonts w:ascii="Times New Roman" w:hAnsi="Times New Roman" w:cs="Times New Roman"/>
          <w:sz w:val="24"/>
          <w:szCs w:val="24"/>
        </w:rPr>
        <w:t>leno</w:t>
      </w:r>
      <w:r w:rsidRPr="007913AD">
        <w:rPr>
          <w:rFonts w:ascii="Times New Roman" w:hAnsi="Times New Roman" w:cs="Times New Roman"/>
          <w:sz w:val="24"/>
          <w:szCs w:val="24"/>
        </w:rPr>
        <w:t xml:space="preserve"> Legislativo, la proposición con un punto de acuerdo por el que se exhorta respetuosamente a la Secretaría de Desarrollo Urbano y </w:t>
      </w:r>
      <w:r w:rsidR="009E360C" w:rsidRPr="007913AD">
        <w:rPr>
          <w:rFonts w:ascii="Times New Roman" w:hAnsi="Times New Roman" w:cs="Times New Roman"/>
          <w:sz w:val="24"/>
          <w:szCs w:val="24"/>
        </w:rPr>
        <w:t xml:space="preserve">Obra </w:t>
      </w:r>
      <w:r w:rsidRPr="007913AD">
        <w:rPr>
          <w:rFonts w:ascii="Times New Roman" w:hAnsi="Times New Roman" w:cs="Times New Roman"/>
          <w:sz w:val="24"/>
          <w:szCs w:val="24"/>
        </w:rPr>
        <w:t>de Gobierno del Estado de México</w:t>
      </w:r>
      <w:r w:rsidR="007A6DBC" w:rsidRPr="007913AD">
        <w:rPr>
          <w:rFonts w:ascii="Times New Roman" w:hAnsi="Times New Roman" w:cs="Times New Roman"/>
          <w:sz w:val="24"/>
          <w:szCs w:val="24"/>
        </w:rPr>
        <w:t>;</w:t>
      </w:r>
      <w:r w:rsidRPr="007913AD">
        <w:rPr>
          <w:rFonts w:ascii="Times New Roman" w:hAnsi="Times New Roman" w:cs="Times New Roman"/>
          <w:sz w:val="24"/>
          <w:szCs w:val="24"/>
        </w:rPr>
        <w:t xml:space="preserve"> a la Comisión del Agua y la Comisión Técnica del Agua del Estado de México; al Instituto Mexicano del Agua; a la Secretaría del Medio Ambiente y Recursos Naturales; a la Comisión Nacional del Agua; a los Poderes Ejecutivo y Legislativo de la Ciudad de México y de los Estados de Hidalgo, Michoacán, Morelos, Puebla y Querétaro</w:t>
      </w:r>
      <w:r w:rsidR="009E360C" w:rsidRPr="007913AD">
        <w:rPr>
          <w:rFonts w:ascii="Times New Roman" w:hAnsi="Times New Roman" w:cs="Times New Roman"/>
          <w:sz w:val="24"/>
          <w:szCs w:val="24"/>
        </w:rPr>
        <w:t>,</w:t>
      </w:r>
      <w:r w:rsidRPr="007913AD">
        <w:rPr>
          <w:rFonts w:ascii="Times New Roman" w:hAnsi="Times New Roman" w:cs="Times New Roman"/>
          <w:sz w:val="24"/>
          <w:szCs w:val="24"/>
        </w:rPr>
        <w:t xml:space="preserve"> a las diversas instituciones académicas nacionales y estatales; así como a las organizaciones civiles y colectivos en defensa del agua para lograr y establecer junto con la Comisión de Recursos Hidráulicos de la LXI Legislatura del Estado de México, mesas de trabajo con la finalidad de reformar la </w:t>
      </w:r>
      <w:r w:rsidR="00C9478F" w:rsidRPr="007913AD">
        <w:rPr>
          <w:rFonts w:ascii="Times New Roman" w:hAnsi="Times New Roman" w:cs="Times New Roman"/>
          <w:sz w:val="24"/>
          <w:szCs w:val="24"/>
        </w:rPr>
        <w:t xml:space="preserve">Ley </w:t>
      </w:r>
      <w:r w:rsidRPr="007913AD">
        <w:rPr>
          <w:rFonts w:ascii="Times New Roman" w:hAnsi="Times New Roman" w:cs="Times New Roman"/>
          <w:sz w:val="24"/>
          <w:szCs w:val="24"/>
        </w:rPr>
        <w:t xml:space="preserve">del </w:t>
      </w:r>
      <w:r w:rsidR="00C9478F" w:rsidRPr="007913AD">
        <w:rPr>
          <w:rFonts w:ascii="Times New Roman" w:hAnsi="Times New Roman" w:cs="Times New Roman"/>
          <w:sz w:val="24"/>
          <w:szCs w:val="24"/>
        </w:rPr>
        <w:t xml:space="preserve">Agua </w:t>
      </w:r>
      <w:r w:rsidRPr="007913AD">
        <w:rPr>
          <w:rFonts w:ascii="Times New Roman" w:hAnsi="Times New Roman" w:cs="Times New Roman"/>
          <w:sz w:val="24"/>
          <w:szCs w:val="24"/>
        </w:rPr>
        <w:t>para el Estado de México y Municipios</w:t>
      </w:r>
      <w:r w:rsidR="00C9478F"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contribuir al rediseño del Marco Jurídico eficaz, que permita la gestión de los recursos hidráulicos en la </w:t>
      </w:r>
      <w:r w:rsidR="00CF724C" w:rsidRPr="007913AD">
        <w:rPr>
          <w:rFonts w:ascii="Times New Roman" w:hAnsi="Times New Roman" w:cs="Times New Roman"/>
          <w:sz w:val="24"/>
          <w:szCs w:val="24"/>
        </w:rPr>
        <w:t>Entidad Federativa</w:t>
      </w:r>
      <w:r w:rsidRPr="007913AD">
        <w:rPr>
          <w:rFonts w:ascii="Times New Roman" w:hAnsi="Times New Roman" w:cs="Times New Roman"/>
          <w:sz w:val="24"/>
          <w:szCs w:val="24"/>
        </w:rPr>
        <w:t>.</w:t>
      </w:r>
    </w:p>
    <w:p w:rsidR="009A4864" w:rsidRPr="007913AD" w:rsidRDefault="00100AEC"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Es cuanto diputada </w:t>
      </w:r>
      <w:r w:rsidR="00C9478F" w:rsidRPr="007913AD">
        <w:rPr>
          <w:rFonts w:ascii="Times New Roman" w:hAnsi="Times New Roman" w:cs="Times New Roman"/>
          <w:sz w:val="24"/>
          <w:szCs w:val="24"/>
        </w:rPr>
        <w:t>Presidenta</w:t>
      </w:r>
      <w:r w:rsidRPr="007913AD">
        <w:rPr>
          <w:rFonts w:ascii="Times New Roman" w:hAnsi="Times New Roman" w:cs="Times New Roman"/>
          <w:sz w:val="24"/>
          <w:szCs w:val="24"/>
        </w:rPr>
        <w:t>.</w:t>
      </w:r>
    </w:p>
    <w:p w:rsidR="009A4864" w:rsidRPr="007913AD" w:rsidRDefault="009A4864" w:rsidP="00092B4C">
      <w:pPr>
        <w:pStyle w:val="Sinespaciado"/>
        <w:ind w:firstLine="709"/>
        <w:jc w:val="both"/>
        <w:rPr>
          <w:rFonts w:ascii="Times New Roman" w:hAnsi="Times New Roman" w:cs="Times New Roman"/>
          <w:sz w:val="24"/>
          <w:szCs w:val="24"/>
        </w:rPr>
        <w:sectPr w:rsidR="009A4864"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100AEC" w:rsidRPr="007913AD" w:rsidRDefault="00100AEC" w:rsidP="00092B4C">
      <w:pPr>
        <w:pStyle w:val="Sinespaciado"/>
        <w:ind w:firstLine="709"/>
        <w:jc w:val="both"/>
        <w:rPr>
          <w:rFonts w:ascii="Times New Roman" w:hAnsi="Times New Roman" w:cs="Times New Roman"/>
          <w:sz w:val="24"/>
          <w:szCs w:val="24"/>
        </w:rPr>
      </w:pPr>
    </w:p>
    <w:p w:rsidR="005F6516" w:rsidRPr="007913AD" w:rsidRDefault="005F6516" w:rsidP="00092B4C">
      <w:pPr>
        <w:pStyle w:val="Sinespaciado"/>
        <w:jc w:val="both"/>
        <w:rPr>
          <w:rFonts w:ascii="Times New Roman" w:hAnsi="Times New Roman" w:cs="Times New Roman"/>
          <w:sz w:val="24"/>
          <w:szCs w:val="24"/>
        </w:rPr>
      </w:pPr>
    </w:p>
    <w:p w:rsidR="005F6516" w:rsidRPr="007913AD" w:rsidRDefault="005F6516" w:rsidP="00092B4C">
      <w:pPr>
        <w:pStyle w:val="Sinespaciado"/>
        <w:jc w:val="both"/>
        <w:rPr>
          <w:rFonts w:ascii="Times New Roman" w:hAnsi="Times New Roman" w:cs="Times New Roman"/>
          <w:sz w:val="24"/>
          <w:szCs w:val="24"/>
        </w:rPr>
      </w:pPr>
    </w:p>
    <w:p w:rsidR="005F6516" w:rsidRPr="007913AD" w:rsidRDefault="005F6516"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5F6516" w:rsidRPr="007913AD" w:rsidRDefault="005F6516" w:rsidP="00092B4C">
      <w:pPr>
        <w:pStyle w:val="Sinespaciado"/>
        <w:jc w:val="both"/>
        <w:rPr>
          <w:rFonts w:ascii="Times New Roman" w:hAnsi="Times New Roman" w:cs="Times New Roman"/>
          <w:sz w:val="24"/>
          <w:szCs w:val="24"/>
        </w:rPr>
      </w:pPr>
    </w:p>
    <w:p w:rsidR="00CC3EF3" w:rsidRPr="007913AD" w:rsidRDefault="00CC3EF3" w:rsidP="00092B4C">
      <w:pPr>
        <w:autoSpaceDE w:val="0"/>
        <w:autoSpaceDN w:val="0"/>
        <w:adjustRightInd w:val="0"/>
        <w:spacing w:after="0" w:line="240" w:lineRule="auto"/>
        <w:jc w:val="right"/>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Toluca de Lerdo, México, a 31 de marzo de 2022.</w:t>
      </w:r>
    </w:p>
    <w:p w:rsidR="00CC3EF3" w:rsidRPr="007913AD" w:rsidRDefault="00CC3EF3" w:rsidP="00092B4C">
      <w:pPr>
        <w:autoSpaceDE w:val="0"/>
        <w:autoSpaceDN w:val="0"/>
        <w:adjustRightInd w:val="0"/>
        <w:spacing w:after="0" w:line="240" w:lineRule="auto"/>
        <w:rPr>
          <w:rFonts w:ascii="Times New Roman" w:eastAsia="Cambria" w:hAnsi="Times New Roman" w:cs="Times New Roman"/>
          <w:sz w:val="24"/>
          <w:szCs w:val="24"/>
          <w:lang w:val="es-ES_tradnl"/>
        </w:rPr>
      </w:pPr>
    </w:p>
    <w:p w:rsidR="00CC3EF3" w:rsidRPr="007913AD" w:rsidRDefault="00CC3EF3" w:rsidP="00092B4C">
      <w:pPr>
        <w:autoSpaceDE w:val="0"/>
        <w:autoSpaceDN w:val="0"/>
        <w:adjustRightInd w:val="0"/>
        <w:spacing w:after="0" w:line="240" w:lineRule="auto"/>
        <w:rPr>
          <w:rFonts w:ascii="Times New Roman" w:eastAsia="Cambria" w:hAnsi="Times New Roman" w:cs="Times New Roman"/>
          <w:b/>
          <w:sz w:val="24"/>
          <w:szCs w:val="24"/>
          <w:lang w:val="es-ES_tradnl"/>
        </w:rPr>
      </w:pPr>
      <w:r w:rsidRPr="007913AD">
        <w:rPr>
          <w:rFonts w:ascii="Times New Roman" w:eastAsia="Cambria" w:hAnsi="Times New Roman" w:cs="Times New Roman"/>
          <w:b/>
          <w:bCs/>
          <w:sz w:val="24"/>
          <w:szCs w:val="24"/>
          <w:lang w:val="es-ES_tradnl"/>
        </w:rPr>
        <w:t xml:space="preserve">DIPUTADA </w:t>
      </w:r>
      <w:r w:rsidRPr="007913AD">
        <w:rPr>
          <w:rFonts w:ascii="Times New Roman" w:eastAsia="Cambria" w:hAnsi="Times New Roman" w:cs="Times New Roman"/>
          <w:b/>
          <w:sz w:val="24"/>
          <w:szCs w:val="24"/>
          <w:lang w:val="es-ES_tradnl"/>
        </w:rPr>
        <w:t xml:space="preserve">MÓNICA ANGÉLICA ÁLVAREZ NEMER </w:t>
      </w:r>
    </w:p>
    <w:p w:rsidR="00CC3EF3" w:rsidRPr="007913AD" w:rsidRDefault="00CC3EF3" w:rsidP="00092B4C">
      <w:pPr>
        <w:autoSpaceDE w:val="0"/>
        <w:autoSpaceDN w:val="0"/>
        <w:adjustRightInd w:val="0"/>
        <w:spacing w:after="0" w:line="240" w:lineRule="auto"/>
        <w:rPr>
          <w:rFonts w:ascii="Times New Roman" w:eastAsia="Cambria" w:hAnsi="Times New Roman" w:cs="Times New Roman"/>
          <w:b/>
          <w:bCs/>
          <w:sz w:val="24"/>
          <w:szCs w:val="24"/>
          <w:lang w:val="es-ES_tradnl"/>
        </w:rPr>
      </w:pPr>
      <w:r w:rsidRPr="007913AD">
        <w:rPr>
          <w:rFonts w:ascii="Times New Roman" w:eastAsia="Cambria" w:hAnsi="Times New Roman" w:cs="Times New Roman"/>
          <w:b/>
          <w:bCs/>
          <w:sz w:val="24"/>
          <w:szCs w:val="24"/>
          <w:lang w:val="es-ES_tradnl"/>
        </w:rPr>
        <w:t xml:space="preserve">PRESIDENTA DE LA DIRECTIVA DE LA </w:t>
      </w:r>
    </w:p>
    <w:p w:rsidR="00CC3EF3" w:rsidRPr="007913AD" w:rsidRDefault="00CC3EF3" w:rsidP="00092B4C">
      <w:pPr>
        <w:autoSpaceDE w:val="0"/>
        <w:autoSpaceDN w:val="0"/>
        <w:adjustRightInd w:val="0"/>
        <w:spacing w:after="0" w:line="240" w:lineRule="auto"/>
        <w:rPr>
          <w:rFonts w:ascii="Times New Roman" w:eastAsia="Cambria" w:hAnsi="Times New Roman" w:cs="Times New Roman"/>
          <w:b/>
          <w:sz w:val="24"/>
          <w:szCs w:val="24"/>
          <w:lang w:val="es-ES_tradnl"/>
        </w:rPr>
      </w:pPr>
      <w:r w:rsidRPr="007913AD">
        <w:rPr>
          <w:rFonts w:ascii="Times New Roman" w:eastAsia="Cambria" w:hAnsi="Times New Roman" w:cs="Times New Roman"/>
          <w:b/>
          <w:bCs/>
          <w:sz w:val="24"/>
          <w:szCs w:val="24"/>
          <w:lang w:val="es-ES_tradnl"/>
        </w:rPr>
        <w:t xml:space="preserve">"LXI" LEGISLATURA DEL ESTADO DE MÉXICO </w:t>
      </w:r>
    </w:p>
    <w:p w:rsidR="00CC3EF3" w:rsidRPr="007913AD" w:rsidRDefault="00CC3EF3" w:rsidP="00092B4C">
      <w:pPr>
        <w:spacing w:after="0" w:line="240" w:lineRule="auto"/>
        <w:jc w:val="both"/>
        <w:rPr>
          <w:rFonts w:ascii="Times New Roman" w:eastAsia="Calibri" w:hAnsi="Times New Roman" w:cs="Times New Roman"/>
          <w:b/>
          <w:bCs/>
          <w:sz w:val="24"/>
          <w:szCs w:val="24"/>
          <w:lang w:val="es-ES_tradnl" w:eastAsia="es-ES_tradnl"/>
        </w:rPr>
      </w:pPr>
      <w:r w:rsidRPr="007913AD">
        <w:rPr>
          <w:rFonts w:ascii="Times New Roman" w:eastAsia="Calibri" w:hAnsi="Times New Roman" w:cs="Times New Roman"/>
          <w:b/>
          <w:bCs/>
          <w:sz w:val="24"/>
          <w:szCs w:val="24"/>
          <w:lang w:val="es-ES_tradnl" w:eastAsia="es-ES_tradnl"/>
        </w:rPr>
        <w:t xml:space="preserve">P R E S E N T E. </w:t>
      </w:r>
    </w:p>
    <w:p w:rsidR="00CC3EF3" w:rsidRPr="007913AD" w:rsidRDefault="00CC3EF3" w:rsidP="00092B4C">
      <w:pPr>
        <w:spacing w:after="0" w:line="240" w:lineRule="auto"/>
        <w:jc w:val="both"/>
        <w:rPr>
          <w:rFonts w:ascii="Times New Roman" w:eastAsia="Calibri" w:hAnsi="Times New Roman" w:cs="Times New Roman"/>
          <w:sz w:val="24"/>
          <w:szCs w:val="24"/>
          <w:lang w:val="es-ES_tradnl" w:eastAsia="es-ES_tradnl"/>
        </w:rPr>
      </w:pP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b/>
          <w:sz w:val="24"/>
          <w:szCs w:val="24"/>
          <w:lang w:val="es-ES_tradnl"/>
        </w:rPr>
      </w:pPr>
      <w:r w:rsidRPr="007913AD">
        <w:rPr>
          <w:rFonts w:ascii="Times New Roman" w:eastAsia="Cambria" w:hAnsi="Times New Roman" w:cs="Times New Roman"/>
          <w:sz w:val="24"/>
          <w:szCs w:val="24"/>
          <w:lang w:val="es-ES_tradnl"/>
        </w:rPr>
        <w:t xml:space="preserve">La suscrita, Diputada </w:t>
      </w:r>
      <w:r w:rsidRPr="007913AD">
        <w:rPr>
          <w:rFonts w:ascii="Times New Roman" w:eastAsia="Cambria" w:hAnsi="Times New Roman" w:cs="Times New Roman"/>
          <w:b/>
          <w:sz w:val="24"/>
          <w:szCs w:val="24"/>
          <w:lang w:val="es-ES_tradnl"/>
        </w:rPr>
        <w:t>BEATRIZ GARCÍA VILLEGAS</w:t>
      </w:r>
      <w:r w:rsidRPr="007913AD">
        <w:rPr>
          <w:rFonts w:ascii="Times New Roman" w:eastAsia="Cambria" w:hAnsi="Times New Roman" w:cs="Times New Roman"/>
          <w:sz w:val="24"/>
          <w:szCs w:val="24"/>
          <w:lang w:val="es-ES_tradnl"/>
        </w:rPr>
        <w:t xml:space="preserve">, integrante del Grupo Parlamentario del Partido morena y en mi carácter de presidenta de la Comisión de Recursos Hidráulicos de la "LXI" Legislatura del Estado de México, con fundamento en lo establecido por los artículos 57, 61 fracción I de la Constitución Política del Estado Libre y Soberano de México; 38 fracción IV de la Ley Orgánica del Poder Legislativo del Estado Libre y Soberano de México, así como 72 del Reglamento del Poder Legislativo del Estado Libre y Soberano de México, someto a consideración de esta H. Asamblea el siguiente </w:t>
      </w:r>
      <w:r w:rsidRPr="007913AD">
        <w:rPr>
          <w:rFonts w:ascii="Times New Roman" w:eastAsia="Cambria" w:hAnsi="Times New Roman" w:cs="Times New Roman"/>
          <w:b/>
          <w:sz w:val="24"/>
          <w:szCs w:val="24"/>
          <w:lang w:val="es-ES_tradnl"/>
        </w:rPr>
        <w:t xml:space="preserve">Punto de Acuerdo por el que se exhorta respetuosamente a la Secretaria de Desarrollo Urbano y Obra del Gobierno del Estado de México, a la Comisión del Agua y la Comisión Técnica del Agua del Estado de México, al </w:t>
      </w:r>
      <w:r w:rsidRPr="007913AD">
        <w:rPr>
          <w:rFonts w:ascii="Times New Roman" w:eastAsia="Cambria" w:hAnsi="Times New Roman" w:cs="Times New Roman"/>
          <w:b/>
          <w:sz w:val="24"/>
          <w:szCs w:val="24"/>
          <w:lang w:val="es-ES_tradnl"/>
        </w:rPr>
        <w:lastRenderedPageBreak/>
        <w:t>Instituto Mexicano del Agua, a la Secretaría de Medio Ambiente y Recursos Naturales, a la Comisión Nacional del Agua, a los poderes ejecutivo y legislativo de la Ciudad de México y de los Estados de Hidalgo, Michoacán, Morelos, Puebla y Querétaro, a las diversas instituciones académicas nacionales y estatales, así como a organizaciones civiles y colectivos en defensa del agua, para organizar y establecer, en conjunto con la Comisión de Recursos Hidráulicos de la "LXI"</w:t>
      </w:r>
      <w:r w:rsidRPr="007913AD">
        <w:rPr>
          <w:rFonts w:ascii="Times New Roman" w:eastAsia="Cambria" w:hAnsi="Times New Roman" w:cs="Times New Roman"/>
          <w:sz w:val="24"/>
          <w:szCs w:val="24"/>
          <w:lang w:val="es-ES_tradnl"/>
        </w:rPr>
        <w:t xml:space="preserve"> </w:t>
      </w:r>
      <w:r w:rsidRPr="007913AD">
        <w:rPr>
          <w:rFonts w:ascii="Times New Roman" w:eastAsia="Cambria" w:hAnsi="Times New Roman" w:cs="Times New Roman"/>
          <w:b/>
          <w:sz w:val="24"/>
          <w:szCs w:val="24"/>
          <w:lang w:val="es-ES_tradnl"/>
        </w:rPr>
        <w:t xml:space="preserve">Legislatura del Estado de México, mesas de trabajo con la finalidad de reformar la Ley del Agua para el Estado de México y Municipios, para contribuir al rediseño de un marco jurídico eficaz que permita la gestión de los recursos hídricos en la entidad federativa, </w:t>
      </w:r>
      <w:r w:rsidRPr="007913AD">
        <w:rPr>
          <w:rFonts w:ascii="Times New Roman" w:eastAsia="Cambria" w:hAnsi="Times New Roman" w:cs="Times New Roman"/>
          <w:sz w:val="24"/>
          <w:szCs w:val="24"/>
          <w:lang w:val="es-ES_tradnl"/>
        </w:rPr>
        <w:t>conforme a la siguiente:</w:t>
      </w:r>
    </w:p>
    <w:p w:rsidR="00CC3EF3" w:rsidRPr="007913AD" w:rsidRDefault="00CC3EF3" w:rsidP="00092B4C">
      <w:pPr>
        <w:spacing w:after="0" w:line="240" w:lineRule="auto"/>
        <w:jc w:val="both"/>
        <w:rPr>
          <w:rFonts w:ascii="Times New Roman" w:eastAsia="Calibri" w:hAnsi="Times New Roman" w:cs="Times New Roman"/>
          <w:sz w:val="24"/>
          <w:szCs w:val="24"/>
          <w:lang w:val="es-ES_tradnl" w:eastAsia="es-ES_tradnl"/>
        </w:rPr>
      </w:pPr>
    </w:p>
    <w:p w:rsidR="00CC3EF3" w:rsidRPr="007913AD" w:rsidRDefault="00CC3EF3" w:rsidP="00092B4C">
      <w:pPr>
        <w:spacing w:after="0" w:line="240" w:lineRule="auto"/>
        <w:jc w:val="center"/>
        <w:rPr>
          <w:rFonts w:ascii="Times New Roman" w:eastAsia="Calibri" w:hAnsi="Times New Roman" w:cs="Times New Roman"/>
          <w:b/>
          <w:sz w:val="24"/>
          <w:szCs w:val="24"/>
          <w:lang w:val="es-ES_tradnl" w:eastAsia="es-ES_tradnl"/>
        </w:rPr>
      </w:pPr>
      <w:r w:rsidRPr="007913AD">
        <w:rPr>
          <w:rFonts w:ascii="Times New Roman" w:eastAsia="Calibri" w:hAnsi="Times New Roman" w:cs="Times New Roman"/>
          <w:b/>
          <w:sz w:val="24"/>
          <w:szCs w:val="24"/>
          <w:lang w:val="es-ES_tradnl" w:eastAsia="es-ES_tradnl"/>
        </w:rPr>
        <w:t>EXPOSICIÓN DE MOTIVOS</w:t>
      </w:r>
    </w:p>
    <w:p w:rsidR="00CC3EF3" w:rsidRPr="007913AD" w:rsidRDefault="00CC3EF3" w:rsidP="00092B4C">
      <w:pPr>
        <w:spacing w:after="0" w:line="240" w:lineRule="auto"/>
        <w:jc w:val="center"/>
        <w:rPr>
          <w:rFonts w:ascii="Times New Roman" w:eastAsia="Calibri" w:hAnsi="Times New Roman" w:cs="Times New Roman"/>
          <w:b/>
          <w:sz w:val="24"/>
          <w:szCs w:val="24"/>
          <w:lang w:val="es-ES_tradnl" w:eastAsia="es-ES_tradnl"/>
        </w:rPr>
      </w:pPr>
    </w:p>
    <w:p w:rsidR="00CC3EF3" w:rsidRPr="007913AD" w:rsidRDefault="00CC3EF3" w:rsidP="00092B4C">
      <w:pPr>
        <w:spacing w:after="0" w:line="240" w:lineRule="auto"/>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El artículo 4, párrafo sexto de la Constitución Política de los Estados Unidos Mexicanos reconoce el derecho fundamental al agua, en razón que toda persona tiene derecho a su acceso, disposición y saneamiento para consumo personal y doméstico en forma suficiente, salubre, aceptable y asequible, por lo que el Estado garantizará el goce y disfrute del mismo por medio de una ley que defina las bases, apoyos y modalidades para el acceso y uso equitativo y sustentable de los recursos hídricos, estableciendo tanto la participación de la Federación, las entidades federativas y los municipios, como la de la ciudadanía para la consecución de dichos fines.</w:t>
      </w:r>
    </w:p>
    <w:p w:rsidR="00CC3EF3" w:rsidRPr="007913AD" w:rsidRDefault="00CC3EF3" w:rsidP="00092B4C">
      <w:pPr>
        <w:spacing w:after="0" w:line="240" w:lineRule="auto"/>
        <w:jc w:val="both"/>
        <w:rPr>
          <w:rFonts w:ascii="Times New Roman" w:eastAsia="Calibri" w:hAnsi="Times New Roman" w:cs="Times New Roman"/>
          <w:sz w:val="24"/>
          <w:szCs w:val="24"/>
          <w:lang w:val="es-ES_tradnl" w:eastAsia="es-ES_tradnl"/>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A medida que crece la población mundial se genera una necesidad creciente de conciliar la competencia entre las demandas comerciales de los recursos hídricos para que las comunidades tengan lo suficiente para satisfacer sus necesidades. Asimismo, el agua está en el centro del desarrollo sostenible y es fundamental para los ecosistemas, desarrollo socioeconómico, la energía, así como la producción de alimentos. Forma parte crucial de la adaptación al cambio climático y es un decisivo vínculo entre la sociedad y el medio ambiente.</w:t>
      </w:r>
    </w:p>
    <w:p w:rsidR="00CC3EF3" w:rsidRPr="007913AD" w:rsidRDefault="00CC3EF3" w:rsidP="00092B4C">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CC3EF3" w:rsidRPr="007913AD" w:rsidRDefault="00CC3EF3" w:rsidP="00092B4C">
      <w:pPr>
        <w:shd w:val="clear" w:color="auto" w:fill="FFFFFF"/>
        <w:spacing w:after="0" w:line="240" w:lineRule="auto"/>
        <w:jc w:val="both"/>
        <w:textAlignment w:val="baseline"/>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 xml:space="preserve">El Objetivo de Desarrollo Sostenible (ODS) número 6 de la Agenda 2030 para el Desarrollo Sostenible de las Naciones Unidas, trata de </w:t>
      </w:r>
      <w:r w:rsidRPr="007913AD">
        <w:rPr>
          <w:rFonts w:ascii="Times New Roman" w:eastAsia="Times New Roman" w:hAnsi="Times New Roman" w:cs="Times New Roman"/>
          <w:sz w:val="24"/>
          <w:szCs w:val="24"/>
          <w:lang w:val="es-ES_tradnl" w:eastAsia="es-MX"/>
        </w:rPr>
        <w:t>"</w:t>
      </w:r>
      <w:r w:rsidRPr="007913AD">
        <w:rPr>
          <w:rFonts w:ascii="Times New Roman" w:eastAsia="Cambria" w:hAnsi="Times New Roman" w:cs="Times New Roman"/>
          <w:sz w:val="24"/>
          <w:szCs w:val="24"/>
          <w:lang w:val="es-ES_tradnl"/>
        </w:rPr>
        <w:t>garantizar la disponibilidad de agua y su gestión sostenible y el saneamiento para todas y todos</w:t>
      </w:r>
      <w:r w:rsidRPr="007913AD">
        <w:rPr>
          <w:rFonts w:ascii="Times New Roman" w:eastAsia="Times New Roman" w:hAnsi="Times New Roman" w:cs="Times New Roman"/>
          <w:sz w:val="24"/>
          <w:szCs w:val="24"/>
          <w:lang w:val="es-ES_tradnl" w:eastAsia="es-MX"/>
        </w:rPr>
        <w:t>"</w:t>
      </w:r>
      <w:r w:rsidRPr="007913AD">
        <w:rPr>
          <w:rFonts w:ascii="Times New Roman" w:eastAsia="Cambria" w:hAnsi="Times New Roman" w:cs="Times New Roman"/>
          <w:b/>
          <w:sz w:val="24"/>
          <w:szCs w:val="24"/>
          <w:vertAlign w:val="superscript"/>
          <w:lang w:val="es-ES_tradnl"/>
        </w:rPr>
        <w:footnoteReference w:id="33"/>
      </w:r>
      <w:r w:rsidRPr="007913AD">
        <w:rPr>
          <w:rFonts w:ascii="Times New Roman" w:eastAsia="Cambria" w:hAnsi="Times New Roman" w:cs="Times New Roman"/>
          <w:sz w:val="24"/>
          <w:szCs w:val="24"/>
          <w:lang w:val="es-ES_tradnl"/>
        </w:rPr>
        <w:t>. Las metas de este objetivo cubren tanto los aspectos del ciclo del agua como los sistemas de saneamiento. Dado que el agua es un elemento crucial en muchas esferas de la vida humana, la consecución de este objetivo contribuirá al progreso de otros ODS, principalmente, los relacionados con la salud, la educación, el crecimiento económico y el medio ambiente. Sin embargo, hay muchos retos por delante para alcanzar esos objetivos a mediano y largo plazo.</w:t>
      </w:r>
    </w:p>
    <w:p w:rsidR="00CC3EF3" w:rsidRPr="007913AD" w:rsidRDefault="00CC3EF3" w:rsidP="00092B4C">
      <w:pPr>
        <w:shd w:val="clear" w:color="auto" w:fill="FFFFFF"/>
        <w:spacing w:after="0" w:line="240" w:lineRule="auto"/>
        <w:jc w:val="both"/>
        <w:textAlignment w:val="baseline"/>
        <w:rPr>
          <w:rFonts w:ascii="Times New Roman" w:eastAsia="Cambria" w:hAnsi="Times New Roman" w:cs="Times New Roman"/>
          <w:sz w:val="24"/>
          <w:szCs w:val="24"/>
          <w:lang w:val="es-ES_tradnl"/>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r w:rsidRPr="007913AD">
        <w:rPr>
          <w:rFonts w:ascii="Times New Roman" w:eastAsia="Calibri" w:hAnsi="Times New Roman" w:cs="Times New Roman"/>
          <w:sz w:val="24"/>
          <w:szCs w:val="24"/>
          <w:lang w:val="es-ES_tradnl" w:eastAsia="es-ES_tradnl"/>
        </w:rPr>
        <w:t>La creciente escasez de agua es uno de los principales retos para el desarrollo sostenible. Este desafío se hará más apremiante a medida que la población mundial siga creciendo, su nivel de vida aumente, las dietas cambien y los efectos del cambio climático se intensifiquen</w:t>
      </w:r>
      <w:r w:rsidRPr="007913AD">
        <w:rPr>
          <w:rFonts w:ascii="Times New Roman" w:eastAsia="Cambria" w:hAnsi="Times New Roman" w:cs="Times New Roman"/>
          <w:sz w:val="24"/>
          <w:szCs w:val="24"/>
          <w:lang w:val="es-ES_tradnl"/>
        </w:rPr>
        <w:t xml:space="preserve"> a causa del aumento de las temperaturas en todo el mundo. </w:t>
      </w:r>
      <w:r w:rsidRPr="007913AD">
        <w:rPr>
          <w:rFonts w:ascii="Times New Roman" w:eastAsia="Cambria" w:hAnsi="Times New Roman" w:cs="Times New Roman"/>
          <w:sz w:val="24"/>
          <w:szCs w:val="24"/>
          <w:lang w:val="es-ES_tradnl" w:eastAsia="es-MX"/>
        </w:rPr>
        <w:t>Se estima que, por cada grado de aumento, aproximadamente un 7% de la población mundial estará expuesta a una disminución de, al menos, un 20% de los recursos hídricos renovables</w:t>
      </w:r>
      <w:r w:rsidRPr="007913AD">
        <w:rPr>
          <w:rFonts w:ascii="Times New Roman" w:eastAsia="Calibri" w:hAnsi="Times New Roman" w:cs="Times New Roman"/>
          <w:sz w:val="24"/>
          <w:szCs w:val="24"/>
          <w:lang w:val="es-ES_tradnl" w:eastAsia="es-MX"/>
        </w:rPr>
        <w:t xml:space="preserve"> y, en consecuencia, </w:t>
      </w:r>
      <w:r w:rsidRPr="007913AD">
        <w:rPr>
          <w:rFonts w:ascii="Times New Roman" w:eastAsia="Cambria" w:hAnsi="Times New Roman" w:cs="Times New Roman"/>
          <w:sz w:val="24"/>
          <w:szCs w:val="24"/>
          <w:lang w:val="es-ES_tradnl"/>
        </w:rPr>
        <w:t>se incremente la demanda de agua para los cultivos.</w:t>
      </w: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p>
    <w:p w:rsidR="00CC3EF3" w:rsidRPr="007913AD" w:rsidRDefault="00CC3EF3" w:rsidP="00092B4C">
      <w:pPr>
        <w:shd w:val="clear" w:color="auto" w:fill="FFFFFF"/>
        <w:spacing w:after="0" w:line="240" w:lineRule="auto"/>
        <w:jc w:val="both"/>
        <w:textAlignment w:val="baseline"/>
        <w:rPr>
          <w:rFonts w:ascii="Times New Roman" w:eastAsia="Cambria" w:hAnsi="Times New Roman" w:cs="Times New Roman"/>
          <w:sz w:val="24"/>
          <w:szCs w:val="24"/>
          <w:lang w:val="es-ES_tradnl"/>
        </w:rPr>
      </w:pPr>
      <w:r w:rsidRPr="007913AD">
        <w:rPr>
          <w:rFonts w:ascii="Times New Roman" w:eastAsia="Times New Roman" w:hAnsi="Times New Roman" w:cs="Times New Roman"/>
          <w:sz w:val="24"/>
          <w:szCs w:val="24"/>
          <w:lang w:val="es-ES_tradnl" w:eastAsia="es-MX"/>
        </w:rPr>
        <w:lastRenderedPageBreak/>
        <w:t>Datos disponibles sugieren que dos tercios de la población mundial podrían estar viviendo en países con estrés hídrico para el año 2025 si continúan los patrones de consumo actuales</w:t>
      </w:r>
      <w:r w:rsidRPr="007913AD">
        <w:rPr>
          <w:rFonts w:ascii="Times New Roman" w:eastAsia="Times New Roman" w:hAnsi="Times New Roman" w:cs="Times New Roman"/>
          <w:b/>
          <w:sz w:val="24"/>
          <w:szCs w:val="24"/>
          <w:vertAlign w:val="superscript"/>
          <w:lang w:val="es-ES_tradnl" w:eastAsia="es-MX"/>
        </w:rPr>
        <w:footnoteReference w:id="34"/>
      </w:r>
      <w:r w:rsidRPr="007913AD">
        <w:rPr>
          <w:rFonts w:ascii="Times New Roman" w:eastAsia="Cambria" w:hAnsi="Times New Roman" w:cs="Times New Roman"/>
          <w:sz w:val="24"/>
          <w:szCs w:val="24"/>
          <w:lang w:val="es-ES_tradnl"/>
        </w:rPr>
        <w:t>. México es uno de los 25 países del mundo que enfrenta un mayor estrés hídrico, </w:t>
      </w:r>
      <w:hyperlink r:id="rId10" w:history="1">
        <w:r w:rsidRPr="007913AD">
          <w:rPr>
            <w:rFonts w:ascii="Times New Roman" w:eastAsia="Cambria" w:hAnsi="Times New Roman" w:cs="Times New Roman"/>
            <w:sz w:val="24"/>
            <w:szCs w:val="24"/>
            <w:lang w:val="es-ES_tradnl"/>
          </w:rPr>
          <w:t>según el Instituto de Recursos Mundiales (WRI, por sus siglas en inglés)</w:t>
        </w:r>
      </w:hyperlink>
      <w:r w:rsidRPr="007913AD">
        <w:rPr>
          <w:rFonts w:ascii="Times New Roman" w:eastAsia="Cambria" w:hAnsi="Times New Roman" w:cs="Times New Roman"/>
          <w:b/>
          <w:sz w:val="24"/>
          <w:szCs w:val="24"/>
          <w:vertAlign w:val="superscript"/>
          <w:lang w:val="es-ES_tradnl"/>
        </w:rPr>
        <w:footnoteReference w:id="35"/>
      </w:r>
      <w:r w:rsidRPr="007913AD">
        <w:rPr>
          <w:rFonts w:ascii="Times New Roman" w:eastAsia="Cambria" w:hAnsi="Times New Roman" w:cs="Times New Roman"/>
          <w:sz w:val="24"/>
          <w:szCs w:val="24"/>
          <w:lang w:val="es-ES_tradnl"/>
        </w:rPr>
        <w:t>.</w:t>
      </w: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Según el Programa Conjunto OMS/UNICEF de Monitoreo del Abastecimiento de Agua y del Saneamiento, al menos 2,000 millones de personas en todo el mundo beben agua que puede estar expuesta a la contaminación de las heces</w:t>
      </w:r>
      <w:r w:rsidRPr="007913AD">
        <w:rPr>
          <w:rFonts w:ascii="Times New Roman" w:eastAsia="Cambria" w:hAnsi="Times New Roman" w:cs="Times New Roman"/>
          <w:b/>
          <w:sz w:val="24"/>
          <w:szCs w:val="24"/>
          <w:vertAlign w:val="superscript"/>
          <w:lang w:val="es-ES_tradnl"/>
        </w:rPr>
        <w:footnoteReference w:id="36"/>
      </w:r>
      <w:r w:rsidRPr="007913AD">
        <w:rPr>
          <w:rFonts w:ascii="Times New Roman" w:eastAsia="Cambria" w:hAnsi="Times New Roman" w:cs="Times New Roman"/>
          <w:sz w:val="24"/>
          <w:szCs w:val="24"/>
          <w:lang w:val="es-ES_tradnl"/>
        </w:rPr>
        <w:t>. El agua no potable y el saneamiento deficiente son las principales causas de mortalidad infantil. La diarrea infantil, - asociada a la escasez de agua, saneamientos inadecuados, aguas contaminadas con agente patógenos de enfermedades infecciosas y falta de higiene -, causa la muerte a 1.5 millones de niñas y niños al año. La mayoría de ellos menores de cinco años en países en desarrollo</w:t>
      </w:r>
      <w:r w:rsidRPr="007913AD">
        <w:rPr>
          <w:rFonts w:ascii="Times New Roman" w:eastAsia="Cambria" w:hAnsi="Times New Roman" w:cs="Times New Roman"/>
          <w:b/>
          <w:sz w:val="24"/>
          <w:szCs w:val="24"/>
          <w:vertAlign w:val="superscript"/>
          <w:lang w:val="es-ES_tradnl"/>
        </w:rPr>
        <w:footnoteReference w:id="37"/>
      </w:r>
      <w:r w:rsidRPr="007913AD">
        <w:rPr>
          <w:rFonts w:ascii="Times New Roman" w:eastAsia="Cambria" w:hAnsi="Times New Roman" w:cs="Times New Roman"/>
          <w:sz w:val="24"/>
          <w:szCs w:val="24"/>
          <w:lang w:val="es-ES_tradnl"/>
        </w:rPr>
        <w:t>. </w:t>
      </w:r>
    </w:p>
    <w:p w:rsidR="00CC3EF3" w:rsidRPr="007913AD" w:rsidRDefault="00CC3EF3" w:rsidP="00092B4C">
      <w:pPr>
        <w:spacing w:after="0" w:line="240" w:lineRule="auto"/>
        <w:jc w:val="center"/>
        <w:rPr>
          <w:rFonts w:ascii="Times New Roman" w:eastAsia="Calibri" w:hAnsi="Times New Roman" w:cs="Times New Roman"/>
          <w:b/>
          <w:sz w:val="24"/>
          <w:szCs w:val="24"/>
          <w:lang w:val="es-ES_tradnl" w:eastAsia="es-ES_tradnl"/>
        </w:rPr>
      </w:pPr>
    </w:p>
    <w:p w:rsidR="00CC3EF3" w:rsidRPr="007913AD" w:rsidRDefault="00CC3EF3" w:rsidP="00092B4C">
      <w:pPr>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La agricultura es a la vez una de las principales causas y víctimas de la escasez de agua. Representa casi el 70% de todas las extracciones de agua y hasta el 95% en algunos países en desarrollo</w:t>
      </w:r>
      <w:r w:rsidRPr="007913AD">
        <w:rPr>
          <w:rFonts w:ascii="Times New Roman" w:eastAsia="Calibri" w:hAnsi="Times New Roman" w:cs="Times New Roman"/>
          <w:b/>
          <w:sz w:val="24"/>
          <w:szCs w:val="24"/>
          <w:vertAlign w:val="superscript"/>
          <w:lang w:val="es-ES_tradnl" w:eastAsia="es-ES_tradnl"/>
        </w:rPr>
        <w:footnoteReference w:id="38"/>
      </w:r>
      <w:r w:rsidRPr="007913AD">
        <w:rPr>
          <w:rFonts w:ascii="Times New Roman" w:eastAsia="Cambria" w:hAnsi="Times New Roman" w:cs="Times New Roman"/>
          <w:sz w:val="24"/>
          <w:szCs w:val="24"/>
          <w:lang w:val="es-ES_tradnl"/>
        </w:rPr>
        <w:t xml:space="preserve">; la elección del cultivo tiene un gran impacto en la cantidad de agua que se necesita. </w:t>
      </w:r>
    </w:p>
    <w:p w:rsidR="00CC3EF3" w:rsidRPr="007913AD" w:rsidRDefault="00CC3EF3" w:rsidP="00092B4C">
      <w:pPr>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spacing w:after="0" w:line="240" w:lineRule="auto"/>
        <w:jc w:val="both"/>
        <w:rPr>
          <w:rFonts w:ascii="Times New Roman" w:eastAsia="Cambria" w:hAnsi="Times New Roman" w:cs="Times New Roman"/>
          <w:b/>
          <w:sz w:val="24"/>
          <w:szCs w:val="24"/>
          <w:lang w:val="es-ES_tradnl"/>
        </w:rPr>
      </w:pPr>
      <w:r w:rsidRPr="007913AD">
        <w:rPr>
          <w:rFonts w:ascii="Times New Roman" w:eastAsia="Cambria" w:hAnsi="Times New Roman" w:cs="Times New Roman"/>
          <w:b/>
          <w:sz w:val="24"/>
          <w:szCs w:val="24"/>
          <w:lang w:val="es-ES_tradnl"/>
        </w:rPr>
        <w:t>México</w:t>
      </w:r>
    </w:p>
    <w:p w:rsidR="00CC3EF3" w:rsidRPr="007913AD" w:rsidRDefault="00CC3EF3" w:rsidP="00092B4C">
      <w:pPr>
        <w:spacing w:after="0" w:line="240" w:lineRule="auto"/>
        <w:jc w:val="both"/>
        <w:rPr>
          <w:rFonts w:ascii="Times New Roman" w:eastAsia="Cambria" w:hAnsi="Times New Roman" w:cs="Times New Roman"/>
          <w:b/>
          <w:sz w:val="24"/>
          <w:szCs w:val="24"/>
          <w:lang w:val="es-ES_tradnl"/>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r w:rsidRPr="007913AD">
        <w:rPr>
          <w:rFonts w:ascii="Times New Roman" w:eastAsia="Cambria" w:hAnsi="Times New Roman" w:cs="Times New Roman"/>
          <w:sz w:val="24"/>
          <w:szCs w:val="24"/>
          <w:lang w:val="es-ES_tradnl" w:eastAsia="es-MX"/>
        </w:rPr>
        <w:t>De acuerdo con la Asociación Civil, Consejo Consultivo del Agua, el principal uso del agua en nuestro país es para actividades agrícolas (76%), seguido del abastecimiento público (14.4%), industria (4.9%) y energía eléctrica (4.7%), respectivamente.</w:t>
      </w: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r w:rsidRPr="007913AD">
        <w:rPr>
          <w:rFonts w:ascii="Times New Roman" w:eastAsia="Cambria" w:hAnsi="Times New Roman" w:cs="Times New Roman"/>
          <w:sz w:val="24"/>
          <w:szCs w:val="24"/>
          <w:lang w:val="es-ES_tradnl" w:eastAsia="es-MX"/>
        </w:rPr>
        <w:t>Según datos de la Organización de las Naciones Unidas (ONU), en México se consumen, en promedio, 366 litros de agua por día per cápita, lo que lo coloca en el quinto puesto junto a España. Solo lo superan en este ranking Estados Unidos, Australia, Italia y Japón, respectivamente</w:t>
      </w:r>
      <w:r w:rsidRPr="007913AD">
        <w:rPr>
          <w:rFonts w:ascii="Times New Roman" w:eastAsia="Cambria" w:hAnsi="Times New Roman" w:cs="Times New Roman"/>
          <w:b/>
          <w:sz w:val="24"/>
          <w:szCs w:val="24"/>
          <w:vertAlign w:val="superscript"/>
          <w:lang w:val="es-ES_tradnl" w:eastAsia="es-MX"/>
        </w:rPr>
        <w:footnoteReference w:id="39"/>
      </w:r>
      <w:r w:rsidRPr="007913AD">
        <w:rPr>
          <w:rFonts w:ascii="Times New Roman" w:eastAsia="Cambria" w:hAnsi="Times New Roman" w:cs="Times New Roman"/>
          <w:sz w:val="24"/>
          <w:szCs w:val="24"/>
          <w:lang w:val="es-ES_tradnl" w:eastAsia="es-MX"/>
        </w:rPr>
        <w:t>.</w:t>
      </w: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r w:rsidRPr="007913AD">
        <w:rPr>
          <w:rFonts w:ascii="Times New Roman" w:eastAsia="Cambria" w:hAnsi="Times New Roman" w:cs="Times New Roman"/>
          <w:sz w:val="24"/>
          <w:szCs w:val="24"/>
          <w:lang w:val="es-ES_tradnl" w:eastAsia="es-MX"/>
        </w:rPr>
        <w:t xml:space="preserve">El informe publicado por el Panel Intergubernamental de Expertos en Cambio Climático de la Organización de las Naciones Unidas (PIECC-ONU), advierte que algunos de los efectos del cambio climático son irreversibles, propiciando así cinco fenómenos que seguro o probablemente enfrentará la región en la que se encuentra México: </w:t>
      </w:r>
      <w:r w:rsidRPr="007913AD">
        <w:rPr>
          <w:rFonts w:ascii="Times New Roman" w:eastAsia="Cambria" w:hAnsi="Times New Roman" w:cs="Times New Roman"/>
          <w:b/>
          <w:sz w:val="24"/>
          <w:szCs w:val="24"/>
          <w:lang w:val="es-ES_tradnl" w:eastAsia="es-MX"/>
        </w:rPr>
        <w:t>(i)</w:t>
      </w:r>
      <w:r w:rsidRPr="007913AD">
        <w:rPr>
          <w:rFonts w:ascii="Times New Roman" w:eastAsia="Cambria" w:hAnsi="Times New Roman" w:cs="Times New Roman"/>
          <w:sz w:val="24"/>
          <w:szCs w:val="24"/>
          <w:lang w:val="es-ES_tradnl" w:eastAsia="es-MX"/>
        </w:rPr>
        <w:t xml:space="preserve"> aumento de la temperatura; </w:t>
      </w:r>
      <w:r w:rsidRPr="007913AD">
        <w:rPr>
          <w:rFonts w:ascii="Times New Roman" w:eastAsia="Cambria" w:hAnsi="Times New Roman" w:cs="Times New Roman"/>
          <w:b/>
          <w:sz w:val="24"/>
          <w:szCs w:val="24"/>
          <w:lang w:val="es-ES_tradnl" w:eastAsia="es-MX"/>
        </w:rPr>
        <w:t>(ii)</w:t>
      </w:r>
      <w:r w:rsidRPr="007913AD">
        <w:rPr>
          <w:rFonts w:ascii="Times New Roman" w:eastAsia="Cambria" w:hAnsi="Times New Roman" w:cs="Times New Roman"/>
          <w:sz w:val="24"/>
          <w:szCs w:val="24"/>
          <w:lang w:val="es-ES_tradnl" w:eastAsia="es-MX"/>
        </w:rPr>
        <w:t xml:space="preserve"> disminución de las precipitaciones de los monzones y </w:t>
      </w:r>
      <w:r w:rsidRPr="007913AD">
        <w:rPr>
          <w:rFonts w:ascii="Times New Roman" w:eastAsia="Cambria" w:hAnsi="Times New Roman" w:cs="Times New Roman"/>
          <w:b/>
          <w:sz w:val="24"/>
          <w:szCs w:val="24"/>
          <w:lang w:val="es-ES_tradnl" w:eastAsia="es-MX"/>
        </w:rPr>
        <w:t xml:space="preserve">(iii) </w:t>
      </w:r>
      <w:r w:rsidRPr="007913AD">
        <w:rPr>
          <w:rFonts w:ascii="Times New Roman" w:eastAsia="Cambria" w:hAnsi="Times New Roman" w:cs="Times New Roman"/>
          <w:sz w:val="24"/>
          <w:szCs w:val="24"/>
          <w:lang w:val="es-ES_tradnl" w:eastAsia="es-MX"/>
        </w:rPr>
        <w:t>de las precipitaciones medias anuales y de verano; </w:t>
      </w:r>
      <w:r w:rsidRPr="007913AD">
        <w:rPr>
          <w:rFonts w:ascii="Times New Roman" w:eastAsia="Cambria" w:hAnsi="Times New Roman" w:cs="Times New Roman"/>
          <w:b/>
          <w:sz w:val="24"/>
          <w:szCs w:val="24"/>
          <w:lang w:val="es-ES_tradnl" w:eastAsia="es-MX"/>
        </w:rPr>
        <w:t>(iv)</w:t>
      </w:r>
      <w:r w:rsidRPr="007913AD">
        <w:rPr>
          <w:rFonts w:ascii="Times New Roman" w:eastAsia="Cambria" w:hAnsi="Times New Roman" w:cs="Times New Roman"/>
          <w:sz w:val="24"/>
          <w:szCs w:val="24"/>
          <w:lang w:val="es-ES_tradnl" w:eastAsia="es-MX"/>
        </w:rPr>
        <w:t xml:space="preserve"> aumento de la sequía, y </w:t>
      </w:r>
      <w:r w:rsidRPr="007913AD">
        <w:rPr>
          <w:rFonts w:ascii="Times New Roman" w:eastAsia="Cambria" w:hAnsi="Times New Roman" w:cs="Times New Roman"/>
          <w:b/>
          <w:sz w:val="24"/>
          <w:szCs w:val="24"/>
          <w:lang w:val="es-ES_tradnl" w:eastAsia="es-MX"/>
        </w:rPr>
        <w:t>(v)</w:t>
      </w:r>
      <w:r w:rsidRPr="007913AD">
        <w:rPr>
          <w:rFonts w:ascii="Times New Roman" w:eastAsia="Cambria" w:hAnsi="Times New Roman" w:cs="Times New Roman"/>
          <w:sz w:val="24"/>
          <w:szCs w:val="24"/>
          <w:lang w:val="es-ES_tradnl" w:eastAsia="es-MX"/>
        </w:rPr>
        <w:t xml:space="preserve"> aumento de las condiciones proclives a incendios.</w:t>
      </w: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r w:rsidRPr="007913AD">
        <w:rPr>
          <w:rFonts w:ascii="Times New Roman" w:eastAsia="Times New Roman" w:hAnsi="Times New Roman" w:cs="Times New Roman"/>
          <w:sz w:val="24"/>
          <w:szCs w:val="24"/>
          <w:lang w:val="es-ES_tradnl" w:eastAsia="es-MX"/>
        </w:rPr>
        <w:t>La Comisión Nacional del Agua (CONAGUA) reportó entre los meses de abril y mayo de 2021, que al menos 80 % del territorio estaba afectado en algún grado por sequía. Estos fenómenos se agudizaron por la falta de lluvias durante 2020, año en el que se reportó un 3 % menos de precipitación comparado con 2019.</w:t>
      </w: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Asimismo, reconoce la grave problemática del agua en el país, ya que</w:t>
      </w:r>
      <w:r w:rsidRPr="007913AD">
        <w:rPr>
          <w:rFonts w:ascii="Times New Roman" w:eastAsia="Calibri" w:hAnsi="Times New Roman" w:cs="Times New Roman"/>
          <w:bCs/>
          <w:sz w:val="24"/>
          <w:szCs w:val="24"/>
          <w:lang w:val="es-ES_tradnl" w:eastAsia="es-ES_tradnl"/>
        </w:rPr>
        <w:t> 8 de las 13 regiones hidrológicas del país sufren de estrés hídrico</w:t>
      </w:r>
      <w:r w:rsidRPr="007913AD">
        <w:rPr>
          <w:rFonts w:ascii="Times New Roman" w:eastAsia="Calibri" w:hAnsi="Times New Roman" w:cs="Times New Roman"/>
          <w:sz w:val="24"/>
          <w:szCs w:val="24"/>
          <w:lang w:val="es-ES_tradnl" w:eastAsia="es-ES_tradnl"/>
        </w:rPr>
        <w:t xml:space="preserve">; dos terceras partes de la población </w:t>
      </w:r>
      <w:r w:rsidR="000E4DDF" w:rsidRPr="007913AD">
        <w:rPr>
          <w:rFonts w:ascii="Times New Roman" w:eastAsia="Calibri" w:hAnsi="Times New Roman" w:cs="Times New Roman"/>
          <w:sz w:val="24"/>
          <w:szCs w:val="24"/>
          <w:lang w:val="es-ES_tradnl" w:eastAsia="es-ES_tradnl"/>
        </w:rPr>
        <w:t>habitan</w:t>
      </w:r>
      <w:r w:rsidRPr="007913AD">
        <w:rPr>
          <w:rFonts w:ascii="Times New Roman" w:eastAsia="Calibri" w:hAnsi="Times New Roman" w:cs="Times New Roman"/>
          <w:sz w:val="24"/>
          <w:szCs w:val="24"/>
          <w:lang w:val="es-ES_tradnl" w:eastAsia="es-ES_tradnl"/>
        </w:rPr>
        <w:t xml:space="preserve"> en regiones donde hay menos agua y de 157 de los 653 acuíferos presentan una situación de sobreexplotación. Además, ésta</w:t>
      </w:r>
      <w:r w:rsidRPr="007913AD">
        <w:rPr>
          <w:rFonts w:ascii="Times New Roman" w:eastAsia="Cambria" w:hAnsi="Times New Roman" w:cs="Times New Roman"/>
          <w:sz w:val="24"/>
          <w:szCs w:val="24"/>
          <w:lang w:val="es-ES_tradnl" w:eastAsia="es-ES_tradnl"/>
        </w:rPr>
        <w:t xml:space="preserve"> se ha acelerado porque en apenas dos años se sumaron a dicha lista 50 acuíferos sobreexplotados, según las cifras oficiales</w:t>
      </w:r>
      <w:r w:rsidRPr="007913AD">
        <w:rPr>
          <w:rFonts w:ascii="Times New Roman" w:eastAsia="Cambria" w:hAnsi="Times New Roman" w:cs="Times New Roman"/>
          <w:b/>
          <w:sz w:val="24"/>
          <w:szCs w:val="24"/>
          <w:vertAlign w:val="superscript"/>
          <w:lang w:val="es-ES_tradnl" w:eastAsia="es-ES_tradnl"/>
        </w:rPr>
        <w:footnoteReference w:id="40"/>
      </w:r>
      <w:r w:rsidRPr="007913AD">
        <w:rPr>
          <w:rFonts w:ascii="Times New Roman" w:eastAsia="Cambria" w:hAnsi="Times New Roman" w:cs="Times New Roman"/>
          <w:sz w:val="24"/>
          <w:szCs w:val="24"/>
          <w:lang w:val="es-ES_tradnl" w:eastAsia="es-ES_tradnl"/>
        </w:rPr>
        <w:t xml:space="preserve">. </w:t>
      </w:r>
    </w:p>
    <w:p w:rsidR="00CC3EF3" w:rsidRPr="007913AD" w:rsidRDefault="00CC3EF3" w:rsidP="00092B4C">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Datos de la Universidad Nacional Autónoma de México (UNAM) indican que entre 12.5 y 15 millones de habitantes no tienen acceso a agua potable, lo que representa a aproximadamente el 10% de la población. Entre quienes sí acceden, casi un 30% no cuenta con la cantidad ni la calidad suficiente</w:t>
      </w:r>
      <w:r w:rsidRPr="007913AD">
        <w:rPr>
          <w:rFonts w:ascii="Times New Roman" w:eastAsia="Cambria" w:hAnsi="Times New Roman" w:cs="Times New Roman"/>
          <w:b/>
          <w:sz w:val="24"/>
          <w:szCs w:val="24"/>
          <w:vertAlign w:val="superscript"/>
          <w:lang w:val="es-ES_tradnl"/>
        </w:rPr>
        <w:footnoteReference w:id="41"/>
      </w:r>
      <w:r w:rsidRPr="007913AD">
        <w:rPr>
          <w:rFonts w:ascii="Times New Roman" w:eastAsia="Cambria" w:hAnsi="Times New Roman" w:cs="Times New Roman"/>
          <w:sz w:val="24"/>
          <w:szCs w:val="24"/>
          <w:lang w:val="es-ES_tradnl"/>
        </w:rPr>
        <w:t>.</w:t>
      </w: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De acuerdo con el Servicio Meteorológico Nacional (SMN), el 83.9% del territorio nacional sufre sequías intensificadas por la disminución en el porcentaje de lluvias y en varios estados del país la temperatura rebasa los 40° C, principalmente en las regiones normalmente húmedas que comprenden los estados de Campeche, Chiapas, Michoacán, Quintana Roo y Yucatán. La falta de lluvia no es el único factor que provoca la escasez de agua potable en los hogares, sino también la mala calidad, el acceso inequitativo, la construcción de infraestructura en áreas de recarga o conservación y la mala gestión del líquido vital.  </w:t>
      </w: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r w:rsidRPr="007913AD">
        <w:rPr>
          <w:rFonts w:ascii="Times New Roman" w:eastAsia="Cambria" w:hAnsi="Times New Roman" w:cs="Times New Roman"/>
          <w:sz w:val="24"/>
          <w:szCs w:val="24"/>
          <w:lang w:val="es-ES_tradnl"/>
        </w:rPr>
        <w:t>Por</w:t>
      </w:r>
      <w:r w:rsidRPr="007913AD">
        <w:rPr>
          <w:rFonts w:ascii="Times New Roman" w:eastAsia="Cambria" w:hAnsi="Times New Roman" w:cs="Times New Roman"/>
          <w:sz w:val="24"/>
          <w:szCs w:val="24"/>
          <w:lang w:val="es-ES_tradnl" w:eastAsia="es-MX"/>
        </w:rPr>
        <w:t xml:space="preserve"> lo que hace a los ríos, lagos y presas, más del 70% tienen algún grado de contaminación, según un estudio sobre la protección de cuerpos de agua de 2018 hecho en conjunto por la Comisión Nacional de Derechos Humanos (CNDH) y la Universidad Nacional Autónoma de México (UNAM)</w:t>
      </w:r>
      <w:r w:rsidRPr="007913AD">
        <w:rPr>
          <w:rFonts w:ascii="Times New Roman" w:eastAsia="Cambria" w:hAnsi="Times New Roman" w:cs="Times New Roman"/>
          <w:b/>
          <w:sz w:val="24"/>
          <w:szCs w:val="24"/>
          <w:vertAlign w:val="superscript"/>
          <w:lang w:val="es-ES_tradnl" w:eastAsia="es-MX"/>
        </w:rPr>
        <w:footnoteReference w:id="42"/>
      </w:r>
      <w:r w:rsidRPr="007913AD">
        <w:rPr>
          <w:rFonts w:ascii="Times New Roman" w:eastAsia="Cambria" w:hAnsi="Times New Roman" w:cs="Times New Roman"/>
          <w:sz w:val="24"/>
          <w:szCs w:val="24"/>
          <w:lang w:val="es-ES_tradnl" w:eastAsia="es-MX"/>
        </w:rPr>
        <w:t>.</w:t>
      </w: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r w:rsidRPr="007913AD">
        <w:rPr>
          <w:rFonts w:ascii="Times New Roman" w:eastAsia="Cambria" w:hAnsi="Times New Roman" w:cs="Times New Roman"/>
          <w:sz w:val="24"/>
          <w:szCs w:val="24"/>
          <w:lang w:val="es-ES_tradnl" w:eastAsia="es-MX"/>
        </w:rPr>
        <w:t>La escasez de agua en zonas urbanas empeorará para 2050 y México será uno de los 10 países donde aumente más la escasez, que podría llegar a afectar a 74.8 millones de habitantes, lo que representa un aumento de casi el 50%</w:t>
      </w:r>
      <w:r w:rsidRPr="007913AD">
        <w:rPr>
          <w:rFonts w:ascii="Times New Roman" w:eastAsia="Cambria" w:hAnsi="Times New Roman" w:cs="Times New Roman"/>
          <w:b/>
          <w:sz w:val="24"/>
          <w:szCs w:val="24"/>
          <w:vertAlign w:val="superscript"/>
          <w:lang w:val="es-ES_tradnl" w:eastAsia="es-MX"/>
        </w:rPr>
        <w:footnoteReference w:id="43"/>
      </w:r>
      <w:r w:rsidRPr="007913AD">
        <w:rPr>
          <w:rFonts w:ascii="Times New Roman" w:eastAsia="Cambria" w:hAnsi="Times New Roman" w:cs="Times New Roman"/>
          <w:sz w:val="24"/>
          <w:szCs w:val="24"/>
          <w:lang w:val="es-ES_tradnl" w:eastAsia="es-MX"/>
        </w:rPr>
        <w:t>. En Ciudad de México, de acuerdo con algunos escenarios que traza ese estudio, la escasez podría dejar de ser estacional y convertirse en perenne.</w:t>
      </w:r>
    </w:p>
    <w:p w:rsidR="00CC3EF3" w:rsidRPr="007913AD" w:rsidRDefault="00CC3EF3" w:rsidP="00092B4C">
      <w:pPr>
        <w:spacing w:after="0" w:line="240" w:lineRule="auto"/>
        <w:rPr>
          <w:rFonts w:ascii="Times New Roman" w:eastAsia="Calibri" w:hAnsi="Times New Roman" w:cs="Times New Roman"/>
          <w:b/>
          <w:sz w:val="24"/>
          <w:szCs w:val="24"/>
          <w:lang w:val="es-ES_tradnl" w:eastAsia="es-ES_tradnl"/>
        </w:rPr>
      </w:pPr>
    </w:p>
    <w:p w:rsidR="00CC3EF3" w:rsidRPr="007913AD" w:rsidRDefault="00CC3EF3" w:rsidP="00092B4C">
      <w:pPr>
        <w:spacing w:after="0" w:line="240" w:lineRule="auto"/>
        <w:rPr>
          <w:rFonts w:ascii="Times New Roman" w:eastAsia="Calibri" w:hAnsi="Times New Roman" w:cs="Times New Roman"/>
          <w:b/>
          <w:sz w:val="24"/>
          <w:szCs w:val="24"/>
          <w:lang w:val="es-ES_tradnl" w:eastAsia="es-ES_tradnl"/>
        </w:rPr>
      </w:pPr>
      <w:r w:rsidRPr="007913AD">
        <w:rPr>
          <w:rFonts w:ascii="Times New Roman" w:eastAsia="Calibri" w:hAnsi="Times New Roman" w:cs="Times New Roman"/>
          <w:b/>
          <w:sz w:val="24"/>
          <w:szCs w:val="24"/>
          <w:lang w:val="es-ES_tradnl" w:eastAsia="es-ES_tradnl"/>
        </w:rPr>
        <w:t>Estado de México</w:t>
      </w:r>
    </w:p>
    <w:p w:rsidR="00CC3EF3" w:rsidRPr="007913AD" w:rsidRDefault="00CC3EF3" w:rsidP="00092B4C">
      <w:pPr>
        <w:spacing w:after="0" w:line="240" w:lineRule="auto"/>
        <w:rPr>
          <w:rFonts w:ascii="Times New Roman" w:eastAsia="Calibri" w:hAnsi="Times New Roman" w:cs="Times New Roman"/>
          <w:b/>
          <w:sz w:val="24"/>
          <w:szCs w:val="24"/>
          <w:lang w:val="es-ES_tradnl" w:eastAsia="es-ES_tradnl"/>
        </w:rPr>
      </w:pP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En el caso del Estado de México, las aguas superficiales están distribuidas en tres regiones hidrológicas, a saber: </w:t>
      </w:r>
      <w:r w:rsidRPr="007913AD">
        <w:rPr>
          <w:rFonts w:ascii="Times New Roman" w:eastAsia="Calibri" w:hAnsi="Times New Roman" w:cs="Times New Roman"/>
          <w:b/>
          <w:sz w:val="24"/>
          <w:szCs w:val="24"/>
          <w:lang w:val="es-ES_tradnl" w:eastAsia="es-ES_tradnl"/>
        </w:rPr>
        <w:t xml:space="preserve">(i) </w:t>
      </w:r>
      <w:r w:rsidRPr="007913AD">
        <w:rPr>
          <w:rFonts w:ascii="Times New Roman" w:eastAsia="Calibri" w:hAnsi="Times New Roman" w:cs="Times New Roman"/>
          <w:sz w:val="24"/>
          <w:szCs w:val="24"/>
          <w:lang w:val="es-ES_tradnl" w:eastAsia="es-ES_tradnl"/>
        </w:rPr>
        <w:t xml:space="preserve">Lerma–Santiago-Pacífico; </w:t>
      </w:r>
      <w:r w:rsidRPr="007913AD">
        <w:rPr>
          <w:rFonts w:ascii="Times New Roman" w:eastAsia="Calibri" w:hAnsi="Times New Roman" w:cs="Times New Roman"/>
          <w:b/>
          <w:sz w:val="24"/>
          <w:szCs w:val="24"/>
          <w:lang w:val="es-ES_tradnl" w:eastAsia="es-ES_tradnl"/>
        </w:rPr>
        <w:t>(ii)</w:t>
      </w:r>
      <w:r w:rsidRPr="007913AD">
        <w:rPr>
          <w:rFonts w:ascii="Times New Roman" w:eastAsia="Calibri" w:hAnsi="Times New Roman" w:cs="Times New Roman"/>
          <w:sz w:val="24"/>
          <w:szCs w:val="24"/>
          <w:lang w:val="es-ES_tradnl" w:eastAsia="es-ES_tradnl"/>
        </w:rPr>
        <w:t xml:space="preserve"> Balsas, y </w:t>
      </w:r>
      <w:r w:rsidRPr="007913AD">
        <w:rPr>
          <w:rFonts w:ascii="Times New Roman" w:eastAsia="Calibri" w:hAnsi="Times New Roman" w:cs="Times New Roman"/>
          <w:b/>
          <w:sz w:val="24"/>
          <w:szCs w:val="24"/>
          <w:lang w:val="es-ES_tradnl" w:eastAsia="es-ES_tradnl"/>
        </w:rPr>
        <w:t>(iii)</w:t>
      </w:r>
      <w:r w:rsidRPr="007913AD">
        <w:rPr>
          <w:rFonts w:ascii="Times New Roman" w:eastAsia="Calibri" w:hAnsi="Times New Roman" w:cs="Times New Roman"/>
          <w:sz w:val="24"/>
          <w:szCs w:val="24"/>
          <w:lang w:val="es-ES_tradnl" w:eastAsia="es-ES_tradnl"/>
        </w:rPr>
        <w:t xml:space="preserve"> Pánuco. En ellas se identifican 25 cuencas hidrológicas, de la cuales 12 tienen un estatus de "déficit". En cuanto al agua subterránea, concurren 15 acuíferos de los cuales, 9 se reconocen como parte de la </w:t>
      </w:r>
      <w:r w:rsidRPr="007913AD">
        <w:rPr>
          <w:rFonts w:ascii="Times New Roman" w:eastAsia="Calibri" w:hAnsi="Times New Roman" w:cs="Times New Roman"/>
          <w:sz w:val="24"/>
          <w:szCs w:val="24"/>
          <w:lang w:val="es-ES_tradnl" w:eastAsia="es-ES_tradnl"/>
        </w:rPr>
        <w:lastRenderedPageBreak/>
        <w:t>asignación estatal y, lamentablemente, 6 presentan sobreexplotación, siendo de los más afectados los que se ubican en la Región Aguas del Valle de México</w:t>
      </w:r>
      <w:r w:rsidRPr="007913AD">
        <w:rPr>
          <w:rFonts w:ascii="Times New Roman" w:eastAsia="Calibri" w:hAnsi="Times New Roman" w:cs="Times New Roman"/>
          <w:b/>
          <w:sz w:val="24"/>
          <w:szCs w:val="24"/>
          <w:vertAlign w:val="superscript"/>
          <w:lang w:val="es-ES_tradnl" w:eastAsia="es-ES_tradnl"/>
        </w:rPr>
        <w:footnoteReference w:id="44"/>
      </w:r>
      <w:r w:rsidRPr="007913AD">
        <w:rPr>
          <w:rFonts w:ascii="Times New Roman" w:eastAsia="Calibri" w:hAnsi="Times New Roman" w:cs="Times New Roman"/>
          <w:sz w:val="24"/>
          <w:szCs w:val="24"/>
          <w:lang w:val="es-ES_tradnl" w:eastAsia="es-ES_tradnl"/>
        </w:rPr>
        <w:t>.</w:t>
      </w:r>
    </w:p>
    <w:p w:rsidR="00CC3EF3" w:rsidRPr="007913AD" w:rsidRDefault="00CC3EF3" w:rsidP="00092B4C">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CC3EF3" w:rsidRPr="007913AD" w:rsidRDefault="00CC3EF3" w:rsidP="00092B4C">
      <w:pPr>
        <w:spacing w:after="0" w:line="240" w:lineRule="auto"/>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 contaminación de las aguas superficiales se ha incrementado en los últimos años por el crecimiento de la población e industrias, y con ellos, la cantidad de basura arrojada y las descargas de aguas residuales industriales que contienen diversas sustancias o compuestos químicos, entre los que se pueden encontrar metales pesados altamente tóxicos como el mercurio, plomo y cadmio, – éstos son regulados por la Norma Oficial Mexicana NOM-001-SEMARNAT-1996, que Establece los Límites Máximos Permisibles de Contaminantes en las Descargas de Aguas Residuales en Aguas y Bienes Nacionales -, y otros químicos dañinos como el tolueno y el benceno</w:t>
      </w:r>
      <w:r w:rsidRPr="007913AD">
        <w:rPr>
          <w:rFonts w:ascii="Times New Roman" w:eastAsia="Calibri" w:hAnsi="Times New Roman" w:cs="Times New Roman"/>
          <w:b/>
          <w:sz w:val="24"/>
          <w:szCs w:val="24"/>
          <w:vertAlign w:val="superscript"/>
          <w:lang w:val="es-ES_tradnl" w:eastAsia="es-ES_tradnl"/>
        </w:rPr>
        <w:footnoteReference w:id="45"/>
      </w:r>
      <w:r w:rsidRPr="007913AD">
        <w:rPr>
          <w:rFonts w:ascii="Times New Roman" w:eastAsia="Calibri" w:hAnsi="Times New Roman" w:cs="Times New Roman"/>
          <w:sz w:val="24"/>
          <w:szCs w:val="24"/>
          <w:lang w:val="es-ES_tradnl" w:eastAsia="es-ES_tradnl"/>
        </w:rPr>
        <w:t xml:space="preserve">, así como </w:t>
      </w:r>
      <w:r w:rsidRPr="007913AD">
        <w:rPr>
          <w:rFonts w:ascii="Times New Roman" w:eastAsia="Calibri" w:hAnsi="Times New Roman" w:cs="Times New Roman"/>
          <w:sz w:val="24"/>
          <w:szCs w:val="24"/>
          <w:shd w:val="clear" w:color="auto" w:fill="FFFFFF"/>
          <w:lang w:val="es-ES_tradnl" w:eastAsia="es-ES_tradnl"/>
        </w:rPr>
        <w:t xml:space="preserve">los llamados contaminantes emergentes, provenientes del uso masivo de plaguicidas, fármacos, etcétera., </w:t>
      </w:r>
      <w:r w:rsidRPr="007913AD">
        <w:rPr>
          <w:rFonts w:ascii="Times New Roman" w:eastAsia="Calibri" w:hAnsi="Times New Roman" w:cs="Times New Roman"/>
          <w:sz w:val="24"/>
          <w:szCs w:val="24"/>
          <w:lang w:val="es-ES_tradnl" w:eastAsia="es-ES_tradnl"/>
        </w:rPr>
        <w:t xml:space="preserve">que no se incluyen en ninguna regulación nacional sobre descargas al agua. </w:t>
      </w: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En el caso de los acuíferos, el agua es cada vez más escasa y cada vez se deben cavar más pozos y más profundos.</w:t>
      </w: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p>
    <w:p w:rsidR="00CC3EF3" w:rsidRPr="007913AD" w:rsidRDefault="00CC3EF3" w:rsidP="00092B4C">
      <w:pPr>
        <w:shd w:val="clear" w:color="auto" w:fill="FFFFFF"/>
        <w:spacing w:after="0" w:line="240" w:lineRule="auto"/>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En ese orden de ideas, es </w:t>
      </w:r>
      <w:r w:rsidRPr="007913AD">
        <w:rPr>
          <w:rFonts w:ascii="Times New Roman" w:eastAsia="Times New Roman" w:hAnsi="Times New Roman" w:cs="Times New Roman"/>
          <w:sz w:val="24"/>
          <w:szCs w:val="24"/>
          <w:lang w:val="es-ES_tradnl" w:eastAsia="es-MX"/>
        </w:rPr>
        <w:t>imprescindible tomar acciones que permitan l</w:t>
      </w:r>
      <w:r w:rsidRPr="007913AD">
        <w:rPr>
          <w:rFonts w:ascii="Times New Roman" w:eastAsia="Calibri" w:hAnsi="Times New Roman" w:cs="Times New Roman"/>
          <w:sz w:val="24"/>
          <w:szCs w:val="24"/>
          <w:shd w:val="clear" w:color="auto" w:fill="FFFFFF"/>
          <w:lang w:val="es-ES_tradnl" w:eastAsia="es-ES_tradnl"/>
        </w:rPr>
        <w:t xml:space="preserve">a </w:t>
      </w:r>
      <w:r w:rsidRPr="007913AD">
        <w:rPr>
          <w:rFonts w:ascii="Times New Roman" w:eastAsia="Calibri" w:hAnsi="Times New Roman" w:cs="Times New Roman"/>
          <w:bCs/>
          <w:sz w:val="24"/>
          <w:szCs w:val="24"/>
          <w:shd w:val="clear" w:color="auto" w:fill="FFFFFF"/>
          <w:lang w:val="es-ES_tradnl" w:eastAsia="es-ES_tradnl"/>
        </w:rPr>
        <w:t>gestión de recursos hídricos</w:t>
      </w:r>
      <w:r w:rsidRPr="007913AD">
        <w:rPr>
          <w:rFonts w:ascii="Times New Roman" w:eastAsia="Calibri" w:hAnsi="Times New Roman" w:cs="Times New Roman"/>
          <w:sz w:val="24"/>
          <w:szCs w:val="24"/>
          <w:shd w:val="clear" w:color="auto" w:fill="FFFFFF"/>
          <w:lang w:val="es-ES_tradnl" w:eastAsia="es-ES_tradnl"/>
        </w:rPr>
        <w:t xml:space="preserve"> en el </w:t>
      </w:r>
      <w:r w:rsidRPr="007913AD">
        <w:rPr>
          <w:rFonts w:ascii="Times New Roman" w:eastAsia="Calibri" w:hAnsi="Times New Roman" w:cs="Times New Roman"/>
          <w:sz w:val="24"/>
          <w:szCs w:val="24"/>
          <w:lang w:val="es-ES_tradnl" w:eastAsia="es-ES_tradnl"/>
        </w:rPr>
        <w:t xml:space="preserve">Estado de México, </w:t>
      </w:r>
      <w:r w:rsidRPr="007913AD">
        <w:rPr>
          <w:rFonts w:ascii="Times New Roman" w:eastAsia="Calibri" w:hAnsi="Times New Roman" w:cs="Times New Roman"/>
          <w:sz w:val="24"/>
          <w:szCs w:val="24"/>
          <w:shd w:val="clear" w:color="auto" w:fill="FFFFFF"/>
          <w:lang w:val="es-ES_tradnl" w:eastAsia="es-ES_tradnl"/>
        </w:rPr>
        <w:t>para</w:t>
      </w:r>
      <w:r w:rsidRPr="007913AD">
        <w:rPr>
          <w:rFonts w:ascii="Times New Roman" w:eastAsia="Times New Roman" w:hAnsi="Times New Roman" w:cs="Times New Roman"/>
          <w:sz w:val="24"/>
          <w:szCs w:val="24"/>
          <w:lang w:val="es-ES_tradnl" w:eastAsia="es-MX"/>
        </w:rPr>
        <w:t xml:space="preserve"> garantizar un uso sostenible, proteger y recuperar su calidad, tanto para el uso humano como a nivel de ecosistema y evitar que la falta de agua sea un freno para un desarrollo social.</w:t>
      </w:r>
    </w:p>
    <w:p w:rsidR="00CC3EF3" w:rsidRPr="007913AD" w:rsidRDefault="00CC3EF3" w:rsidP="00092B4C">
      <w:pPr>
        <w:shd w:val="clear" w:color="auto" w:fill="FFFFFF"/>
        <w:spacing w:after="0" w:line="240" w:lineRule="auto"/>
        <w:jc w:val="both"/>
        <w:rPr>
          <w:rFonts w:ascii="Times New Roman" w:eastAsia="Times New Roman" w:hAnsi="Times New Roman" w:cs="Times New Roman"/>
          <w:sz w:val="24"/>
          <w:szCs w:val="24"/>
          <w:lang w:val="es-ES_tradnl" w:eastAsia="es-MX"/>
        </w:rPr>
      </w:pPr>
    </w:p>
    <w:p w:rsidR="00CC3EF3" w:rsidRPr="007913AD" w:rsidRDefault="00CC3EF3" w:rsidP="00092B4C">
      <w:pPr>
        <w:shd w:val="clear" w:color="auto" w:fill="FFFFFF"/>
        <w:spacing w:after="0" w:line="240" w:lineRule="auto"/>
        <w:jc w:val="both"/>
        <w:rPr>
          <w:rFonts w:ascii="Times New Roman" w:eastAsia="Cambria" w:hAnsi="Times New Roman" w:cs="Times New Roman"/>
          <w:sz w:val="24"/>
          <w:szCs w:val="24"/>
          <w:lang w:val="es-ES_tradnl" w:eastAsia="es-MX"/>
        </w:rPr>
      </w:pPr>
      <w:r w:rsidRPr="007913AD">
        <w:rPr>
          <w:rFonts w:ascii="Times New Roman" w:eastAsia="Cambria" w:hAnsi="Times New Roman" w:cs="Times New Roman"/>
          <w:sz w:val="24"/>
          <w:szCs w:val="24"/>
          <w:lang w:val="es-ES_tradnl" w:eastAsia="es-MX"/>
        </w:rPr>
        <w:t xml:space="preserve">La respuesta debe ser integral, por lo que se requiere, por ejemplo, </w:t>
      </w:r>
      <w:r w:rsidRPr="007913AD">
        <w:rPr>
          <w:rFonts w:ascii="Times New Roman" w:eastAsia="Cambria" w:hAnsi="Times New Roman" w:cs="Times New Roman"/>
          <w:b/>
          <w:sz w:val="24"/>
          <w:szCs w:val="24"/>
          <w:lang w:val="es-ES_tradnl" w:eastAsia="es-MX"/>
        </w:rPr>
        <w:t>(i)</w:t>
      </w:r>
      <w:r w:rsidRPr="007913AD">
        <w:rPr>
          <w:rFonts w:ascii="Times New Roman" w:eastAsia="Cambria" w:hAnsi="Times New Roman" w:cs="Times New Roman"/>
          <w:sz w:val="24"/>
          <w:szCs w:val="24"/>
          <w:lang w:val="es-ES_tradnl" w:eastAsia="es-MX"/>
        </w:rPr>
        <w:t xml:space="preserve"> una recuperación y manejo adecuado de las áreas de conservación; </w:t>
      </w:r>
      <w:r w:rsidRPr="007913AD">
        <w:rPr>
          <w:rFonts w:ascii="Times New Roman" w:eastAsia="Cambria" w:hAnsi="Times New Roman" w:cs="Times New Roman"/>
          <w:b/>
          <w:sz w:val="24"/>
          <w:szCs w:val="24"/>
          <w:lang w:val="es-ES_tradnl" w:eastAsia="es-MX"/>
        </w:rPr>
        <w:t xml:space="preserve">(ii) </w:t>
      </w:r>
      <w:r w:rsidRPr="007913AD">
        <w:rPr>
          <w:rFonts w:ascii="Times New Roman" w:eastAsia="Times New Roman" w:hAnsi="Times New Roman" w:cs="Times New Roman"/>
          <w:sz w:val="24"/>
          <w:szCs w:val="24"/>
          <w:lang w:val="es-ES_tradnl" w:eastAsia="es-MX"/>
        </w:rPr>
        <w:t xml:space="preserve">mejorar la eficiencia en el uso del agua y la productividad agrícola; </w:t>
      </w:r>
      <w:r w:rsidRPr="007913AD">
        <w:rPr>
          <w:rFonts w:ascii="Times New Roman" w:eastAsia="Times New Roman" w:hAnsi="Times New Roman" w:cs="Times New Roman"/>
          <w:b/>
          <w:sz w:val="24"/>
          <w:szCs w:val="24"/>
          <w:lang w:val="es-ES_tradnl" w:eastAsia="es-MX"/>
        </w:rPr>
        <w:t>(iii)</w:t>
      </w:r>
      <w:r w:rsidRPr="007913AD">
        <w:rPr>
          <w:rFonts w:ascii="Times New Roman" w:eastAsia="Times New Roman" w:hAnsi="Times New Roman" w:cs="Times New Roman"/>
          <w:sz w:val="24"/>
          <w:szCs w:val="24"/>
          <w:lang w:val="es-ES_tradnl" w:eastAsia="es-MX"/>
        </w:rPr>
        <w:t xml:space="preserve"> </w:t>
      </w:r>
      <w:r w:rsidRPr="007913AD">
        <w:rPr>
          <w:rFonts w:ascii="Times New Roman" w:eastAsia="Cambria" w:hAnsi="Times New Roman" w:cs="Times New Roman"/>
          <w:sz w:val="24"/>
          <w:szCs w:val="24"/>
          <w:lang w:val="es-ES_tradnl" w:eastAsia="es-MX"/>
        </w:rPr>
        <w:t>el uso de tecnologías para a</w:t>
      </w:r>
      <w:r w:rsidRPr="007913AD">
        <w:rPr>
          <w:rFonts w:ascii="Times New Roman" w:eastAsia="Calibri" w:hAnsi="Times New Roman" w:cs="Times New Roman"/>
          <w:sz w:val="24"/>
          <w:szCs w:val="24"/>
          <w:lang w:val="es-ES_tradnl" w:eastAsia="es-MX"/>
        </w:rPr>
        <w:t xml:space="preserve">provechar las aguas residuales, así como </w:t>
      </w:r>
      <w:r w:rsidRPr="007913AD">
        <w:rPr>
          <w:rFonts w:ascii="Times New Roman" w:eastAsia="Calibri" w:hAnsi="Times New Roman" w:cs="Times New Roman"/>
          <w:b/>
          <w:sz w:val="24"/>
          <w:szCs w:val="24"/>
          <w:lang w:val="es-ES_tradnl" w:eastAsia="es-MX"/>
        </w:rPr>
        <w:t>(iv)</w:t>
      </w:r>
      <w:r w:rsidRPr="007913AD">
        <w:rPr>
          <w:rFonts w:ascii="Times New Roman" w:eastAsia="Calibri" w:hAnsi="Times New Roman" w:cs="Times New Roman"/>
          <w:sz w:val="24"/>
          <w:szCs w:val="24"/>
          <w:lang w:val="es-ES_tradnl" w:eastAsia="es-MX"/>
        </w:rPr>
        <w:t xml:space="preserve"> </w:t>
      </w:r>
      <w:r w:rsidRPr="007913AD">
        <w:rPr>
          <w:rFonts w:ascii="Times New Roman" w:eastAsia="Calibri" w:hAnsi="Times New Roman" w:cs="Times New Roman"/>
          <w:sz w:val="24"/>
          <w:szCs w:val="24"/>
          <w:shd w:val="clear" w:color="auto" w:fill="FFFFFF"/>
          <w:lang w:val="es-ES_tradnl" w:eastAsia="es-ES_tradnl"/>
        </w:rPr>
        <w:t>la participación de los usuarios y el aprovechamiento de agua pluvial.</w:t>
      </w: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Para lograr lo anterior,</w:t>
      </w:r>
      <w:r w:rsidRPr="007913AD">
        <w:rPr>
          <w:rFonts w:ascii="Times New Roman" w:eastAsia="Cambria" w:hAnsi="Times New Roman" w:cs="Times New Roman"/>
          <w:sz w:val="24"/>
          <w:szCs w:val="24"/>
          <w:shd w:val="clear" w:color="auto" w:fill="FFFFFF"/>
          <w:lang w:val="es-ES_tradnl"/>
        </w:rPr>
        <w:t xml:space="preserve"> </w:t>
      </w:r>
      <w:r w:rsidRPr="007913AD">
        <w:rPr>
          <w:rFonts w:ascii="Times New Roman" w:eastAsia="Cambria" w:hAnsi="Times New Roman" w:cs="Times New Roman"/>
          <w:sz w:val="24"/>
          <w:szCs w:val="24"/>
          <w:lang w:val="es-ES_tradnl"/>
        </w:rPr>
        <w:t>es de suma importancia el fortalecimiento de la Ley del Agua para el Estado de México y Municipios. Si bien es cierto que la citada ley tiene por objeto normar la explotación, uso, aprovechamiento, administración, control y suministro de las aguas de jurisdicción estatal y municipal y sus bienes inherentes, para la prestación de los servicios de agua potable, drenaje y alcantarillado, saneamiento, y tratamiento de aguas residuales, su reuso y la disposición final de sus productos resultantes, lo cierto es que es necesario reformar, adicionar y derogar múltiples artículos para lograr el robustecimiento de la misma y con ello, el manejo sostenible de los recursos hídricos a mediano y largo plazo.</w:t>
      </w: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p>
    <w:p w:rsidR="00674605"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Por lo que, en el cuadro 1 se muestra el marco normativo vigente del Estado de México, en él se encuentra el tema de interés, la situación jurídica actual y los temas que deben fortalecerse:</w:t>
      </w:r>
    </w:p>
    <w:p w:rsidR="00674605" w:rsidRPr="007913AD" w:rsidRDefault="00674605"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p>
    <w:p w:rsidR="00674605" w:rsidRPr="007913AD" w:rsidRDefault="00674605"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b/>
          <w:sz w:val="24"/>
          <w:szCs w:val="24"/>
          <w:lang w:val="es-ES_tradnl"/>
        </w:rPr>
      </w:pPr>
      <w:r w:rsidRPr="007913AD">
        <w:rPr>
          <w:rFonts w:ascii="Times New Roman" w:eastAsia="Cambria" w:hAnsi="Times New Roman" w:cs="Times New Roman"/>
          <w:b/>
          <w:sz w:val="24"/>
          <w:szCs w:val="24"/>
          <w:lang w:val="es-ES_tradnl"/>
        </w:rPr>
        <w:t>Cuadro 1. Marco Normativo Vigente del Estado de México:</w:t>
      </w:r>
    </w:p>
    <w:p w:rsidR="00CC3EF3" w:rsidRPr="007913AD" w:rsidRDefault="00CC3EF3" w:rsidP="00092B4C">
      <w:pPr>
        <w:spacing w:after="0" w:line="240" w:lineRule="auto"/>
        <w:jc w:val="center"/>
        <w:rPr>
          <w:rFonts w:ascii="Times New Roman" w:eastAsia="Calibri" w:hAnsi="Times New Roman" w:cs="Times New Roman"/>
          <w:sz w:val="24"/>
          <w:szCs w:val="24"/>
          <w:lang w:val="es-ES_tradnl" w:eastAsia="es-ES_tradnl"/>
        </w:rPr>
      </w:pPr>
    </w:p>
    <w:tbl>
      <w:tblPr>
        <w:tblStyle w:val="Tablaconcuadrcula2"/>
        <w:tblW w:w="5000" w:type="pct"/>
        <w:jc w:val="center"/>
        <w:tblLook w:val="04A0" w:firstRow="1" w:lastRow="0" w:firstColumn="1" w:lastColumn="0" w:noHBand="0" w:noVBand="1"/>
      </w:tblPr>
      <w:tblGrid>
        <w:gridCol w:w="2267"/>
        <w:gridCol w:w="3735"/>
        <w:gridCol w:w="3619"/>
      </w:tblGrid>
      <w:tr w:rsidR="00CC3EF3" w:rsidRPr="007913AD" w:rsidTr="00CC3EF3">
        <w:trPr>
          <w:trHeight w:val="442"/>
          <w:jc w:val="center"/>
        </w:trPr>
        <w:tc>
          <w:tcPr>
            <w:tcW w:w="1178" w:type="pct"/>
            <w:shd w:val="clear" w:color="auto" w:fill="D99594"/>
            <w:vAlign w:val="center"/>
          </w:tcPr>
          <w:p w:rsidR="00CC3EF3" w:rsidRPr="007913AD" w:rsidRDefault="00CC3EF3" w:rsidP="00092B4C">
            <w:pPr>
              <w:jc w:val="center"/>
              <w:rPr>
                <w:rFonts w:ascii="Times New Roman" w:eastAsia="Calibri" w:hAnsi="Times New Roman" w:cs="Times New Roman"/>
                <w:b/>
                <w:sz w:val="24"/>
                <w:szCs w:val="24"/>
                <w:lang w:val="es-ES_tradnl" w:eastAsia="es-ES_tradnl"/>
              </w:rPr>
            </w:pPr>
            <w:r w:rsidRPr="007913AD">
              <w:rPr>
                <w:rFonts w:ascii="Times New Roman" w:eastAsia="Calibri" w:hAnsi="Times New Roman" w:cs="Times New Roman"/>
                <w:b/>
                <w:sz w:val="24"/>
                <w:szCs w:val="24"/>
                <w:lang w:val="es-ES_tradnl" w:eastAsia="es-ES_tradnl"/>
              </w:rPr>
              <w:t>TEMA</w:t>
            </w:r>
          </w:p>
        </w:tc>
        <w:tc>
          <w:tcPr>
            <w:tcW w:w="1941" w:type="pct"/>
            <w:shd w:val="clear" w:color="auto" w:fill="D99594"/>
            <w:vAlign w:val="center"/>
          </w:tcPr>
          <w:p w:rsidR="00CC3EF3" w:rsidRPr="007913AD" w:rsidRDefault="00CC3EF3" w:rsidP="00092B4C">
            <w:pPr>
              <w:jc w:val="center"/>
              <w:rPr>
                <w:rFonts w:ascii="Times New Roman" w:eastAsia="Calibri" w:hAnsi="Times New Roman" w:cs="Times New Roman"/>
                <w:b/>
                <w:sz w:val="24"/>
                <w:szCs w:val="24"/>
                <w:lang w:val="es-ES_tradnl" w:eastAsia="es-ES_tradnl"/>
              </w:rPr>
            </w:pPr>
            <w:r w:rsidRPr="007913AD">
              <w:rPr>
                <w:rFonts w:ascii="Times New Roman" w:eastAsia="Calibri" w:hAnsi="Times New Roman" w:cs="Times New Roman"/>
                <w:b/>
                <w:sz w:val="24"/>
                <w:szCs w:val="24"/>
                <w:lang w:val="es-ES_tradnl" w:eastAsia="es-ES_tradnl"/>
              </w:rPr>
              <w:t xml:space="preserve">SITUACIÓN JURÍDICA </w:t>
            </w:r>
            <w:r w:rsidRPr="007913AD">
              <w:rPr>
                <w:rFonts w:ascii="Times New Roman" w:eastAsia="Calibri" w:hAnsi="Times New Roman" w:cs="Times New Roman"/>
                <w:b/>
                <w:sz w:val="24"/>
                <w:szCs w:val="24"/>
                <w:lang w:val="es-ES_tradnl" w:eastAsia="es-ES_tradnl"/>
              </w:rPr>
              <w:lastRenderedPageBreak/>
              <w:t>ACTUAL</w:t>
            </w:r>
          </w:p>
        </w:tc>
        <w:tc>
          <w:tcPr>
            <w:tcW w:w="1881" w:type="pct"/>
            <w:shd w:val="clear" w:color="auto" w:fill="D99594"/>
            <w:vAlign w:val="center"/>
          </w:tcPr>
          <w:p w:rsidR="00CC3EF3" w:rsidRPr="007913AD" w:rsidRDefault="00CC3EF3" w:rsidP="00092B4C">
            <w:pPr>
              <w:jc w:val="center"/>
              <w:rPr>
                <w:rFonts w:ascii="Times New Roman" w:eastAsia="Calibri" w:hAnsi="Times New Roman" w:cs="Times New Roman"/>
                <w:b/>
                <w:sz w:val="24"/>
                <w:szCs w:val="24"/>
                <w:lang w:val="es-ES_tradnl" w:eastAsia="es-ES_tradnl"/>
              </w:rPr>
            </w:pPr>
            <w:r w:rsidRPr="007913AD">
              <w:rPr>
                <w:rFonts w:ascii="Times New Roman" w:eastAsia="Calibri" w:hAnsi="Times New Roman" w:cs="Times New Roman"/>
                <w:b/>
                <w:sz w:val="24"/>
                <w:szCs w:val="24"/>
                <w:lang w:val="es-ES_tradnl" w:eastAsia="es-ES_tradnl"/>
              </w:rPr>
              <w:lastRenderedPageBreak/>
              <w:t>TEMAS A REFORZAR</w:t>
            </w: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Recarga de acuíferos</w:t>
            </w:r>
          </w:p>
        </w:tc>
        <w:tc>
          <w:tcPr>
            <w:tcW w:w="1941" w:type="pct"/>
          </w:tcPr>
          <w:p w:rsidR="00CC3EF3" w:rsidRPr="007913AD" w:rsidRDefault="00CC3EF3" w:rsidP="00092B4C">
            <w:pPr>
              <w:numPr>
                <w:ilvl w:val="0"/>
                <w:numId w:val="14"/>
              </w:numPr>
              <w:autoSpaceDE w:val="0"/>
              <w:autoSpaceDN w:val="0"/>
              <w:adjustRightInd w:val="0"/>
              <w:ind w:left="0" w:hanging="200"/>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 xml:space="preserve">La Ley ordena implementar acciones que propicien la recarga de acuíferos con agua pluvial o agua residual tratada, conforme a las Normas Oficiales Mexicanas, Normas técnicas de la Comisión estatal del Agua, los municipios, los organismos operadores o, en su caso, los demás prestadores de los servicios, de conformidad con los artículos 2, fracción IX y 6, fracción LIV de la Ley del Agua para el Estado de México y Municipios. </w:t>
            </w:r>
          </w:p>
          <w:p w:rsidR="00CC3EF3" w:rsidRPr="007913AD" w:rsidRDefault="00CC3EF3" w:rsidP="00092B4C">
            <w:pPr>
              <w:autoSpaceDE w:val="0"/>
              <w:autoSpaceDN w:val="0"/>
              <w:adjustRightInd w:val="0"/>
              <w:jc w:val="both"/>
              <w:rPr>
                <w:rFonts w:ascii="Times New Roman" w:eastAsia="Cambria" w:hAnsi="Times New Roman" w:cs="Times New Roman"/>
                <w:sz w:val="24"/>
                <w:szCs w:val="24"/>
                <w:lang w:val="es-ES_tradnl"/>
              </w:rPr>
            </w:pPr>
          </w:p>
          <w:p w:rsidR="00CC3EF3" w:rsidRPr="007913AD" w:rsidRDefault="00CC3EF3" w:rsidP="00092B4C">
            <w:pPr>
              <w:numPr>
                <w:ilvl w:val="0"/>
                <w:numId w:val="14"/>
              </w:numPr>
              <w:autoSpaceDE w:val="0"/>
              <w:autoSpaceDN w:val="0"/>
              <w:adjustRightInd w:val="0"/>
              <w:ind w:left="0" w:hanging="200"/>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Las Autoridades del Agua, en cumplimiento de las políticas, lineamientos y especificaciones técnicas correspondientes, se encuentran obligadas a impulsar la construcción de la infraestructura hidráulica, con apoyo de los sectores privado y social, para lograr el aprovechamiento del agua pluvial en la recarga de acuíferos, así como a fomentar la construcción y conservación de instalaciones alternas que sustituyan al drenaje cuando éste no pueda construirse, de conformidad con los artículos 2, fracción VII, 8, fracciones I y VI, 47, 53, 84 y 101 de la Ley del Agua para el Estado de México y Municipios.</w:t>
            </w:r>
          </w:p>
          <w:p w:rsidR="00CC3EF3" w:rsidRPr="007913AD" w:rsidRDefault="00CC3EF3" w:rsidP="00092B4C">
            <w:pPr>
              <w:autoSpaceDE w:val="0"/>
              <w:autoSpaceDN w:val="0"/>
              <w:adjustRightInd w:val="0"/>
              <w:jc w:val="both"/>
              <w:rPr>
                <w:rFonts w:ascii="Times New Roman" w:eastAsia="Cambria" w:hAnsi="Times New Roman" w:cs="Times New Roman"/>
                <w:sz w:val="24"/>
                <w:szCs w:val="24"/>
                <w:lang w:val="es-ES_tradnl"/>
              </w:rPr>
            </w:pPr>
          </w:p>
          <w:p w:rsidR="00CC3EF3" w:rsidRPr="007913AD" w:rsidRDefault="00CC3EF3" w:rsidP="00092B4C">
            <w:pPr>
              <w:numPr>
                <w:ilvl w:val="0"/>
                <w:numId w:val="14"/>
              </w:numPr>
              <w:autoSpaceDE w:val="0"/>
              <w:autoSpaceDN w:val="0"/>
              <w:adjustRightInd w:val="0"/>
              <w:ind w:left="0" w:hanging="200"/>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Se considera inyectar al subsuelo el mayor volumen posible de agua tratada en los centros de población que se abastezcan de agua potable proveniente de acuíferos sobreexplotados, de conformidad con los artículos 6, fracción XLIV, 73, 84, 92 y 94 de la Ley del Agua para el Estado de México y Municipios.</w:t>
            </w:r>
          </w:p>
        </w:tc>
        <w:tc>
          <w:tcPr>
            <w:tcW w:w="1881" w:type="pct"/>
          </w:tcPr>
          <w:p w:rsidR="00CC3EF3" w:rsidRPr="007913AD" w:rsidRDefault="00CC3EF3" w:rsidP="00092B4C">
            <w:pPr>
              <w:numPr>
                <w:ilvl w:val="0"/>
                <w:numId w:val="15"/>
              </w:numPr>
              <w:autoSpaceDE w:val="0"/>
              <w:autoSpaceDN w:val="0"/>
              <w:adjustRightInd w:val="0"/>
              <w:ind w:left="0" w:hanging="284"/>
              <w:jc w:val="both"/>
              <w:rPr>
                <w:rFonts w:ascii="Times New Roman" w:eastAsia="Cambria" w:hAnsi="Times New Roman" w:cs="Times New Roman"/>
                <w:bCs/>
                <w:sz w:val="24"/>
                <w:szCs w:val="24"/>
                <w:shd w:val="clear" w:color="auto" w:fill="FFFFFF"/>
                <w:lang w:val="es-ES_tradnl"/>
              </w:rPr>
            </w:pPr>
            <w:r w:rsidRPr="007913AD">
              <w:rPr>
                <w:rFonts w:ascii="Times New Roman" w:eastAsia="Cambria" w:hAnsi="Times New Roman" w:cs="Times New Roman"/>
                <w:bCs/>
                <w:sz w:val="24"/>
                <w:szCs w:val="24"/>
                <w:shd w:val="clear" w:color="auto" w:fill="FFFFFF"/>
                <w:lang w:val="es-ES_tradnl"/>
              </w:rPr>
              <w:t xml:space="preserve">Establecer la obligatoriedad de recargar acuíferos. </w:t>
            </w:r>
          </w:p>
          <w:p w:rsidR="00CC3EF3" w:rsidRPr="007913AD" w:rsidRDefault="00CC3EF3" w:rsidP="00092B4C">
            <w:pPr>
              <w:autoSpaceDE w:val="0"/>
              <w:autoSpaceDN w:val="0"/>
              <w:adjustRightInd w:val="0"/>
              <w:jc w:val="both"/>
              <w:rPr>
                <w:rFonts w:ascii="Times New Roman" w:eastAsia="Cambria" w:hAnsi="Times New Roman" w:cs="Times New Roman"/>
                <w:bCs/>
                <w:sz w:val="24"/>
                <w:szCs w:val="24"/>
                <w:shd w:val="clear" w:color="auto" w:fill="FFFFFF"/>
                <w:lang w:val="es-ES_tradnl"/>
              </w:rPr>
            </w:pPr>
          </w:p>
          <w:p w:rsidR="00CC3EF3" w:rsidRPr="007913AD" w:rsidRDefault="00CC3EF3" w:rsidP="00092B4C">
            <w:pPr>
              <w:numPr>
                <w:ilvl w:val="0"/>
                <w:numId w:val="15"/>
              </w:numPr>
              <w:autoSpaceDE w:val="0"/>
              <w:autoSpaceDN w:val="0"/>
              <w:adjustRightInd w:val="0"/>
              <w:ind w:left="0" w:hanging="284"/>
              <w:jc w:val="both"/>
              <w:rPr>
                <w:rFonts w:ascii="Times New Roman" w:eastAsia="Cambria" w:hAnsi="Times New Roman" w:cs="Times New Roman"/>
                <w:bCs/>
                <w:sz w:val="24"/>
                <w:szCs w:val="24"/>
                <w:shd w:val="clear" w:color="auto" w:fill="FFFFFF"/>
                <w:lang w:val="es-ES_tradnl"/>
              </w:rPr>
            </w:pPr>
            <w:r w:rsidRPr="007913AD">
              <w:rPr>
                <w:rFonts w:ascii="Times New Roman" w:eastAsia="Cambria" w:hAnsi="Times New Roman" w:cs="Times New Roman"/>
                <w:bCs/>
                <w:sz w:val="24"/>
                <w:szCs w:val="24"/>
                <w:shd w:val="clear" w:color="auto" w:fill="FFFFFF"/>
                <w:lang w:val="es-ES_tradnl"/>
              </w:rPr>
              <w:t xml:space="preserve">Establecer bases y mecanismos para que los prestadores de servicios, de acuerdo con los lineamientos o normas técnicas y operativas que definan las autoridades estatales, cumplan con una cantidad, periodicidad y lugar mínimos para la recarga de los acuíferos. </w:t>
            </w:r>
          </w:p>
          <w:p w:rsidR="00CC3EF3" w:rsidRPr="007913AD" w:rsidRDefault="00CC3EF3" w:rsidP="00092B4C">
            <w:pPr>
              <w:autoSpaceDE w:val="0"/>
              <w:autoSpaceDN w:val="0"/>
              <w:adjustRightInd w:val="0"/>
              <w:jc w:val="both"/>
              <w:rPr>
                <w:rFonts w:ascii="Times New Roman" w:eastAsia="Cambria" w:hAnsi="Times New Roman" w:cs="Times New Roman"/>
                <w:bCs/>
                <w:sz w:val="24"/>
                <w:szCs w:val="24"/>
                <w:shd w:val="clear" w:color="auto" w:fill="FFFFFF"/>
                <w:lang w:val="es-ES_tradnl"/>
              </w:rPr>
            </w:pPr>
          </w:p>
          <w:p w:rsidR="00CC3EF3" w:rsidRPr="007913AD" w:rsidRDefault="00CC3EF3" w:rsidP="00092B4C">
            <w:pPr>
              <w:numPr>
                <w:ilvl w:val="0"/>
                <w:numId w:val="15"/>
              </w:numPr>
              <w:autoSpaceDE w:val="0"/>
              <w:autoSpaceDN w:val="0"/>
              <w:adjustRightInd w:val="0"/>
              <w:ind w:left="0" w:hanging="284"/>
              <w:jc w:val="both"/>
              <w:rPr>
                <w:rFonts w:ascii="Times New Roman" w:eastAsia="Cambria" w:hAnsi="Times New Roman" w:cs="Times New Roman"/>
                <w:bCs/>
                <w:sz w:val="24"/>
                <w:szCs w:val="24"/>
                <w:shd w:val="clear" w:color="auto" w:fill="FFFFFF"/>
                <w:lang w:val="es-ES_tradnl"/>
              </w:rPr>
            </w:pPr>
            <w:r w:rsidRPr="007913AD">
              <w:rPr>
                <w:rFonts w:ascii="Times New Roman" w:eastAsia="Cambria" w:hAnsi="Times New Roman" w:cs="Times New Roman"/>
                <w:bCs/>
                <w:sz w:val="24"/>
                <w:szCs w:val="24"/>
                <w:shd w:val="clear" w:color="auto" w:fill="FFFFFF"/>
                <w:lang w:val="es-ES_tradnl"/>
              </w:rPr>
              <w:t xml:space="preserve">Precisar y expresar los mecanismos y facultades para que la Comisión, el municipio o el organismo operador, según corresponda, diseñe, planifique y construya la infraestructura hidráulica que permita el aprovechamiento del agua pluvial para la recarga de acuíferos de edificaciones ya construidas con áreas grandes disponibles, tales como zonas industriales, aeropuertos, centros comerciales, etcétera. </w:t>
            </w:r>
          </w:p>
          <w:p w:rsidR="00CC3EF3" w:rsidRPr="007913AD" w:rsidRDefault="00CC3EF3" w:rsidP="00092B4C">
            <w:pPr>
              <w:autoSpaceDE w:val="0"/>
              <w:autoSpaceDN w:val="0"/>
              <w:adjustRightInd w:val="0"/>
              <w:jc w:val="both"/>
              <w:rPr>
                <w:rFonts w:ascii="Times New Roman" w:eastAsia="Cambria" w:hAnsi="Times New Roman" w:cs="Times New Roman"/>
                <w:bCs/>
                <w:sz w:val="24"/>
                <w:szCs w:val="24"/>
                <w:shd w:val="clear" w:color="auto" w:fill="FFFFFF"/>
                <w:lang w:val="es-ES_tradnl"/>
              </w:rPr>
            </w:pPr>
          </w:p>
          <w:p w:rsidR="00CC3EF3" w:rsidRPr="007913AD" w:rsidRDefault="00CC3EF3" w:rsidP="00092B4C">
            <w:pPr>
              <w:numPr>
                <w:ilvl w:val="0"/>
                <w:numId w:val="15"/>
              </w:numPr>
              <w:autoSpaceDE w:val="0"/>
              <w:autoSpaceDN w:val="0"/>
              <w:adjustRightInd w:val="0"/>
              <w:ind w:left="0" w:hanging="284"/>
              <w:jc w:val="both"/>
              <w:rPr>
                <w:rFonts w:ascii="Times New Roman" w:eastAsia="Cambria" w:hAnsi="Times New Roman" w:cs="Times New Roman"/>
                <w:bCs/>
                <w:sz w:val="24"/>
                <w:szCs w:val="24"/>
                <w:shd w:val="clear" w:color="auto" w:fill="FFFFFF"/>
                <w:lang w:val="es-ES_tradnl"/>
              </w:rPr>
            </w:pPr>
            <w:r w:rsidRPr="007913AD">
              <w:rPr>
                <w:rFonts w:ascii="Times New Roman" w:eastAsia="Cambria" w:hAnsi="Times New Roman" w:cs="Times New Roman"/>
                <w:bCs/>
                <w:sz w:val="24"/>
                <w:szCs w:val="24"/>
                <w:shd w:val="clear" w:color="auto" w:fill="FFFFFF"/>
                <w:lang w:val="es-ES_tradnl"/>
              </w:rPr>
              <w:t xml:space="preserve">Incorporar algunas especificaciones técnicas de las siguientes Normas Oficiales Mexicanas: NOM-014-CONAGUA-2003 y NOM-015-CONAGUA-2007. </w:t>
            </w:r>
          </w:p>
          <w:p w:rsidR="00CC3EF3" w:rsidRPr="007913AD" w:rsidRDefault="00CC3EF3" w:rsidP="00092B4C">
            <w:pPr>
              <w:autoSpaceDE w:val="0"/>
              <w:autoSpaceDN w:val="0"/>
              <w:adjustRightInd w:val="0"/>
              <w:ind w:hanging="314"/>
              <w:jc w:val="both"/>
              <w:rPr>
                <w:rFonts w:ascii="Times New Roman" w:eastAsia="Cambria" w:hAnsi="Times New Roman" w:cs="Times New Roman"/>
                <w:bCs/>
                <w:sz w:val="24"/>
                <w:szCs w:val="24"/>
                <w:shd w:val="clear" w:color="auto" w:fill="FFFFFF"/>
                <w:lang w:val="es-ES_tradnl"/>
              </w:rPr>
            </w:pPr>
          </w:p>
          <w:p w:rsidR="00CC3EF3" w:rsidRPr="007913AD" w:rsidRDefault="00CC3EF3" w:rsidP="00092B4C">
            <w:pPr>
              <w:contextualSpacing/>
              <w:rPr>
                <w:rFonts w:ascii="Times New Roman" w:eastAsia="Calibri" w:hAnsi="Times New Roman" w:cs="Times New Roman"/>
                <w:bCs/>
                <w:sz w:val="24"/>
                <w:szCs w:val="24"/>
                <w:shd w:val="clear" w:color="auto" w:fill="FFFFFF"/>
                <w:lang w:val="es-ES_tradnl" w:eastAsia="es-ES_tradnl"/>
              </w:rPr>
            </w:pPr>
          </w:p>
          <w:p w:rsidR="00CC3EF3" w:rsidRPr="007913AD" w:rsidRDefault="00CC3EF3" w:rsidP="00092B4C">
            <w:pPr>
              <w:autoSpaceDE w:val="0"/>
              <w:autoSpaceDN w:val="0"/>
              <w:adjustRightInd w:val="0"/>
              <w:jc w:val="both"/>
              <w:rPr>
                <w:rFonts w:ascii="Times New Roman" w:eastAsia="Cambria" w:hAnsi="Times New Roman" w:cs="Times New Roman"/>
                <w:sz w:val="24"/>
                <w:szCs w:val="24"/>
                <w:lang w:val="es-ES_tradnl"/>
              </w:rPr>
            </w:pPr>
          </w:p>
          <w:p w:rsidR="00CC3EF3" w:rsidRPr="007913AD" w:rsidRDefault="00CC3EF3" w:rsidP="00092B4C">
            <w:pPr>
              <w:autoSpaceDE w:val="0"/>
              <w:autoSpaceDN w:val="0"/>
              <w:adjustRightInd w:val="0"/>
              <w:jc w:val="both"/>
              <w:rPr>
                <w:rFonts w:ascii="Times New Roman" w:eastAsia="Cambria" w:hAnsi="Times New Roman" w:cs="Times New Roman"/>
                <w:sz w:val="24"/>
                <w:szCs w:val="24"/>
                <w:lang w:val="es-ES_tradnl"/>
              </w:rPr>
            </w:pPr>
          </w:p>
          <w:p w:rsidR="00CC3EF3" w:rsidRPr="007913AD" w:rsidRDefault="00CC3EF3" w:rsidP="00092B4C">
            <w:pPr>
              <w:jc w:val="center"/>
              <w:rPr>
                <w:rFonts w:ascii="Times New Roman" w:eastAsia="Calibri" w:hAnsi="Times New Roman" w:cs="Times New Roman"/>
                <w:sz w:val="24"/>
                <w:szCs w:val="24"/>
                <w:lang w:val="es-ES_tradnl" w:eastAsia="es-ES_tradnl"/>
              </w:rPr>
            </w:pP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Recolección y aprovechamiento de agua pluvial</w:t>
            </w:r>
          </w:p>
        </w:tc>
        <w:tc>
          <w:tcPr>
            <w:tcW w:w="1941" w:type="pct"/>
          </w:tcPr>
          <w:p w:rsidR="00CC3EF3" w:rsidRPr="007913AD" w:rsidRDefault="00CC3EF3" w:rsidP="00092B4C">
            <w:pPr>
              <w:numPr>
                <w:ilvl w:val="0"/>
                <w:numId w:val="16"/>
              </w:numPr>
              <w:ind w:left="0" w:hanging="202"/>
              <w:contextualSpacing/>
              <w:jc w:val="both"/>
              <w:rPr>
                <w:rFonts w:ascii="Times New Roman" w:eastAsia="Calibri" w:hAnsi="Times New Roman" w:cs="Times New Roman"/>
                <w:bCs/>
                <w:sz w:val="24"/>
                <w:szCs w:val="24"/>
                <w:lang w:val="es-ES_tradnl" w:eastAsia="es-ES_tradnl"/>
              </w:rPr>
            </w:pPr>
            <w:r w:rsidRPr="007913AD">
              <w:rPr>
                <w:rFonts w:ascii="Times New Roman" w:eastAsia="Calibri" w:hAnsi="Times New Roman" w:cs="Times New Roman"/>
                <w:bCs/>
                <w:sz w:val="24"/>
                <w:szCs w:val="24"/>
                <w:lang w:val="es-ES_tradnl" w:eastAsia="es-ES_tradnl"/>
              </w:rPr>
              <w:t xml:space="preserve">La recolección y el aprovechamiento de agua pluvial es un tema de atención prioritaria, </w:t>
            </w:r>
            <w:r w:rsidRPr="007913AD">
              <w:rPr>
                <w:rFonts w:ascii="Times New Roman" w:eastAsia="Calibri" w:hAnsi="Times New Roman" w:cs="Times New Roman"/>
                <w:bCs/>
                <w:sz w:val="24"/>
                <w:szCs w:val="24"/>
                <w:lang w:val="es-ES_tradnl" w:eastAsia="es-ES_tradnl"/>
              </w:rPr>
              <w:lastRenderedPageBreak/>
              <w:t xml:space="preserve">tomando en cuenta la calidad, cantidad, infraestructura y los costos del servicio, de conformidad con los artículos 2, fracciones VI y VII, y 8, fracción VI </w:t>
            </w:r>
            <w:r w:rsidRPr="007913AD">
              <w:rPr>
                <w:rFonts w:ascii="Times New Roman" w:eastAsia="Calibri" w:hAnsi="Times New Roman" w:cs="Times New Roman"/>
                <w:sz w:val="24"/>
                <w:szCs w:val="24"/>
                <w:lang w:val="es-ES_tradnl" w:eastAsia="es-ES_tradnl"/>
              </w:rPr>
              <w:t>de la Ley del Agua para el Estado de México y Municipios.</w:t>
            </w:r>
          </w:p>
          <w:p w:rsidR="00CC3EF3" w:rsidRPr="007913AD" w:rsidRDefault="00CC3EF3" w:rsidP="00092B4C">
            <w:pPr>
              <w:contextualSpacing/>
              <w:jc w:val="both"/>
              <w:rPr>
                <w:rFonts w:ascii="Times New Roman" w:eastAsia="Calibri" w:hAnsi="Times New Roman" w:cs="Times New Roman"/>
                <w:bCs/>
                <w:sz w:val="24"/>
                <w:szCs w:val="24"/>
                <w:lang w:val="es-ES_tradnl" w:eastAsia="es-ES_tradnl"/>
              </w:rPr>
            </w:pPr>
          </w:p>
          <w:p w:rsidR="00CC3EF3" w:rsidRPr="007913AD" w:rsidRDefault="00CC3EF3" w:rsidP="00092B4C">
            <w:pPr>
              <w:numPr>
                <w:ilvl w:val="0"/>
                <w:numId w:val="16"/>
              </w:numPr>
              <w:ind w:left="0" w:hanging="202"/>
              <w:contextualSpacing/>
              <w:jc w:val="both"/>
              <w:rPr>
                <w:rFonts w:ascii="Times New Roman" w:eastAsia="Calibri" w:hAnsi="Times New Roman" w:cs="Times New Roman"/>
                <w:bCs/>
                <w:sz w:val="24"/>
                <w:szCs w:val="24"/>
                <w:lang w:val="es-ES_tradnl" w:eastAsia="es-ES_tradnl"/>
              </w:rPr>
            </w:pPr>
            <w:r w:rsidRPr="007913AD">
              <w:rPr>
                <w:rFonts w:ascii="Times New Roman" w:eastAsia="Calibri" w:hAnsi="Times New Roman" w:cs="Times New Roman"/>
                <w:bCs/>
                <w:sz w:val="24"/>
                <w:szCs w:val="24"/>
                <w:lang w:val="es-ES_tradnl" w:eastAsia="es-ES_tradnl"/>
              </w:rPr>
              <w:t xml:space="preserve">El agua destinada a uso industrial es para la extracción, conservación o transformación de materias primas o minerales; en el acabado de productos o la elaboración de satisfactores, así como la que se utiliza en calderas, en dispositivos para enfriamiento, lavado, baños y otros servicios dentro de la empresa; las salmueras que se utilizan para la extracción de cualquier tipo de sustancias y el agua aun en estado de vapor que es usada para la generación de energía eléctrica o para cualquier otro uso o aprovechamiento de transformación, de conformidad con el artículo 6, fracción LXXII </w:t>
            </w:r>
            <w:r w:rsidRPr="007913AD">
              <w:rPr>
                <w:rFonts w:ascii="Times New Roman" w:eastAsia="Calibri" w:hAnsi="Times New Roman" w:cs="Times New Roman"/>
                <w:sz w:val="24"/>
                <w:szCs w:val="24"/>
                <w:lang w:val="es-ES_tradnl" w:eastAsia="es-ES_tradnl"/>
              </w:rPr>
              <w:t>de la Ley del Agua para el Estado de México y Municipios.</w:t>
            </w:r>
          </w:p>
          <w:p w:rsidR="00CC3EF3" w:rsidRPr="007913AD" w:rsidRDefault="00CC3EF3" w:rsidP="00092B4C">
            <w:pPr>
              <w:ind w:hanging="202"/>
              <w:jc w:val="both"/>
              <w:rPr>
                <w:rFonts w:ascii="Times New Roman" w:eastAsia="Calibri" w:hAnsi="Times New Roman" w:cs="Times New Roman"/>
                <w:bCs/>
                <w:sz w:val="24"/>
                <w:szCs w:val="24"/>
                <w:lang w:val="es-ES_tradnl" w:eastAsia="es-ES_tradnl"/>
              </w:rPr>
            </w:pPr>
          </w:p>
          <w:p w:rsidR="00CC3EF3" w:rsidRPr="007913AD" w:rsidRDefault="00CC3EF3" w:rsidP="00092B4C">
            <w:pPr>
              <w:numPr>
                <w:ilvl w:val="0"/>
                <w:numId w:val="16"/>
              </w:numPr>
              <w:ind w:left="0" w:hanging="202"/>
              <w:contextualSpacing/>
              <w:jc w:val="both"/>
              <w:rPr>
                <w:rFonts w:ascii="Times New Roman" w:eastAsia="Calibri" w:hAnsi="Times New Roman" w:cs="Times New Roman"/>
                <w:bCs/>
                <w:sz w:val="24"/>
                <w:szCs w:val="24"/>
                <w:lang w:val="es-ES_tradnl" w:eastAsia="es-ES_tradnl"/>
              </w:rPr>
            </w:pPr>
            <w:r w:rsidRPr="007913AD">
              <w:rPr>
                <w:rFonts w:ascii="Times New Roman" w:eastAsia="Calibri" w:hAnsi="Times New Roman" w:cs="Times New Roman"/>
                <w:bCs/>
                <w:sz w:val="24"/>
                <w:szCs w:val="24"/>
                <w:lang w:val="es-ES_tradnl" w:eastAsia="es-ES_tradnl"/>
              </w:rPr>
              <w:t xml:space="preserve">La Comisión del Agua se encuentra facultada para emitir la evaluación técnica de impacto en materia de distribución de agua, así como la de agua, drenaje, alcantarillado y tratamiento de aguas residuales, respecto de las factibilidades para los nuevos desarrollos urbanos, industriales y de servicios, que otorguen los municipios sobre los proyectos de dotación de los servicios, de conformidad con los artículos 17, 18, fracción VIII, 34 y 70 </w:t>
            </w:r>
            <w:r w:rsidRPr="007913AD">
              <w:rPr>
                <w:rFonts w:ascii="Times New Roman" w:eastAsia="Calibri" w:hAnsi="Times New Roman" w:cs="Times New Roman"/>
                <w:sz w:val="24"/>
                <w:szCs w:val="24"/>
                <w:lang w:val="es-ES_tradnl" w:eastAsia="es-ES_tradnl"/>
              </w:rPr>
              <w:t>de la Ley del Agua para el Estado de México y Municipios.</w:t>
            </w:r>
          </w:p>
          <w:p w:rsidR="00CC3EF3" w:rsidRPr="007913AD" w:rsidRDefault="00CC3EF3" w:rsidP="00092B4C">
            <w:pPr>
              <w:ind w:hanging="202"/>
              <w:jc w:val="both"/>
              <w:rPr>
                <w:rFonts w:ascii="Times New Roman" w:eastAsia="Calibri" w:hAnsi="Times New Roman" w:cs="Times New Roman"/>
                <w:bCs/>
                <w:sz w:val="24"/>
                <w:szCs w:val="24"/>
                <w:lang w:val="es-ES_tradnl" w:eastAsia="es-ES_tradnl"/>
              </w:rPr>
            </w:pPr>
          </w:p>
          <w:p w:rsidR="00CC3EF3" w:rsidRPr="007913AD" w:rsidRDefault="00CC3EF3" w:rsidP="00092B4C">
            <w:pPr>
              <w:numPr>
                <w:ilvl w:val="0"/>
                <w:numId w:val="16"/>
              </w:numPr>
              <w:ind w:left="0" w:hanging="202"/>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bCs/>
                <w:sz w:val="24"/>
                <w:szCs w:val="24"/>
                <w:lang w:val="es-ES_tradnl" w:eastAsia="es-ES_tradnl"/>
              </w:rPr>
              <w:t xml:space="preserve">Los </w:t>
            </w:r>
            <w:r w:rsidRPr="007913AD">
              <w:rPr>
                <w:rFonts w:ascii="Times New Roman" w:eastAsia="Calibri" w:hAnsi="Times New Roman" w:cs="Times New Roman"/>
                <w:sz w:val="24"/>
                <w:szCs w:val="24"/>
                <w:lang w:val="es-ES_tradnl" w:eastAsia="es-ES_tradnl"/>
              </w:rPr>
              <w:t xml:space="preserve">desarrolladores de nuevos conjuntos habitacionales, industriales y de servicios están obligados a construir instalaciones </w:t>
            </w:r>
            <w:r w:rsidRPr="007913AD">
              <w:rPr>
                <w:rFonts w:ascii="Times New Roman" w:eastAsia="Calibri" w:hAnsi="Times New Roman" w:cs="Times New Roman"/>
                <w:sz w:val="24"/>
                <w:szCs w:val="24"/>
                <w:lang w:val="es-ES_tradnl" w:eastAsia="es-ES_tradnl"/>
              </w:rPr>
              <w:lastRenderedPageBreak/>
              <w:t>para la recolección de agua pluvial para ser aprovechada en el riego de áreas verdes o aquellas actividades que no requieran la utilización de agua potable, de conformidad con los artículos 73, primer párrafo, 92 y 95 de la Ley del Agua para el Estado de México y Municipios.</w:t>
            </w:r>
          </w:p>
          <w:p w:rsidR="00CC3EF3" w:rsidRPr="007913AD" w:rsidRDefault="00CC3EF3" w:rsidP="00092B4C">
            <w:pPr>
              <w:ind w:hanging="202"/>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6"/>
              </w:numPr>
              <w:ind w:left="0" w:hanging="202"/>
              <w:contextualSpacing/>
              <w:jc w:val="both"/>
              <w:rPr>
                <w:rFonts w:ascii="Times New Roman" w:eastAsia="Calibri" w:hAnsi="Times New Roman" w:cs="Times New Roman"/>
                <w:bCs/>
                <w:sz w:val="24"/>
                <w:szCs w:val="24"/>
                <w:lang w:val="es-ES_tradnl" w:eastAsia="es-ES_tradnl"/>
              </w:rPr>
            </w:pPr>
            <w:r w:rsidRPr="007913AD">
              <w:rPr>
                <w:rFonts w:ascii="Times New Roman" w:eastAsia="Calibri" w:hAnsi="Times New Roman" w:cs="Times New Roman"/>
                <w:sz w:val="24"/>
                <w:szCs w:val="24"/>
                <w:lang w:val="es-ES_tradnl" w:eastAsia="es-ES_tradnl"/>
              </w:rPr>
              <w:t>Se considera de forma obligatoria pozos de absorción para desarrolladores de vivienda, constructores o propietarios de conjuntos habitacionales, industriales o de servicios, 73, párrafo segundo, 92 y 95 de la Ley del Agua para el Estado de México y Municipios.</w:t>
            </w:r>
          </w:p>
        </w:tc>
        <w:tc>
          <w:tcPr>
            <w:tcW w:w="1881" w:type="pct"/>
          </w:tcPr>
          <w:p w:rsidR="00CC3EF3" w:rsidRPr="007913AD" w:rsidRDefault="00CC3EF3" w:rsidP="00092B4C">
            <w:pPr>
              <w:numPr>
                <w:ilvl w:val="0"/>
                <w:numId w:val="25"/>
              </w:numPr>
              <w:ind w:left="0" w:hanging="220"/>
              <w:contextualSpacing/>
              <w:jc w:val="both"/>
              <w:rPr>
                <w:rFonts w:ascii="Times New Roman" w:eastAsia="Calibri" w:hAnsi="Times New Roman" w:cs="Times New Roman"/>
                <w:bCs/>
                <w:sz w:val="24"/>
                <w:szCs w:val="24"/>
                <w:shd w:val="clear" w:color="auto" w:fill="FFFFFF"/>
                <w:lang w:val="es-ES_tradnl" w:eastAsia="es-ES_tradnl"/>
              </w:rPr>
            </w:pPr>
            <w:r w:rsidRPr="007913AD">
              <w:rPr>
                <w:rFonts w:ascii="Times New Roman" w:eastAsia="Calibri" w:hAnsi="Times New Roman" w:cs="Times New Roman"/>
                <w:bCs/>
                <w:sz w:val="24"/>
                <w:szCs w:val="24"/>
                <w:shd w:val="clear" w:color="auto" w:fill="FFFFFF"/>
                <w:lang w:val="es-ES_tradnl" w:eastAsia="es-ES_tradnl"/>
              </w:rPr>
              <w:lastRenderedPageBreak/>
              <w:t xml:space="preserve">Considerar, de forma clara y precisa, la recolección y aprovechamiento para </w:t>
            </w:r>
            <w:r w:rsidRPr="007913AD">
              <w:rPr>
                <w:rFonts w:ascii="Times New Roman" w:eastAsia="Calibri" w:hAnsi="Times New Roman" w:cs="Times New Roman"/>
                <w:bCs/>
                <w:sz w:val="24"/>
                <w:szCs w:val="24"/>
                <w:shd w:val="clear" w:color="auto" w:fill="FFFFFF"/>
                <w:lang w:val="es-ES_tradnl" w:eastAsia="es-ES_tradnl"/>
              </w:rPr>
              <w:lastRenderedPageBreak/>
              <w:t xml:space="preserve">enfriamiento en el sector industrial, en virtud que la ley no lo contempla.  </w:t>
            </w:r>
          </w:p>
          <w:p w:rsidR="00CC3EF3" w:rsidRPr="007913AD" w:rsidRDefault="00CC3EF3" w:rsidP="00092B4C">
            <w:pPr>
              <w:ind w:hanging="220"/>
              <w:contextualSpacing/>
              <w:jc w:val="both"/>
              <w:rPr>
                <w:rFonts w:ascii="Times New Roman" w:eastAsia="Calibri" w:hAnsi="Times New Roman" w:cs="Times New Roman"/>
                <w:bCs/>
                <w:sz w:val="24"/>
                <w:szCs w:val="24"/>
                <w:shd w:val="clear" w:color="auto" w:fill="FFFFFF"/>
                <w:lang w:val="es-ES_tradnl" w:eastAsia="es-ES_tradnl"/>
              </w:rPr>
            </w:pPr>
          </w:p>
          <w:p w:rsidR="00CC3EF3" w:rsidRPr="007913AD" w:rsidRDefault="00CC3EF3" w:rsidP="00092B4C">
            <w:pPr>
              <w:numPr>
                <w:ilvl w:val="0"/>
                <w:numId w:val="25"/>
              </w:numPr>
              <w:ind w:left="0" w:hanging="220"/>
              <w:contextualSpacing/>
              <w:jc w:val="both"/>
              <w:rPr>
                <w:rFonts w:ascii="Times New Roman" w:eastAsia="Calibri" w:hAnsi="Times New Roman" w:cs="Times New Roman"/>
                <w:bCs/>
                <w:sz w:val="24"/>
                <w:szCs w:val="24"/>
                <w:shd w:val="clear" w:color="auto" w:fill="FFFFFF"/>
                <w:lang w:val="es-ES_tradnl" w:eastAsia="es-ES_tradnl"/>
              </w:rPr>
            </w:pPr>
            <w:r w:rsidRPr="007913AD">
              <w:rPr>
                <w:rFonts w:ascii="Times New Roman" w:eastAsia="Calibri" w:hAnsi="Times New Roman" w:cs="Times New Roman"/>
                <w:bCs/>
                <w:sz w:val="24"/>
                <w:szCs w:val="24"/>
                <w:shd w:val="clear" w:color="auto" w:fill="FFFFFF"/>
                <w:lang w:val="es-ES_tradnl" w:eastAsia="es-ES_tradnl"/>
              </w:rPr>
              <w:t xml:space="preserve">Considerar que las Autoridades del Agua construyan sistemas de recolección de agua pluvial en zonas rurales o marginadas, de acuerdo a las necesidades e intereses de la sociedad. </w:t>
            </w:r>
          </w:p>
          <w:p w:rsidR="00CC3EF3" w:rsidRPr="007913AD" w:rsidRDefault="00CC3EF3" w:rsidP="00092B4C">
            <w:pPr>
              <w:ind w:hanging="220"/>
              <w:contextualSpacing/>
              <w:rPr>
                <w:rFonts w:ascii="Times New Roman" w:eastAsia="Calibri" w:hAnsi="Times New Roman" w:cs="Times New Roman"/>
                <w:bCs/>
                <w:sz w:val="24"/>
                <w:szCs w:val="24"/>
                <w:shd w:val="clear" w:color="auto" w:fill="FFFFFF"/>
                <w:lang w:val="es-ES_tradnl" w:eastAsia="es-ES_tradnl"/>
              </w:rPr>
            </w:pPr>
          </w:p>
          <w:p w:rsidR="00CC3EF3" w:rsidRPr="007913AD" w:rsidRDefault="00CC3EF3" w:rsidP="00092B4C">
            <w:pPr>
              <w:numPr>
                <w:ilvl w:val="0"/>
                <w:numId w:val="25"/>
              </w:numPr>
              <w:ind w:left="0" w:hanging="220"/>
              <w:contextualSpacing/>
              <w:jc w:val="both"/>
              <w:rPr>
                <w:rFonts w:ascii="Times New Roman" w:eastAsia="Calibri" w:hAnsi="Times New Roman" w:cs="Times New Roman"/>
                <w:bCs/>
                <w:sz w:val="24"/>
                <w:szCs w:val="24"/>
                <w:shd w:val="clear" w:color="auto" w:fill="FFFFFF"/>
                <w:lang w:val="es-ES_tradnl" w:eastAsia="es-ES_tradnl"/>
              </w:rPr>
            </w:pPr>
            <w:r w:rsidRPr="007913AD">
              <w:rPr>
                <w:rFonts w:ascii="Times New Roman" w:eastAsia="Calibri" w:hAnsi="Times New Roman" w:cs="Times New Roman"/>
                <w:bCs/>
                <w:sz w:val="24"/>
                <w:szCs w:val="24"/>
                <w:shd w:val="clear" w:color="auto" w:fill="FFFFFF"/>
                <w:lang w:val="es-ES_tradnl" w:eastAsia="es-ES_tradnl"/>
              </w:rPr>
              <w:t>Regular la recolección y aprovechamiento de agua pluvial para edificios con grandes superficies como aeropuertos, naves industriales, plazas comerciales, así como dependencias gubernamentales.</w:t>
            </w:r>
          </w:p>
          <w:p w:rsidR="00CC3EF3" w:rsidRPr="007913AD" w:rsidRDefault="00CC3EF3" w:rsidP="00092B4C">
            <w:pPr>
              <w:ind w:hanging="220"/>
              <w:contextualSpacing/>
              <w:rPr>
                <w:rFonts w:ascii="Times New Roman" w:eastAsia="Calibri" w:hAnsi="Times New Roman" w:cs="Times New Roman"/>
                <w:bCs/>
                <w:sz w:val="24"/>
                <w:szCs w:val="24"/>
                <w:shd w:val="clear" w:color="auto" w:fill="FFFFFF"/>
                <w:lang w:val="es-ES_tradnl" w:eastAsia="es-ES_tradnl"/>
              </w:rPr>
            </w:pPr>
          </w:p>
          <w:p w:rsidR="00CC3EF3" w:rsidRPr="007913AD" w:rsidRDefault="00CC3EF3" w:rsidP="00092B4C">
            <w:pPr>
              <w:numPr>
                <w:ilvl w:val="0"/>
                <w:numId w:val="25"/>
              </w:numPr>
              <w:ind w:left="0" w:hanging="220"/>
              <w:contextualSpacing/>
              <w:jc w:val="both"/>
              <w:rPr>
                <w:rFonts w:ascii="Times New Roman" w:eastAsia="Calibri" w:hAnsi="Times New Roman" w:cs="Times New Roman"/>
                <w:bCs/>
                <w:sz w:val="24"/>
                <w:szCs w:val="24"/>
                <w:shd w:val="clear" w:color="auto" w:fill="FFFFFF"/>
                <w:lang w:val="es-ES_tradnl" w:eastAsia="es-ES_tradnl"/>
              </w:rPr>
            </w:pPr>
            <w:r w:rsidRPr="007913AD">
              <w:rPr>
                <w:rFonts w:ascii="Times New Roman" w:eastAsia="Calibri" w:hAnsi="Times New Roman" w:cs="Times New Roman"/>
                <w:bCs/>
                <w:sz w:val="24"/>
                <w:szCs w:val="24"/>
                <w:shd w:val="clear" w:color="auto" w:fill="FFFFFF"/>
                <w:lang w:val="es-ES_tradnl" w:eastAsia="es-ES_tradnl"/>
              </w:rPr>
              <w:t xml:space="preserve">Reconocer otras maneras de gestionar el agua pluvial. </w:t>
            </w:r>
          </w:p>
          <w:p w:rsidR="00CC3EF3" w:rsidRPr="007913AD" w:rsidRDefault="00CC3EF3" w:rsidP="00092B4C">
            <w:pPr>
              <w:ind w:hanging="284"/>
              <w:jc w:val="center"/>
              <w:rPr>
                <w:rFonts w:ascii="Times New Roman" w:eastAsia="Calibri" w:hAnsi="Times New Roman" w:cs="Times New Roman"/>
                <w:sz w:val="24"/>
                <w:szCs w:val="24"/>
                <w:lang w:val="es-ES_tradnl" w:eastAsia="es-ES_tradnl"/>
              </w:rPr>
            </w:pPr>
          </w:p>
        </w:tc>
      </w:tr>
      <w:tr w:rsidR="00CC3EF3" w:rsidRPr="007913AD" w:rsidTr="002C70B7">
        <w:trPr>
          <w:jc w:val="center"/>
        </w:trPr>
        <w:tc>
          <w:tcPr>
            <w:tcW w:w="1178" w:type="pct"/>
            <w:shd w:val="clear" w:color="auto" w:fill="auto"/>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Uso de aguas tratadas</w:t>
            </w:r>
          </w:p>
        </w:tc>
        <w:tc>
          <w:tcPr>
            <w:tcW w:w="1941" w:type="pct"/>
            <w:shd w:val="clear" w:color="auto" w:fill="auto"/>
          </w:tcPr>
          <w:p w:rsidR="00CC3EF3" w:rsidRPr="007913AD" w:rsidRDefault="00CC3EF3" w:rsidP="00092B4C">
            <w:pPr>
              <w:numPr>
                <w:ilvl w:val="0"/>
                <w:numId w:val="17"/>
              </w:numPr>
              <w:ind w:left="0" w:hanging="206"/>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Se ordena implementar acciones que propicien la recarga de acuíferos, de conformidad con los artículos 2, fracción IX y 6, fracciones V, LIV y LX de la Ley del Agua para el Estado de México y Municipios.</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7"/>
              </w:numPr>
              <w:ind w:left="0" w:hanging="206"/>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El suministro de agua para los usos de servicios, de industria, agrícola y pecuario, acuacultura, recreativo, conservación ecológica y ambiental, y las demás que sean determinadas por las Autoridades del Agua, se realizará, preferentemente, mediante el aprovechamiento de agua tratada conforme a su disponibilidad y en apego a las disposiciones aplicables para garantizar la calidad del agua suministrada, debiendo aplicar los procesos de desinfección con gas cloro o, en su caso hipoclorito de sodio, conforme a la Norma Oficial Mexicana, de conformidad con el artículo 70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7"/>
              </w:numPr>
              <w:ind w:left="0" w:hanging="206"/>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Las aguas tratadas se destinarán, preferentemente, a la inyección y a usos no consuntivos, siendo este último de acuerdo a su </w:t>
            </w:r>
            <w:r w:rsidRPr="007913AD">
              <w:rPr>
                <w:rFonts w:ascii="Times New Roman" w:eastAsia="Calibri" w:hAnsi="Times New Roman" w:cs="Times New Roman"/>
                <w:sz w:val="24"/>
                <w:szCs w:val="24"/>
                <w:lang w:val="es-ES_tradnl" w:eastAsia="es-ES_tradnl"/>
              </w:rPr>
              <w:lastRenderedPageBreak/>
              <w:t>disponibilidad y al cumplimiento de las normas técnicas establecidas para tal fin, de conformidad con los artículos 84, primer párrafo, última parte y 89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7"/>
              </w:numPr>
              <w:ind w:left="0" w:hanging="206"/>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Los usuarios del servicio de agua potable para uso industrial o de servicios, sea cual fuere su fuente de abastecimiento, instalarán sistemas de tratamiento previo de sus aguas residuales para su descarga al drenaje, alcantarillado o cuerpos receptores y realizarán el manejo y disposición de los productos resultantes, de conformidad con el artículo 87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7"/>
              </w:numPr>
              <w:ind w:left="0" w:hanging="206"/>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En los centros de población que se abastezcan de agua proveniente de acuíferos sobreexplotados, la Comisión, los municipios y/o los organismos operadores, como corresponda, promoverán la participación de los sectores social y privado en la construcción de sistemas de tratamiento, mediante el otorgamiento de la concesión respectiva, y la inyección de su efluente, previa certificación de su calidad de acuerdo con las normas oficiales mexicanas aplicables, de conformidad con el artículo 95 de la Ley del Agua para el Estado de México y Municipios.</w:t>
            </w:r>
          </w:p>
        </w:tc>
        <w:tc>
          <w:tcPr>
            <w:tcW w:w="1881" w:type="pct"/>
          </w:tcPr>
          <w:p w:rsidR="00CC3EF3" w:rsidRPr="007913AD" w:rsidRDefault="00CC3EF3" w:rsidP="00092B4C">
            <w:pPr>
              <w:numPr>
                <w:ilvl w:val="0"/>
                <w:numId w:val="13"/>
              </w:numPr>
              <w:ind w:left="0" w:hanging="28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Establecer una cantidad mínima de uso para recarga de acuíferos, tomando en cuenta que la Ley no define bases para dichos efectos. </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3"/>
              </w:numPr>
              <w:ind w:left="0" w:hanging="28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Establecer obligatoriedad, cantidad y periodicidad para uso del agua</w:t>
            </w:r>
            <w:r w:rsidR="00347878" w:rsidRPr="007913AD">
              <w:rPr>
                <w:rFonts w:ascii="Times New Roman" w:eastAsia="Calibri" w:hAnsi="Times New Roman" w:cs="Times New Roman"/>
                <w:sz w:val="24"/>
                <w:szCs w:val="24"/>
                <w:lang w:val="es-ES_tradnl" w:eastAsia="es-ES_tradnl"/>
              </w:rPr>
              <w:t xml:space="preserve"> </w:t>
            </w:r>
            <w:r w:rsidRPr="007913AD">
              <w:rPr>
                <w:rFonts w:ascii="Times New Roman" w:eastAsia="Calibri" w:hAnsi="Times New Roman" w:cs="Times New Roman"/>
                <w:sz w:val="24"/>
                <w:szCs w:val="24"/>
                <w:lang w:val="es-ES_tradnl" w:eastAsia="es-ES_tradnl"/>
              </w:rPr>
              <w:t>no potable y no consuntivos.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3"/>
              </w:numPr>
              <w:ind w:left="0" w:hanging="28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Establecer mecanismos para el reuso en procesos de usuarios industriales.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3"/>
              </w:numPr>
              <w:ind w:left="0" w:hanging="28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Dar cumplimiento a lo previsto en la Norma Oficial Mexicana NOM-003-ECOL-1997. </w:t>
            </w: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Operación y</w:t>
            </w:r>
          </w:p>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Mantenimiento de los sistemas de distribución, drenaje y alcantarillado</w:t>
            </w:r>
          </w:p>
          <w:p w:rsidR="00CC3EF3" w:rsidRPr="007913AD" w:rsidRDefault="00CC3EF3" w:rsidP="00092B4C">
            <w:pPr>
              <w:jc w:val="center"/>
              <w:rPr>
                <w:rFonts w:ascii="Times New Roman" w:eastAsia="Calibri" w:hAnsi="Times New Roman" w:cs="Times New Roman"/>
                <w:sz w:val="24"/>
                <w:szCs w:val="24"/>
                <w:lang w:val="es-ES_tradnl" w:eastAsia="es-ES_tradnl"/>
              </w:rPr>
            </w:pPr>
          </w:p>
          <w:p w:rsidR="00CC3EF3" w:rsidRPr="007913AD" w:rsidRDefault="00CC3EF3" w:rsidP="00092B4C">
            <w:pPr>
              <w:jc w:val="center"/>
              <w:rPr>
                <w:rFonts w:ascii="Times New Roman" w:eastAsia="Calibri" w:hAnsi="Times New Roman" w:cs="Times New Roman"/>
                <w:sz w:val="24"/>
                <w:szCs w:val="24"/>
                <w:lang w:val="es-ES_tradnl" w:eastAsia="es-ES_tradnl"/>
              </w:rPr>
            </w:pPr>
          </w:p>
        </w:tc>
        <w:tc>
          <w:tcPr>
            <w:tcW w:w="1941" w:type="pct"/>
          </w:tcPr>
          <w:p w:rsidR="00CC3EF3" w:rsidRPr="007913AD" w:rsidRDefault="00CC3EF3" w:rsidP="00092B4C">
            <w:pPr>
              <w:numPr>
                <w:ilvl w:val="0"/>
                <w:numId w:val="12"/>
              </w:numPr>
              <w:autoSpaceDE w:val="0"/>
              <w:autoSpaceDN w:val="0"/>
              <w:adjustRightInd w:val="0"/>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 autoridad del Agua correspondiente es responsable de llevar a cabo la operación y mantenimiento de los servicios de agua potable, drenaje y alcantarillado, de conformidad con los artículos 18, fracciones VIII y XXI, 26, fracciones I, X, XVI y XIX, y 37 de la Ley del Agua para el Estado de México y Municipios.</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2"/>
              </w:numPr>
              <w:autoSpaceDE w:val="0"/>
              <w:autoSpaceDN w:val="0"/>
              <w:adjustRightInd w:val="0"/>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La infraestructura hidráulica para los servicios de drenaje, alcantarillado, saneamiento y tratamiento de aguas residuales para su reuso, comprende los colectores, subcolectores, cárcamos de bombeo, emisores, las plantas de tratamiento de aguas residuales, lagunas de oxidación, humedales, líneas moradas y las obras hidráulicas para la prevención de inundaciones, misma que será de jurisdicción Estatal cuando reciba descargas de aguas residuales o pluviales de más de un municipio. Asimismo, la infraestructura hidráulica que conforma el drenaje, el alcantarillado y su red de atarjeas y toda aquella infraestructura necesaria para prestar dichos servicios será de jurisdicción municipal, de conformidad con el artículo 51 de la Ley del Agua para el Estado de México y Municipios. </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2"/>
              </w:numPr>
              <w:autoSpaceDE w:val="0"/>
              <w:autoSpaceDN w:val="0"/>
              <w:adjustRightInd w:val="0"/>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Los prestadores de los servicios contarán, en cada caso, con manuales para la operación de los sistemas de suministro de agua potable, drenaje, alcantarillado, líneas moradas y plantas de tratamiento de aguas residuales debidamente actualizados; tendrán un catastro de redes y un inventario de la infraestructura hidráulica de los sistemas; tendrán a su cargo la prestación de los servicios en su respectiva jurisdicción, o bien aquéllos a que se refiere el instrumento jurídico de su creación, o bien, la concesión, en su caso, entre otros, de conformidad con los artículos 52, 69 y 108 de la Ley del Agua para el Estado de México y Municipios.</w:t>
            </w:r>
          </w:p>
        </w:tc>
        <w:tc>
          <w:tcPr>
            <w:tcW w:w="1881" w:type="pct"/>
          </w:tcPr>
          <w:p w:rsidR="00CC3EF3" w:rsidRPr="007913AD" w:rsidRDefault="00CC3EF3" w:rsidP="00092B4C">
            <w:pPr>
              <w:numPr>
                <w:ilvl w:val="0"/>
                <w:numId w:val="21"/>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Fortalecer los programas de mantenimiento de la infraestructura hidráulica estatal y municipal, a corto, mediano y largo plazo.</w:t>
            </w:r>
          </w:p>
          <w:p w:rsidR="00CC3EF3" w:rsidRPr="007913AD" w:rsidRDefault="00CC3EF3" w:rsidP="00092B4C">
            <w:pPr>
              <w:ind w:hanging="28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1"/>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Determinar cuántos días de anticipación tendrá la autoridad del agua para comunicar a los usuarios y a la población en general la restricción o suspensión del </w:t>
            </w:r>
            <w:r w:rsidRPr="007913AD">
              <w:rPr>
                <w:rFonts w:ascii="Times New Roman" w:eastAsia="Calibri" w:hAnsi="Times New Roman" w:cs="Times New Roman"/>
                <w:sz w:val="24"/>
                <w:szCs w:val="24"/>
                <w:lang w:val="es-ES_tradnl" w:eastAsia="es-ES_tradnl"/>
              </w:rPr>
              <w:lastRenderedPageBreak/>
              <w:t xml:space="preserve">servicio de agua potable. </w:t>
            </w:r>
          </w:p>
          <w:p w:rsidR="00CC3EF3" w:rsidRPr="007913AD" w:rsidRDefault="00CC3EF3" w:rsidP="00092B4C">
            <w:pPr>
              <w:ind w:hanging="28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1"/>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Considerar la implementación e instalación de sistemas y herramientas para una mejor gestión del recurso hidráulico. </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1"/>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Fortalecer los mecanismos y programas de capacitación de personal a organismos operadores o municipios que provean el servicio.</w:t>
            </w:r>
          </w:p>
          <w:p w:rsidR="00CC3EF3" w:rsidRPr="007913AD" w:rsidRDefault="00CC3EF3" w:rsidP="00092B4C">
            <w:pPr>
              <w:jc w:val="both"/>
              <w:rPr>
                <w:rFonts w:ascii="Times New Roman" w:eastAsia="Calibri" w:hAnsi="Times New Roman" w:cs="Times New Roman"/>
                <w:sz w:val="24"/>
                <w:szCs w:val="24"/>
                <w:lang w:val="es-ES_tradnl" w:eastAsia="es-ES_tradnl"/>
              </w:rPr>
            </w:pP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bCs/>
                <w:sz w:val="24"/>
                <w:szCs w:val="24"/>
                <w:shd w:val="clear" w:color="auto" w:fill="FFFFFF"/>
                <w:lang w:val="es-ES_tradnl" w:eastAsia="es-ES_tradnl"/>
              </w:rPr>
            </w:pPr>
            <w:r w:rsidRPr="007913AD">
              <w:rPr>
                <w:rFonts w:ascii="Times New Roman" w:eastAsia="Calibri" w:hAnsi="Times New Roman" w:cs="Times New Roman"/>
                <w:bCs/>
                <w:sz w:val="24"/>
                <w:szCs w:val="24"/>
                <w:shd w:val="clear" w:color="auto" w:fill="FFFFFF"/>
                <w:lang w:val="es-ES_tradnl" w:eastAsia="es-ES_tradnl"/>
              </w:rPr>
              <w:lastRenderedPageBreak/>
              <w:t xml:space="preserve">Comisiones del Agua y Comisión Técnica del Agua del </w:t>
            </w:r>
            <w:r w:rsidRPr="007913AD">
              <w:rPr>
                <w:rFonts w:ascii="Times New Roman" w:eastAsia="Calibri" w:hAnsi="Times New Roman" w:cs="Times New Roman"/>
                <w:bCs/>
                <w:sz w:val="24"/>
                <w:szCs w:val="24"/>
                <w:shd w:val="clear" w:color="auto" w:fill="FFFFFF"/>
                <w:lang w:val="es-ES_tradnl" w:eastAsia="es-ES_tradnl"/>
              </w:rPr>
              <w:lastRenderedPageBreak/>
              <w:t>Estado de México</w:t>
            </w:r>
          </w:p>
        </w:tc>
        <w:tc>
          <w:tcPr>
            <w:tcW w:w="1941" w:type="pct"/>
          </w:tcPr>
          <w:p w:rsidR="00CC3EF3" w:rsidRPr="007913AD" w:rsidRDefault="00CC3EF3" w:rsidP="00092B4C">
            <w:pPr>
              <w:numPr>
                <w:ilvl w:val="0"/>
                <w:numId w:val="19"/>
              </w:numPr>
              <w:autoSpaceDE w:val="0"/>
              <w:autoSpaceDN w:val="0"/>
              <w:adjustRightInd w:val="0"/>
              <w:ind w:left="0" w:hanging="207"/>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La Comisión del Agua y su Consejo Consultivo tienen como objeto planear, programar, presupuestar, </w:t>
            </w:r>
            <w:r w:rsidRPr="007913AD">
              <w:rPr>
                <w:rFonts w:ascii="Times New Roman" w:eastAsia="Calibri" w:hAnsi="Times New Roman" w:cs="Times New Roman"/>
                <w:sz w:val="24"/>
                <w:szCs w:val="24"/>
                <w:lang w:val="es-ES_tradnl" w:eastAsia="es-ES_tradnl"/>
              </w:rPr>
              <w:lastRenderedPageBreak/>
              <w:t>diseñar, construir, conservar, mantener, operar y administrar los sistemas de suministro de agua potable, desinfección, drenaje, alcantarillado, saneamiento, tratamiento y reuso de aguas tratadas, de conformidad con los artículos 17 y 20 de la Ley del Agua para el Estado de México y Municipios.</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9"/>
              </w:numPr>
              <w:autoSpaceDE w:val="0"/>
              <w:autoSpaceDN w:val="0"/>
              <w:adjustRightInd w:val="0"/>
              <w:ind w:left="0" w:hanging="207"/>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Algunas de sus atribuciones consisten en asesorar tanto a las comunidades y a los municipios, en lo referente al tratamiento y reuso de aguas tratadas, como a los prestadores de los servicios para operar, mantener y administrar redes de distribución, el drenaje-alcantarillado, y para el tratamiento de aguas residuales y su reuso, de conformidad con el artículo 18, fracciones VI y XIV de la Ley del Agua para el Estado de México y Municipios.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9"/>
              </w:numPr>
              <w:autoSpaceDE w:val="0"/>
              <w:autoSpaceDN w:val="0"/>
              <w:adjustRightInd w:val="0"/>
              <w:ind w:left="0" w:hanging="207"/>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 Comisión Técnica del Agua se encuentra facultada para proponer los lineamientos para elaborar los protocolos y normas técnicas, así como los criterios bajo los cuales se evaluarán los procesos asociados a la prestación de los servicios, como lo son: la desinfección, la cloración, el tratamiento de aguas residuales, la disposición final de los productos resultantes, las condiciones de descarga y el reuso de las aguas tratadas, de conformidad con el artículo 26, fracciones XVI y XIX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9"/>
              </w:numPr>
              <w:autoSpaceDE w:val="0"/>
              <w:autoSpaceDN w:val="0"/>
              <w:adjustRightInd w:val="0"/>
              <w:ind w:left="0" w:hanging="207"/>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Por lo que hace a la contaminación de los recursos hídricos, la Comisión podrá establecer las normas técnicas y reglamentarias aplicables a los permisos de </w:t>
            </w:r>
            <w:r w:rsidRPr="007913AD">
              <w:rPr>
                <w:rFonts w:ascii="Times New Roman" w:eastAsia="Calibri" w:hAnsi="Times New Roman" w:cs="Times New Roman"/>
                <w:sz w:val="24"/>
                <w:szCs w:val="24"/>
                <w:lang w:val="es-ES_tradnl" w:eastAsia="es-ES_tradnl"/>
              </w:rPr>
              <w:lastRenderedPageBreak/>
              <w:t>descarga y al manejo de las aguas residuales que eventualmente se descarguen a los sistemas de drenaje y alcantarillado, y determinará los procedimientos para el cumplimiento de las condiciones particulares de descarga, de conformidad con el artículo 93, fracción I de la Ley del Agua para el Estado de México y Municipios.</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9"/>
              </w:numPr>
              <w:autoSpaceDE w:val="0"/>
              <w:autoSpaceDN w:val="0"/>
              <w:adjustRightInd w:val="0"/>
              <w:ind w:left="0" w:hanging="207"/>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Las autoridades correspondientes promoverán la participación ciudadana en el desarrollo de la cultura del agua, a través de diferentes acciones como en las campañas permanentes de difusión y concientización para el uso eficiente y racional del agua, de conformidad con los artículos 97, 100 y 101 de la Ley del Agua para el Estado de México y Municipios.</w:t>
            </w:r>
          </w:p>
        </w:tc>
        <w:tc>
          <w:tcPr>
            <w:tcW w:w="1881" w:type="pct"/>
          </w:tcPr>
          <w:p w:rsidR="00CC3EF3" w:rsidRPr="007913AD" w:rsidRDefault="00CC3EF3" w:rsidP="00092B4C">
            <w:pPr>
              <w:numPr>
                <w:ilvl w:val="0"/>
                <w:numId w:val="18"/>
              </w:numPr>
              <w:ind w:left="0" w:hanging="284"/>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Fortalecer el papel de las Comisiones del Agua a fin de que exhorten, investiguen, denuncien o </w:t>
            </w:r>
            <w:r w:rsidRPr="007913AD">
              <w:rPr>
                <w:rFonts w:ascii="Times New Roman" w:eastAsia="Calibri" w:hAnsi="Times New Roman" w:cs="Times New Roman"/>
                <w:sz w:val="24"/>
                <w:szCs w:val="24"/>
                <w:lang w:val="es-ES_tradnl" w:eastAsia="es-ES_tradnl"/>
              </w:rPr>
              <w:lastRenderedPageBreak/>
              <w:t xml:space="preserve">sancionen incumplimientos a las normas técnicas y operativas de la materia. </w:t>
            </w:r>
          </w:p>
          <w:p w:rsidR="00CC3EF3" w:rsidRPr="007913AD" w:rsidRDefault="00CC3EF3" w:rsidP="00092B4C">
            <w:pPr>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8"/>
              </w:numPr>
              <w:ind w:left="0" w:hanging="284"/>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Contemplar nuevas disposiciones que obliguen a regular los lineamientos básicos sobre la cantidad, periodicidad y lugar para la recarga de acuíferos, reuso de agua tratada y aprovechamiento de agua pluvial.</w:t>
            </w:r>
          </w:p>
          <w:p w:rsidR="00CC3EF3" w:rsidRPr="007913AD" w:rsidRDefault="00CC3EF3" w:rsidP="00092B4C">
            <w:pPr>
              <w:ind w:hanging="284"/>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8"/>
              </w:numPr>
              <w:ind w:left="0" w:hanging="284"/>
              <w:contextualSpacing/>
              <w:jc w:val="both"/>
              <w:rPr>
                <w:rFonts w:ascii="Times New Roman" w:eastAsia="Calibri" w:hAnsi="Times New Roman" w:cs="Times New Roman"/>
                <w:b/>
                <w:bCs/>
                <w:sz w:val="24"/>
                <w:szCs w:val="24"/>
                <w:shd w:val="clear" w:color="auto" w:fill="FFFFFF"/>
                <w:lang w:val="es-ES_tradnl" w:eastAsia="es-ES_tradnl"/>
              </w:rPr>
            </w:pPr>
            <w:r w:rsidRPr="007913AD">
              <w:rPr>
                <w:rFonts w:ascii="Times New Roman" w:eastAsia="Calibri" w:hAnsi="Times New Roman" w:cs="Times New Roman"/>
                <w:sz w:val="24"/>
                <w:szCs w:val="24"/>
                <w:lang w:val="es-ES_tradnl" w:eastAsia="es-ES_tradnl"/>
              </w:rPr>
              <w:t>Robustecer y facultarlos para que sea un fiscalizador de los organismos operadores, por lo que hace a la operación, dotación y saneamiento de éstos, respetando, en todo momento, las demás atribuciones y competencias existentes.</w:t>
            </w:r>
          </w:p>
          <w:p w:rsidR="00CC3EF3" w:rsidRPr="007913AD" w:rsidRDefault="00CC3EF3" w:rsidP="00092B4C">
            <w:pPr>
              <w:ind w:hanging="284"/>
              <w:contextualSpacing/>
              <w:rPr>
                <w:rFonts w:ascii="Times New Roman" w:eastAsia="Calibri" w:hAnsi="Times New Roman" w:cs="Times New Roman"/>
                <w:b/>
                <w:bCs/>
                <w:sz w:val="24"/>
                <w:szCs w:val="24"/>
                <w:shd w:val="clear" w:color="auto" w:fill="FFFFFF"/>
                <w:lang w:val="es-ES_tradnl" w:eastAsia="es-ES_tradnl"/>
              </w:rPr>
            </w:pPr>
          </w:p>
          <w:p w:rsidR="00CC3EF3" w:rsidRPr="007913AD" w:rsidRDefault="00CC3EF3" w:rsidP="00092B4C">
            <w:pPr>
              <w:numPr>
                <w:ilvl w:val="0"/>
                <w:numId w:val="18"/>
              </w:numPr>
              <w:ind w:left="0" w:hanging="284"/>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Fortalecer la participación ciudadana en la planeación, ejecución política hídrica estatal, la cultura del agua y fiscalización.</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8"/>
              </w:numPr>
              <w:ind w:left="0" w:hanging="284"/>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Implementar la coordinación de trabajos con otras dependencias estatales, por lo que hace al medio ambiente. </w:t>
            </w:r>
          </w:p>
          <w:p w:rsidR="00CC3EF3" w:rsidRPr="007913AD" w:rsidRDefault="00CC3EF3" w:rsidP="00092B4C">
            <w:pPr>
              <w:ind w:hanging="284"/>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8"/>
              </w:numPr>
              <w:ind w:left="0" w:hanging="284"/>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Determinar las directrices básicas para elaborar los protocolos y normas técnicas para el aprovechamiento del agua pluvial.</w:t>
            </w:r>
          </w:p>
          <w:p w:rsidR="00CC3EF3" w:rsidRPr="007913AD" w:rsidRDefault="00CC3EF3" w:rsidP="00092B4C">
            <w:pPr>
              <w:ind w:hanging="284"/>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18"/>
              </w:numPr>
              <w:ind w:left="0" w:hanging="284"/>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Determinar los lineamientos para evaluar los diferentes procesos asociados al aprovechamiento de agua pluvial.</w:t>
            </w: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Organismos Operadores</w:t>
            </w:r>
          </w:p>
        </w:tc>
        <w:tc>
          <w:tcPr>
            <w:tcW w:w="1941" w:type="pct"/>
          </w:tcPr>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Los Municipios, de forma individual y colectiva (intermunicipales), podrán constituir organismos descentralizados municipales o intermunicipales, bajo la figura de organismos operadores, para la prestación de los servicios de agua, de conformidad el artículo 35 de la Ley del Agua para el Estado de México y Municipios.</w:t>
            </w:r>
          </w:p>
          <w:p w:rsidR="00CC3EF3" w:rsidRPr="007913AD" w:rsidRDefault="00CC3EF3" w:rsidP="00092B4C">
            <w:pPr>
              <w:autoSpaceDE w:val="0"/>
              <w:autoSpaceDN w:val="0"/>
              <w:adjustRightInd w:val="0"/>
              <w:ind w:hanging="205"/>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Dichos organismos operadores tendrán personalidad jurídica y patrimonio propios, así como autonomía técnica y administrativa en el manejo de sus recursos. En consecuencia, éstos adoptarán las medidas necesarias para alcanzar su autonomía y autosuficiencia financiera en la prestación de los servicios a su cargo, y establecerán los mecanismos de control que requieran para la administración eficiente y la vigilancia de sus recursos, de conformidad con el artículo 37 de la Ley del Agua para </w:t>
            </w:r>
            <w:r w:rsidRPr="007913AD">
              <w:rPr>
                <w:rFonts w:ascii="Times New Roman" w:eastAsia="Calibri" w:hAnsi="Times New Roman" w:cs="Times New Roman"/>
                <w:sz w:val="24"/>
                <w:szCs w:val="24"/>
                <w:lang w:val="es-ES_tradnl" w:eastAsia="es-ES_tradnl"/>
              </w:rPr>
              <w:lastRenderedPageBreak/>
              <w:t>el Estado de México y Municipios.</w:t>
            </w:r>
          </w:p>
          <w:p w:rsidR="00CC3EF3" w:rsidRPr="007913AD" w:rsidRDefault="00CC3EF3" w:rsidP="00092B4C">
            <w:pPr>
              <w:autoSpaceDE w:val="0"/>
              <w:autoSpaceDN w:val="0"/>
              <w:adjustRightInd w:val="0"/>
              <w:ind w:hanging="205"/>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Asimismo, los organismos operadores deberán contar con los registros contables que identifiquen los ingresos y egresos derivados de los servicios prestados y de las funciones ejercidas, conforme a la normatividad aplicable, debiendo remitir la información y documentación a la tesorería municipal correspondiente, así como la publicación del balance de sus estados financieros, de conformidad con el artículo 42 de la Ley del Agua para el Estado de México y Municipios.</w:t>
            </w:r>
          </w:p>
          <w:p w:rsidR="00CC3EF3" w:rsidRPr="007913AD" w:rsidRDefault="00CC3EF3" w:rsidP="00092B4C">
            <w:pPr>
              <w:autoSpaceDE w:val="0"/>
              <w:autoSpaceDN w:val="0"/>
              <w:adjustRightInd w:val="0"/>
              <w:ind w:hanging="205"/>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Las autoridades correspondientes promoverán la participación ciudadana en el desarrollo de la cultura del agua, a través de diferentes acciones como en las campañas permanentes de difusión y concientización para el uso eficiente y racional del agua, de conformidad con los artículos 97 y 100 de la Ley del Agua para el Estado de México y Municipios.</w:t>
            </w:r>
          </w:p>
        </w:tc>
        <w:tc>
          <w:tcPr>
            <w:tcW w:w="1881" w:type="pct"/>
          </w:tcPr>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Robustecer los mecanismos para dotar de mayor autonomía, autosuficiencia financiera y administración eficiente y, en consecuencia, su eficacia. </w:t>
            </w:r>
          </w:p>
          <w:p w:rsidR="00CC3EF3" w:rsidRPr="007913AD" w:rsidRDefault="00CC3EF3" w:rsidP="00092B4C">
            <w:pPr>
              <w:ind w:hanging="28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Definir atribuciones para sancionar la administración ineficiente, endeudamiento injustificado, irregularidades técnicas-operativas, etcétera. </w:t>
            </w:r>
          </w:p>
          <w:p w:rsidR="00CC3EF3" w:rsidRPr="007913AD" w:rsidRDefault="00CC3EF3" w:rsidP="00092B4C">
            <w:pPr>
              <w:ind w:hanging="280"/>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Se debe fortalecer la participación ciudadana en los planeación y ejecución política hídrica estatal, así como la cultura del agua.</w:t>
            </w:r>
          </w:p>
          <w:p w:rsidR="00CC3EF3" w:rsidRPr="007913AD" w:rsidRDefault="00CC3EF3" w:rsidP="00092B4C">
            <w:pPr>
              <w:contextualSpacing/>
              <w:jc w:val="both"/>
              <w:rPr>
                <w:rFonts w:ascii="Times New Roman" w:eastAsia="Calibri" w:hAnsi="Times New Roman" w:cs="Times New Roman"/>
                <w:b/>
                <w:bCs/>
                <w:sz w:val="24"/>
                <w:szCs w:val="24"/>
                <w:shd w:val="clear" w:color="auto" w:fill="FFFFFF"/>
                <w:lang w:val="es-ES_tradnl" w:eastAsia="es-ES_tradnl"/>
              </w:rPr>
            </w:pP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Sistema Financiero </w:t>
            </w:r>
          </w:p>
        </w:tc>
        <w:tc>
          <w:tcPr>
            <w:tcW w:w="1941" w:type="pct"/>
          </w:tcPr>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El sistema financiero de la materia comprende: (i) los recursos presupuestales asignados a las autoridades del agua, los ingresos de éstas y los demás prestadores de los servicios reciben como pago por los servicios que prestan; (ii) los créditos que diversas instituciones les otorguen para el cumplimiento de sus funciones, y (iii) las inversiones que los particulares realicen en obras hidráulicas, de conformidad con el artículo 59 de la Ley del Agua para el Estado de México y Municipios.</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Se entiende por ingresos a aquellas contribuciones, aprovechamientos, accesorios, derechos, productos y </w:t>
            </w:r>
            <w:r w:rsidRPr="007913AD">
              <w:rPr>
                <w:rFonts w:ascii="Times New Roman" w:eastAsia="Calibri" w:hAnsi="Times New Roman" w:cs="Times New Roman"/>
                <w:sz w:val="24"/>
                <w:szCs w:val="24"/>
                <w:lang w:val="es-ES_tradnl" w:eastAsia="es-ES_tradnl"/>
              </w:rPr>
              <w:lastRenderedPageBreak/>
              <w:t>demás créditos fiscales, en términos del Código Financiero, de conformidad con el artículo 6, fracción XLIII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 política hídrica estatal contemplará el principio de otorgar incentivos económicos fiscales para que los usuarios hagan uso eficiente y sustentable del agua, de conformidad con el artículo 11, fracción XIII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En concordancia con lo anterior, la Comisión, los municipios y los organismos operadores tendrán la facultad para recaudar los ingresos a que tengan derecho por los Servicios que presten, de conformidad con el artículo 60 de la Ley del Agua para el Estado de México y Municipios.</w:t>
            </w:r>
          </w:p>
        </w:tc>
        <w:tc>
          <w:tcPr>
            <w:tcW w:w="1881" w:type="pct"/>
          </w:tcPr>
          <w:p w:rsidR="00CC3EF3" w:rsidRPr="007913AD" w:rsidRDefault="00CC3EF3" w:rsidP="00092B4C">
            <w:pPr>
              <w:numPr>
                <w:ilvl w:val="0"/>
                <w:numId w:val="26"/>
              </w:numPr>
              <w:ind w:left="0" w:hanging="219"/>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Revisar toda contribución, aprovechamiento, accesorio, derecho, producto y demás créditos fiscales para que sean equitativos y proporcionales a toda persona física o jurídica que utilice el recurso hídrico, de acuerdo a cada caso en particular. </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6"/>
              </w:numPr>
              <w:ind w:left="0" w:hanging="219"/>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Lo anterior, bajo la política fiscal de quien tenga más, pague más.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6"/>
              </w:numPr>
              <w:ind w:left="0" w:hanging="219"/>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Contemplar que los entes públicos paguen los impuestos por el uso del recurso hídrico, según sea el caso.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6"/>
              </w:numPr>
              <w:ind w:left="0" w:hanging="219"/>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Recompensar a las autoridades que cumplan con la política fiscal </w:t>
            </w:r>
            <w:r w:rsidRPr="007913AD">
              <w:rPr>
                <w:rFonts w:ascii="Times New Roman" w:eastAsia="Calibri" w:hAnsi="Times New Roman" w:cs="Times New Roman"/>
                <w:sz w:val="24"/>
                <w:szCs w:val="24"/>
                <w:lang w:val="es-ES_tradnl" w:eastAsia="es-ES_tradnl"/>
              </w:rPr>
              <w:lastRenderedPageBreak/>
              <w:t xml:space="preserve">respectiva.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6"/>
              </w:numPr>
              <w:ind w:left="0" w:hanging="219"/>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Dotar legalmente a los municipios y a los organismos operadores de mayores recursos.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6"/>
              </w:numPr>
              <w:ind w:left="0" w:hanging="219"/>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Todo ingreso será destinado únicamente para la mejora del sistema de aguas estatal y municipal.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6"/>
              </w:numPr>
              <w:ind w:left="0" w:hanging="219"/>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Establecer las bases y directrices de un fondo estatal con la finalidad de mejorar y optimizar la infraestructura hidráulica, así como la construcción de nuevas obras en los municipios. </w:t>
            </w: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Papel de la </w:t>
            </w:r>
            <w:r w:rsidRPr="007913AD">
              <w:rPr>
                <w:rFonts w:ascii="Times New Roman" w:eastAsia="Calibri" w:hAnsi="Times New Roman" w:cs="Times New Roman"/>
                <w:bCs/>
                <w:sz w:val="24"/>
                <w:szCs w:val="24"/>
                <w:shd w:val="clear" w:color="auto" w:fill="FFFFFF"/>
                <w:lang w:val="es-ES_tradnl" w:eastAsia="es-ES_tradnl"/>
              </w:rPr>
              <w:t>Comisión del Agua en el Sistema Financiero</w:t>
            </w:r>
          </w:p>
        </w:tc>
        <w:tc>
          <w:tcPr>
            <w:tcW w:w="1941" w:type="pct"/>
          </w:tcPr>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 Comisión del Agua es una autoridad de carácter fiscal, cuyas atribuciones en la materia son: (i) recaudar los ingresos por los servicios que preste: (ii) determinar la liquidación de créditos fiscales, recargos, multas y demás accesorios legales de acuerdo a la ley, y (iii) aplicar el procedimiento administrativo de ejecución (PAE) para el cobro de los créditos fiscales a su favor, de conformidad con los artículos 17 y 18, fracciones XVI y XVII de la Ley del Agua para el Estado de México y Municipios.</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Forman parte de su patrimonio los ingresos obtenidos por el ejercicio de sus facultades de fiscalización, mismos que serán aplicados a las actividades relacionadas con el ejercicio de sus atribuciones. </w:t>
            </w:r>
            <w:r w:rsidRPr="007913AD">
              <w:rPr>
                <w:rFonts w:ascii="Times New Roman" w:eastAsia="Calibri" w:hAnsi="Times New Roman" w:cs="Times New Roman"/>
                <w:sz w:val="24"/>
                <w:szCs w:val="24"/>
                <w:lang w:val="es-ES_tradnl" w:eastAsia="es-ES_tradnl"/>
              </w:rPr>
              <w:lastRenderedPageBreak/>
              <w:t>Asimismo, sus ingresos serán recuperables a través del Procedimiento Administrativo de Ejecución (PAE), de conformidad con el artículo 23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 Comisión propondrá la tarifa aplicable tratándose del agua en bloque, el servicio de cloración, el servicio de conducción y otros que preste, de conformidad con el artículo 61, fracción I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Asimismo, la Comisión propondrá las tarifas por descarga de aguas residuales derivadas de usos industriales y de servicios, que no tengan instalados sistemas de tratamiento previo, de conformidad con el artículo 61, párrafo segundo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En caso de incumplimiento de pago del Municipio o el organismo operador por los servicios que presta la Comisión, la Secretaría de Finanzas podrá retener de sus participaciones los montos correspondientes, y entregarlos a la Comisión, en términos del Código Financiero, de conformidad con el artículo 63 de la Ley del Agua para el Estado de México y Municipios.</w:t>
            </w:r>
          </w:p>
        </w:tc>
        <w:tc>
          <w:tcPr>
            <w:tcW w:w="1881" w:type="pct"/>
          </w:tcPr>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Fortalecer a la Comisión para que, en el ejercicio de sus atribuciones fiscales, exijan el cobro de los mismos por medio de instrumentos legales eficaces y justos.</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Erradicar la corrupción de los servidores públicos que laboran en la institución que obstaculizan la recaudación.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Prever incentivos para que la Comisión cobre el agua a quien le llega, así como para generar una inversión pública que mejore la calidad de vida de las personas.</w:t>
            </w: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eastAsia="es-ES_tradnl"/>
              </w:rPr>
            </w:pPr>
            <w:r w:rsidRPr="007913AD">
              <w:rPr>
                <w:rFonts w:ascii="Times New Roman" w:eastAsia="Calibri" w:hAnsi="Times New Roman" w:cs="Times New Roman"/>
                <w:sz w:val="24"/>
                <w:szCs w:val="24"/>
                <w:lang w:eastAsia="es-ES_tradnl"/>
              </w:rPr>
              <w:lastRenderedPageBreak/>
              <w:t>Papel de los Municipios y organismos operadores en el Sistema Financiero</w:t>
            </w:r>
          </w:p>
        </w:tc>
        <w:tc>
          <w:tcPr>
            <w:tcW w:w="1941" w:type="pct"/>
          </w:tcPr>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Los Organismos Operadores también es una autoridad fiscal, con la precisión de que sus ingresos obtenidos por los servicios que presten, deberán destinarse exclusivamente a la planeación, construcción, mejoramiento, ampliación, rehabilitación y mantenimiento de la infraestructura hidráulica bajo su administración, </w:t>
            </w:r>
            <w:r w:rsidRPr="007913AD">
              <w:rPr>
                <w:rFonts w:ascii="Times New Roman" w:eastAsia="Calibri" w:hAnsi="Times New Roman" w:cs="Times New Roman"/>
                <w:sz w:val="24"/>
                <w:szCs w:val="24"/>
                <w:lang w:val="es-ES_tradnl" w:eastAsia="es-ES_tradnl"/>
              </w:rPr>
              <w:lastRenderedPageBreak/>
              <w:t>así como para la prestación de servicios, de conformidad con el artículo 37, párrafos primero y tercero de la Ley del Agua para el Estado de México y Municipios.</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El manejo eficiente y transparente de los recursos presupuestales, ingresos, créditos y demás recursos económicos, es condición ineludible para lograr su sustentabilidad y la autonomía financiera de los prestadores de los servicios, de conformidad con el artículo 59, párrafo segundo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Forman parte de su patrimonio: (i) los ingresos propios que resulten de la prestación de los servicios a su cargo; (ii) los bienes muebles e inmuebles, así como las aportaciones, donaciones y subsidios que les sean entregados por los gobiernos federal, estatal o municipales, y por otras personas físicas o jurídicas colectivas; (iii) los ingresos obtengan por los frutos o productos de su patrimonio; (iv) los ingresos y accesorios cuyo cobro corresponda al organismo operador, de conformidad con el artículo 40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Sus ingresos y adeudos derivados de los servicios prestados tendrán el carácter de créditos fiscales y serán recuperables a través del procedimiento administrativo de ejecución (PAE). Únicamente la autoridad municipal podrá determinar los créditos fiscales para su cobro, y en consecuencia, el ejercicio de los actos de autoridad correspondientes, de conformidad con los artículos 43 y 64 de la Ley </w:t>
            </w:r>
            <w:r w:rsidRPr="007913AD">
              <w:rPr>
                <w:rFonts w:ascii="Times New Roman" w:eastAsia="Calibri" w:hAnsi="Times New Roman" w:cs="Times New Roman"/>
                <w:sz w:val="24"/>
                <w:szCs w:val="24"/>
                <w:lang w:val="es-ES_tradnl" w:eastAsia="es-ES_tradnl"/>
              </w:rPr>
              <w:lastRenderedPageBreak/>
              <w:t>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Los Municipios y los organismos operadores propondrán la tarifa aplicable cuando presten el servicio en forma directa o por la jurisdicción municipal o intermunicipal, respectivamente, de conformidad con el artículo 61, fracciones II y III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El consejo directivo del organismo público descentralizado de carácter municipal para la prestación de los servicios, podrá acordar la realización de programas de apoyo a la regularización en el cumplimiento de obligaciones fiscales, mediante el otorgamiento de carácter general de subsidios de recargos y condonación de multas, que deberá proponerse a consideración del Ayuntamiento y, en su caso, publicarse en el Periódico Oficial, de conformidad con el artículo 129, segundo párrafo del Código Financiero del Estado de México y Municipios.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Los Ayuntamientos podrán proponer a la Legislatura, a más tardar el 15 de noviembre, de acuerdo a las características o circunstancias técnicas y operativas en lo particular, las tarifas correspondientes que no deberán inferiores a las previstas en la ley, atendiendo siempre a las bases del Manual Metodológico aprobado en el marco del Sistema de Coordinación Hacendaria, de conformidad con el artículo 139 del Código Financiero del Estado de México y Municipios. </w:t>
            </w:r>
          </w:p>
          <w:p w:rsidR="00CC3EF3" w:rsidRPr="007913AD" w:rsidRDefault="00CC3EF3" w:rsidP="00092B4C">
            <w:pPr>
              <w:autoSpaceDE w:val="0"/>
              <w:autoSpaceDN w:val="0"/>
              <w:adjustRightInd w:val="0"/>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El organismo operador, cuando lo considere conveniente, podrá solicitar a la Comisión Técnica, el apoyo para la elaboración de los estudios técnicos y financieros que sirvan de sustento para determinar los incrementos de las tarifas. En el caso de que los servicios sean prestados por concesionarios, su órgano de gobierno presentará a la Comisión, al Municipio o al organismo operador correspondiente su propuesta de tarifas, de conformidad con el artículo 61, párrafos tercero y cuarto de la Ley del Agua para el Estado de México y Municipios.</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0"/>
              </w:numPr>
              <w:autoSpaceDE w:val="0"/>
              <w:autoSpaceDN w:val="0"/>
              <w:adjustRightInd w:val="0"/>
              <w:ind w:left="0" w:hanging="205"/>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Cuando el organismo operador compruebe que el usuario de agua, por su situación económica, no puede cubrir las cuotas a su cargo, su titular podrá establecer cuotas especiales, y/o convenios de pago, con la autorización del Consejo Directivo, de conformidad con el artículo 66 de la Ley del Agua para el Estado de México y Municipios.</w:t>
            </w:r>
          </w:p>
        </w:tc>
        <w:tc>
          <w:tcPr>
            <w:tcW w:w="1881" w:type="pct"/>
          </w:tcPr>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Fortalecer a los Municipios y a los organismos operadores para que, en el ejercicio de sus atribuciones fiscales, exijan el cobro de los mismos por medio de instrumentos legales eficaces y justos.</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Erradicar la corrupción de los servidores públicos que laboran en dichas instituciones que </w:t>
            </w:r>
            <w:r w:rsidRPr="007913AD">
              <w:rPr>
                <w:rFonts w:ascii="Times New Roman" w:eastAsia="Calibri" w:hAnsi="Times New Roman" w:cs="Times New Roman"/>
                <w:sz w:val="24"/>
                <w:szCs w:val="24"/>
                <w:lang w:val="es-ES_tradnl" w:eastAsia="es-ES_tradnl"/>
              </w:rPr>
              <w:lastRenderedPageBreak/>
              <w:t xml:space="preserve">obstaculizan la recaudación.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4"/>
              </w:numPr>
              <w:ind w:left="0" w:hanging="280"/>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Prever incentivos para que los Municipios y organismos operadores cobren el agua a quien le llega, así como para generar una inversión pública que mejore la calidad de vida de las personas.</w:t>
            </w: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Concesiones</w:t>
            </w:r>
          </w:p>
        </w:tc>
        <w:tc>
          <w:tcPr>
            <w:tcW w:w="1941" w:type="pct"/>
          </w:tcPr>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Su objeto son la construcción, operación, conservación y/o mantenimiento de obras hidráulicas, así como la prestación de servicios, de conformidad con el artículo 110 de la Ley del Agua para el Estado de México y Municipios.</w:t>
            </w:r>
          </w:p>
          <w:p w:rsidR="00CC3EF3" w:rsidRPr="007913AD" w:rsidRDefault="00CC3EF3" w:rsidP="00092B4C">
            <w:pPr>
              <w:ind w:hanging="203"/>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Serán otorgadas, mediante concurso público, a personas físicas o jurídicas, previo cumplimiento de los requisitos previstos en la Ley, en el reglamento y en otras disposiciones de carácter general, de conformidad con los artículos 109, segundo párrafo, 111, 113 y 114 de la Ley del Agua para el Estado de México y Municipios.  </w:t>
            </w:r>
          </w:p>
          <w:p w:rsidR="00CC3EF3" w:rsidRPr="007913AD" w:rsidRDefault="00CC3EF3" w:rsidP="00092B4C">
            <w:pPr>
              <w:ind w:hanging="203"/>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Podrán otorgarse hasta por un plazo </w:t>
            </w:r>
            <w:r w:rsidRPr="007913AD">
              <w:rPr>
                <w:rFonts w:ascii="Times New Roman" w:eastAsia="Calibri" w:hAnsi="Times New Roman" w:cs="Times New Roman"/>
                <w:sz w:val="24"/>
                <w:szCs w:val="24"/>
                <w:lang w:val="es-ES_tradnl" w:eastAsia="es-ES_tradnl"/>
              </w:rPr>
              <w:lastRenderedPageBreak/>
              <w:t>de 30 años, con la posibilidad de ampliar su vigencia hasta por un plazo igual, o bien disminuirlo antes de que concluya su vigencia, tomando en consideración criterios técnicos, financieros y operativos, de conformidad con los artículos 115, 116 y 117 de la Ley del Agua para el Estado de México y Municipios.</w:t>
            </w:r>
          </w:p>
          <w:p w:rsidR="00CC3EF3" w:rsidRPr="007913AD" w:rsidRDefault="00CC3EF3" w:rsidP="00092B4C">
            <w:pPr>
              <w:ind w:hanging="203"/>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Los concesionarios se encuentran obligados a: </w:t>
            </w:r>
            <w:r w:rsidRPr="007913AD">
              <w:rPr>
                <w:rFonts w:ascii="Times New Roman" w:eastAsia="Calibri" w:hAnsi="Times New Roman" w:cs="Times New Roman"/>
                <w:b/>
                <w:sz w:val="24"/>
                <w:szCs w:val="24"/>
                <w:lang w:val="es-ES_tradnl" w:eastAsia="es-ES_tradnl"/>
              </w:rPr>
              <w:t>(i)</w:t>
            </w:r>
            <w:r w:rsidRPr="007913AD">
              <w:rPr>
                <w:rFonts w:ascii="Times New Roman" w:eastAsia="Calibri" w:hAnsi="Times New Roman" w:cs="Times New Roman"/>
                <w:sz w:val="24"/>
                <w:szCs w:val="24"/>
                <w:lang w:val="es-ES_tradnl" w:eastAsia="es-ES_tradnl"/>
              </w:rPr>
              <w:t xml:space="preserve"> cumplir con el objeto de la concesión otorgada;</w:t>
            </w:r>
            <w:r w:rsidRPr="007913AD">
              <w:rPr>
                <w:rFonts w:ascii="Times New Roman" w:eastAsia="Calibri" w:hAnsi="Times New Roman" w:cs="Times New Roman"/>
                <w:b/>
                <w:sz w:val="24"/>
                <w:szCs w:val="24"/>
                <w:lang w:val="es-ES_tradnl" w:eastAsia="es-ES_tradnl"/>
              </w:rPr>
              <w:t xml:space="preserve"> (ii) </w:t>
            </w:r>
            <w:r w:rsidRPr="007913AD">
              <w:rPr>
                <w:rFonts w:ascii="Times New Roman" w:eastAsia="Calibri" w:hAnsi="Times New Roman" w:cs="Times New Roman"/>
                <w:sz w:val="24"/>
                <w:szCs w:val="24"/>
                <w:lang w:val="es-ES_tradnl" w:eastAsia="es-ES_tradnl"/>
              </w:rPr>
              <w:t xml:space="preserve">acatar las normas técnicas aplicables y sujetarse a las disposiciones generarles y normas de seguridad hidráulica y de equilibrio ecológico y protección al ambiente; </w:t>
            </w:r>
            <w:r w:rsidRPr="007913AD">
              <w:rPr>
                <w:rFonts w:ascii="Times New Roman" w:eastAsia="Calibri" w:hAnsi="Times New Roman" w:cs="Times New Roman"/>
                <w:b/>
                <w:sz w:val="24"/>
                <w:szCs w:val="24"/>
                <w:lang w:val="es-ES_tradnl" w:eastAsia="es-ES_tradnl"/>
              </w:rPr>
              <w:t>(iii)</w:t>
            </w:r>
            <w:r w:rsidRPr="007913AD">
              <w:rPr>
                <w:rFonts w:ascii="Times New Roman" w:eastAsia="Calibri" w:hAnsi="Times New Roman" w:cs="Times New Roman"/>
                <w:sz w:val="24"/>
                <w:szCs w:val="24"/>
                <w:lang w:val="es-ES_tradnl" w:eastAsia="es-ES_tradnl"/>
              </w:rPr>
              <w:t xml:space="preserve"> permitir y facilitar las supervisiones, verificaciones y/o inspecciones que la autoridad competente estime practicar; </w:t>
            </w:r>
            <w:r w:rsidRPr="007913AD">
              <w:rPr>
                <w:rFonts w:ascii="Times New Roman" w:eastAsia="Calibri" w:hAnsi="Times New Roman" w:cs="Times New Roman"/>
                <w:b/>
                <w:sz w:val="24"/>
                <w:szCs w:val="24"/>
                <w:lang w:val="es-ES_tradnl" w:eastAsia="es-ES_tradnl"/>
              </w:rPr>
              <w:t>(iv)</w:t>
            </w:r>
            <w:r w:rsidRPr="007913AD">
              <w:rPr>
                <w:rFonts w:ascii="Times New Roman" w:eastAsia="Calibri" w:hAnsi="Times New Roman" w:cs="Times New Roman"/>
                <w:sz w:val="24"/>
                <w:szCs w:val="24"/>
                <w:lang w:val="es-ES_tradnl" w:eastAsia="es-ES_tradnl"/>
              </w:rPr>
              <w:t xml:space="preserve"> resarcir a los usuarios y a terceros los daños que ocasionen, a través de los seguros que garanticen la reparación del daño y el pago de los perjuicios ocasionados, entre otras obligaciones, de conformidad con los artículos 121 y 122 de la Ley del Agua para el Estado de México y Municipios.</w:t>
            </w:r>
          </w:p>
          <w:p w:rsidR="00CC3EF3" w:rsidRPr="007913AD" w:rsidRDefault="00CC3EF3" w:rsidP="00092B4C">
            <w:pPr>
              <w:ind w:hanging="203"/>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Las concesiones podrán revocarse, previa garantía de audiencia: </w:t>
            </w:r>
            <w:r w:rsidRPr="007913AD">
              <w:rPr>
                <w:rFonts w:ascii="Times New Roman" w:eastAsia="Calibri" w:hAnsi="Times New Roman" w:cs="Times New Roman"/>
                <w:b/>
                <w:sz w:val="24"/>
                <w:szCs w:val="24"/>
                <w:lang w:val="es-ES_tradnl" w:eastAsia="es-ES_tradnl"/>
              </w:rPr>
              <w:t>(i)</w:t>
            </w:r>
            <w:r w:rsidRPr="007913AD">
              <w:rPr>
                <w:rFonts w:ascii="Times New Roman" w:eastAsia="Calibri" w:hAnsi="Times New Roman" w:cs="Times New Roman"/>
                <w:sz w:val="24"/>
                <w:szCs w:val="24"/>
                <w:lang w:val="es-ES_tradnl" w:eastAsia="es-ES_tradnl"/>
              </w:rPr>
              <w:t xml:space="preserve"> al incumplir injustificadamente con el objeto, obligaciones o condiciones de las concesiones otorgadas; </w:t>
            </w:r>
            <w:r w:rsidRPr="007913AD">
              <w:rPr>
                <w:rFonts w:ascii="Times New Roman" w:eastAsia="Calibri" w:hAnsi="Times New Roman" w:cs="Times New Roman"/>
                <w:b/>
                <w:sz w:val="24"/>
                <w:szCs w:val="24"/>
                <w:lang w:val="es-ES_tradnl" w:eastAsia="es-ES_tradnl"/>
              </w:rPr>
              <w:t>(ii)</w:t>
            </w:r>
            <w:r w:rsidRPr="007913AD">
              <w:rPr>
                <w:rFonts w:ascii="Times New Roman" w:eastAsia="Calibri" w:hAnsi="Times New Roman" w:cs="Times New Roman"/>
                <w:sz w:val="24"/>
                <w:szCs w:val="24"/>
                <w:lang w:val="es-ES_tradnl" w:eastAsia="es-ES_tradnl"/>
              </w:rPr>
              <w:t xml:space="preserve"> por no cubrir las indemnizaciones por daños ocasionados por la construcción, operación, explotación o mantenimiento de la infraestructura hidráulica o la prestación de servicios, entre otras causas, de conformidad con los artículos 124, 125 y 127 de la Ley del Agua para el Estado de México y Municipios.</w:t>
            </w:r>
          </w:p>
        </w:tc>
        <w:tc>
          <w:tcPr>
            <w:tcW w:w="1881" w:type="pct"/>
          </w:tcPr>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Revisar con integridad el título tercero, capítulo primero, denominado "de las concesiones".</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Adicionar principios para la celebración de concursos públicos en los que se otorgue la concesión.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Restringir, en absoluto, las adjudicaciones directas, sustituyéndolas por concursos públicos, y en casos excepcionales, por invitaciones restringidas.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Integrar disposiciones en las que las concesiones se otorguen en atención a la sustentabilidad y sostenibilidad ecológica.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Revisar el término de las </w:t>
            </w:r>
            <w:r w:rsidRPr="007913AD">
              <w:rPr>
                <w:rFonts w:ascii="Times New Roman" w:eastAsia="Calibri" w:hAnsi="Times New Roman" w:cs="Times New Roman"/>
                <w:sz w:val="24"/>
                <w:szCs w:val="24"/>
                <w:lang w:val="es-ES_tradnl" w:eastAsia="es-ES_tradnl"/>
              </w:rPr>
              <w:lastRenderedPageBreak/>
              <w:t xml:space="preserve">concesiones.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Establecer obligaciones para que los concesionarios cuiden el ecosistema y los recursos naturales, como es el agua. </w:t>
            </w:r>
          </w:p>
          <w:p w:rsidR="00CC3EF3" w:rsidRPr="007913AD" w:rsidRDefault="00CC3EF3" w:rsidP="00092B4C">
            <w:pPr>
              <w:ind w:hanging="291"/>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Establecer mecanismos que obliguen a las concesionarias a garantizar y reparar, económicamente, los daños y perjuicios ocasionados a las comunidades aledañas y al ambiente. </w:t>
            </w:r>
          </w:p>
        </w:tc>
      </w:tr>
      <w:tr w:rsidR="00CC3EF3" w:rsidRPr="007913AD" w:rsidTr="002C70B7">
        <w:trPr>
          <w:jc w:val="center"/>
        </w:trPr>
        <w:tc>
          <w:tcPr>
            <w:tcW w:w="1178" w:type="pct"/>
            <w:vAlign w:val="center"/>
          </w:tcPr>
          <w:p w:rsidR="00CC3EF3" w:rsidRPr="007913AD" w:rsidRDefault="00CC3EF3" w:rsidP="00092B4C">
            <w:pPr>
              <w:jc w:val="center"/>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Infracciones, delitos y sanciones</w:t>
            </w:r>
          </w:p>
        </w:tc>
        <w:tc>
          <w:tcPr>
            <w:tcW w:w="1941" w:type="pct"/>
          </w:tcPr>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Las Autoridades del Agua tienen como objetivo que en las visitas de inspección comprueben y verifiquen el cumplimiento de la Ley, su reglamento y demás disposiciones aplicables, de conformidad con el artículo 152 de la Ley de Agua para el Estado de México. </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La Ley de Agua del Estado de México y Municipios no contempla el incumplimiento de normas oficiales mexicanas y otras normas sobre</w:t>
            </w:r>
            <w:r w:rsidRPr="007913AD">
              <w:rPr>
                <w:rFonts w:ascii="Times New Roman" w:eastAsia="Calibri" w:hAnsi="Times New Roman" w:cs="Times New Roman"/>
                <w:bCs/>
                <w:sz w:val="24"/>
                <w:szCs w:val="24"/>
                <w:lang w:val="es-ES_tradnl" w:eastAsia="es-ES_tradnl"/>
              </w:rPr>
              <w:t xml:space="preserve"> la desinfección, la cloración, el tratamiento de aguas residuales, su reuso, la disposición final de los productos resultantes, las condiciones particulares de descarga, el vertimiento de aguas residuales a los sistemas de drenaje y alcantarillado, así como a la recarga de acuíferos, por lo que hace a las concesiones y permisos otorgados.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Se considera infracción el incumplir con los parámetros emitidos en las normas oficiales mexicanas sobre vertimiento de aguas residuales a los sistemas de drenaje y alcantarillado, de conformidad con el artículo 2.253, fracción XVIII del Código de Biodiversidad del Estado de México.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En casos de delitos contra el ambiente, la reparación del daño se instituye en beneficio de la comunidad y a favor del fondo financiera de la Ley de Víctimas del Estado; para ello, el órgano judicial se basará en un dictamen técnico que precisará el daño causado al ambiente, a efecto de determinar los elementos cuantificables, de conformidad con el artículo 31 del Código Penal para el Estado de México.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3"/>
              </w:numPr>
              <w:ind w:left="0" w:hanging="203"/>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Se considera delito al que, en contravención de disposiciones legales en materia de protección al ambiente o normas técnicas ambientales, descargue, deposite, infiltre o derrame aguas residuales de carácter industrial, comerciales, de servicios y agropecuarios, desechos o contaminantes en las aguas o en los suelos de jurisdicción estatal o municipal, que causen daños a la salud pública, la flora, la fauna o los ecosistemas, de conformidad con el artículo 228, fracción IV del Código Penal para el Estado de México.</w:t>
            </w:r>
          </w:p>
        </w:tc>
        <w:tc>
          <w:tcPr>
            <w:tcW w:w="1881" w:type="pct"/>
          </w:tcPr>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lastRenderedPageBreak/>
              <w:t xml:space="preserve">Establecer responsabilidades administrativas a servidores públicos que laboran en los organismos operadores. </w:t>
            </w:r>
          </w:p>
          <w:p w:rsidR="00CC3EF3" w:rsidRPr="007913AD" w:rsidRDefault="00CC3EF3" w:rsidP="00092B4C">
            <w:pPr>
              <w:contextualSpacing/>
              <w:jc w:val="both"/>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Obligar a que en las visitas de inspección se cerciore y se corrobore el cumplimiento de la normativa en materia ecológica, protección al ambiente y agua.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Precisar que los servidores públicos que practiquen inspecciones en la materia se apeguen conforme a derecho, y en caso contrario, sea sujetos a responsabilidad administrativa.</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Adicionar nuevas infracciones y sanciones en la Ley de Aguas del Estado de México y Municipios, así como en el Código de Biodiversidad estatal.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Tipificar la conducta delictiva de incumplir normas oficiales mexicanas u otras normas o disposiciones técnicas y operativas en relación al uso del agua, sea por usuarios, público en general o concesionarios.  </w:t>
            </w:r>
          </w:p>
          <w:p w:rsidR="00CC3EF3" w:rsidRPr="007913AD" w:rsidRDefault="00CC3EF3" w:rsidP="00092B4C">
            <w:pPr>
              <w:contextualSpacing/>
              <w:rPr>
                <w:rFonts w:ascii="Times New Roman" w:eastAsia="Calibri" w:hAnsi="Times New Roman" w:cs="Times New Roman"/>
                <w:sz w:val="24"/>
                <w:szCs w:val="24"/>
                <w:lang w:val="es-ES_tradnl" w:eastAsia="es-ES_tradnl"/>
              </w:rPr>
            </w:pPr>
          </w:p>
          <w:p w:rsidR="00CC3EF3" w:rsidRPr="007913AD" w:rsidRDefault="00CC3EF3" w:rsidP="00092B4C">
            <w:pPr>
              <w:numPr>
                <w:ilvl w:val="0"/>
                <w:numId w:val="22"/>
              </w:numPr>
              <w:ind w:left="0" w:hanging="291"/>
              <w:contextualSpacing/>
              <w:jc w:val="both"/>
              <w:rPr>
                <w:rFonts w:ascii="Times New Roman" w:eastAsia="Calibri" w:hAnsi="Times New Roman" w:cs="Times New Roman"/>
                <w:sz w:val="24"/>
                <w:szCs w:val="24"/>
                <w:lang w:val="es-ES_tradnl" w:eastAsia="es-ES_tradnl"/>
              </w:rPr>
            </w:pPr>
            <w:r w:rsidRPr="007913AD">
              <w:rPr>
                <w:rFonts w:ascii="Times New Roman" w:eastAsia="Calibri" w:hAnsi="Times New Roman" w:cs="Times New Roman"/>
                <w:sz w:val="24"/>
                <w:szCs w:val="24"/>
                <w:lang w:val="es-ES_tradnl" w:eastAsia="es-ES_tradnl"/>
              </w:rPr>
              <w:t xml:space="preserve">Garantizar mecanismos para lograr una reparación integral de daño a la población que se vea afectada por la contaminación del agua. </w:t>
            </w:r>
          </w:p>
        </w:tc>
      </w:tr>
    </w:tbl>
    <w:p w:rsidR="00CC3EF3" w:rsidRPr="007913AD" w:rsidRDefault="00CC3EF3" w:rsidP="00092B4C">
      <w:pPr>
        <w:spacing w:after="0" w:line="240" w:lineRule="auto"/>
        <w:rPr>
          <w:rFonts w:ascii="Times New Roman" w:eastAsia="Calibri" w:hAnsi="Times New Roman" w:cs="Times New Roman"/>
          <w:sz w:val="24"/>
          <w:szCs w:val="24"/>
          <w:lang w:val="es-ES_tradnl" w:eastAsia="es-ES_tradnl"/>
        </w:rPr>
      </w:pP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Por lo anteriormente expuesto, me permito someter a consideración de esta Legislatura, el presente proyecto de acuerdo.</w:t>
      </w:r>
    </w:p>
    <w:p w:rsidR="00CC3EF3" w:rsidRPr="007913AD" w:rsidRDefault="00CC3EF3" w:rsidP="00092B4C">
      <w:pPr>
        <w:autoSpaceDE w:val="0"/>
        <w:autoSpaceDN w:val="0"/>
        <w:adjustRightInd w:val="0"/>
        <w:spacing w:after="0" w:line="240" w:lineRule="auto"/>
        <w:rPr>
          <w:rFonts w:ascii="Times New Roman" w:eastAsia="Cambria" w:hAnsi="Times New Roman" w:cs="Times New Roman"/>
          <w:sz w:val="24"/>
          <w:szCs w:val="24"/>
          <w:lang w:val="es-ES_tradnl"/>
        </w:rPr>
      </w:pPr>
    </w:p>
    <w:p w:rsidR="00CC3EF3" w:rsidRPr="007913AD" w:rsidRDefault="00CC3EF3" w:rsidP="00092B4C">
      <w:pPr>
        <w:spacing w:after="0" w:line="240" w:lineRule="auto"/>
        <w:jc w:val="center"/>
        <w:rPr>
          <w:rFonts w:ascii="Times New Roman" w:eastAsia="Cambria" w:hAnsi="Times New Roman" w:cs="Times New Roman"/>
          <w:b/>
          <w:sz w:val="24"/>
          <w:szCs w:val="24"/>
          <w:lang w:val="es-ES_tradnl"/>
        </w:rPr>
      </w:pPr>
      <w:r w:rsidRPr="007913AD">
        <w:rPr>
          <w:rFonts w:ascii="Times New Roman" w:eastAsia="Cambria" w:hAnsi="Times New Roman" w:cs="Times New Roman"/>
          <w:b/>
          <w:sz w:val="24"/>
          <w:szCs w:val="24"/>
          <w:lang w:val="es-ES_tradnl"/>
        </w:rPr>
        <w:t>A T E N T A M E N T E</w:t>
      </w:r>
    </w:p>
    <w:p w:rsidR="00CC3EF3" w:rsidRPr="007913AD" w:rsidRDefault="00CC3EF3" w:rsidP="00092B4C">
      <w:pPr>
        <w:spacing w:after="0" w:line="240" w:lineRule="auto"/>
        <w:jc w:val="center"/>
        <w:rPr>
          <w:rFonts w:ascii="Times New Roman" w:eastAsia="Cambria" w:hAnsi="Times New Roman" w:cs="Times New Roman"/>
          <w:b/>
          <w:sz w:val="24"/>
          <w:szCs w:val="24"/>
          <w:lang w:val="es-ES_tradnl"/>
        </w:rPr>
      </w:pPr>
      <w:r w:rsidRPr="007913AD">
        <w:rPr>
          <w:rFonts w:ascii="Times New Roman" w:eastAsia="Cambria" w:hAnsi="Times New Roman" w:cs="Times New Roman"/>
          <w:b/>
          <w:sz w:val="24"/>
          <w:szCs w:val="24"/>
          <w:lang w:val="es-ES_tradnl"/>
        </w:rPr>
        <w:t>DIPUTADA BEATRIZ GARCÍA VILLEGAS</w:t>
      </w:r>
    </w:p>
    <w:p w:rsidR="00CC3EF3" w:rsidRPr="007913AD" w:rsidRDefault="00CC3EF3" w:rsidP="00092B4C">
      <w:pPr>
        <w:spacing w:after="0" w:line="240" w:lineRule="auto"/>
        <w:jc w:val="center"/>
        <w:rPr>
          <w:rFonts w:ascii="Times New Roman" w:eastAsia="Cambria" w:hAnsi="Times New Roman" w:cs="Times New Roman"/>
          <w:b/>
          <w:sz w:val="24"/>
          <w:szCs w:val="24"/>
          <w:lang w:val="es-ES_tradnl"/>
        </w:rPr>
      </w:pPr>
      <w:r w:rsidRPr="007913AD">
        <w:rPr>
          <w:rFonts w:ascii="Times New Roman" w:eastAsia="Cambria" w:hAnsi="Times New Roman" w:cs="Times New Roman"/>
          <w:b/>
          <w:sz w:val="24"/>
          <w:szCs w:val="24"/>
          <w:lang w:val="es-ES_tradnl"/>
        </w:rPr>
        <w:t>PRESENTANTE</w:t>
      </w:r>
    </w:p>
    <w:p w:rsidR="00CC3EF3" w:rsidRPr="007913AD" w:rsidRDefault="00CC3EF3" w:rsidP="00092B4C">
      <w:pPr>
        <w:autoSpaceDE w:val="0"/>
        <w:autoSpaceDN w:val="0"/>
        <w:adjustRightInd w:val="0"/>
        <w:spacing w:after="0" w:line="240" w:lineRule="auto"/>
        <w:rPr>
          <w:rFonts w:ascii="Times New Roman" w:eastAsia="Cambria" w:hAnsi="Times New Roman" w:cs="Times New Roman"/>
          <w:sz w:val="24"/>
          <w:szCs w:val="24"/>
          <w:lang w:val="es-ES_tradnl"/>
        </w:rPr>
      </w:pPr>
    </w:p>
    <w:p w:rsidR="00CC3EF3" w:rsidRPr="007913AD" w:rsidRDefault="00CC3EF3" w:rsidP="00092B4C">
      <w:pPr>
        <w:autoSpaceDE w:val="0"/>
        <w:autoSpaceDN w:val="0"/>
        <w:adjustRightInd w:val="0"/>
        <w:spacing w:after="0" w:line="240" w:lineRule="auto"/>
        <w:rPr>
          <w:rFonts w:ascii="Times New Roman" w:eastAsia="Cambria" w:hAnsi="Times New Roman" w:cs="Times New Roman"/>
          <w:sz w:val="24"/>
          <w:szCs w:val="24"/>
          <w:lang w:val="es-ES_tradnl"/>
        </w:rPr>
      </w:pPr>
    </w:p>
    <w:p w:rsidR="00CC3EF3" w:rsidRPr="007913AD" w:rsidRDefault="00CC3EF3" w:rsidP="00092B4C">
      <w:pPr>
        <w:autoSpaceDE w:val="0"/>
        <w:autoSpaceDN w:val="0"/>
        <w:adjustRightInd w:val="0"/>
        <w:spacing w:after="0" w:line="240" w:lineRule="auto"/>
        <w:jc w:val="center"/>
        <w:rPr>
          <w:rFonts w:ascii="Times New Roman" w:eastAsia="Cambria" w:hAnsi="Times New Roman" w:cs="Times New Roman"/>
          <w:b/>
          <w:sz w:val="24"/>
          <w:szCs w:val="24"/>
          <w:lang w:val="es-ES_tradnl"/>
        </w:rPr>
      </w:pPr>
      <w:r w:rsidRPr="007913AD">
        <w:rPr>
          <w:rFonts w:ascii="Times New Roman" w:eastAsia="Cambria" w:hAnsi="Times New Roman" w:cs="Times New Roman"/>
          <w:b/>
          <w:sz w:val="24"/>
          <w:szCs w:val="24"/>
          <w:lang w:val="es-ES_tradnl"/>
        </w:rPr>
        <w:t>PUNTO DE ACUERDO.</w:t>
      </w:r>
    </w:p>
    <w:p w:rsidR="00CC3EF3" w:rsidRPr="007913AD" w:rsidRDefault="00CC3EF3" w:rsidP="00092B4C">
      <w:pPr>
        <w:autoSpaceDE w:val="0"/>
        <w:autoSpaceDN w:val="0"/>
        <w:adjustRightInd w:val="0"/>
        <w:spacing w:after="0" w:line="240" w:lineRule="auto"/>
        <w:jc w:val="center"/>
        <w:rPr>
          <w:rFonts w:ascii="Times New Roman" w:eastAsia="Cambria" w:hAnsi="Times New Roman" w:cs="Times New Roman"/>
          <w:b/>
          <w:sz w:val="24"/>
          <w:szCs w:val="24"/>
          <w:lang w:val="es-ES_tradnl"/>
        </w:rPr>
      </w:pPr>
    </w:p>
    <w:p w:rsidR="00CC3EF3" w:rsidRPr="007913AD" w:rsidRDefault="00CC3EF3" w:rsidP="00092B4C">
      <w:pPr>
        <w:spacing w:after="0" w:line="240" w:lineRule="auto"/>
        <w:jc w:val="both"/>
        <w:rPr>
          <w:rFonts w:ascii="Times New Roman" w:eastAsia="Calibri" w:hAnsi="Times New Roman" w:cs="Times New Roman"/>
          <w:b/>
          <w:bCs/>
          <w:sz w:val="24"/>
          <w:szCs w:val="24"/>
          <w:lang w:val="es-ES_tradnl" w:eastAsia="es-ES_tradnl"/>
        </w:rPr>
      </w:pPr>
      <w:r w:rsidRPr="007913AD">
        <w:rPr>
          <w:rFonts w:ascii="Times New Roman" w:eastAsia="Calibri" w:hAnsi="Times New Roman" w:cs="Times New Roman"/>
          <w:b/>
          <w:bCs/>
          <w:sz w:val="24"/>
          <w:szCs w:val="24"/>
          <w:lang w:val="es-ES_tradnl" w:eastAsia="es-ES_tradnl"/>
        </w:rPr>
        <w:t xml:space="preserve">LA H. "LXI" LEGISLATURA, EN EJERCICIO DE LAS FACULTADES QUE LE CONFIEREN LOS ARTÍCULOS </w:t>
      </w:r>
      <w:r w:rsidRPr="007913AD">
        <w:rPr>
          <w:rFonts w:ascii="Times New Roman" w:eastAsia="Calibri" w:hAnsi="Times New Roman" w:cs="Times New Roman"/>
          <w:b/>
          <w:sz w:val="24"/>
          <w:szCs w:val="24"/>
          <w:lang w:val="es-ES_tradnl" w:eastAsia="es-ES_tradnl"/>
        </w:rPr>
        <w:t>57, 61 FRACCIÓN I DE LA CONSTITUCIÓN POLÍTICA DEL ESTADO LIBRE Y SOBERANO DE MÉXICO; 38 FRACCIÓN IV DE LA LEY ORGÁNICA DEL PODER LEGISLATIVO DEL ESTADO LIBRE Y SOBERANO DE MÉXICO, ASÍ COMO 72 DEL REGLAMENTO DEL PODER LEGISLATIVO DEL ESTADO LIBRE Y SOBERANO DE MÉXICO</w:t>
      </w:r>
      <w:r w:rsidRPr="007913AD">
        <w:rPr>
          <w:rFonts w:ascii="Times New Roman" w:eastAsia="Calibri" w:hAnsi="Times New Roman" w:cs="Times New Roman"/>
          <w:b/>
          <w:bCs/>
          <w:sz w:val="24"/>
          <w:szCs w:val="24"/>
          <w:lang w:val="es-ES_tradnl" w:eastAsia="es-ES_tradnl"/>
        </w:rPr>
        <w:t>, HA TENIDO A BIEN EMITIR EL SIGUIENTE:</w:t>
      </w:r>
    </w:p>
    <w:p w:rsidR="00CC3EF3" w:rsidRPr="007913AD" w:rsidRDefault="00CC3EF3" w:rsidP="00092B4C">
      <w:pPr>
        <w:spacing w:after="0" w:line="240" w:lineRule="auto"/>
        <w:jc w:val="both"/>
        <w:rPr>
          <w:rFonts w:ascii="Times New Roman" w:eastAsia="Calibri" w:hAnsi="Times New Roman" w:cs="Times New Roman"/>
          <w:b/>
          <w:bCs/>
          <w:sz w:val="24"/>
          <w:szCs w:val="24"/>
          <w:lang w:val="es-ES_tradnl" w:eastAsia="es-ES_tradnl"/>
        </w:rPr>
      </w:pPr>
    </w:p>
    <w:p w:rsidR="00CC3EF3" w:rsidRPr="007913AD" w:rsidRDefault="00CC3EF3" w:rsidP="00092B4C">
      <w:pPr>
        <w:spacing w:after="0" w:line="240" w:lineRule="auto"/>
        <w:jc w:val="center"/>
        <w:rPr>
          <w:rFonts w:ascii="Times New Roman" w:eastAsia="Calibri" w:hAnsi="Times New Roman" w:cs="Times New Roman"/>
          <w:b/>
          <w:bCs/>
          <w:sz w:val="24"/>
          <w:szCs w:val="24"/>
          <w:lang w:val="es-ES_tradnl" w:eastAsia="es-ES_tradnl"/>
        </w:rPr>
      </w:pPr>
      <w:r w:rsidRPr="007913AD">
        <w:rPr>
          <w:rFonts w:ascii="Times New Roman" w:eastAsia="Calibri" w:hAnsi="Times New Roman" w:cs="Times New Roman"/>
          <w:b/>
          <w:bCs/>
          <w:sz w:val="24"/>
          <w:szCs w:val="24"/>
          <w:lang w:val="es-ES_tradnl" w:eastAsia="es-ES_tradnl"/>
        </w:rPr>
        <w:t>ACUERDO</w:t>
      </w:r>
    </w:p>
    <w:p w:rsidR="00CC3EF3" w:rsidRPr="007913AD" w:rsidRDefault="00CC3EF3" w:rsidP="00092B4C">
      <w:pPr>
        <w:spacing w:after="0" w:line="240" w:lineRule="auto"/>
        <w:jc w:val="center"/>
        <w:rPr>
          <w:rFonts w:ascii="Times New Roman" w:eastAsia="Calibri" w:hAnsi="Times New Roman" w:cs="Times New Roman"/>
          <w:b/>
          <w:bCs/>
          <w:sz w:val="24"/>
          <w:szCs w:val="24"/>
          <w:lang w:val="es-ES_tradnl" w:eastAsia="es-ES_tradnl"/>
        </w:rPr>
      </w:pP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b/>
          <w:sz w:val="24"/>
          <w:szCs w:val="24"/>
          <w:lang w:val="es-ES_tradnl"/>
        </w:rPr>
        <w:t xml:space="preserve">ÚNICO. </w:t>
      </w:r>
      <w:r w:rsidRPr="007913AD">
        <w:rPr>
          <w:rFonts w:ascii="Times New Roman" w:eastAsia="Cambria" w:hAnsi="Times New Roman" w:cs="Times New Roman"/>
          <w:bCs/>
          <w:sz w:val="24"/>
          <w:szCs w:val="24"/>
          <w:lang w:val="es-ES_tradnl"/>
        </w:rPr>
        <w:t xml:space="preserve">La "LXI" Legislatura del Estado Libre y Soberano de México </w:t>
      </w:r>
      <w:r w:rsidRPr="007913AD">
        <w:rPr>
          <w:rFonts w:ascii="Times New Roman" w:eastAsia="Cambria" w:hAnsi="Times New Roman" w:cs="Times New Roman"/>
          <w:sz w:val="24"/>
          <w:szCs w:val="24"/>
          <w:lang w:val="es-ES_tradnl"/>
        </w:rPr>
        <w:t>exhorta respetuosamente a la Secretaria de Desarrollo Urbano y Obra del Gobierno del Estado de México, a la Comisión del Agua y la Comisión Técnica del Agua del Estado de México, al Instituto Mexicano del Agua, a la Secretaría de Medio Ambiente y Recursos Naturales, a la Comisión Nacional del Agua, a los poderes ejecutivo y legislativo de la Ciudad de México y de los Estados de Hidalgo, Michoacán, Morelos, Puebla y Querétaro, a las diversas instituciones académicas nacionales y estatales, así como a organizaciones civiles y colectivos en defensa del agua, para organizar y establecer, junto con la Comisión de Recursos Hidráulicos de la "LXI" Legislatura del Estado de México, mesas de trabajo con la finalidad de reformar la Ley del Agua para el Estado de México y Municipios, para contribuir al rediseño de un marco jurídico eficaz que permita la gestión de los recursos hídricos en la entidad federativa.</w:t>
      </w: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autoSpaceDE w:val="0"/>
        <w:autoSpaceDN w:val="0"/>
        <w:adjustRightInd w:val="0"/>
        <w:spacing w:after="0" w:line="240" w:lineRule="auto"/>
        <w:jc w:val="center"/>
        <w:rPr>
          <w:rFonts w:ascii="Times New Roman" w:eastAsia="Cambria" w:hAnsi="Times New Roman" w:cs="Times New Roman"/>
          <w:b/>
          <w:sz w:val="24"/>
          <w:szCs w:val="24"/>
          <w:lang w:val="es-ES_tradnl"/>
        </w:rPr>
      </w:pPr>
      <w:r w:rsidRPr="007913AD">
        <w:rPr>
          <w:rFonts w:ascii="Times New Roman" w:eastAsia="Cambria" w:hAnsi="Times New Roman" w:cs="Times New Roman"/>
          <w:b/>
          <w:sz w:val="24"/>
          <w:szCs w:val="24"/>
          <w:lang w:val="es-ES_tradnl"/>
        </w:rPr>
        <w:t>TRANSITORIOS</w:t>
      </w:r>
    </w:p>
    <w:p w:rsidR="00CC3EF3" w:rsidRPr="007913AD" w:rsidRDefault="00CC3EF3" w:rsidP="00092B4C">
      <w:pPr>
        <w:autoSpaceDE w:val="0"/>
        <w:autoSpaceDN w:val="0"/>
        <w:adjustRightInd w:val="0"/>
        <w:spacing w:after="0" w:line="240" w:lineRule="auto"/>
        <w:rPr>
          <w:rFonts w:ascii="Times New Roman" w:eastAsia="Cambria" w:hAnsi="Times New Roman" w:cs="Times New Roman"/>
          <w:b/>
          <w:sz w:val="24"/>
          <w:szCs w:val="24"/>
          <w:lang w:val="es-ES_tradnl"/>
        </w:rPr>
      </w:pP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b/>
          <w:sz w:val="24"/>
          <w:szCs w:val="24"/>
          <w:lang w:val="es-ES_tradnl"/>
        </w:rPr>
        <w:t xml:space="preserve">PRIMERO. </w:t>
      </w:r>
      <w:r w:rsidRPr="007913AD">
        <w:rPr>
          <w:rFonts w:ascii="Times New Roman" w:eastAsia="Cambria" w:hAnsi="Times New Roman" w:cs="Times New Roman"/>
          <w:sz w:val="24"/>
          <w:szCs w:val="24"/>
          <w:lang w:val="es-ES_tradnl"/>
        </w:rPr>
        <w:t xml:space="preserve">Publíquese el presente Decreto en el Periódico Oficial "Gaceta del Gobierno" del Estado de México. </w:t>
      </w:r>
    </w:p>
    <w:p w:rsidR="00CC3EF3" w:rsidRPr="007913AD" w:rsidRDefault="00CC3EF3" w:rsidP="00092B4C">
      <w:pPr>
        <w:autoSpaceDE w:val="0"/>
        <w:autoSpaceDN w:val="0"/>
        <w:adjustRightInd w:val="0"/>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b/>
          <w:sz w:val="24"/>
          <w:szCs w:val="24"/>
          <w:lang w:val="es-ES_tradnl"/>
        </w:rPr>
        <w:t>SEGUNDO.</w:t>
      </w:r>
      <w:r w:rsidRPr="007913AD">
        <w:rPr>
          <w:rFonts w:ascii="Times New Roman" w:eastAsia="Cambria" w:hAnsi="Times New Roman" w:cs="Times New Roman"/>
          <w:sz w:val="24"/>
          <w:szCs w:val="24"/>
          <w:lang w:val="es-ES_tradnl"/>
        </w:rPr>
        <w:t xml:space="preserve"> Comuníquese a las autoridades correspondientes.</w:t>
      </w:r>
    </w:p>
    <w:p w:rsidR="00CC3EF3" w:rsidRPr="007913AD" w:rsidRDefault="00CC3EF3" w:rsidP="00092B4C">
      <w:pPr>
        <w:spacing w:after="0" w:line="240" w:lineRule="auto"/>
        <w:jc w:val="both"/>
        <w:rPr>
          <w:rFonts w:ascii="Times New Roman" w:eastAsia="Cambria" w:hAnsi="Times New Roman" w:cs="Times New Roman"/>
          <w:sz w:val="24"/>
          <w:szCs w:val="24"/>
          <w:lang w:val="es-ES_tradnl"/>
        </w:rPr>
      </w:pPr>
    </w:p>
    <w:p w:rsidR="00CC3EF3" w:rsidRPr="007913AD" w:rsidRDefault="00CC3EF3" w:rsidP="00092B4C">
      <w:pPr>
        <w:spacing w:after="0" w:line="240" w:lineRule="auto"/>
        <w:jc w:val="both"/>
        <w:rPr>
          <w:rFonts w:ascii="Times New Roman" w:eastAsia="Cambria" w:hAnsi="Times New Roman" w:cs="Times New Roman"/>
          <w:sz w:val="24"/>
          <w:szCs w:val="24"/>
          <w:lang w:val="es-ES_tradnl"/>
        </w:rPr>
      </w:pPr>
      <w:r w:rsidRPr="007913AD">
        <w:rPr>
          <w:rFonts w:ascii="Times New Roman" w:eastAsia="Cambria" w:hAnsi="Times New Roman" w:cs="Times New Roman"/>
          <w:sz w:val="24"/>
          <w:szCs w:val="24"/>
          <w:lang w:val="es-ES_tradnl"/>
        </w:rPr>
        <w:t>Dado en el Palacio del Poder Legislativo, en la ciudad de Toluca de Lerdo, capital del Estado de México, a los ___ días del mes de ___ del año dos mil veintidós.</w:t>
      </w:r>
    </w:p>
    <w:p w:rsidR="005F6516" w:rsidRPr="007913AD" w:rsidRDefault="005F6516" w:rsidP="00092B4C">
      <w:pPr>
        <w:pStyle w:val="Sinespaciado"/>
        <w:jc w:val="both"/>
        <w:rPr>
          <w:rFonts w:ascii="Times New Roman" w:hAnsi="Times New Roman" w:cs="Times New Roman"/>
          <w:sz w:val="24"/>
          <w:szCs w:val="24"/>
        </w:rPr>
      </w:pPr>
    </w:p>
    <w:p w:rsidR="005F6516" w:rsidRPr="007913AD" w:rsidRDefault="005F6516"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451968"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Gracias diputada Bety. Se registra y se remite a las Comisiones Legislativas de Desarrollo Urbano y de Recursos Hidráuli</w:t>
      </w:r>
      <w:r w:rsidR="00451968" w:rsidRPr="007913AD">
        <w:rPr>
          <w:rFonts w:ascii="Times New Roman" w:hAnsi="Times New Roman" w:cs="Times New Roman"/>
          <w:sz w:val="24"/>
          <w:szCs w:val="24"/>
        </w:rPr>
        <w:t>cos</w:t>
      </w:r>
      <w:r w:rsidR="007A6DBC" w:rsidRPr="007913AD">
        <w:rPr>
          <w:rFonts w:ascii="Times New Roman" w:hAnsi="Times New Roman" w:cs="Times New Roman"/>
          <w:sz w:val="24"/>
          <w:szCs w:val="24"/>
        </w:rPr>
        <w:t>,</w:t>
      </w:r>
      <w:r w:rsidR="00451968" w:rsidRPr="007913AD">
        <w:rPr>
          <w:rFonts w:ascii="Times New Roman" w:hAnsi="Times New Roman" w:cs="Times New Roman"/>
          <w:sz w:val="24"/>
          <w:szCs w:val="24"/>
        </w:rPr>
        <w:t xml:space="preserve"> para su estudio y dictamen.</w:t>
      </w:r>
    </w:p>
    <w:p w:rsidR="00100AEC" w:rsidRPr="007913AD" w:rsidRDefault="00100AEC"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Pasaré al punto 12 y después regreso al punto 11 y para atender el punto 12</w:t>
      </w:r>
      <w:r w:rsidR="00451968" w:rsidRPr="007913AD">
        <w:rPr>
          <w:rFonts w:ascii="Times New Roman" w:hAnsi="Times New Roman" w:cs="Times New Roman"/>
          <w:sz w:val="24"/>
          <w:szCs w:val="24"/>
        </w:rPr>
        <w:t xml:space="preserve"> </w:t>
      </w:r>
      <w:r w:rsidRPr="007913AD">
        <w:rPr>
          <w:rFonts w:ascii="Times New Roman" w:hAnsi="Times New Roman" w:cs="Times New Roman"/>
          <w:sz w:val="24"/>
          <w:szCs w:val="24"/>
        </w:rPr>
        <w:t>la diputada Miriam Escalona Piña leerá punto de acuerdo a nombre del Grupo Parlamentario del Partido Acción Nacional</w:t>
      </w:r>
      <w:r w:rsidR="00CF724C"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CF724C" w:rsidRPr="007913AD">
        <w:rPr>
          <w:rFonts w:ascii="Times New Roman" w:hAnsi="Times New Roman" w:cs="Times New Roman"/>
          <w:sz w:val="24"/>
          <w:szCs w:val="24"/>
        </w:rPr>
        <w:t xml:space="preserve">Por </w:t>
      </w:r>
      <w:r w:rsidRPr="007913AD">
        <w:rPr>
          <w:rFonts w:ascii="Times New Roman" w:hAnsi="Times New Roman" w:cs="Times New Roman"/>
          <w:sz w:val="24"/>
          <w:szCs w:val="24"/>
        </w:rPr>
        <w:t>favor diputada Miriam.</w:t>
      </w:r>
    </w:p>
    <w:p w:rsidR="00C35E22"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DIP. MIRIAM ESCALONA PIÑA. Muchísimas gracias </w:t>
      </w:r>
      <w:r w:rsidR="007A6DBC" w:rsidRPr="007913AD">
        <w:rPr>
          <w:rFonts w:ascii="Times New Roman" w:hAnsi="Times New Roman" w:cs="Times New Roman"/>
          <w:sz w:val="24"/>
          <w:szCs w:val="24"/>
        </w:rPr>
        <w:t>Presidenta</w:t>
      </w:r>
      <w:r w:rsidR="00C35E22" w:rsidRPr="007913AD">
        <w:rPr>
          <w:rFonts w:ascii="Times New Roman" w:hAnsi="Times New Roman" w:cs="Times New Roman"/>
          <w:sz w:val="24"/>
          <w:szCs w:val="24"/>
        </w:rPr>
        <w:t>.</w:t>
      </w:r>
    </w:p>
    <w:p w:rsidR="00100AEC" w:rsidRPr="007913AD" w:rsidRDefault="00C35E22"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Muy </w:t>
      </w:r>
      <w:r w:rsidR="00100AEC" w:rsidRPr="007913AD">
        <w:rPr>
          <w:rFonts w:ascii="Times New Roman" w:hAnsi="Times New Roman" w:cs="Times New Roman"/>
          <w:sz w:val="24"/>
          <w:szCs w:val="24"/>
        </w:rPr>
        <w:t xml:space="preserve">buenas tardes a todas y todos ustedes; con el permiso de la diputada </w:t>
      </w:r>
      <w:r w:rsidRPr="007913AD">
        <w:rPr>
          <w:rFonts w:ascii="Times New Roman" w:hAnsi="Times New Roman" w:cs="Times New Roman"/>
          <w:sz w:val="24"/>
          <w:szCs w:val="24"/>
        </w:rPr>
        <w:t xml:space="preserve">Presidenta </w:t>
      </w:r>
      <w:r w:rsidR="00100AEC" w:rsidRPr="007913AD">
        <w:rPr>
          <w:rFonts w:ascii="Times New Roman" w:hAnsi="Times New Roman" w:cs="Times New Roman"/>
          <w:sz w:val="24"/>
          <w:szCs w:val="24"/>
        </w:rPr>
        <w:t>de la Mesa Directiva, Mónica Angélica Álvarez Nemer; así como de mis compañeras y compañeros de la Mesa Directiva, saludo cordialmente a cada una y a cada uno de ustedes, compañeras y compañeros de esta Honorable Legislatura; as</w:t>
      </w:r>
      <w:r w:rsidR="00784D1B" w:rsidRPr="007913AD">
        <w:rPr>
          <w:rFonts w:ascii="Times New Roman" w:hAnsi="Times New Roman" w:cs="Times New Roman"/>
          <w:sz w:val="24"/>
          <w:szCs w:val="24"/>
        </w:rPr>
        <w:t>i</w:t>
      </w:r>
      <w:r w:rsidR="00100AEC" w:rsidRPr="007913AD">
        <w:rPr>
          <w:rFonts w:ascii="Times New Roman" w:hAnsi="Times New Roman" w:cs="Times New Roman"/>
          <w:sz w:val="24"/>
          <w:szCs w:val="24"/>
        </w:rPr>
        <w:t>mismo a los medios de comunicación y a las y los mexiquenses que tengan la oportunidad de vernos por las diferentes plataformas, muchísimas gracias por su amable atención.</w:t>
      </w:r>
    </w:p>
    <w:p w:rsidR="00100AEC"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Ante las atrocidades, tenemos que tomar partido, el silencio estimula al verdugo, abuela, madre, hija, hermana, sobrina, cuñada, prima, vecina</w:t>
      </w:r>
      <w:r w:rsidR="00C65936" w:rsidRPr="007913AD">
        <w:rPr>
          <w:rFonts w:ascii="Times New Roman" w:hAnsi="Times New Roman" w:cs="Times New Roman"/>
          <w:sz w:val="24"/>
          <w:szCs w:val="24"/>
        </w:rPr>
        <w:t>.</w:t>
      </w:r>
      <w:r w:rsidRPr="007913AD">
        <w:rPr>
          <w:rFonts w:ascii="Times New Roman" w:hAnsi="Times New Roman" w:cs="Times New Roman"/>
          <w:sz w:val="24"/>
          <w:szCs w:val="24"/>
        </w:rPr>
        <w:t xml:space="preserve"> ¿Cuándo fue la última vez que caminaste sin sentir miedo? ¿Cuándo fue la última vez que te sentiste segura aún en tu hogar? ¿Cuándo fue la última vez que disfrutaste el ser mujer? Lo pregunto porque desde hace mucho tiempo las condiciones no han sido favorables para nosotras de manera muy especial en el ejercicio pleno del derecho que tenemos a una vida libre de violencia.</w:t>
      </w:r>
    </w:p>
    <w:p w:rsidR="003E1E16" w:rsidRPr="007913AD" w:rsidRDefault="00100AE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Vivimos bajo el verdugo de ella, de la desigualdad, del silencio y de la injusticia. Miramos todos los días las noticias, sólo para confirmar lo que ya sabemos, necesitamos ayuda y ese es el grito de muchas mujeres mexiquenses, mujeres que ahora todos conocemos, presentan alguna situación de desaparición, de abuso y en muchos de los</w:t>
      </w:r>
      <w:r w:rsidR="002E6A83" w:rsidRPr="007913AD">
        <w:rPr>
          <w:rFonts w:ascii="Times New Roman" w:hAnsi="Times New Roman" w:cs="Times New Roman"/>
          <w:sz w:val="24"/>
          <w:szCs w:val="24"/>
        </w:rPr>
        <w:t xml:space="preserve"> casos </w:t>
      </w:r>
      <w:r w:rsidR="003E1E16" w:rsidRPr="007913AD">
        <w:rPr>
          <w:rFonts w:ascii="Times New Roman" w:hAnsi="Times New Roman" w:cs="Times New Roman"/>
          <w:sz w:val="24"/>
          <w:szCs w:val="24"/>
        </w:rPr>
        <w:t>invisibles ante la presencia de un sistema discriminatorio.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Pues yo de viva voz les puedo decir, que una mujer en el municipio de Ecatepec, al ir a levantar una denuncia, la respuesta fue: señora ya no haga enojar a su marido, pórtese bien y así no la va a golpear; y lo peor es que las víctimas son cada día más y los esfuerzos parecieran insuficientes.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El Estado de México ha ido ganando terreno en los últimos años, lamentablemente como una de las </w:t>
      </w:r>
      <w:r w:rsidR="00320617" w:rsidRPr="007913AD">
        <w:rPr>
          <w:rFonts w:ascii="Times New Roman" w:hAnsi="Times New Roman" w:cs="Times New Roman"/>
          <w:sz w:val="24"/>
          <w:szCs w:val="24"/>
        </w:rPr>
        <w:t xml:space="preserve">entidades </w:t>
      </w:r>
      <w:r w:rsidRPr="007913AD">
        <w:rPr>
          <w:rFonts w:ascii="Times New Roman" w:hAnsi="Times New Roman" w:cs="Times New Roman"/>
          <w:sz w:val="24"/>
          <w:szCs w:val="24"/>
        </w:rPr>
        <w:t>más violentas para las mujeres en nuestro País</w:t>
      </w:r>
      <w:r w:rsidR="00320617" w:rsidRPr="007913AD">
        <w:rPr>
          <w:rFonts w:ascii="Times New Roman" w:hAnsi="Times New Roman" w:cs="Times New Roman"/>
          <w:sz w:val="24"/>
          <w:szCs w:val="24"/>
        </w:rPr>
        <w:t>; d</w:t>
      </w:r>
      <w:r w:rsidRPr="007913AD">
        <w:rPr>
          <w:rFonts w:ascii="Times New Roman" w:hAnsi="Times New Roman" w:cs="Times New Roman"/>
          <w:sz w:val="24"/>
          <w:szCs w:val="24"/>
        </w:rPr>
        <w:t>e enero a septiembre del 2021, encabezó la lista de feminicidios con 110 casos, además se encuentra lastimosamente entre los primeros lugares de otros delitos contra las mujeres, como son: secuestro con 27 casos, extor</w:t>
      </w:r>
      <w:r w:rsidR="00320617" w:rsidRPr="007913AD">
        <w:rPr>
          <w:rFonts w:ascii="Times New Roman" w:hAnsi="Times New Roman" w:cs="Times New Roman"/>
          <w:sz w:val="24"/>
          <w:szCs w:val="24"/>
        </w:rPr>
        <w:t>s</w:t>
      </w:r>
      <w:r w:rsidRPr="007913AD">
        <w:rPr>
          <w:rFonts w:ascii="Times New Roman" w:hAnsi="Times New Roman" w:cs="Times New Roman"/>
          <w:sz w:val="24"/>
          <w:szCs w:val="24"/>
        </w:rPr>
        <w:t xml:space="preserve">ión con 776 casos, violencia familiar con más </w:t>
      </w:r>
      <w:r w:rsidR="00FC2ECC" w:rsidRPr="007913AD">
        <w:rPr>
          <w:rFonts w:ascii="Times New Roman" w:hAnsi="Times New Roman" w:cs="Times New Roman"/>
          <w:sz w:val="24"/>
          <w:szCs w:val="24"/>
        </w:rPr>
        <w:t xml:space="preserve">de </w:t>
      </w:r>
      <w:r w:rsidRPr="007913AD">
        <w:rPr>
          <w:rFonts w:ascii="Times New Roman" w:hAnsi="Times New Roman" w:cs="Times New Roman"/>
          <w:sz w:val="24"/>
          <w:szCs w:val="24"/>
        </w:rPr>
        <w:t>16 mil casos y violaciones con más de 2 mil casos, cada una de estas cifras representa una vida.</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Estos datos son de acuerdo a los que nos muestra el Secretariado Ejecutivo del Sistema de Seguridad Pública, la violencia contra las mujeres en nuestra Entidad, implica que como </w:t>
      </w:r>
      <w:r w:rsidRPr="007913AD">
        <w:rPr>
          <w:rFonts w:ascii="Times New Roman" w:hAnsi="Times New Roman" w:cs="Times New Roman"/>
          <w:sz w:val="24"/>
          <w:szCs w:val="24"/>
        </w:rPr>
        <w:lastRenderedPageBreak/>
        <w:t xml:space="preserve">legisladoras continuemos con el trabajo de colaboración con las autoridades de los </w:t>
      </w:r>
      <w:r w:rsidR="009141F9" w:rsidRPr="007913AD">
        <w:rPr>
          <w:rFonts w:ascii="Times New Roman" w:hAnsi="Times New Roman" w:cs="Times New Roman"/>
          <w:sz w:val="24"/>
          <w:szCs w:val="24"/>
        </w:rPr>
        <w:t>3</w:t>
      </w:r>
      <w:r w:rsidRPr="007913AD">
        <w:rPr>
          <w:rFonts w:ascii="Times New Roman" w:hAnsi="Times New Roman" w:cs="Times New Roman"/>
          <w:sz w:val="24"/>
          <w:szCs w:val="24"/>
        </w:rPr>
        <w:t xml:space="preserve"> órdenes de gobierno.</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De la misma forma, aprovecho para hacer un llamado a toda la ciudadanía, a las empresas, asociaciones civiles e instituciones políticas, para que juntas y juntos trabajemos de la mano, debemos ante todo de sensibilizarnos, de ser conscientes</w:t>
      </w:r>
      <w:r w:rsidR="009141F9" w:rsidRPr="007913AD">
        <w:rPr>
          <w:rFonts w:ascii="Times New Roman" w:hAnsi="Times New Roman" w:cs="Times New Roman"/>
          <w:sz w:val="24"/>
          <w:szCs w:val="24"/>
        </w:rPr>
        <w:t>;</w:t>
      </w:r>
      <w:r w:rsidRPr="007913AD">
        <w:rPr>
          <w:rFonts w:ascii="Times New Roman" w:hAnsi="Times New Roman" w:cs="Times New Roman"/>
          <w:sz w:val="24"/>
          <w:szCs w:val="24"/>
        </w:rPr>
        <w:t xml:space="preserve"> pero sobre</w:t>
      </w:r>
      <w:r w:rsidR="009141F9" w:rsidRPr="007913AD">
        <w:rPr>
          <w:rFonts w:ascii="Times New Roman" w:hAnsi="Times New Roman" w:cs="Times New Roman"/>
          <w:sz w:val="24"/>
          <w:szCs w:val="24"/>
        </w:rPr>
        <w:t xml:space="preserve"> </w:t>
      </w:r>
      <w:r w:rsidRPr="007913AD">
        <w:rPr>
          <w:rFonts w:ascii="Times New Roman" w:hAnsi="Times New Roman" w:cs="Times New Roman"/>
          <w:sz w:val="24"/>
          <w:szCs w:val="24"/>
        </w:rPr>
        <w:t>todo de actuar para extremar medidas de prevención y atención de la violencia en contra de las mujeres.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Compañeras y compañeros, uno de los momentos más difíciles que he vivido en los últimos años, ha sido que siendo </w:t>
      </w:r>
      <w:r w:rsidR="003C6BAC" w:rsidRPr="007913AD">
        <w:rPr>
          <w:rFonts w:ascii="Times New Roman" w:hAnsi="Times New Roman" w:cs="Times New Roman"/>
          <w:sz w:val="24"/>
          <w:szCs w:val="24"/>
        </w:rPr>
        <w:t xml:space="preserve">presidenta municipal </w:t>
      </w:r>
      <w:r w:rsidRPr="007913AD">
        <w:rPr>
          <w:rFonts w:ascii="Times New Roman" w:hAnsi="Times New Roman" w:cs="Times New Roman"/>
          <w:sz w:val="24"/>
          <w:szCs w:val="24"/>
        </w:rPr>
        <w:t>tuve que enfrentar un tema de feminicidio de una me</w:t>
      </w:r>
      <w:r w:rsidR="003C6BAC" w:rsidRPr="007913AD">
        <w:rPr>
          <w:rFonts w:ascii="Times New Roman" w:hAnsi="Times New Roman" w:cs="Times New Roman"/>
          <w:sz w:val="24"/>
          <w:szCs w:val="24"/>
        </w:rPr>
        <w:t>n</w:t>
      </w:r>
      <w:r w:rsidRPr="007913AD">
        <w:rPr>
          <w:rFonts w:ascii="Times New Roman" w:hAnsi="Times New Roman" w:cs="Times New Roman"/>
          <w:sz w:val="24"/>
          <w:szCs w:val="24"/>
        </w:rPr>
        <w:t>or de 12 años.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w:t>
      </w:r>
      <w:r w:rsidRPr="007913AD">
        <w:rPr>
          <w:rFonts w:ascii="Times New Roman" w:hAnsi="Times New Roman" w:cs="Times New Roman"/>
          <w:sz w:val="24"/>
          <w:szCs w:val="24"/>
        </w:rPr>
        <w:tab/>
        <w:t>Hoy les puedo decir que muchas de las situaciones que hoy se viven en los entornos de nuestras comunidades y de nuestras familias, en muchas ocasiones salen de nuestras manos, pero al tener la responsabilidad que hoy tenemos, claro que es mucho lo que podemos hacer, porque yo les quiero decir, que cuando asumimos esta responsabilidad de atender, de estar cercanos a la ciudadanía, es cuando podemos lograr una justicia que hoy clama</w:t>
      </w:r>
      <w:r w:rsidR="003C6BAC" w:rsidRPr="007913AD">
        <w:rPr>
          <w:rFonts w:ascii="Times New Roman" w:hAnsi="Times New Roman" w:cs="Times New Roman"/>
          <w:sz w:val="24"/>
          <w:szCs w:val="24"/>
        </w:rPr>
        <w:t>n</w:t>
      </w:r>
      <w:r w:rsidRPr="007913AD">
        <w:rPr>
          <w:rFonts w:ascii="Times New Roman" w:hAnsi="Times New Roman" w:cs="Times New Roman"/>
          <w:sz w:val="24"/>
          <w:szCs w:val="24"/>
        </w:rPr>
        <w:t xml:space="preserve"> muchas madres, muchas familias y muchas mujeres en nuestro País.</w:t>
      </w:r>
    </w:p>
    <w:p w:rsidR="003E1E16" w:rsidRPr="007913AD" w:rsidRDefault="003C6BAC"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A los 3</w:t>
      </w:r>
      <w:r w:rsidR="003E1E16" w:rsidRPr="007913AD">
        <w:rPr>
          <w:rFonts w:ascii="Times New Roman" w:hAnsi="Times New Roman" w:cs="Times New Roman"/>
          <w:sz w:val="24"/>
          <w:szCs w:val="24"/>
        </w:rPr>
        <w:t xml:space="preserve"> días de haberse cometido este infame feminicidio, la persona que violent</w:t>
      </w:r>
      <w:r w:rsidRPr="007913AD">
        <w:rPr>
          <w:rFonts w:ascii="Times New Roman" w:hAnsi="Times New Roman" w:cs="Times New Roman"/>
          <w:sz w:val="24"/>
          <w:szCs w:val="24"/>
        </w:rPr>
        <w:t>ó</w:t>
      </w:r>
      <w:r w:rsidR="003E1E16" w:rsidRPr="007913AD">
        <w:rPr>
          <w:rFonts w:ascii="Times New Roman" w:hAnsi="Times New Roman" w:cs="Times New Roman"/>
          <w:sz w:val="24"/>
          <w:szCs w:val="24"/>
        </w:rPr>
        <w:t xml:space="preserve"> a esta menor, hoy cumple una condena ya de por vida, una condena vitalicia y es lo que tenemos como autoridades y desde el lugar en donde nos encontramos, ser sensibles a esta problemática y de ninguna manera naturalizar el tema de la violencia contra las mujeres, porque pueden ser nuestras hermanas, nuestras sobrinas, nuestras amigas.</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Y es por todo ello, compañeras y compañeros, que el diputado Enrique Vargas del Villar, Coordinador de la Fracción Parlamentari</w:t>
      </w:r>
      <w:r w:rsidR="00F82657" w:rsidRPr="007913AD">
        <w:rPr>
          <w:rFonts w:ascii="Times New Roman" w:hAnsi="Times New Roman" w:cs="Times New Roman"/>
          <w:sz w:val="24"/>
          <w:szCs w:val="24"/>
        </w:rPr>
        <w:t>a</w:t>
      </w:r>
      <w:r w:rsidRPr="007913AD">
        <w:rPr>
          <w:rFonts w:ascii="Times New Roman" w:hAnsi="Times New Roman" w:cs="Times New Roman"/>
          <w:sz w:val="24"/>
          <w:szCs w:val="24"/>
        </w:rPr>
        <w:t xml:space="preserve"> del Partido Acción Nacional y su servidora, diputada Miriam Escalona Piña, como integrantes del Grupo Parlamentario del Partido Acción Nacional, sometemos a consideración de esta Honorable LXI Legislatura, el siguiente </w:t>
      </w:r>
      <w:r w:rsidR="00F82657" w:rsidRPr="007913AD">
        <w:rPr>
          <w:rFonts w:ascii="Times New Roman" w:hAnsi="Times New Roman" w:cs="Times New Roman"/>
          <w:sz w:val="24"/>
          <w:szCs w:val="24"/>
        </w:rPr>
        <w:t xml:space="preserve">Punto </w:t>
      </w:r>
      <w:r w:rsidRPr="007913AD">
        <w:rPr>
          <w:rFonts w:ascii="Times New Roman" w:hAnsi="Times New Roman" w:cs="Times New Roman"/>
          <w:sz w:val="24"/>
          <w:szCs w:val="24"/>
        </w:rPr>
        <w:t xml:space="preserve">de </w:t>
      </w:r>
      <w:r w:rsidR="00F82657" w:rsidRPr="007913AD">
        <w:rPr>
          <w:rFonts w:ascii="Times New Roman" w:hAnsi="Times New Roman" w:cs="Times New Roman"/>
          <w:sz w:val="24"/>
          <w:szCs w:val="24"/>
        </w:rPr>
        <w:t>Acuerdo</w:t>
      </w:r>
      <w:r w:rsidRPr="007913AD">
        <w:rPr>
          <w:rFonts w:ascii="Times New Roman" w:hAnsi="Times New Roman" w:cs="Times New Roman"/>
          <w:sz w:val="24"/>
          <w:szCs w:val="24"/>
        </w:rPr>
        <w:t>, para exhortar de manera respetuosa al Gobierno del Estado de México, a generar los acuerdos y</w:t>
      </w:r>
      <w:r w:rsidR="008B303F" w:rsidRPr="007913AD">
        <w:rPr>
          <w:rFonts w:ascii="Times New Roman" w:hAnsi="Times New Roman" w:cs="Times New Roman"/>
          <w:sz w:val="24"/>
          <w:szCs w:val="24"/>
        </w:rPr>
        <w:t xml:space="preserve"> convenios necesarios</w:t>
      </w:r>
      <w:r w:rsidRPr="007913AD">
        <w:rPr>
          <w:rFonts w:ascii="Times New Roman" w:hAnsi="Times New Roman" w:cs="Times New Roman"/>
          <w:sz w:val="24"/>
          <w:szCs w:val="24"/>
        </w:rPr>
        <w:t xml:space="preserve"> con el Gobierno Federal y con los 125 municipios de nuestra Entidad, a fin de atender el grave problema de la violencia contra las mujeres en todas sus modalidades y de la misma forma se solicita la creación de la Comisión Especial que dé </w:t>
      </w:r>
      <w:r w:rsidR="00444B21" w:rsidRPr="007913AD">
        <w:rPr>
          <w:rFonts w:ascii="Times New Roman" w:hAnsi="Times New Roman" w:cs="Times New Roman"/>
          <w:sz w:val="24"/>
          <w:szCs w:val="24"/>
        </w:rPr>
        <w:t xml:space="preserve">seguimiento </w:t>
      </w:r>
      <w:r w:rsidRPr="007913AD">
        <w:rPr>
          <w:rFonts w:ascii="Times New Roman" w:hAnsi="Times New Roman" w:cs="Times New Roman"/>
          <w:sz w:val="24"/>
          <w:szCs w:val="24"/>
        </w:rPr>
        <w:t xml:space="preserve">a </w:t>
      </w:r>
      <w:r w:rsidR="00444B21" w:rsidRPr="007913AD">
        <w:rPr>
          <w:rFonts w:ascii="Times New Roman" w:hAnsi="Times New Roman" w:cs="Times New Roman"/>
          <w:sz w:val="24"/>
          <w:szCs w:val="24"/>
        </w:rPr>
        <w:t xml:space="preserve">casos </w:t>
      </w:r>
      <w:r w:rsidRPr="007913AD">
        <w:rPr>
          <w:rFonts w:ascii="Times New Roman" w:hAnsi="Times New Roman" w:cs="Times New Roman"/>
          <w:sz w:val="24"/>
          <w:szCs w:val="24"/>
        </w:rPr>
        <w:t xml:space="preserve">de </w:t>
      </w:r>
      <w:r w:rsidR="00444B21" w:rsidRPr="007913AD">
        <w:rPr>
          <w:rFonts w:ascii="Times New Roman" w:hAnsi="Times New Roman" w:cs="Times New Roman"/>
          <w:sz w:val="24"/>
          <w:szCs w:val="24"/>
        </w:rPr>
        <w:t xml:space="preserve">violencia </w:t>
      </w:r>
      <w:r w:rsidR="00B60D87" w:rsidRPr="007913AD">
        <w:rPr>
          <w:rFonts w:ascii="Times New Roman" w:hAnsi="Times New Roman" w:cs="Times New Roman"/>
          <w:sz w:val="24"/>
          <w:szCs w:val="24"/>
        </w:rPr>
        <w:t xml:space="preserve">contra </w:t>
      </w:r>
      <w:r w:rsidRPr="007913AD">
        <w:rPr>
          <w:rFonts w:ascii="Times New Roman" w:hAnsi="Times New Roman" w:cs="Times New Roman"/>
          <w:sz w:val="24"/>
          <w:szCs w:val="24"/>
        </w:rPr>
        <w:t xml:space="preserve">las </w:t>
      </w:r>
      <w:r w:rsidR="00444B21" w:rsidRPr="007913AD">
        <w:rPr>
          <w:rFonts w:ascii="Times New Roman" w:hAnsi="Times New Roman" w:cs="Times New Roman"/>
          <w:sz w:val="24"/>
          <w:szCs w:val="24"/>
        </w:rPr>
        <w:t xml:space="preserve">mujeres </w:t>
      </w:r>
      <w:r w:rsidRPr="007913AD">
        <w:rPr>
          <w:rFonts w:ascii="Times New Roman" w:hAnsi="Times New Roman" w:cs="Times New Roman"/>
          <w:sz w:val="24"/>
          <w:szCs w:val="24"/>
        </w:rPr>
        <w:t>en el Estado de México.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Esta comisión tendrá como objetivo dar seguimiento a los protocolos y casos que se hagan llegar para su conocimiento, generar acciones en coordinación con autoridades</w:t>
      </w:r>
      <w:r w:rsidR="00B60D87" w:rsidRPr="007913AD">
        <w:rPr>
          <w:rFonts w:ascii="Times New Roman" w:hAnsi="Times New Roman" w:cs="Times New Roman"/>
          <w:sz w:val="24"/>
          <w:szCs w:val="24"/>
        </w:rPr>
        <w:t xml:space="preserve"> y organizaciones</w:t>
      </w:r>
      <w:r w:rsidRPr="007913AD">
        <w:rPr>
          <w:rFonts w:ascii="Times New Roman" w:hAnsi="Times New Roman" w:cs="Times New Roman"/>
          <w:sz w:val="24"/>
          <w:szCs w:val="24"/>
        </w:rPr>
        <w:t xml:space="preserve"> de la sociedad civil, a fin de proteger a las víctimas denunciantes.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La Comisión </w:t>
      </w:r>
      <w:r w:rsidR="00B60D87" w:rsidRPr="007913AD">
        <w:rPr>
          <w:rFonts w:ascii="Times New Roman" w:hAnsi="Times New Roman" w:cs="Times New Roman"/>
          <w:sz w:val="24"/>
          <w:szCs w:val="24"/>
        </w:rPr>
        <w:t xml:space="preserve">Especial </w:t>
      </w:r>
      <w:r w:rsidRPr="007913AD">
        <w:rPr>
          <w:rFonts w:ascii="Times New Roman" w:hAnsi="Times New Roman" w:cs="Times New Roman"/>
          <w:sz w:val="24"/>
          <w:szCs w:val="24"/>
        </w:rPr>
        <w:t>de Seguimiento a Casos de Violencia contra las Mujeres en el Estado de México, se propone se</w:t>
      </w:r>
      <w:r w:rsidR="00D33B1B" w:rsidRPr="007913AD">
        <w:rPr>
          <w:rFonts w:ascii="Times New Roman" w:hAnsi="Times New Roman" w:cs="Times New Roman"/>
          <w:sz w:val="24"/>
          <w:szCs w:val="24"/>
        </w:rPr>
        <w:t>a</w:t>
      </w:r>
      <w:r w:rsidRPr="007913AD">
        <w:rPr>
          <w:rFonts w:ascii="Times New Roman" w:hAnsi="Times New Roman" w:cs="Times New Roman"/>
          <w:sz w:val="24"/>
          <w:szCs w:val="24"/>
        </w:rPr>
        <w:t xml:space="preserve"> integrada con las diputadas y diputados que se designen en la </w:t>
      </w:r>
      <w:r w:rsidR="00D33B1B" w:rsidRPr="007913AD">
        <w:rPr>
          <w:rFonts w:ascii="Times New Roman" w:hAnsi="Times New Roman" w:cs="Times New Roman"/>
          <w:sz w:val="24"/>
          <w:szCs w:val="24"/>
        </w:rPr>
        <w:t xml:space="preserve">Mesa Directiva </w:t>
      </w:r>
      <w:r w:rsidRPr="007913AD">
        <w:rPr>
          <w:rFonts w:ascii="Times New Roman" w:hAnsi="Times New Roman" w:cs="Times New Roman"/>
          <w:sz w:val="24"/>
          <w:szCs w:val="24"/>
        </w:rPr>
        <w:t>de esta Cámara de Diputados.</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Abuela, madre, hija, hermana, sobrina, prima, vecina y amiga, no estás sola, si nos reconocemos como tu voz en el Congreso, tenemos que levantar esa voz para emitir acciones y hacer que todas las mujeres de nuestro querido Estado de México ejerzamos plenamente el derecho a una vida libre de violencia.</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Dado en el Palacio del Poder Legislativo, de la ciudad de Toluca de Lerdo, capital del Estado de México, a los cinco días del mes de abril del dos mil veintidós.</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Agradezco infinitamente su atención. Las mujeres del </w:t>
      </w:r>
      <w:r w:rsidR="005745B9" w:rsidRPr="007913AD">
        <w:rPr>
          <w:rFonts w:ascii="Times New Roman" w:hAnsi="Times New Roman" w:cs="Times New Roman"/>
          <w:sz w:val="24"/>
          <w:szCs w:val="24"/>
        </w:rPr>
        <w:t>Estado de México han confiado en nosotr</w:t>
      </w:r>
      <w:r w:rsidRPr="007913AD">
        <w:rPr>
          <w:rFonts w:ascii="Times New Roman" w:hAnsi="Times New Roman" w:cs="Times New Roman"/>
          <w:sz w:val="24"/>
          <w:szCs w:val="24"/>
        </w:rPr>
        <w:t>os, demos respuesta a esa demanda, muchísimas gracias.</w:t>
      </w:r>
    </w:p>
    <w:p w:rsidR="00854B0B" w:rsidRPr="007913AD" w:rsidRDefault="00854B0B" w:rsidP="00092B4C">
      <w:pPr>
        <w:pStyle w:val="Sinespaciado"/>
        <w:jc w:val="both"/>
        <w:rPr>
          <w:rFonts w:ascii="Times New Roman" w:hAnsi="Times New Roman" w:cs="Times New Roman"/>
          <w:sz w:val="24"/>
          <w:szCs w:val="24"/>
        </w:rPr>
        <w:sectPr w:rsidR="00854B0B" w:rsidRPr="007913AD" w:rsidSect="00DA7C43">
          <w:headerReference w:type="default" r:id="rId11"/>
          <w:footerReference w:type="even" r:id="rId12"/>
          <w:footerReference w:type="default" r:id="rId13"/>
          <w:footnotePr>
            <w:pos w:val="beneathText"/>
            <w:numRestart w:val="eachSect"/>
          </w:footnotePr>
          <w:type w:val="continuous"/>
          <w:pgSz w:w="12240" w:h="15840"/>
          <w:pgMar w:top="1134" w:right="1134" w:bottom="1134" w:left="1701" w:header="709" w:footer="709" w:gutter="0"/>
          <w:cols w:space="708"/>
          <w:docGrid w:linePitch="360"/>
        </w:sectPr>
      </w:pPr>
    </w:p>
    <w:p w:rsidR="00021B77" w:rsidRPr="007913AD" w:rsidRDefault="00021B77" w:rsidP="00092B4C">
      <w:pPr>
        <w:pStyle w:val="Sinespaciado"/>
        <w:jc w:val="both"/>
        <w:rPr>
          <w:rFonts w:ascii="Times New Roman" w:hAnsi="Times New Roman" w:cs="Times New Roman"/>
          <w:sz w:val="24"/>
          <w:szCs w:val="24"/>
        </w:rPr>
      </w:pPr>
    </w:p>
    <w:p w:rsidR="00021B77" w:rsidRPr="007913AD" w:rsidRDefault="00021B77"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021B77" w:rsidRPr="007913AD" w:rsidRDefault="00021B77" w:rsidP="00092B4C">
      <w:pPr>
        <w:pStyle w:val="Sinespaciado"/>
        <w:jc w:val="both"/>
        <w:rPr>
          <w:rFonts w:ascii="Times New Roman" w:hAnsi="Times New Roman" w:cs="Times New Roman"/>
          <w:sz w:val="24"/>
          <w:szCs w:val="24"/>
        </w:rPr>
      </w:pPr>
    </w:p>
    <w:p w:rsidR="00DF78EF" w:rsidRPr="007913AD" w:rsidRDefault="00DF78EF" w:rsidP="00092B4C">
      <w:pPr>
        <w:spacing w:after="0" w:line="240" w:lineRule="auto"/>
        <w:jc w:val="right"/>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 xml:space="preserve">Toluca de Lerdo México; 05 de abril de 2022 </w:t>
      </w:r>
    </w:p>
    <w:p w:rsidR="00DF78EF" w:rsidRPr="007913AD" w:rsidRDefault="00DF78EF" w:rsidP="00092B4C">
      <w:pPr>
        <w:spacing w:after="0" w:line="240" w:lineRule="auto"/>
        <w:rPr>
          <w:rFonts w:ascii="Times New Roman" w:eastAsia="Calibri" w:hAnsi="Times New Roman" w:cs="Times New Roman"/>
          <w:b/>
          <w:bCs/>
          <w:sz w:val="24"/>
          <w:szCs w:val="24"/>
          <w:lang w:eastAsia="es-MX"/>
        </w:rPr>
      </w:pPr>
    </w:p>
    <w:p w:rsidR="00DF78EF" w:rsidRPr="007913AD" w:rsidRDefault="00DF78EF" w:rsidP="00092B4C">
      <w:pPr>
        <w:spacing w:after="0" w:line="240" w:lineRule="auto"/>
        <w:rPr>
          <w:rFonts w:ascii="Times New Roman" w:eastAsia="Calibri" w:hAnsi="Times New Roman" w:cs="Times New Roman"/>
          <w:b/>
          <w:bCs/>
          <w:sz w:val="24"/>
          <w:szCs w:val="24"/>
          <w:lang w:eastAsia="es-MX"/>
        </w:rPr>
      </w:pPr>
      <w:r w:rsidRPr="007913AD">
        <w:rPr>
          <w:rFonts w:ascii="Times New Roman" w:eastAsia="Calibri" w:hAnsi="Times New Roman" w:cs="Times New Roman"/>
          <w:b/>
          <w:bCs/>
          <w:sz w:val="24"/>
          <w:szCs w:val="24"/>
          <w:lang w:eastAsia="es-MX"/>
        </w:rPr>
        <w:t>DIP. MÓNICA ANGÉLICA. ÁLVAREZ. NEMER</w:t>
      </w:r>
    </w:p>
    <w:p w:rsidR="00DF78EF" w:rsidRPr="007913AD" w:rsidRDefault="00DF78EF" w:rsidP="00092B4C">
      <w:pPr>
        <w:spacing w:after="0" w:line="240" w:lineRule="auto"/>
        <w:rPr>
          <w:rFonts w:ascii="Times New Roman" w:eastAsia="Calibri" w:hAnsi="Times New Roman" w:cs="Times New Roman"/>
          <w:b/>
          <w:bCs/>
          <w:sz w:val="24"/>
          <w:szCs w:val="24"/>
          <w:lang w:eastAsia="es-MX"/>
        </w:rPr>
      </w:pPr>
      <w:r w:rsidRPr="007913AD">
        <w:rPr>
          <w:rFonts w:ascii="Times New Roman" w:eastAsia="Calibri" w:hAnsi="Times New Roman" w:cs="Times New Roman"/>
          <w:b/>
          <w:bCs/>
          <w:sz w:val="24"/>
          <w:szCs w:val="24"/>
          <w:lang w:eastAsia="es-MX"/>
        </w:rPr>
        <w:lastRenderedPageBreak/>
        <w:t>PRESIDENTA DE LA MESA DIRECTIVA DE LA</w:t>
      </w:r>
    </w:p>
    <w:p w:rsidR="00DF78EF" w:rsidRPr="007913AD" w:rsidRDefault="00DF78EF" w:rsidP="00092B4C">
      <w:pPr>
        <w:spacing w:after="0" w:line="240" w:lineRule="auto"/>
        <w:rPr>
          <w:rFonts w:ascii="Times New Roman" w:eastAsia="Calibri" w:hAnsi="Times New Roman" w:cs="Times New Roman"/>
          <w:b/>
          <w:bCs/>
          <w:sz w:val="24"/>
          <w:szCs w:val="24"/>
          <w:lang w:eastAsia="es-MX"/>
        </w:rPr>
      </w:pPr>
      <w:r w:rsidRPr="007913AD">
        <w:rPr>
          <w:rFonts w:ascii="Times New Roman" w:eastAsia="Calibri" w:hAnsi="Times New Roman" w:cs="Times New Roman"/>
          <w:b/>
          <w:bCs/>
          <w:sz w:val="24"/>
          <w:szCs w:val="24"/>
          <w:lang w:eastAsia="es-MX"/>
        </w:rPr>
        <w:t xml:space="preserve">H. LXI LEGISLATURA DEL ESTADO LIBRE </w:t>
      </w:r>
    </w:p>
    <w:p w:rsidR="00DF78EF" w:rsidRPr="007913AD" w:rsidRDefault="00DF78EF" w:rsidP="00092B4C">
      <w:pPr>
        <w:spacing w:after="0" w:line="240" w:lineRule="auto"/>
        <w:rPr>
          <w:rFonts w:ascii="Times New Roman" w:eastAsia="Calibri" w:hAnsi="Times New Roman" w:cs="Times New Roman"/>
          <w:b/>
          <w:bCs/>
          <w:sz w:val="24"/>
          <w:szCs w:val="24"/>
          <w:lang w:eastAsia="es-MX"/>
        </w:rPr>
      </w:pPr>
      <w:r w:rsidRPr="007913AD">
        <w:rPr>
          <w:rFonts w:ascii="Times New Roman" w:eastAsia="Calibri" w:hAnsi="Times New Roman" w:cs="Times New Roman"/>
          <w:b/>
          <w:bCs/>
          <w:sz w:val="24"/>
          <w:szCs w:val="24"/>
          <w:lang w:eastAsia="es-MX"/>
        </w:rPr>
        <w:t>Y SOBERANO DE MÉXICO.</w:t>
      </w:r>
    </w:p>
    <w:p w:rsidR="00DF78EF" w:rsidRPr="007913AD" w:rsidRDefault="00DF78EF" w:rsidP="00092B4C">
      <w:pPr>
        <w:spacing w:after="0" w:line="240" w:lineRule="auto"/>
        <w:rPr>
          <w:rFonts w:ascii="Times New Roman" w:eastAsia="Calibri" w:hAnsi="Times New Roman" w:cs="Times New Roman"/>
          <w:b/>
          <w:bCs/>
          <w:sz w:val="24"/>
          <w:szCs w:val="24"/>
          <w:lang w:eastAsia="es-MX"/>
        </w:rPr>
      </w:pPr>
      <w:r w:rsidRPr="007913AD">
        <w:rPr>
          <w:rFonts w:ascii="Times New Roman" w:eastAsia="Calibri" w:hAnsi="Times New Roman" w:cs="Times New Roman"/>
          <w:b/>
          <w:bCs/>
          <w:sz w:val="24"/>
          <w:szCs w:val="24"/>
          <w:lang w:eastAsia="es-MX"/>
        </w:rPr>
        <w:t>P R E S E N T E.</w:t>
      </w:r>
    </w:p>
    <w:p w:rsidR="007B0733" w:rsidRPr="007913AD" w:rsidRDefault="007B073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 xml:space="preserve">La Diputada </w:t>
      </w:r>
      <w:r w:rsidR="002C70B7" w:rsidRPr="007913AD">
        <w:rPr>
          <w:rFonts w:ascii="Times New Roman" w:eastAsia="Times New Roman" w:hAnsi="Times New Roman" w:cs="Times New Roman"/>
          <w:sz w:val="24"/>
          <w:szCs w:val="24"/>
          <w:lang w:eastAsia="es-MX"/>
        </w:rPr>
        <w:t>Miriam</w:t>
      </w:r>
      <w:r w:rsidRPr="007913AD">
        <w:rPr>
          <w:rFonts w:ascii="Times New Roman" w:eastAsia="Times New Roman" w:hAnsi="Times New Roman" w:cs="Times New Roman"/>
          <w:sz w:val="24"/>
          <w:szCs w:val="24"/>
          <w:lang w:eastAsia="es-MX"/>
        </w:rPr>
        <w:t xml:space="preserve"> </w:t>
      </w:r>
      <w:r w:rsidR="002C70B7" w:rsidRPr="007913AD">
        <w:rPr>
          <w:rFonts w:ascii="Times New Roman" w:eastAsia="Times New Roman" w:hAnsi="Times New Roman" w:cs="Times New Roman"/>
          <w:sz w:val="24"/>
          <w:szCs w:val="24"/>
          <w:lang w:eastAsia="es-MX"/>
        </w:rPr>
        <w:t xml:space="preserve">Escalona </w:t>
      </w:r>
      <w:r w:rsidRPr="007913AD">
        <w:rPr>
          <w:rFonts w:ascii="Times New Roman" w:eastAsia="Times New Roman" w:hAnsi="Times New Roman" w:cs="Times New Roman"/>
          <w:sz w:val="24"/>
          <w:szCs w:val="24"/>
          <w:lang w:eastAsia="es-MX"/>
        </w:rPr>
        <w:t xml:space="preserve">Piña y el Diputado Enrique Vargas del Villar, Integrantes del Grupo Parlamentario del Partido Acción Nacional en el H. Congreso del Estado Libre y Soberano de México con fundamento en los artículos 116 de la Constitución Política de los Estados Unidos Mexicanos; 51 fracción II, 55, 57y 61 fracción I de la Constitución Política del Estado Libre y Soberano de México; 38 fracción IV, 78 de la Ley Orgánica del Poder Legislativo del Estado Libre y Soberano de México, y su Reglamento, someto a la consideración de esta Honorable Legislatura, </w:t>
      </w:r>
      <w:r w:rsidRPr="007913AD">
        <w:rPr>
          <w:rFonts w:ascii="Times New Roman" w:eastAsia="Times New Roman" w:hAnsi="Times New Roman" w:cs="Times New Roman"/>
          <w:b/>
          <w:sz w:val="24"/>
          <w:szCs w:val="24"/>
          <w:lang w:eastAsia="es-MX"/>
        </w:rPr>
        <w:t xml:space="preserve">Punto de Acuerdo por el que la LXI Legislatura exhorta de manera respetuosa al Gobierno del Estado de México a generar los acuerdos y convenios necesarios con el gobierno federal y los 125 municipios de nuestra entidad, con la finalidad de atender el grave problema de la violencia contra las mujeres en todas sus modalidades y de la misma forma se solicita la creación de una Comisión Especial que dé Seguimiento a los casos de violencia contra las mujeres que se denuncien en el Estado de México, </w:t>
      </w:r>
      <w:r w:rsidRPr="007913AD">
        <w:rPr>
          <w:rFonts w:ascii="Times New Roman" w:eastAsia="Times New Roman" w:hAnsi="Times New Roman" w:cs="Times New Roman"/>
          <w:sz w:val="24"/>
          <w:szCs w:val="24"/>
          <w:lang w:eastAsia="es-MX"/>
        </w:rPr>
        <w:t>conforme a los siguientes:</w:t>
      </w:r>
    </w:p>
    <w:p w:rsidR="007B0733" w:rsidRPr="007913AD" w:rsidRDefault="007B0733" w:rsidP="00092B4C">
      <w:pPr>
        <w:spacing w:after="0" w:line="240" w:lineRule="auto"/>
        <w:jc w:val="center"/>
        <w:rPr>
          <w:rFonts w:ascii="Times New Roman" w:eastAsia="Calibri" w:hAnsi="Times New Roman" w:cs="Times New Roman"/>
          <w:b/>
          <w:sz w:val="24"/>
          <w:szCs w:val="24"/>
        </w:rPr>
      </w:pPr>
    </w:p>
    <w:p w:rsidR="00DF78EF" w:rsidRPr="007913AD" w:rsidRDefault="00DF78EF" w:rsidP="00092B4C">
      <w:pPr>
        <w:spacing w:after="0" w:line="240" w:lineRule="auto"/>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CONSIDERANDOS</w:t>
      </w:r>
    </w:p>
    <w:p w:rsidR="007B0733" w:rsidRPr="007913AD" w:rsidRDefault="007B0733"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Primera.-</w:t>
      </w:r>
      <w:r w:rsidRPr="007913AD">
        <w:rPr>
          <w:rFonts w:ascii="Times New Roman" w:eastAsia="Times New Roman" w:hAnsi="Times New Roman" w:cs="Times New Roman"/>
          <w:sz w:val="24"/>
          <w:szCs w:val="24"/>
          <w:lang w:eastAsia="es-MX"/>
        </w:rPr>
        <w:t xml:space="preserve"> </w:t>
      </w:r>
      <w:r w:rsidRPr="007913AD">
        <w:rPr>
          <w:rFonts w:ascii="Times New Roman" w:eastAsia="Times New Roman" w:hAnsi="Times New Roman" w:cs="Times New Roman"/>
          <w:sz w:val="24"/>
          <w:szCs w:val="24"/>
          <w:lang w:eastAsia="es-MX"/>
        </w:rPr>
        <w:tab/>
        <w:t xml:space="preserve">La violencia contra las mujeres y las niñas es desgraciadamente una de las violaciones más terribles de los derechos humanos en nuestro país y en el mundo. </w:t>
      </w:r>
    </w:p>
    <w:p w:rsidR="007B0733" w:rsidRPr="007913AD" w:rsidRDefault="007B073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Este tipo de violencia tiene graves consecuencias físicas, económicas y psicológicas sobre las mujeres y las niñas, tanto a corto como a largo plazo, al impedirles participar plenamente y en pie de igualdad en la sociedad</w:t>
      </w:r>
      <w:r w:rsidRPr="007913AD">
        <w:rPr>
          <w:rFonts w:ascii="Times New Roman" w:eastAsia="Times New Roman" w:hAnsi="Times New Roman" w:cs="Times New Roman"/>
          <w:sz w:val="24"/>
          <w:szCs w:val="24"/>
          <w:vertAlign w:val="superscript"/>
          <w:lang w:eastAsia="es-MX"/>
        </w:rPr>
        <w:footnoteReference w:id="46"/>
      </w:r>
      <w:r w:rsidRPr="007913AD">
        <w:rPr>
          <w:rFonts w:ascii="Times New Roman" w:eastAsia="Times New Roman" w:hAnsi="Times New Roman" w:cs="Times New Roman"/>
          <w:sz w:val="24"/>
          <w:szCs w:val="24"/>
          <w:lang w:eastAsia="es-MX"/>
        </w:rPr>
        <w:t xml:space="preserve">. </w:t>
      </w:r>
    </w:p>
    <w:p w:rsidR="007B0733" w:rsidRPr="007913AD" w:rsidRDefault="007B073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 xml:space="preserve">La magnitud de este impacto, tanto en la vida de las personas y familias como de la sociedad en su conjunto, es inmensa. </w:t>
      </w:r>
    </w:p>
    <w:p w:rsidR="007B0733" w:rsidRPr="007913AD" w:rsidRDefault="007B0733"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Segunda.-</w:t>
      </w:r>
      <w:r w:rsidRPr="007913AD">
        <w:rPr>
          <w:rFonts w:ascii="Times New Roman" w:eastAsia="Times New Roman" w:hAnsi="Times New Roman" w:cs="Times New Roman"/>
          <w:sz w:val="24"/>
          <w:szCs w:val="24"/>
          <w:lang w:eastAsia="es-MX"/>
        </w:rPr>
        <w:t xml:space="preserve"> Las condiciones que ha creado la pandemia –confinamientos, restricciones a la movilidad, mayor aislamiento, estrés e incertidumbre económica– han provocado un incremento alarmante de la violencia contra mujeres y niñas en el ámbito privado y han expuesto todavía más a las mujeres y las niñas a otras formas de violencia, desde el matrimonio infantil hasta el acoso sexual en línea, el ciberbullying o situaciones tan despreciables como la violencia digital por medio de la cual a través de la difusión de vídeos o imágenes sin permiso de la persona que los muestran en situaciones de su vida privada.</w:t>
      </w:r>
    </w:p>
    <w:p w:rsidR="007B0733" w:rsidRPr="007913AD" w:rsidRDefault="007B0733"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Tercera. -</w:t>
      </w:r>
      <w:r w:rsidRPr="007913AD">
        <w:rPr>
          <w:rFonts w:ascii="Times New Roman" w:eastAsia="Times New Roman" w:hAnsi="Times New Roman" w:cs="Times New Roman"/>
          <w:sz w:val="24"/>
          <w:szCs w:val="24"/>
          <w:lang w:eastAsia="es-MX"/>
        </w:rPr>
        <w:t xml:space="preserve"> La Alerta de Violencia de Género contra las Mujeres es un mecanismo que permite mejorar la calidad de vida de las mujeres mexicanas, pues a través de éste se implementan en un territorio determinado las acciones necesarias para garantizar el derecho de las mujeres a una vida libre de violencia.</w:t>
      </w:r>
    </w:p>
    <w:p w:rsidR="007B0733" w:rsidRPr="007913AD" w:rsidRDefault="007B0733" w:rsidP="00092B4C">
      <w:pPr>
        <w:spacing w:after="0" w:line="240" w:lineRule="auto"/>
        <w:jc w:val="both"/>
        <w:rPr>
          <w:rFonts w:ascii="Times New Roman" w:eastAsia="Calibri" w:hAnsi="Times New Roman" w:cs="Times New Roman"/>
          <w:sz w:val="24"/>
          <w:szCs w:val="24"/>
          <w:lang w:eastAsia="es-MX"/>
        </w:rPr>
      </w:pPr>
    </w:p>
    <w:p w:rsidR="00DF78EF" w:rsidRPr="007913AD" w:rsidRDefault="00DF78EF" w:rsidP="00092B4C">
      <w:pPr>
        <w:spacing w:after="0" w:line="240" w:lineRule="auto"/>
        <w:jc w:val="both"/>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Consiste en un conjunto de acciones gubernamentales de emergencia para enfrentar y erradicar la violencia feminicida y/o la existencia de un agravio comparado que impida el ejercicio pleno de los derechos humanos de las mujeres, en</w:t>
      </w:r>
      <w:sdt>
        <w:sdtPr>
          <w:rPr>
            <w:rFonts w:ascii="Times New Roman" w:eastAsia="Calibri" w:hAnsi="Times New Roman" w:cs="Times New Roman"/>
            <w:sz w:val="24"/>
            <w:szCs w:val="24"/>
            <w:lang w:eastAsia="es-MX"/>
          </w:rPr>
          <w:id w:val="-1680885533"/>
          <w:docPartObj>
            <w:docPartGallery w:val="Page Numbers (Bottom of Page)"/>
          </w:docPartObj>
        </w:sdtPr>
        <w:sdtEndPr/>
        <w:sdtContent>
          <w:r w:rsidRPr="007913AD">
            <w:rPr>
              <w:rFonts w:ascii="Times New Roman" w:eastAsia="Calibri" w:hAnsi="Times New Roman" w:cs="Times New Roman"/>
              <w:sz w:val="24"/>
              <w:szCs w:val="24"/>
              <w:lang w:eastAsia="es-MX"/>
            </w:rPr>
            <w:t xml:space="preserve"> </w:t>
          </w:r>
        </w:sdtContent>
      </w:sdt>
      <w:r w:rsidRPr="007913AD">
        <w:rPr>
          <w:rFonts w:ascii="Times New Roman" w:eastAsia="Calibri" w:hAnsi="Times New Roman" w:cs="Times New Roman"/>
          <w:sz w:val="24"/>
          <w:szCs w:val="24"/>
          <w:lang w:eastAsia="es-MX"/>
        </w:rPr>
        <w:t xml:space="preserve">un territorio determinado (municipio o entidad </w:t>
      </w:r>
      <w:r w:rsidRPr="007913AD">
        <w:rPr>
          <w:rFonts w:ascii="Times New Roman" w:eastAsia="Calibri" w:hAnsi="Times New Roman" w:cs="Times New Roman"/>
          <w:sz w:val="24"/>
          <w:szCs w:val="24"/>
          <w:lang w:eastAsia="es-MX"/>
        </w:rPr>
        <w:lastRenderedPageBreak/>
        <w:t xml:space="preserve">federativa); la violencia contra las mujeres la pueden ejercer los individuos o la propia comunidad. </w:t>
      </w:r>
      <w:r w:rsidRPr="007913AD">
        <w:rPr>
          <w:rFonts w:ascii="Times New Roman" w:eastAsia="Calibri" w:hAnsi="Times New Roman" w:cs="Times New Roman"/>
          <w:sz w:val="24"/>
          <w:szCs w:val="24"/>
          <w:vertAlign w:val="superscript"/>
          <w:lang w:eastAsia="es-MX"/>
        </w:rPr>
        <w:footnoteReference w:id="47"/>
      </w:r>
    </w:p>
    <w:p w:rsidR="007B0733" w:rsidRPr="007913AD" w:rsidRDefault="007B0733"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Tercero. -</w:t>
      </w:r>
      <w:r w:rsidRPr="007913AD">
        <w:rPr>
          <w:rFonts w:ascii="Times New Roman" w:eastAsia="Times New Roman" w:hAnsi="Times New Roman" w:cs="Times New Roman"/>
          <w:sz w:val="24"/>
          <w:szCs w:val="24"/>
          <w:lang w:eastAsia="es-MX"/>
        </w:rPr>
        <w:t xml:space="preserve"> La violencia digital se entiende como los actos de acoso, hostigamiento, amenazas, insultos, mensajes de odio, vulneración de datos o información privada realizados mediante el uso de tecnologías. </w:t>
      </w:r>
    </w:p>
    <w:p w:rsidR="007B0733" w:rsidRPr="007913AD" w:rsidRDefault="007B073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Además de la difusión de imágenes, audios o videos —reales o simulados— del contenido íntimo sexual de una persona sin su consentimiento.</w:t>
      </w:r>
    </w:p>
    <w:p w:rsidR="007B0733" w:rsidRPr="007913AD" w:rsidRDefault="007B0733" w:rsidP="00092B4C">
      <w:pPr>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La violencia mediática son los actos realizados a través de cualquier medio de comunicación que promueven directa o indirectamente estereotipos sexistas, apología de la violencia contra las mujeres y las niñas, producen o permiten la difusión de discurso de odio sexista y discriminación de género o desigualdad entre mujeres y hombres.</w:t>
      </w:r>
    </w:p>
    <w:p w:rsidR="007B0733" w:rsidRPr="007913AD" w:rsidRDefault="007B0733" w:rsidP="00092B4C">
      <w:pPr>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Las conductas atentan contra la intimidad sexual consisten en videograbar, audio grabar, fotografiar o elaborar videos reales o simulados de contenido sexual íntimo de una persona sin su consentimiento o mediante engaño.</w:t>
      </w:r>
    </w:p>
    <w:p w:rsidR="007B0733" w:rsidRPr="007913AD" w:rsidRDefault="007B0733" w:rsidP="00092B4C">
      <w:pPr>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Exponer, distribuir, difundir, exhibir, reproducir, transmitir, comercializar, ofertar, intercambiar y compartir imágenes, audios o videos de contenido sexual íntimo de una persona, a sabiendas de que no existe consentimiento.</w:t>
      </w:r>
      <w:r w:rsidRPr="007913AD">
        <w:rPr>
          <w:rFonts w:ascii="Times New Roman" w:eastAsia="Times New Roman" w:hAnsi="Times New Roman" w:cs="Times New Roman"/>
          <w:sz w:val="24"/>
          <w:szCs w:val="24"/>
          <w:vertAlign w:val="superscript"/>
          <w:lang w:eastAsia="es-MX"/>
        </w:rPr>
        <w:footnoteReference w:id="48"/>
      </w:r>
    </w:p>
    <w:p w:rsidR="007B0733" w:rsidRPr="007913AD" w:rsidRDefault="007B0733"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Cuarto. -</w:t>
      </w:r>
      <w:r w:rsidRPr="007913AD">
        <w:rPr>
          <w:rFonts w:ascii="Times New Roman" w:eastAsia="Times New Roman" w:hAnsi="Times New Roman" w:cs="Times New Roman"/>
          <w:sz w:val="24"/>
          <w:szCs w:val="24"/>
          <w:lang w:eastAsia="es-MX"/>
        </w:rPr>
        <w:t xml:space="preserve"> Según datos del Observatorio Nacional del Feminicidio, en México cada día 6 mujeres son asesinadas, y se estima que al menos la mitad fueron victimadas en actos que implicaron un alto grado de violencia y que evidencian el uso excesivo de la fuerza física.</w:t>
      </w:r>
      <w:r w:rsidRPr="007913AD">
        <w:rPr>
          <w:rFonts w:ascii="Times New Roman" w:eastAsia="Times New Roman" w:hAnsi="Times New Roman" w:cs="Times New Roman"/>
          <w:sz w:val="24"/>
          <w:szCs w:val="24"/>
          <w:vertAlign w:val="superscript"/>
          <w:lang w:eastAsia="es-MX"/>
        </w:rPr>
        <w:footnoteReference w:id="49"/>
      </w:r>
    </w:p>
    <w:p w:rsidR="007B0733" w:rsidRPr="007913AD" w:rsidRDefault="007B073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La mayoría de los asesinatos de mujeres corresponde a jóvenes que tenían entre 11 y 30 años de edad (46%); en el 56.72% de los crímenes las autoridades desconocen quién fue el homicida. Sólo en los casos donde el asesinato fue cometido por una persona conocida (pareja, familiar o vecino) la autoridad conoce la identidad del victimario (35.47%), lo han podido consignar.</w:t>
      </w: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Quinto. -</w:t>
      </w:r>
      <w:r w:rsidRPr="007913AD">
        <w:rPr>
          <w:rFonts w:ascii="Times New Roman" w:eastAsia="Times New Roman" w:hAnsi="Times New Roman" w:cs="Times New Roman"/>
          <w:sz w:val="24"/>
          <w:szCs w:val="24"/>
          <w:lang w:eastAsia="es-MX"/>
        </w:rPr>
        <w:t xml:space="preserve"> Los antecedentes históricos nos muestran que el 28 de julio de 2015, por primera vez en la historia, la Secretaria de Gobernación emitió una alerta de género en los municipios de un estado, lamentablemente correspondió al Estado fue México y los municipios son 11: Ecatepec de Morelos, Nezahualcóyotl, Tlalnepantla de Baz, Toluca, Chimalhuacán, Naucalpan de Juárez, Tultitlán, Ixtapaluca, Valle de Chalco, Cuautitlán Izcalli y Chalco.</w:t>
      </w: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En dicha declaratoria, se destacaron las medidas que se aplicarían en los 11 municipios, que serían:</w:t>
      </w:r>
    </w:p>
    <w:p w:rsidR="007B0733" w:rsidRPr="007913AD" w:rsidRDefault="007B073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t>La divulgación de la AVGM (Alerta de Violencia de Género contra las Mujeres).</w:t>
      </w: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t>Definir una estrategia de prevención, vigilancia y seguridad pública.</w:t>
      </w: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lastRenderedPageBreak/>
        <w:t>Acciones inmediatas y exhaustivas para tramitar diligentemente órdenes de protección, y para gestionar la búsqueda y localización de niñas y mujeres desaparecidas.</w:t>
      </w: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t>La elaboración de protocolos de actuación y reacción policial.</w:t>
      </w: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t>La creación de agrupaciones especializadas en género y de reacción inmediata</w:t>
      </w: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t>La recuperación de espacios públicos.</w:t>
      </w: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t>La creación de un programa de cultura institucional para la igualdad y de unidades de género.</w:t>
      </w:r>
    </w:p>
    <w:p w:rsidR="00DF78EF" w:rsidRPr="007913AD" w:rsidRDefault="00DF78EF" w:rsidP="00092B4C">
      <w:pPr>
        <w:numPr>
          <w:ilvl w:val="0"/>
          <w:numId w:val="10"/>
        </w:numPr>
        <w:shd w:val="clear" w:color="auto" w:fill="FFFFFF"/>
        <w:spacing w:after="0" w:line="240" w:lineRule="auto"/>
        <w:jc w:val="both"/>
        <w:rPr>
          <w:rFonts w:ascii="Times New Roman" w:eastAsia="Times New Roman" w:hAnsi="Times New Roman" w:cs="Times New Roman"/>
          <w:b/>
          <w:bCs/>
          <w:sz w:val="24"/>
          <w:szCs w:val="24"/>
          <w:lang w:eastAsia="es-MX"/>
        </w:rPr>
      </w:pPr>
      <w:r w:rsidRPr="007913AD">
        <w:rPr>
          <w:rFonts w:ascii="Times New Roman" w:eastAsia="Times New Roman" w:hAnsi="Times New Roman" w:cs="Times New Roman"/>
          <w:b/>
          <w:bCs/>
          <w:sz w:val="24"/>
          <w:szCs w:val="24"/>
          <w:lang w:eastAsia="es-MX"/>
        </w:rPr>
        <w:t>Así como un banco de datos de violencia contra la mujer para la correcta generación de políticas públicas de prevención y atención a mujeres y niñas.</w:t>
      </w:r>
    </w:p>
    <w:p w:rsidR="00FF1EAE" w:rsidRPr="007913AD" w:rsidRDefault="00FF1EAE"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Séptimo. -</w:t>
      </w:r>
      <w:r w:rsidRPr="007913AD">
        <w:rPr>
          <w:rFonts w:ascii="Times New Roman" w:eastAsia="Times New Roman" w:hAnsi="Times New Roman" w:cs="Times New Roman"/>
          <w:sz w:val="24"/>
          <w:szCs w:val="24"/>
          <w:lang w:eastAsia="es-MX"/>
        </w:rPr>
        <w:t xml:space="preserve"> El Estado de México sumó 14 feminicidios en el primer mes del año lo que lo mantiene como la entidad con mayor violencia de género del país al concentrar el 18.4% de las 76 muertes de mujeres que murieron por el simple hecho de ser madres, hijas, hermanas y esposas, revelan datos del Secretariado Ejecutivo del Sistema Nacional de Seguridad Pública (SESNSP).</w:t>
      </w:r>
    </w:p>
    <w:p w:rsidR="00FF1EAE" w:rsidRPr="007913AD" w:rsidRDefault="00FF1EAE"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Octavo. -</w:t>
      </w:r>
      <w:r w:rsidRPr="007913AD">
        <w:rPr>
          <w:rFonts w:ascii="Times New Roman" w:eastAsia="Times New Roman" w:hAnsi="Times New Roman" w:cs="Times New Roman"/>
          <w:sz w:val="24"/>
          <w:szCs w:val="24"/>
          <w:lang w:eastAsia="es-MX"/>
        </w:rPr>
        <w:t xml:space="preserve"> En la estadística feminicida del país, el Estado de México duplicó y más las seis muertes de mujeres registradas en la Ciudad de México que, igual que Oaxaca y Veracruz registraron, cada una, media docena de víctimas por feminicidio durante enero. </w:t>
      </w: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Además, mantiene 12 municipios en la lista de las 67 ciudades con mayor violencia feminicida del país, esta vez encabezados por Nicolás Romero y Huehuetoca con dos víctimas, seguidos de Chimalhuacán, La Paz, Huixquilucan, Naucalpan, San Felipe del Progreso, San Matero Atenco, Temoaya, Texcaltitlán, Tlalnepantla y Valle de Chalco.</w:t>
      </w:r>
    </w:p>
    <w:p w:rsidR="00FF1EAE" w:rsidRPr="007913AD" w:rsidRDefault="00FF1EAE" w:rsidP="00092B4C">
      <w:pPr>
        <w:shd w:val="clear" w:color="auto" w:fill="FFFFFF"/>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Noveno. -</w:t>
      </w:r>
      <w:r w:rsidRPr="007913AD">
        <w:rPr>
          <w:rFonts w:ascii="Times New Roman" w:eastAsia="Times New Roman" w:hAnsi="Times New Roman" w:cs="Times New Roman"/>
          <w:sz w:val="24"/>
          <w:szCs w:val="24"/>
          <w:lang w:eastAsia="es-MX"/>
        </w:rPr>
        <w:t xml:space="preserve"> Los feminicidios no cesan en territorio mexiquense, no sólo en los 11 municipios con Alerta de Género por este delito, donde no aparecen muchos de los territorios donde este año se registran estas muertes de mujeres por cuestiones de género. El Estado de México acumuló 145 feminicidios de niñas, jóvenes, madres de familia y abuelas durante el último año, el mayor número del país, esta cifra es menor a los 150 homicidios por motivos de género registrados en el 2020, de acuerdo a datos publicados por el Secretariado Ejecutivo del Sistema Nacional de Seguridad Pública</w:t>
      </w:r>
    </w:p>
    <w:p w:rsidR="00FF1EAE" w:rsidRPr="007913AD" w:rsidRDefault="00FF1EAE"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Con el firme objetivo de construir un mejor Estado de México, someto a la consideración de este H. Poder Legislativo del Estado de México, para su análisis, discusión y en su caso aprobación, el presente:</w:t>
      </w:r>
    </w:p>
    <w:p w:rsidR="00DF78EF" w:rsidRPr="007913AD" w:rsidRDefault="00DF78EF" w:rsidP="00092B4C">
      <w:pPr>
        <w:spacing w:after="0" w:line="240" w:lineRule="auto"/>
        <w:jc w:val="both"/>
        <w:rPr>
          <w:rFonts w:ascii="Times New Roman" w:eastAsia="Calibri" w:hAnsi="Times New Roman" w:cs="Times New Roman"/>
          <w:sz w:val="24"/>
          <w:szCs w:val="24"/>
        </w:rPr>
      </w:pPr>
    </w:p>
    <w:p w:rsidR="00DF78EF" w:rsidRPr="007913AD" w:rsidRDefault="00DF78EF" w:rsidP="00092B4C">
      <w:pPr>
        <w:spacing w:after="0" w:line="240" w:lineRule="auto"/>
        <w:jc w:val="center"/>
        <w:rPr>
          <w:rFonts w:ascii="Times New Roman" w:eastAsia="Calibri" w:hAnsi="Times New Roman" w:cs="Times New Roman"/>
          <w:b/>
          <w:bCs/>
          <w:sz w:val="24"/>
          <w:szCs w:val="24"/>
          <w:lang w:eastAsia="es-MX"/>
        </w:rPr>
      </w:pPr>
      <w:r w:rsidRPr="007913AD">
        <w:rPr>
          <w:rFonts w:ascii="Times New Roman" w:eastAsia="Calibri" w:hAnsi="Times New Roman" w:cs="Times New Roman"/>
          <w:b/>
          <w:bCs/>
          <w:sz w:val="24"/>
          <w:szCs w:val="24"/>
          <w:lang w:eastAsia="es-MX"/>
        </w:rPr>
        <w:t>PUNTO DE ACUERDO</w:t>
      </w:r>
    </w:p>
    <w:p w:rsidR="00FF1EAE" w:rsidRPr="007913AD" w:rsidRDefault="00FF1EAE" w:rsidP="00092B4C">
      <w:pPr>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Primero. –</w:t>
      </w:r>
      <w:r w:rsidRPr="007913AD">
        <w:rPr>
          <w:rFonts w:ascii="Times New Roman" w:eastAsia="Times New Roman" w:hAnsi="Times New Roman" w:cs="Times New Roman"/>
          <w:sz w:val="24"/>
          <w:szCs w:val="24"/>
          <w:lang w:eastAsia="es-MX"/>
        </w:rPr>
        <w:t xml:space="preserve"> La LXI Legislatura exhorta de manera respetuosa al Gobierno del Estado de México a generar los acuerdos y convenios necesarios con el gobierno federal y los 125 municipios de nuestra entidad, con la finalidad de atender el grave problema de la violencia contra las mujeres en todas sus modalidades</w:t>
      </w:r>
    </w:p>
    <w:p w:rsidR="00FF1EAE" w:rsidRPr="007913AD" w:rsidRDefault="00FF1EAE" w:rsidP="00092B4C">
      <w:pPr>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Segundo. -</w:t>
      </w:r>
      <w:r w:rsidRPr="007913AD">
        <w:rPr>
          <w:rFonts w:ascii="Times New Roman" w:eastAsia="Times New Roman" w:hAnsi="Times New Roman" w:cs="Times New Roman"/>
          <w:sz w:val="24"/>
          <w:szCs w:val="24"/>
          <w:lang w:eastAsia="es-MX"/>
        </w:rPr>
        <w:t xml:space="preserve"> Se solicita la creación de la Comisión Especial de seguimiento a casos de violencia contra las mujeres en el Estado de México. El objeto de esta será dar seguimiento a los protocolos y dar seguimiento puntual a los casos que se le hagan llegar, así esta Comisión Especial podrá generar acciones de coordinación con las autoridades y organismos de la sociedad civil a fin de proteger a las víctimas denunciantes.</w:t>
      </w:r>
    </w:p>
    <w:p w:rsidR="00FF1EAE" w:rsidRPr="007913AD" w:rsidRDefault="00FF1EAE" w:rsidP="00092B4C">
      <w:pPr>
        <w:spacing w:after="0" w:line="240" w:lineRule="auto"/>
        <w:jc w:val="both"/>
        <w:rPr>
          <w:rFonts w:ascii="Times New Roman" w:eastAsia="Times New Roman" w:hAnsi="Times New Roman" w:cs="Times New Roman"/>
          <w:b/>
          <w:bCs/>
          <w:sz w:val="24"/>
          <w:szCs w:val="24"/>
          <w:lang w:eastAsia="es-MX"/>
        </w:rPr>
      </w:pPr>
    </w:p>
    <w:p w:rsidR="00DF78EF" w:rsidRPr="007913AD" w:rsidRDefault="00DF78EF" w:rsidP="00092B4C">
      <w:pPr>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b/>
          <w:bCs/>
          <w:sz w:val="24"/>
          <w:szCs w:val="24"/>
          <w:lang w:eastAsia="es-MX"/>
        </w:rPr>
        <w:t>Tercero. -</w:t>
      </w:r>
      <w:r w:rsidRPr="007913AD">
        <w:rPr>
          <w:rFonts w:ascii="Times New Roman" w:eastAsia="Times New Roman" w:hAnsi="Times New Roman" w:cs="Times New Roman"/>
          <w:sz w:val="24"/>
          <w:szCs w:val="24"/>
          <w:lang w:eastAsia="es-MX"/>
        </w:rPr>
        <w:t xml:space="preserve"> La Comisión Especial de seguimiento a casos de violencia contra las mujeres en el Estado de México se integrará de manera plural con las diputadas y diputados representando a todos los grupos parlamentarios, que designe la Mesa Directiva de esta honorable Cámara de Diputados y tendrá como duración el tiempo que el seguimiento de sus temas requiera, o el término de la presente legislatura si sus tareas no hubieren terminado para esa fecha.</w:t>
      </w:r>
    </w:p>
    <w:p w:rsidR="00FF1EAE" w:rsidRPr="007913AD" w:rsidRDefault="00FF1EAE"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DF78EF" w:rsidRPr="007913AD" w:rsidRDefault="00DF78EF"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Dado en el Palacio del Poder Legislativo, en la ciudad de Toluca de Lerdo, capital del Estado de México, a los cinco días del mes de abril del año dos mil veintidós.</w:t>
      </w:r>
      <w:r w:rsidRPr="007913AD">
        <w:rPr>
          <w:rFonts w:ascii="Times New Roman" w:eastAsia="Times New Roman" w:hAnsi="Times New Roman" w:cs="Times New Roman"/>
          <w:sz w:val="24"/>
          <w:szCs w:val="24"/>
          <w:lang w:eastAsia="es-MX"/>
        </w:rPr>
        <w:cr/>
      </w:r>
    </w:p>
    <w:p w:rsidR="00DF78EF" w:rsidRPr="007913AD" w:rsidRDefault="00DF78EF" w:rsidP="00092B4C">
      <w:pPr>
        <w:shd w:val="clear" w:color="auto" w:fill="FFFFFF"/>
        <w:spacing w:after="0" w:line="240" w:lineRule="auto"/>
        <w:jc w:val="center"/>
        <w:rPr>
          <w:rFonts w:ascii="Times New Roman" w:eastAsia="Times New Roman" w:hAnsi="Times New Roman" w:cs="Times New Roman"/>
          <w:b/>
          <w:sz w:val="24"/>
          <w:szCs w:val="24"/>
          <w:lang w:eastAsia="es-MX"/>
        </w:rPr>
      </w:pPr>
      <w:r w:rsidRPr="007913AD">
        <w:rPr>
          <w:rFonts w:ascii="Times New Roman" w:eastAsia="Times New Roman" w:hAnsi="Times New Roman" w:cs="Times New Roman"/>
          <w:b/>
          <w:sz w:val="24"/>
          <w:szCs w:val="24"/>
          <w:lang w:eastAsia="es-MX"/>
        </w:rPr>
        <w:t>P R E S E N T A N T E</w:t>
      </w:r>
    </w:p>
    <w:p w:rsidR="00DF78EF" w:rsidRPr="007913AD" w:rsidRDefault="00DF78EF"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DIPUTADO MIRIAM ESCALONA PIÑA</w:t>
      </w:r>
    </w:p>
    <w:p w:rsidR="00FF1EAE" w:rsidRPr="007913AD" w:rsidRDefault="00FF1EAE" w:rsidP="00092B4C">
      <w:pPr>
        <w:spacing w:after="0" w:line="240" w:lineRule="auto"/>
        <w:jc w:val="center"/>
        <w:rPr>
          <w:rFonts w:ascii="Times New Roman" w:eastAsia="Calibri" w:hAnsi="Times New Roman" w:cs="Times New Roman"/>
          <w:b/>
          <w:sz w:val="24"/>
          <w:szCs w:val="24"/>
          <w:lang w:eastAsia="es-MX"/>
        </w:rPr>
      </w:pPr>
    </w:p>
    <w:p w:rsidR="00DF78EF" w:rsidRPr="007913AD" w:rsidRDefault="00DF78EF" w:rsidP="00092B4C">
      <w:pPr>
        <w:spacing w:after="0" w:line="240" w:lineRule="auto"/>
        <w:jc w:val="center"/>
        <w:rPr>
          <w:rFonts w:ascii="Times New Roman" w:eastAsia="Calibri" w:hAnsi="Times New Roman" w:cs="Times New Roman"/>
          <w:b/>
          <w:sz w:val="24"/>
          <w:szCs w:val="24"/>
          <w:lang w:eastAsia="es-MX"/>
        </w:rPr>
      </w:pPr>
      <w:r w:rsidRPr="007913AD">
        <w:rPr>
          <w:rFonts w:ascii="Times New Roman" w:eastAsia="Calibri" w:hAnsi="Times New Roman" w:cs="Times New Roman"/>
          <w:b/>
          <w:sz w:val="24"/>
          <w:szCs w:val="24"/>
          <w:lang w:eastAsia="es-MX"/>
        </w:rPr>
        <w:t>DIPUTADO ENRIQUE VARGAS DEL VILLAR</w:t>
      </w:r>
    </w:p>
    <w:p w:rsidR="00DF78EF" w:rsidRPr="007913AD" w:rsidRDefault="00DF78EF" w:rsidP="00092B4C">
      <w:pPr>
        <w:spacing w:after="0" w:line="240" w:lineRule="auto"/>
        <w:jc w:val="center"/>
        <w:rPr>
          <w:rFonts w:ascii="Times New Roman" w:eastAsia="Calibri" w:hAnsi="Times New Roman" w:cs="Times New Roman"/>
          <w:sz w:val="24"/>
          <w:szCs w:val="24"/>
          <w:lang w:eastAsia="es-MX"/>
        </w:rPr>
      </w:pPr>
      <w:r w:rsidRPr="007913AD">
        <w:rPr>
          <w:rFonts w:ascii="Times New Roman" w:eastAsia="Calibri" w:hAnsi="Times New Roman" w:cs="Times New Roman"/>
          <w:sz w:val="24"/>
          <w:szCs w:val="24"/>
          <w:lang w:eastAsia="es-MX"/>
        </w:rPr>
        <w:t>Integrantes del Grupo Parlamentario del Partido Acción Nacional</w:t>
      </w:r>
    </w:p>
    <w:p w:rsidR="00DF78EF" w:rsidRPr="007913AD" w:rsidRDefault="00DF78EF" w:rsidP="00092B4C">
      <w:pPr>
        <w:spacing w:after="0" w:line="240" w:lineRule="auto"/>
        <w:jc w:val="center"/>
        <w:rPr>
          <w:rFonts w:ascii="Times New Roman" w:eastAsia="Calibri" w:hAnsi="Times New Roman" w:cs="Times New Roman"/>
          <w:sz w:val="24"/>
          <w:szCs w:val="24"/>
          <w:lang w:eastAsia="es-MX"/>
        </w:rPr>
      </w:pPr>
    </w:p>
    <w:p w:rsidR="00DF78EF" w:rsidRPr="007913AD" w:rsidRDefault="00DF78EF" w:rsidP="00092B4C">
      <w:pPr>
        <w:spacing w:after="0" w:line="240" w:lineRule="auto"/>
        <w:jc w:val="both"/>
        <w:rPr>
          <w:rFonts w:ascii="Times New Roman" w:eastAsia="Calibri" w:hAnsi="Times New Roman" w:cs="Times New Roman"/>
          <w:b/>
          <w:bCs/>
          <w:sz w:val="24"/>
          <w:szCs w:val="24"/>
          <w:lang w:eastAsia="es-MX"/>
        </w:rPr>
      </w:pPr>
      <w:r w:rsidRPr="007913AD">
        <w:rPr>
          <w:rFonts w:ascii="Times New Roman" w:eastAsia="Calibri" w:hAnsi="Times New Roman" w:cs="Times New Roman"/>
          <w:b/>
          <w:bCs/>
          <w:sz w:val="24"/>
          <w:szCs w:val="24"/>
          <w:lang w:eastAsia="es-MX"/>
        </w:rPr>
        <w:t>Bibliografía consultada:</w:t>
      </w:r>
    </w:p>
    <w:p w:rsidR="00DF78EF" w:rsidRPr="007913AD" w:rsidRDefault="00DF78EF" w:rsidP="00092B4C">
      <w:pPr>
        <w:spacing w:after="0" w:line="240" w:lineRule="auto"/>
        <w:jc w:val="both"/>
        <w:rPr>
          <w:rFonts w:ascii="Times New Roman" w:eastAsia="Calibri" w:hAnsi="Times New Roman" w:cs="Times New Roman"/>
          <w:bCs/>
          <w:sz w:val="24"/>
          <w:szCs w:val="24"/>
          <w:lang w:eastAsia="es-MX"/>
        </w:rPr>
      </w:pP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 xml:space="preserve">Acuerdo del Ejecutivo del Estado por el que se crea el Sistema de Protección Integral de Niñas, Niños y Adolescentes del Estado de México (2016). Obtenido de </w:t>
      </w:r>
      <w:hyperlink r:id="rId14" w:history="1">
        <w:r w:rsidRPr="007913AD">
          <w:rPr>
            <w:rFonts w:ascii="Times New Roman" w:eastAsia="Calibri" w:hAnsi="Times New Roman" w:cs="Times New Roman"/>
            <w:bCs/>
            <w:sz w:val="24"/>
            <w:szCs w:val="24"/>
            <w:u w:val="single"/>
            <w:lang w:eastAsia="es-MX"/>
          </w:rPr>
          <w:t>http://legislacion.edomex.gob.mx/sites/legislacion.edomex.gob.mx/files/files/</w:t>
        </w:r>
      </w:hyperlink>
      <w:r w:rsidRPr="007913AD">
        <w:rPr>
          <w:rFonts w:ascii="Times New Roman" w:eastAsia="Calibri" w:hAnsi="Times New Roman" w:cs="Times New Roman"/>
          <w:bCs/>
          <w:sz w:val="24"/>
          <w:szCs w:val="24"/>
          <w:lang w:eastAsia="es-MX"/>
        </w:rPr>
        <w:t xml:space="preserve"> pdf/gct/2016/jun233.pdf</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 xml:space="preserve">Alerta de género (2015). ¿Qué es la Alerta? Obtenido de </w:t>
      </w:r>
      <w:hyperlink r:id="rId15" w:history="1">
        <w:r w:rsidRPr="007913AD">
          <w:rPr>
            <w:rFonts w:ascii="Times New Roman" w:eastAsia="Calibri" w:hAnsi="Times New Roman" w:cs="Times New Roman"/>
            <w:bCs/>
            <w:sz w:val="24"/>
            <w:szCs w:val="24"/>
            <w:u w:val="single"/>
            <w:lang w:eastAsia="es-MX"/>
          </w:rPr>
          <w:t>http://alertadegenero.edomex.gob.mx/</w:t>
        </w:r>
      </w:hyperlink>
      <w:r w:rsidRPr="007913AD">
        <w:rPr>
          <w:rFonts w:ascii="Times New Roman" w:eastAsia="Calibri" w:hAnsi="Times New Roman" w:cs="Times New Roman"/>
          <w:bCs/>
          <w:sz w:val="24"/>
          <w:szCs w:val="24"/>
          <w:lang w:eastAsia="es-MX"/>
        </w:rPr>
        <w:t xml:space="preserve"> Arteaga, N. (coord.) (2010). </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 xml:space="preserve">Por eso la maté, Editorial Porrúa, México. Baéz, J. (Diario del Sureste) (2016). </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 xml:space="preserve">La escalera de la violencia. Obtenido de </w:t>
      </w:r>
      <w:hyperlink r:id="rId16" w:history="1">
        <w:r w:rsidRPr="007913AD">
          <w:rPr>
            <w:rFonts w:ascii="Times New Roman" w:eastAsia="Calibri" w:hAnsi="Times New Roman" w:cs="Times New Roman"/>
            <w:bCs/>
            <w:sz w:val="24"/>
            <w:szCs w:val="24"/>
            <w:u w:val="single"/>
            <w:lang w:eastAsia="es-MX"/>
          </w:rPr>
          <w:t>http://www.diariodelsureste.com.mx/la-escalera-de-la-violencia/</w:t>
        </w:r>
      </w:hyperlink>
      <w:r w:rsidRPr="007913AD">
        <w:rPr>
          <w:rFonts w:ascii="Times New Roman" w:eastAsia="Calibri" w:hAnsi="Times New Roman" w:cs="Times New Roman"/>
          <w:bCs/>
          <w:sz w:val="24"/>
          <w:szCs w:val="24"/>
          <w:lang w:eastAsia="es-MX"/>
        </w:rPr>
        <w:t xml:space="preserve"> Inmujeres (s/f). </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Guía metodológica para facilitadores en materia de violencia. Obtenida de http://cedoc.inmujeres.gob.mx/insp/guia_metodologica.pdf</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Código Penal Federal Obtenido de http://www.diputados.gob.mx/LeyesBiblio/pdf/9_051118.pdf</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Comisión Nacional de Derechos Humanos, CNDH (2017). ¿Cuáles son los derechos humanos? Obtenido de http://www.cndh.org.mx/Cuales_son_derechos_humanos</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 xml:space="preserve">Comisión Nacional para Prevenir y Erradicar la Violencia Contra las Mujeres CONAVIM (2016). Obtenido de </w:t>
      </w:r>
      <w:hyperlink r:id="rId17" w:history="1">
        <w:r w:rsidRPr="007913AD">
          <w:rPr>
            <w:rFonts w:ascii="Times New Roman" w:eastAsia="Calibri" w:hAnsi="Times New Roman" w:cs="Times New Roman"/>
            <w:bCs/>
            <w:sz w:val="24"/>
            <w:szCs w:val="24"/>
            <w:u w:val="single"/>
            <w:lang w:eastAsia="es-MX"/>
          </w:rPr>
          <w:t>https://www.gob.mx/conavim/articulos/sabes-en-que-consiste-la-violenciaobstetrica?idiom=es</w:t>
        </w:r>
      </w:hyperlink>
      <w:r w:rsidRPr="007913AD">
        <w:rPr>
          <w:rFonts w:ascii="Times New Roman" w:eastAsia="Calibri" w:hAnsi="Times New Roman" w:cs="Times New Roman"/>
          <w:bCs/>
          <w:sz w:val="24"/>
          <w:szCs w:val="24"/>
          <w:lang w:eastAsia="es-MX"/>
        </w:rPr>
        <w:t xml:space="preserve"> ________(2016). Obtenido de https://www.gob.mx/conavim/articulos/que-es-el-feminicidio-y-comoidentificarlo?idiom=es</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 xml:space="preserve">Constitución Política de los Estados Unidos Mexicanos, Obtenida de </w:t>
      </w:r>
      <w:hyperlink r:id="rId18" w:history="1">
        <w:r w:rsidRPr="007913AD">
          <w:rPr>
            <w:rFonts w:ascii="Times New Roman" w:eastAsia="Calibri" w:hAnsi="Times New Roman" w:cs="Times New Roman"/>
            <w:bCs/>
            <w:sz w:val="24"/>
            <w:szCs w:val="24"/>
            <w:u w:val="single"/>
            <w:lang w:eastAsia="es-MX"/>
          </w:rPr>
          <w:t>http://www.diputados.gob.mx/LeyesBiblio/pdf/1_150917.pdf</w:t>
        </w:r>
      </w:hyperlink>
      <w:r w:rsidRPr="007913AD">
        <w:rPr>
          <w:rFonts w:ascii="Times New Roman" w:eastAsia="Calibri" w:hAnsi="Times New Roman" w:cs="Times New Roman"/>
          <w:bCs/>
          <w:sz w:val="24"/>
          <w:szCs w:val="24"/>
          <w:lang w:eastAsia="es-MX"/>
        </w:rPr>
        <w:t xml:space="preserve"> Convención Interamericana para Prevenir, Sancionar y Erradicar la Violencia</w:t>
      </w:r>
    </w:p>
    <w:p w:rsidR="00DF78EF" w:rsidRPr="007913AD" w:rsidRDefault="00DF78EF" w:rsidP="00092B4C">
      <w:pPr>
        <w:numPr>
          <w:ilvl w:val="0"/>
          <w:numId w:val="11"/>
        </w:numPr>
        <w:spacing w:after="0" w:line="240" w:lineRule="auto"/>
        <w:contextualSpacing/>
        <w:jc w:val="both"/>
        <w:rPr>
          <w:rFonts w:ascii="Times New Roman" w:eastAsia="Calibri" w:hAnsi="Times New Roman" w:cs="Times New Roman"/>
          <w:bCs/>
          <w:sz w:val="24"/>
          <w:szCs w:val="24"/>
          <w:lang w:eastAsia="es-MX"/>
        </w:rPr>
      </w:pPr>
      <w:r w:rsidRPr="007913AD">
        <w:rPr>
          <w:rFonts w:ascii="Times New Roman" w:eastAsia="Calibri" w:hAnsi="Times New Roman" w:cs="Times New Roman"/>
          <w:bCs/>
          <w:sz w:val="24"/>
          <w:szCs w:val="24"/>
          <w:lang w:eastAsia="es-MX"/>
        </w:rPr>
        <w:t>“Belem Do Pará” (1994). Obtenido de http://www.oas.org/juridico/spanish/tratados/a-61.html</w:t>
      </w:r>
    </w:p>
    <w:p w:rsidR="00021B77" w:rsidRPr="007913AD" w:rsidRDefault="00021B77" w:rsidP="00092B4C">
      <w:pPr>
        <w:pStyle w:val="Sinespaciado"/>
        <w:jc w:val="both"/>
        <w:rPr>
          <w:rFonts w:ascii="Times New Roman" w:hAnsi="Times New Roman" w:cs="Times New Roman"/>
          <w:sz w:val="24"/>
          <w:szCs w:val="24"/>
        </w:rPr>
      </w:pPr>
    </w:p>
    <w:p w:rsidR="00021B77" w:rsidRPr="007913AD" w:rsidRDefault="00021B77"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Gracias diputada Miriam</w:t>
      </w:r>
      <w:r w:rsidR="00444B21"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444B21" w:rsidRPr="007913AD">
        <w:rPr>
          <w:rFonts w:ascii="Times New Roman" w:hAnsi="Times New Roman" w:cs="Times New Roman"/>
          <w:sz w:val="24"/>
          <w:szCs w:val="24"/>
        </w:rPr>
        <w:t xml:space="preserve">Se </w:t>
      </w:r>
      <w:r w:rsidRPr="007913AD">
        <w:rPr>
          <w:rFonts w:ascii="Times New Roman" w:hAnsi="Times New Roman" w:cs="Times New Roman"/>
          <w:sz w:val="24"/>
          <w:szCs w:val="24"/>
        </w:rPr>
        <w:t>registra y se remite a la Comisión Legislativa Para las Decretorias de Violencia de Género contra las Mujeres por Feminicidio y Desaparición</w:t>
      </w:r>
      <w:r w:rsidR="00A32802"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su estudio y dictamen.</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lastRenderedPageBreak/>
        <w:tab/>
        <w:t xml:space="preserve">Regreso al punto 11 y para atenderlo el diputado Daniel Andrés Sibaja González, presenta en nombre del Grupo Parlamentario del Partido morena, </w:t>
      </w:r>
      <w:r w:rsidR="00A51EFD" w:rsidRPr="007913AD">
        <w:rPr>
          <w:rFonts w:ascii="Times New Roman" w:hAnsi="Times New Roman" w:cs="Times New Roman"/>
          <w:sz w:val="24"/>
          <w:szCs w:val="24"/>
        </w:rPr>
        <w:t xml:space="preserve">Punto </w:t>
      </w:r>
      <w:r w:rsidRPr="007913AD">
        <w:rPr>
          <w:rFonts w:ascii="Times New Roman" w:hAnsi="Times New Roman" w:cs="Times New Roman"/>
          <w:sz w:val="24"/>
          <w:szCs w:val="24"/>
        </w:rPr>
        <w:t xml:space="preserve">de </w:t>
      </w:r>
      <w:r w:rsidR="00A51EFD" w:rsidRPr="007913AD">
        <w:rPr>
          <w:rFonts w:ascii="Times New Roman" w:hAnsi="Times New Roman" w:cs="Times New Roman"/>
          <w:sz w:val="24"/>
          <w:szCs w:val="24"/>
        </w:rPr>
        <w:t xml:space="preserve">Acuerdo </w:t>
      </w:r>
      <w:r w:rsidRPr="007913AD">
        <w:rPr>
          <w:rFonts w:ascii="Times New Roman" w:hAnsi="Times New Roman" w:cs="Times New Roman"/>
          <w:sz w:val="24"/>
          <w:szCs w:val="24"/>
        </w:rPr>
        <w:t>de urgente y obvia resolución</w:t>
      </w:r>
      <w:r w:rsidR="00A51EFD"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A51EFD" w:rsidRPr="007913AD">
        <w:rPr>
          <w:rFonts w:ascii="Times New Roman" w:hAnsi="Times New Roman" w:cs="Times New Roman"/>
          <w:sz w:val="24"/>
          <w:szCs w:val="24"/>
        </w:rPr>
        <w:t xml:space="preserve">Por </w:t>
      </w:r>
      <w:r w:rsidRPr="007913AD">
        <w:rPr>
          <w:rFonts w:ascii="Times New Roman" w:hAnsi="Times New Roman" w:cs="Times New Roman"/>
          <w:sz w:val="24"/>
          <w:szCs w:val="24"/>
        </w:rPr>
        <w:t>favor diputado Daniel.</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DANIEL ANDRÉS SIBAJA GONZÁLEZ. Muchas gracias compañeras y compañeros, con su venia señora Presidenta.</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¿Qué tiene de común lo que se ha presentado </w:t>
      </w:r>
      <w:r w:rsidR="00110596" w:rsidRPr="007913AD">
        <w:rPr>
          <w:rFonts w:ascii="Times New Roman" w:hAnsi="Times New Roman" w:cs="Times New Roman"/>
          <w:sz w:val="24"/>
          <w:szCs w:val="24"/>
        </w:rPr>
        <w:t>hoy durante esta sesión?</w:t>
      </w:r>
      <w:r w:rsidRPr="007913AD">
        <w:rPr>
          <w:rFonts w:ascii="Times New Roman" w:hAnsi="Times New Roman" w:cs="Times New Roman"/>
          <w:sz w:val="24"/>
          <w:szCs w:val="24"/>
        </w:rPr>
        <w:t xml:space="preserve"> </w:t>
      </w:r>
      <w:r w:rsidR="00110596" w:rsidRPr="007913AD">
        <w:rPr>
          <w:rFonts w:ascii="Times New Roman" w:hAnsi="Times New Roman" w:cs="Times New Roman"/>
          <w:sz w:val="24"/>
          <w:szCs w:val="24"/>
        </w:rPr>
        <w:t xml:space="preserve">Yo </w:t>
      </w:r>
      <w:r w:rsidRPr="007913AD">
        <w:rPr>
          <w:rFonts w:ascii="Times New Roman" w:hAnsi="Times New Roman" w:cs="Times New Roman"/>
          <w:sz w:val="24"/>
          <w:szCs w:val="24"/>
        </w:rPr>
        <w:t>creo que es el tema de seguridad</w:t>
      </w:r>
      <w:r w:rsidR="00110596" w:rsidRPr="007913AD">
        <w:rPr>
          <w:rFonts w:ascii="Times New Roman" w:hAnsi="Times New Roman" w:cs="Times New Roman"/>
          <w:sz w:val="24"/>
          <w:szCs w:val="24"/>
        </w:rPr>
        <w:t>, e</w:t>
      </w:r>
      <w:r w:rsidRPr="007913AD">
        <w:rPr>
          <w:rFonts w:ascii="Times New Roman" w:hAnsi="Times New Roman" w:cs="Times New Roman"/>
          <w:sz w:val="24"/>
          <w:szCs w:val="24"/>
        </w:rPr>
        <w:t>s un tema que sin lugar a dudas debemos de explorar cómo mejoramos las políticas públicas y me da gusto que los diferentes grupos parlamentarios estemos tan preocupados y ocupados por esa materia.</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Este punto de acuerdo va en</w:t>
      </w:r>
      <w:r w:rsidR="00110596" w:rsidRPr="007913AD">
        <w:rPr>
          <w:rFonts w:ascii="Times New Roman" w:hAnsi="Times New Roman" w:cs="Times New Roman"/>
          <w:sz w:val="24"/>
          <w:szCs w:val="24"/>
        </w:rPr>
        <w:t xml:space="preserve"> </w:t>
      </w:r>
      <w:r w:rsidRPr="007913AD">
        <w:rPr>
          <w:rFonts w:ascii="Times New Roman" w:hAnsi="Times New Roman" w:cs="Times New Roman"/>
          <w:sz w:val="24"/>
          <w:szCs w:val="24"/>
        </w:rPr>
        <w:t xml:space="preserve">torno a eso, hoy justo que cumple años luctuosos Heberto Castillo, me acuerdo de una frase que dice: “hay que ver con los ojos, pero también hay que ver con los ojos de los demás para </w:t>
      </w:r>
      <w:r w:rsidR="00110596" w:rsidRPr="007913AD">
        <w:rPr>
          <w:rFonts w:ascii="Times New Roman" w:hAnsi="Times New Roman" w:cs="Times New Roman"/>
          <w:sz w:val="24"/>
          <w:szCs w:val="24"/>
        </w:rPr>
        <w:t>en</w:t>
      </w:r>
      <w:r w:rsidRPr="007913AD">
        <w:rPr>
          <w:rFonts w:ascii="Times New Roman" w:hAnsi="Times New Roman" w:cs="Times New Roman"/>
          <w:sz w:val="24"/>
          <w:szCs w:val="24"/>
        </w:rPr>
        <w:t>tender los problemas de los demás”</w:t>
      </w:r>
      <w:r w:rsidR="00F76C97" w:rsidRPr="007913AD">
        <w:rPr>
          <w:rFonts w:ascii="Times New Roman" w:hAnsi="Times New Roman" w:cs="Times New Roman"/>
          <w:sz w:val="24"/>
          <w:szCs w:val="24"/>
        </w:rPr>
        <w:t>.</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Y como bien comentaba aquí la compañera Yesica, </w:t>
      </w:r>
      <w:r w:rsidR="00110596" w:rsidRPr="007913AD">
        <w:rPr>
          <w:rFonts w:ascii="Times New Roman" w:hAnsi="Times New Roman" w:cs="Times New Roman"/>
          <w:sz w:val="24"/>
          <w:szCs w:val="24"/>
        </w:rPr>
        <w:t xml:space="preserve">las complicaciones y </w:t>
      </w:r>
      <w:r w:rsidRPr="007913AD">
        <w:rPr>
          <w:rFonts w:ascii="Times New Roman" w:hAnsi="Times New Roman" w:cs="Times New Roman"/>
          <w:sz w:val="24"/>
          <w:szCs w:val="24"/>
        </w:rPr>
        <w:t xml:space="preserve">los problemas que tienen día a día los mexiquenses en el transporte público </w:t>
      </w:r>
      <w:r w:rsidR="007A12EF" w:rsidRPr="007913AD">
        <w:rPr>
          <w:rFonts w:ascii="Times New Roman" w:hAnsi="Times New Roman" w:cs="Times New Roman"/>
          <w:sz w:val="24"/>
          <w:szCs w:val="24"/>
        </w:rPr>
        <w:t>en la</w:t>
      </w:r>
      <w:r w:rsidRPr="007913AD">
        <w:rPr>
          <w:rFonts w:ascii="Times New Roman" w:hAnsi="Times New Roman" w:cs="Times New Roman"/>
          <w:sz w:val="24"/>
          <w:szCs w:val="24"/>
        </w:rPr>
        <w:t xml:space="preserve"> inseguridad, es un tema que no es momento solamente de señalar, sino de encontrar soluciones y estoy seguro que este </w:t>
      </w:r>
      <w:r w:rsidR="007A12EF" w:rsidRPr="007913AD">
        <w:rPr>
          <w:rFonts w:ascii="Times New Roman" w:hAnsi="Times New Roman" w:cs="Times New Roman"/>
          <w:sz w:val="24"/>
          <w:szCs w:val="24"/>
        </w:rPr>
        <w:t xml:space="preserve">parlamento </w:t>
      </w:r>
      <w:r w:rsidRPr="007913AD">
        <w:rPr>
          <w:rFonts w:ascii="Times New Roman" w:hAnsi="Times New Roman" w:cs="Times New Roman"/>
          <w:sz w:val="24"/>
          <w:szCs w:val="24"/>
        </w:rPr>
        <w:t>justo tiene como una de sus premisas básicas encontrar soluciones a los problemas de las y los mexiquenses.</w:t>
      </w:r>
    </w:p>
    <w:p w:rsidR="003E1E16" w:rsidRPr="007913AD" w:rsidRDefault="005E468C"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El uso de los ce</w:t>
      </w:r>
      <w:r w:rsidR="006D3FAF" w:rsidRPr="007913AD">
        <w:rPr>
          <w:rFonts w:ascii="Times New Roman" w:hAnsi="Times New Roman" w:cs="Times New Roman"/>
          <w:sz w:val="24"/>
          <w:szCs w:val="24"/>
        </w:rPr>
        <w:t>l</w:t>
      </w:r>
      <w:r w:rsidR="003E1E16" w:rsidRPr="007913AD">
        <w:rPr>
          <w:rFonts w:ascii="Times New Roman" w:hAnsi="Times New Roman" w:cs="Times New Roman"/>
          <w:sz w:val="24"/>
          <w:szCs w:val="24"/>
        </w:rPr>
        <w:t>ulares es algo común en la población mexiquense, esto debido a que su mitificación y la creciente tendencia por esta tecnología muchas veces es el producto con mayor valor que aporta un ciudadano en su día a día.</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Prácticamente el celular se ha vuelto más que en una herramienta en una forma de vida y en una forma de comunicarse con el otro, la mayoría de los mexiquenses y de los medicamentos tienen celular.</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Según el INEGI, el 75% de la población mayor de esta Entidad tiene un dispositivo celular</w:t>
      </w:r>
      <w:r w:rsidR="006D3FAF" w:rsidRPr="007913AD">
        <w:rPr>
          <w:rFonts w:ascii="Times New Roman" w:hAnsi="Times New Roman" w:cs="Times New Roman"/>
          <w:sz w:val="24"/>
          <w:szCs w:val="24"/>
        </w:rPr>
        <w:t>;</w:t>
      </w:r>
      <w:r w:rsidRPr="007913AD">
        <w:rPr>
          <w:rFonts w:ascii="Times New Roman" w:hAnsi="Times New Roman" w:cs="Times New Roman"/>
          <w:sz w:val="24"/>
          <w:szCs w:val="24"/>
        </w:rPr>
        <w:t xml:space="preserve"> sin embargo, para el pueblo mexiquense cada vez es más común la circulación de videos en redes sociales a robos con violencia a los transeúntes, así como </w:t>
      </w:r>
      <w:r w:rsidR="006D3FAF" w:rsidRPr="007913AD">
        <w:rPr>
          <w:rFonts w:ascii="Times New Roman" w:hAnsi="Times New Roman" w:cs="Times New Roman"/>
          <w:sz w:val="24"/>
          <w:szCs w:val="24"/>
        </w:rPr>
        <w:t xml:space="preserve">en </w:t>
      </w:r>
      <w:r w:rsidRPr="007913AD">
        <w:rPr>
          <w:rFonts w:ascii="Times New Roman" w:hAnsi="Times New Roman" w:cs="Times New Roman"/>
          <w:sz w:val="24"/>
          <w:szCs w:val="24"/>
        </w:rPr>
        <w:t>el transporte público.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Esta es una situación que nos indigna, ya que el patrimonio del pueblo mexiquense, no debería de haberse sumado gracias a la violencia, este mercado permite prácticamente que cualquier persona pueda tener acceso a dispositivos de alta gama, mediante el uso del crédito </w:t>
      </w:r>
      <w:r w:rsidR="006D3FAF" w:rsidRPr="007913AD">
        <w:rPr>
          <w:rFonts w:ascii="Times New Roman" w:hAnsi="Times New Roman" w:cs="Times New Roman"/>
          <w:sz w:val="24"/>
          <w:szCs w:val="24"/>
        </w:rPr>
        <w:t>o</w:t>
      </w:r>
      <w:r w:rsidRPr="007913AD">
        <w:rPr>
          <w:rFonts w:ascii="Times New Roman" w:hAnsi="Times New Roman" w:cs="Times New Roman"/>
          <w:sz w:val="24"/>
          <w:szCs w:val="24"/>
        </w:rPr>
        <w:t xml:space="preserve"> micro pagos.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Hay quienes tardan en pagar hasta </w:t>
      </w:r>
      <w:r w:rsidR="00C6306F" w:rsidRPr="007913AD">
        <w:rPr>
          <w:rFonts w:ascii="Times New Roman" w:hAnsi="Times New Roman" w:cs="Times New Roman"/>
          <w:sz w:val="24"/>
          <w:szCs w:val="24"/>
        </w:rPr>
        <w:t>2</w:t>
      </w:r>
      <w:r w:rsidRPr="007913AD">
        <w:rPr>
          <w:rFonts w:ascii="Times New Roman" w:hAnsi="Times New Roman" w:cs="Times New Roman"/>
          <w:sz w:val="24"/>
          <w:szCs w:val="24"/>
        </w:rPr>
        <w:t xml:space="preserve"> años un aparato que</w:t>
      </w:r>
      <w:r w:rsidR="008B303F" w:rsidRPr="007913AD">
        <w:rPr>
          <w:rFonts w:ascii="Times New Roman" w:hAnsi="Times New Roman" w:cs="Times New Roman"/>
          <w:sz w:val="24"/>
          <w:szCs w:val="24"/>
        </w:rPr>
        <w:t xml:space="preserve"> </w:t>
      </w:r>
      <w:r w:rsidR="00AB5B37" w:rsidRPr="007913AD">
        <w:rPr>
          <w:rFonts w:ascii="Times New Roman" w:hAnsi="Times New Roman" w:cs="Times New Roman"/>
          <w:sz w:val="24"/>
          <w:szCs w:val="24"/>
        </w:rPr>
        <w:t xml:space="preserve">puede </w:t>
      </w:r>
      <w:r w:rsidR="008B303F" w:rsidRPr="007913AD">
        <w:rPr>
          <w:rFonts w:ascii="Times New Roman" w:hAnsi="Times New Roman" w:cs="Times New Roman"/>
          <w:sz w:val="24"/>
          <w:szCs w:val="24"/>
        </w:rPr>
        <w:t>equivaler hasta</w:t>
      </w:r>
      <w:r w:rsidRPr="007913AD">
        <w:rPr>
          <w:rFonts w:ascii="Times New Roman" w:hAnsi="Times New Roman" w:cs="Times New Roman"/>
          <w:sz w:val="24"/>
          <w:szCs w:val="24"/>
          <w:shd w:val="clear" w:color="auto" w:fill="FFFFFF"/>
        </w:rPr>
        <w:t xml:space="preserve"> </w:t>
      </w:r>
      <w:r w:rsidR="006D3FAF" w:rsidRPr="007913AD">
        <w:rPr>
          <w:rFonts w:ascii="Times New Roman" w:hAnsi="Times New Roman" w:cs="Times New Roman"/>
          <w:sz w:val="24"/>
          <w:szCs w:val="24"/>
          <w:shd w:val="clear" w:color="auto" w:fill="FFFFFF"/>
        </w:rPr>
        <w:t>2</w:t>
      </w:r>
      <w:r w:rsidRPr="007913AD">
        <w:rPr>
          <w:rFonts w:ascii="Times New Roman" w:hAnsi="Times New Roman" w:cs="Times New Roman"/>
          <w:sz w:val="24"/>
          <w:szCs w:val="24"/>
          <w:shd w:val="clear" w:color="auto" w:fill="FFFFFF"/>
        </w:rPr>
        <w:t xml:space="preserve"> o </w:t>
      </w:r>
      <w:r w:rsidR="006D3FAF" w:rsidRPr="007913AD">
        <w:rPr>
          <w:rFonts w:ascii="Times New Roman" w:hAnsi="Times New Roman" w:cs="Times New Roman"/>
          <w:sz w:val="24"/>
          <w:szCs w:val="24"/>
          <w:shd w:val="clear" w:color="auto" w:fill="FFFFFF"/>
        </w:rPr>
        <w:t>3</w:t>
      </w:r>
      <w:r w:rsidRPr="007913AD">
        <w:rPr>
          <w:rFonts w:ascii="Times New Roman" w:hAnsi="Times New Roman" w:cs="Times New Roman"/>
          <w:sz w:val="24"/>
          <w:szCs w:val="24"/>
          <w:shd w:val="clear" w:color="auto" w:fill="FFFFFF"/>
        </w:rPr>
        <w:t xml:space="preserve"> veces su ingreso mensual, para muchos tener un celular significa tener una herramienta de trabajo o de aprendizaje como lo vimos durante la pandemia, o simplemente como un ocio para comunicarse con sus seres queridos, por eso es importante y debemos de tener un tema que debemos de legislar en este Congreso por el tema de esos mexiquenses por su seguridad física y patrimonial, ya que gran parte de nuestra información también personal puede encontrarse en estos dispositivos, no solamente hoy en día es el aparato, sino a través de</w:t>
      </w:r>
      <w:r w:rsidR="006D3FAF" w:rsidRPr="007913AD">
        <w:rPr>
          <w:rFonts w:ascii="Times New Roman" w:hAnsi="Times New Roman" w:cs="Times New Roman"/>
          <w:sz w:val="24"/>
          <w:szCs w:val="24"/>
          <w:shd w:val="clear" w:color="auto" w:fill="FFFFFF"/>
        </w:rPr>
        <w:t xml:space="preserve"> é</w:t>
      </w:r>
      <w:r w:rsidRPr="007913AD">
        <w:rPr>
          <w:rFonts w:ascii="Times New Roman" w:hAnsi="Times New Roman" w:cs="Times New Roman"/>
          <w:sz w:val="24"/>
          <w:szCs w:val="24"/>
          <w:shd w:val="clear" w:color="auto" w:fill="FFFFFF"/>
        </w:rPr>
        <w:t xml:space="preserve">l inclusive </w:t>
      </w:r>
      <w:r w:rsidR="00C6306F" w:rsidRPr="007913AD">
        <w:rPr>
          <w:rFonts w:ascii="Times New Roman" w:hAnsi="Times New Roman" w:cs="Times New Roman"/>
          <w:sz w:val="24"/>
          <w:szCs w:val="24"/>
          <w:shd w:val="clear" w:color="auto" w:fill="FFFFFF"/>
        </w:rPr>
        <w:t>hay</w:t>
      </w:r>
      <w:r w:rsidRPr="007913AD">
        <w:rPr>
          <w:rFonts w:ascii="Times New Roman" w:hAnsi="Times New Roman" w:cs="Times New Roman"/>
          <w:sz w:val="24"/>
          <w:szCs w:val="24"/>
          <w:shd w:val="clear" w:color="auto" w:fill="FFFFFF"/>
        </w:rPr>
        <w:t xml:space="preserve"> robo de identidad de los mexiquenses y través de ellos fraudes y se les acumulan las deudas lo cual no podemos permitir, eso también lo sabe la delincuencia y en eso se esmera para obtenerlo</w:t>
      </w:r>
      <w:r w:rsidR="00B5399C" w:rsidRPr="007913AD">
        <w:rPr>
          <w:rFonts w:ascii="Times New Roman" w:hAnsi="Times New Roman" w:cs="Times New Roman"/>
          <w:sz w:val="24"/>
          <w:szCs w:val="24"/>
          <w:shd w:val="clear" w:color="auto" w:fill="FFFFFF"/>
        </w:rPr>
        <w:t>s</w:t>
      </w:r>
      <w:r w:rsidRPr="007913AD">
        <w:rPr>
          <w:rFonts w:ascii="Times New Roman" w:hAnsi="Times New Roman" w:cs="Times New Roman"/>
          <w:sz w:val="24"/>
          <w:szCs w:val="24"/>
          <w:shd w:val="clear" w:color="auto" w:fill="FFFFFF"/>
        </w:rPr>
        <w:t xml:space="preserve"> día a día. </w:t>
      </w:r>
    </w:p>
    <w:p w:rsidR="003E1E16" w:rsidRPr="007913AD" w:rsidRDefault="003E1E1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Por eso de los más de 6.8 millones de robos al año</w:t>
      </w:r>
      <w:r w:rsidR="00B5399C"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60% incluyen el despojo de un celular, prácticamente es el mercado en el cual está el tema delictivo en la gente común; un artículo académico de la Doctora Beatriz Magaloni de Stanford, señala que la mayoría de los afectados por el robo de estos celulares en la zona metropolitana justamente son los jóvenes</w:t>
      </w:r>
      <w:r w:rsidR="00B5399C" w:rsidRPr="007913AD">
        <w:rPr>
          <w:rFonts w:ascii="Times New Roman" w:hAnsi="Times New Roman" w:cs="Times New Roman"/>
          <w:sz w:val="24"/>
          <w:szCs w:val="24"/>
          <w:shd w:val="clear" w:color="auto" w:fill="FFFFFF"/>
        </w:rPr>
        <w:t>,</w:t>
      </w:r>
      <w:r w:rsidRPr="007913AD">
        <w:rPr>
          <w:rFonts w:ascii="Times New Roman" w:hAnsi="Times New Roman" w:cs="Times New Roman"/>
          <w:sz w:val="24"/>
          <w:szCs w:val="24"/>
          <w:shd w:val="clear" w:color="auto" w:fill="FFFFFF"/>
        </w:rPr>
        <w:t xml:space="preserve"> en los cuales ve</w:t>
      </w:r>
      <w:r w:rsidR="00C336FC" w:rsidRPr="007913AD">
        <w:rPr>
          <w:rFonts w:ascii="Times New Roman" w:hAnsi="Times New Roman" w:cs="Times New Roman"/>
          <w:sz w:val="24"/>
          <w:szCs w:val="24"/>
          <w:shd w:val="clear" w:color="auto" w:fill="FFFFFF"/>
        </w:rPr>
        <w:t>n</w:t>
      </w:r>
      <w:r w:rsidRPr="007913AD">
        <w:rPr>
          <w:rFonts w:ascii="Times New Roman" w:hAnsi="Times New Roman" w:cs="Times New Roman"/>
          <w:sz w:val="24"/>
          <w:szCs w:val="24"/>
          <w:shd w:val="clear" w:color="auto" w:fill="FFFFFF"/>
        </w:rPr>
        <w:t xml:space="preserve"> una herramienta de trabajo y una herramienta de producción de su día a día, afirma este estudio los habitantes de Neza, Chimalhuacán, La Paz, Ecatepec, Naucalpan, Nicolás R</w:t>
      </w:r>
      <w:r w:rsidR="00C336FC" w:rsidRPr="007913AD">
        <w:rPr>
          <w:rFonts w:ascii="Times New Roman" w:hAnsi="Times New Roman" w:cs="Times New Roman"/>
          <w:sz w:val="24"/>
          <w:szCs w:val="24"/>
          <w:shd w:val="clear" w:color="auto" w:fill="FFFFFF"/>
        </w:rPr>
        <w:t>omero</w:t>
      </w:r>
      <w:r w:rsidRPr="007913AD">
        <w:rPr>
          <w:rFonts w:ascii="Times New Roman" w:hAnsi="Times New Roman" w:cs="Times New Roman"/>
          <w:sz w:val="24"/>
          <w:szCs w:val="24"/>
          <w:shd w:val="clear" w:color="auto" w:fill="FFFFFF"/>
        </w:rPr>
        <w:t>, Tecámac, Tlalnepantla, Cuautitlán Izcalli y Chalco resaltan por tener posibilidades hasta de un 63 a un 92% de ser víctimas con robo de violencia en el transporte público y en lo más robado como ya lo dijimos anteriormente</w:t>
      </w:r>
      <w:r w:rsidR="008A5614" w:rsidRPr="007913AD">
        <w:rPr>
          <w:rFonts w:ascii="Times New Roman" w:hAnsi="Times New Roman" w:cs="Times New Roman"/>
          <w:sz w:val="24"/>
          <w:szCs w:val="24"/>
          <w:shd w:val="clear" w:color="auto" w:fill="FFFFFF"/>
        </w:rPr>
        <w:t>, son los celulares.</w:t>
      </w:r>
    </w:p>
    <w:p w:rsidR="003E1E16" w:rsidRPr="007913AD" w:rsidRDefault="003E1E1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lastRenderedPageBreak/>
        <w:t xml:space="preserve">Actualmente existe un mecanismo de reacción ante todo esto, existe una vía para dejar inutilizados los dispositivos sustraídos por la delincuencia, el bloqueo del Internachional Mobile System Equipment </w:t>
      </w:r>
      <w:r w:rsidR="00FD242B" w:rsidRPr="007913AD">
        <w:rPr>
          <w:rFonts w:ascii="Times New Roman" w:hAnsi="Times New Roman" w:cs="Times New Roman"/>
          <w:sz w:val="24"/>
          <w:szCs w:val="24"/>
          <w:shd w:val="clear" w:color="auto" w:fill="FFFFFF"/>
        </w:rPr>
        <w:t xml:space="preserve">Identity </w:t>
      </w:r>
      <w:r w:rsidRPr="007913AD">
        <w:rPr>
          <w:rFonts w:ascii="Times New Roman" w:hAnsi="Times New Roman" w:cs="Times New Roman"/>
          <w:sz w:val="24"/>
          <w:szCs w:val="24"/>
          <w:shd w:val="clear" w:color="auto" w:fill="FFFFFF"/>
        </w:rPr>
        <w:t xml:space="preserve">conocido como IMEI, un número de serie global y único para cada aparato; asimismo, es un tema que nosotros a través de una agenda que hemos trabajado con el Secretario de Seguridad, el </w:t>
      </w:r>
      <w:r w:rsidR="006F240F" w:rsidRPr="007913AD">
        <w:rPr>
          <w:rFonts w:ascii="Times New Roman" w:hAnsi="Times New Roman" w:cs="Times New Roman"/>
          <w:sz w:val="24"/>
          <w:szCs w:val="24"/>
          <w:shd w:val="clear" w:color="auto" w:fill="FFFFFF"/>
        </w:rPr>
        <w:t xml:space="preserve">Maestro </w:t>
      </w:r>
      <w:r w:rsidRPr="007913AD">
        <w:rPr>
          <w:rFonts w:ascii="Times New Roman" w:hAnsi="Times New Roman" w:cs="Times New Roman"/>
          <w:sz w:val="24"/>
          <w:szCs w:val="24"/>
          <w:shd w:val="clear" w:color="auto" w:fill="FFFFFF"/>
        </w:rPr>
        <w:t xml:space="preserve">Rodrigo </w:t>
      </w:r>
      <w:r w:rsidR="006F240F" w:rsidRPr="007913AD">
        <w:rPr>
          <w:rFonts w:ascii="Times New Roman" w:hAnsi="Times New Roman" w:cs="Times New Roman"/>
          <w:sz w:val="24"/>
          <w:szCs w:val="24"/>
          <w:shd w:val="clear" w:color="auto" w:fill="FFFFFF"/>
        </w:rPr>
        <w:t>Celis</w:t>
      </w:r>
      <w:r w:rsidRPr="007913AD">
        <w:rPr>
          <w:rFonts w:ascii="Times New Roman" w:hAnsi="Times New Roman" w:cs="Times New Roman"/>
          <w:sz w:val="24"/>
          <w:szCs w:val="24"/>
          <w:shd w:val="clear" w:color="auto" w:fill="FFFFFF"/>
        </w:rPr>
        <w:t>, nos ha dicho cómo podemos mejorar esto y creo que es un tema que se puede mejorar, ya sucede en la Ciudad de México, ya sucede en otros Estados y por eso estamos impulsando para que el Estado de México no se quede atrás y hagamos un proto</w:t>
      </w:r>
      <w:r w:rsidR="006F240F" w:rsidRPr="007913AD">
        <w:rPr>
          <w:rFonts w:ascii="Times New Roman" w:hAnsi="Times New Roman" w:cs="Times New Roman"/>
          <w:sz w:val="24"/>
          <w:szCs w:val="24"/>
          <w:shd w:val="clear" w:color="auto" w:fill="FFFFFF"/>
        </w:rPr>
        <w:t>colo para el robo de celulares.</w:t>
      </w:r>
    </w:p>
    <w:p w:rsidR="003E1E16" w:rsidRPr="007913AD" w:rsidRDefault="003E1E1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La Ciudad de México ha establecido este protocolo para ayudar a quien se ha robado su teléfono mediante un preregistro mismo ante LOCATEL, de manera que en caso de robo no requiere tener el email a la mano para poder bloquear el aparato y de esta manera evitar el mal uso de esta información, extorsión o incluso robo de identidad, esta política pública ha tenido éxito en la Ciudad y creo que si lo replicamos en el Estado de México se puede replicar.</w:t>
      </w:r>
    </w:p>
    <w:p w:rsidR="00D94E20" w:rsidRPr="007913AD" w:rsidRDefault="003E1E1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Es por ello, queridos diputados y diputadas, compañeras y compañeros que proponemos a esta Asamblea, solicitar al Presidente del Consejo Estatal de Gobierno Digital y al Titular de la Secretaría General de Gobierno del Estado </w:t>
      </w:r>
      <w:r w:rsidR="00D94E20" w:rsidRPr="007913AD">
        <w:rPr>
          <w:rFonts w:ascii="Times New Roman" w:hAnsi="Times New Roman" w:cs="Times New Roman"/>
          <w:sz w:val="24"/>
          <w:szCs w:val="24"/>
          <w:shd w:val="clear" w:color="auto" w:fill="FFFFFF"/>
        </w:rPr>
        <w:t>de México, para que desarrollen e</w:t>
      </w:r>
      <w:r w:rsidRPr="007913AD">
        <w:rPr>
          <w:rFonts w:ascii="Times New Roman" w:hAnsi="Times New Roman" w:cs="Times New Roman"/>
          <w:sz w:val="24"/>
          <w:szCs w:val="24"/>
          <w:shd w:val="clear" w:color="auto" w:fill="FFFFFF"/>
        </w:rPr>
        <w:t xml:space="preserve"> instrumenten herramientas tecnológicas que faciliten el bloqueo de los dispositivos móviles robados o extraviados</w:t>
      </w:r>
      <w:r w:rsidR="00D94E20" w:rsidRPr="007913AD">
        <w:rPr>
          <w:rFonts w:ascii="Times New Roman" w:hAnsi="Times New Roman" w:cs="Times New Roman"/>
          <w:sz w:val="24"/>
          <w:szCs w:val="24"/>
          <w:shd w:val="clear" w:color="auto" w:fill="FFFFFF"/>
        </w:rPr>
        <w:t>.</w:t>
      </w:r>
    </w:p>
    <w:p w:rsidR="00D94E20" w:rsidRPr="007913AD" w:rsidRDefault="00D94E20"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Del </w:t>
      </w:r>
      <w:r w:rsidR="003E1E16" w:rsidRPr="007913AD">
        <w:rPr>
          <w:rFonts w:ascii="Times New Roman" w:hAnsi="Times New Roman" w:cs="Times New Roman"/>
          <w:sz w:val="24"/>
          <w:szCs w:val="24"/>
          <w:shd w:val="clear" w:color="auto" w:fill="FFFFFF"/>
        </w:rPr>
        <w:t xml:space="preserve">mismo modo, es necesario comenzar a dar soluciones integrales, por ello, también exhortamos a los 125 </w:t>
      </w:r>
      <w:r w:rsidRPr="007913AD">
        <w:rPr>
          <w:rFonts w:ascii="Times New Roman" w:hAnsi="Times New Roman" w:cs="Times New Roman"/>
          <w:sz w:val="24"/>
          <w:szCs w:val="24"/>
          <w:shd w:val="clear" w:color="auto" w:fill="FFFFFF"/>
        </w:rPr>
        <w:t xml:space="preserve">municipios </w:t>
      </w:r>
      <w:r w:rsidR="003E1E16" w:rsidRPr="007913AD">
        <w:rPr>
          <w:rFonts w:ascii="Times New Roman" w:hAnsi="Times New Roman" w:cs="Times New Roman"/>
          <w:sz w:val="24"/>
          <w:szCs w:val="24"/>
          <w:shd w:val="clear" w:color="auto" w:fill="FFFFFF"/>
        </w:rPr>
        <w:t>del Estado de México para que tomen medidas, incluyendo para inhibir la venta de teléfonos celulares en tianguis, mercados y que este canal, que por muchos delincuentes canalizan aparatos robados muchas veces hasta con otro tipo de datos puedan ser cada vez menor</w:t>
      </w:r>
      <w:r w:rsidR="00C314E9" w:rsidRPr="007913AD">
        <w:rPr>
          <w:rFonts w:ascii="Times New Roman" w:hAnsi="Times New Roman" w:cs="Times New Roman"/>
          <w:sz w:val="24"/>
          <w:szCs w:val="24"/>
          <w:shd w:val="clear" w:color="auto" w:fill="FFFFFF"/>
        </w:rPr>
        <w:t>es y menores, y aunque el robo y</w:t>
      </w:r>
      <w:r w:rsidR="003E1E16" w:rsidRPr="007913AD">
        <w:rPr>
          <w:rFonts w:ascii="Times New Roman" w:hAnsi="Times New Roman" w:cs="Times New Roman"/>
          <w:sz w:val="24"/>
          <w:szCs w:val="24"/>
          <w:shd w:val="clear" w:color="auto" w:fill="FFFFFF"/>
        </w:rPr>
        <w:t xml:space="preserve"> la co</w:t>
      </w:r>
      <w:r w:rsidR="00C314E9" w:rsidRPr="007913AD">
        <w:rPr>
          <w:rFonts w:ascii="Times New Roman" w:hAnsi="Times New Roman" w:cs="Times New Roman"/>
          <w:sz w:val="24"/>
          <w:szCs w:val="24"/>
          <w:shd w:val="clear" w:color="auto" w:fill="FFFFFF"/>
        </w:rPr>
        <w:t>mercializ</w:t>
      </w:r>
      <w:r w:rsidR="003E1E16" w:rsidRPr="007913AD">
        <w:rPr>
          <w:rFonts w:ascii="Times New Roman" w:hAnsi="Times New Roman" w:cs="Times New Roman"/>
          <w:sz w:val="24"/>
          <w:szCs w:val="24"/>
          <w:shd w:val="clear" w:color="auto" w:fill="FFFFFF"/>
        </w:rPr>
        <w:t>ación de estos productos ya son delitos de ley, es importante que se identifique una sanción localmente, una de las vías es regulando este tema</w:t>
      </w:r>
      <w:r w:rsidRPr="007913AD">
        <w:rPr>
          <w:rFonts w:ascii="Times New Roman" w:hAnsi="Times New Roman" w:cs="Times New Roman"/>
          <w:sz w:val="24"/>
          <w:szCs w:val="24"/>
          <w:shd w:val="clear" w:color="auto" w:fill="FFFFFF"/>
        </w:rPr>
        <w:t>.</w:t>
      </w:r>
    </w:p>
    <w:p w:rsidR="003E1E16" w:rsidRPr="007913AD" w:rsidRDefault="00D94E20"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 xml:space="preserve">Necesitamos </w:t>
      </w:r>
      <w:r w:rsidR="003E1E16" w:rsidRPr="007913AD">
        <w:rPr>
          <w:rFonts w:ascii="Times New Roman" w:hAnsi="Times New Roman" w:cs="Times New Roman"/>
          <w:sz w:val="24"/>
          <w:szCs w:val="24"/>
          <w:shd w:val="clear" w:color="auto" w:fill="FFFFFF"/>
        </w:rPr>
        <w:t>poner soluciones en la mesa, lo repito, sin duda el tema de la seguridad es un tema que nos atañe a todos, al Gobierno Federal, al Gobierno Estatal y al Gobierno Municipal y yo repito qué estamos haciendo para corregir, qué estamos haciendo para que esos ciudadanos día a día no les roben el celular, no pierdan su patrimonio y no pierdan también su identidad.</w:t>
      </w:r>
    </w:p>
    <w:p w:rsidR="003E1E16" w:rsidRPr="007913AD" w:rsidRDefault="003E1E1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Por eso necesitamos encontrar soluciones, creo que est</w:t>
      </w:r>
      <w:r w:rsidR="00C314E9" w:rsidRPr="007913AD">
        <w:rPr>
          <w:rFonts w:ascii="Times New Roman" w:hAnsi="Times New Roman" w:cs="Times New Roman"/>
          <w:sz w:val="24"/>
          <w:szCs w:val="24"/>
          <w:shd w:val="clear" w:color="auto" w:fill="FFFFFF"/>
        </w:rPr>
        <w:t>o</w:t>
      </w:r>
      <w:r w:rsidRPr="007913AD">
        <w:rPr>
          <w:rFonts w:ascii="Times New Roman" w:hAnsi="Times New Roman" w:cs="Times New Roman"/>
          <w:sz w:val="24"/>
          <w:szCs w:val="24"/>
          <w:shd w:val="clear" w:color="auto" w:fill="FFFFFF"/>
        </w:rPr>
        <w:t xml:space="preserve"> es un avance de ello, repito, lo hacemos en coordinación integral con diferentes áreas del Gobierno del Estado de México y recuerdo lo que decía aquel gran patriota José María Morelos, que todo el que se queja con justicia tenga un tribunal que lo escuche, lo ampare y lo defiendan contra el fuerte y el arbitrario, y como representantes del pueblo mexiquense es nuestro deber brindar este bienestar a la gente, la gran mayoría de las y los mexiquenses valoran su patrimonio construido del fruto del esfuerzo, brindemos las mejo</w:t>
      </w:r>
      <w:r w:rsidR="009722DD" w:rsidRPr="007913AD">
        <w:rPr>
          <w:rFonts w:ascii="Times New Roman" w:hAnsi="Times New Roman" w:cs="Times New Roman"/>
          <w:sz w:val="24"/>
          <w:szCs w:val="24"/>
          <w:shd w:val="clear" w:color="auto" w:fill="FFFFFF"/>
        </w:rPr>
        <w:t>res condiciones para el pueblo.</w:t>
      </w:r>
    </w:p>
    <w:p w:rsidR="003E1E16" w:rsidRPr="007913AD" w:rsidRDefault="003E1E1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Por consiguiente, espero contar con el apoyo unánime a esta propuesta, confío en que todos vamos a sumar en este esfuerzo de los robos de celulares.</w:t>
      </w:r>
    </w:p>
    <w:p w:rsidR="003E1E16" w:rsidRPr="007913AD" w:rsidRDefault="003E1E16" w:rsidP="00092B4C">
      <w:pPr>
        <w:pStyle w:val="Sinespaciado"/>
        <w:ind w:firstLine="708"/>
        <w:jc w:val="both"/>
        <w:rPr>
          <w:rFonts w:ascii="Times New Roman" w:hAnsi="Times New Roman" w:cs="Times New Roman"/>
          <w:sz w:val="24"/>
          <w:szCs w:val="24"/>
          <w:shd w:val="clear" w:color="auto" w:fill="FFFFFF"/>
        </w:rPr>
      </w:pPr>
      <w:r w:rsidRPr="007913AD">
        <w:rPr>
          <w:rFonts w:ascii="Times New Roman" w:hAnsi="Times New Roman" w:cs="Times New Roman"/>
          <w:sz w:val="24"/>
          <w:szCs w:val="24"/>
          <w:shd w:val="clear" w:color="auto" w:fill="FFFFFF"/>
        </w:rPr>
        <w:t>Muchas gracias compañeras y compañeros</w:t>
      </w:r>
      <w:r w:rsidR="00CE0AB9" w:rsidRPr="007913AD">
        <w:rPr>
          <w:rFonts w:ascii="Times New Roman" w:hAnsi="Times New Roman" w:cs="Times New Roman"/>
          <w:sz w:val="24"/>
          <w:szCs w:val="24"/>
          <w:shd w:val="clear" w:color="auto" w:fill="FFFFFF"/>
        </w:rPr>
        <w:t>.</w:t>
      </w:r>
    </w:p>
    <w:p w:rsidR="00C87513" w:rsidRPr="007913AD" w:rsidRDefault="00C87513" w:rsidP="00092B4C">
      <w:pPr>
        <w:pStyle w:val="Sinespaciado"/>
        <w:jc w:val="both"/>
        <w:rPr>
          <w:rFonts w:ascii="Times New Roman" w:hAnsi="Times New Roman" w:cs="Times New Roman"/>
          <w:sz w:val="24"/>
          <w:szCs w:val="24"/>
        </w:rPr>
        <w:sectPr w:rsidR="00C87513"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C87513" w:rsidRPr="007913AD" w:rsidRDefault="00C87513" w:rsidP="00092B4C">
      <w:pPr>
        <w:pStyle w:val="Sinespaciado"/>
        <w:jc w:val="both"/>
        <w:rPr>
          <w:rFonts w:ascii="Times New Roman" w:hAnsi="Times New Roman" w:cs="Times New Roman"/>
          <w:sz w:val="24"/>
          <w:szCs w:val="24"/>
        </w:rPr>
      </w:pPr>
    </w:p>
    <w:p w:rsidR="00C87513" w:rsidRPr="007913AD" w:rsidRDefault="00C87513"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(Se inserta el documento)</w:t>
      </w:r>
    </w:p>
    <w:p w:rsidR="00C87513" w:rsidRPr="007913AD" w:rsidRDefault="00C87513" w:rsidP="00092B4C">
      <w:pPr>
        <w:pStyle w:val="Sinespaciado"/>
        <w:jc w:val="both"/>
        <w:rPr>
          <w:rFonts w:ascii="Times New Roman" w:hAnsi="Times New Roman" w:cs="Times New Roman"/>
          <w:sz w:val="24"/>
          <w:szCs w:val="24"/>
        </w:rPr>
      </w:pPr>
    </w:p>
    <w:p w:rsidR="00C87513" w:rsidRPr="007913AD" w:rsidRDefault="00C87513" w:rsidP="00092B4C">
      <w:pPr>
        <w:spacing w:after="0" w:line="240" w:lineRule="auto"/>
        <w:jc w:val="right"/>
        <w:rPr>
          <w:rFonts w:ascii="Times New Roman" w:eastAsia="Calibri" w:hAnsi="Times New Roman" w:cs="Times New Roman"/>
          <w:sz w:val="24"/>
          <w:szCs w:val="24"/>
        </w:rPr>
      </w:pPr>
      <w:r w:rsidRPr="007913AD">
        <w:rPr>
          <w:rFonts w:ascii="Times New Roman" w:eastAsia="Calibri" w:hAnsi="Times New Roman" w:cs="Times New Roman"/>
          <w:sz w:val="24"/>
          <w:szCs w:val="24"/>
        </w:rPr>
        <w:t>Toluca de Lerdo, México, a 5 de abril del 2022.</w:t>
      </w:r>
    </w:p>
    <w:p w:rsidR="00C87513" w:rsidRPr="007913AD" w:rsidRDefault="00C87513" w:rsidP="00092B4C">
      <w:pPr>
        <w:spacing w:after="0" w:line="240" w:lineRule="auto"/>
        <w:rPr>
          <w:rFonts w:ascii="Times New Roman" w:eastAsia="Calibri" w:hAnsi="Times New Roman" w:cs="Times New Roman"/>
          <w:b/>
          <w:sz w:val="24"/>
          <w:szCs w:val="24"/>
        </w:rPr>
      </w:pPr>
    </w:p>
    <w:p w:rsidR="00C87513" w:rsidRPr="007913AD" w:rsidRDefault="00C87513" w:rsidP="00092B4C">
      <w:pPr>
        <w:spacing w:after="0" w:line="240" w:lineRule="auto"/>
        <w:rPr>
          <w:rFonts w:ascii="Times New Roman" w:eastAsia="Calibri" w:hAnsi="Times New Roman" w:cs="Times New Roman"/>
          <w:b/>
          <w:sz w:val="24"/>
          <w:szCs w:val="24"/>
        </w:rPr>
      </w:pPr>
      <w:r w:rsidRPr="007913AD">
        <w:rPr>
          <w:rFonts w:ascii="Times New Roman" w:eastAsia="Calibri" w:hAnsi="Times New Roman" w:cs="Times New Roman"/>
          <w:b/>
          <w:sz w:val="24"/>
          <w:szCs w:val="24"/>
        </w:rPr>
        <w:t xml:space="preserve">DIPUTADA MÓNICA ANGÉLICA ÁLVAREZ NEMER </w:t>
      </w:r>
    </w:p>
    <w:p w:rsidR="00C87513" w:rsidRPr="007913AD" w:rsidRDefault="00C87513" w:rsidP="00092B4C">
      <w:pPr>
        <w:spacing w:after="0" w:line="240" w:lineRule="auto"/>
        <w:rPr>
          <w:rFonts w:ascii="Times New Roman" w:eastAsia="Calibri" w:hAnsi="Times New Roman" w:cs="Times New Roman"/>
          <w:b/>
          <w:sz w:val="24"/>
          <w:szCs w:val="24"/>
        </w:rPr>
      </w:pPr>
      <w:r w:rsidRPr="007913AD">
        <w:rPr>
          <w:rFonts w:ascii="Times New Roman" w:eastAsia="Calibri" w:hAnsi="Times New Roman" w:cs="Times New Roman"/>
          <w:b/>
          <w:sz w:val="24"/>
          <w:szCs w:val="24"/>
        </w:rPr>
        <w:t xml:space="preserve">PRESIDENTA DE LA DIRECTIVA DE LA LXI LEGISLATURA </w:t>
      </w:r>
    </w:p>
    <w:p w:rsidR="00C87513" w:rsidRPr="007913AD" w:rsidRDefault="00C87513" w:rsidP="00092B4C">
      <w:pPr>
        <w:spacing w:after="0" w:line="240" w:lineRule="auto"/>
        <w:rPr>
          <w:rFonts w:ascii="Times New Roman" w:eastAsia="Calibri" w:hAnsi="Times New Roman" w:cs="Times New Roman"/>
          <w:b/>
          <w:sz w:val="24"/>
          <w:szCs w:val="24"/>
        </w:rPr>
      </w:pPr>
      <w:r w:rsidRPr="007913AD">
        <w:rPr>
          <w:rFonts w:ascii="Times New Roman" w:eastAsia="Calibri" w:hAnsi="Times New Roman" w:cs="Times New Roman"/>
          <w:b/>
          <w:sz w:val="24"/>
          <w:szCs w:val="24"/>
        </w:rPr>
        <w:t>DEL ESTADO DE MÉXICO</w:t>
      </w:r>
    </w:p>
    <w:p w:rsidR="00C87513" w:rsidRPr="007913AD" w:rsidRDefault="00C87513" w:rsidP="00092B4C">
      <w:pPr>
        <w:spacing w:after="0" w:line="240" w:lineRule="auto"/>
        <w:rPr>
          <w:rFonts w:ascii="Times New Roman" w:eastAsia="Calibri" w:hAnsi="Times New Roman" w:cs="Times New Roman"/>
          <w:b/>
          <w:sz w:val="24"/>
          <w:szCs w:val="24"/>
        </w:rPr>
      </w:pPr>
      <w:r w:rsidRPr="007913AD">
        <w:rPr>
          <w:rFonts w:ascii="Times New Roman" w:eastAsia="Calibri" w:hAnsi="Times New Roman" w:cs="Times New Roman"/>
          <w:b/>
          <w:sz w:val="24"/>
          <w:szCs w:val="24"/>
        </w:rPr>
        <w:t>P R E S E N T E.</w:t>
      </w:r>
    </w:p>
    <w:p w:rsidR="00C87513" w:rsidRPr="007913AD" w:rsidRDefault="00C87513" w:rsidP="00092B4C">
      <w:pPr>
        <w:spacing w:after="0" w:line="240" w:lineRule="auto"/>
        <w:rPr>
          <w:rFonts w:ascii="Times New Roman" w:eastAsia="Calibri" w:hAnsi="Times New Roman" w:cs="Times New Roman"/>
          <w:b/>
          <w:sz w:val="24"/>
          <w:szCs w:val="24"/>
        </w:rPr>
      </w:pPr>
    </w:p>
    <w:p w:rsidR="00C87513" w:rsidRPr="007913AD" w:rsidRDefault="00C87513" w:rsidP="00092B4C">
      <w:pPr>
        <w:spacing w:after="0" w:line="240" w:lineRule="auto"/>
        <w:jc w:val="both"/>
        <w:textAlignment w:val="baseline"/>
        <w:rPr>
          <w:rFonts w:ascii="Times New Roman" w:eastAsia="Calibri" w:hAnsi="Times New Roman" w:cs="Times New Roman"/>
          <w:b/>
          <w:bCs/>
          <w:sz w:val="24"/>
          <w:szCs w:val="24"/>
        </w:rPr>
      </w:pPr>
      <w:r w:rsidRPr="007913AD">
        <w:rPr>
          <w:rFonts w:ascii="Times New Roman" w:eastAsia="Calibri" w:hAnsi="Times New Roman" w:cs="Times New Roman"/>
          <w:sz w:val="24"/>
          <w:szCs w:val="24"/>
        </w:rPr>
        <w:lastRenderedPageBreak/>
        <w:t>El Diputado</w:t>
      </w:r>
      <w:r w:rsidRPr="007913AD">
        <w:rPr>
          <w:rFonts w:ascii="Times New Roman" w:eastAsia="Calibri" w:hAnsi="Times New Roman" w:cs="Times New Roman"/>
          <w:b/>
          <w:sz w:val="24"/>
          <w:szCs w:val="24"/>
        </w:rPr>
        <w:t xml:space="preserve"> </w:t>
      </w:r>
      <w:r w:rsidRPr="007913AD">
        <w:rPr>
          <w:rFonts w:ascii="Times New Roman" w:eastAsia="Calibri" w:hAnsi="Times New Roman" w:cs="Times New Roman"/>
          <w:b/>
          <w:bCs/>
          <w:sz w:val="24"/>
          <w:szCs w:val="24"/>
          <w:lang w:val="es-ES_tradnl"/>
        </w:rPr>
        <w:t xml:space="preserve">Daniel Andrés Sibaja González,  </w:t>
      </w:r>
      <w:r w:rsidRPr="007913AD">
        <w:rPr>
          <w:rFonts w:ascii="Times New Roman" w:eastAsia="Calibri" w:hAnsi="Times New Roman" w:cs="Times New Roman"/>
          <w:sz w:val="24"/>
          <w:szCs w:val="24"/>
        </w:rPr>
        <w:t xml:space="preserve">integrante del Grupo Parlamentario de Morena y en su nombre, con fundamento en los artículos 55 y 57 de la Constitución Política del Estado Libre y Soberano de México; 83 de la Ley Orgánica del Poder Legislativo del Estado Libre y Soberano de México y 74 del Reglamento del Poder Legislativo del Estado Libre y Soberano de México, someto a consideración de esta H. Legislatura, la proposición con </w:t>
      </w:r>
      <w:r w:rsidRPr="007913AD">
        <w:rPr>
          <w:rFonts w:ascii="Times New Roman" w:eastAsia="Calibri" w:hAnsi="Times New Roman" w:cs="Times New Roman"/>
          <w:b/>
          <w:sz w:val="24"/>
          <w:szCs w:val="24"/>
          <w:lang w:val="es-ES"/>
        </w:rPr>
        <w:t xml:space="preserve">Punto de Acuerdo de urgente y obvia resolución, </w:t>
      </w:r>
      <w:r w:rsidRPr="007913AD">
        <w:rPr>
          <w:rFonts w:ascii="Times New Roman" w:eastAsia="Calibri" w:hAnsi="Times New Roman" w:cs="Times New Roman"/>
          <w:b/>
          <w:sz w:val="24"/>
          <w:szCs w:val="24"/>
        </w:rPr>
        <w:t>por el que se exhorta respetuosamente al Presidente del Consejo Estatal de Gobierno Digital y Titular de la Secretaría General de Gobierno del Estado de México, para que, desarrollen e instrumenten herramientas tecnologías que faciliten el bloqueo de los dispositivos móviles robados o extraviados</w:t>
      </w:r>
      <w:r w:rsidRPr="007913AD">
        <w:rPr>
          <w:rFonts w:ascii="Times New Roman" w:eastAsia="Calibri" w:hAnsi="Times New Roman" w:cs="Times New Roman"/>
          <w:b/>
          <w:bCs/>
          <w:sz w:val="24"/>
          <w:szCs w:val="24"/>
        </w:rPr>
        <w:t>; asimismo, se exhorta a los 125 ayuntamientos para que promuevan la prohibición de venta de teléfonos celulares dentro de los mercados (</w:t>
      </w:r>
      <w:r w:rsidRPr="007913AD">
        <w:rPr>
          <w:rFonts w:ascii="Times New Roman" w:eastAsia="Calibri" w:hAnsi="Times New Roman" w:cs="Times New Roman"/>
          <w:b/>
          <w:bCs/>
          <w:i/>
          <w:sz w:val="24"/>
          <w:szCs w:val="24"/>
        </w:rPr>
        <w:t>tianguis, bazares o complementarios</w:t>
      </w:r>
      <w:r w:rsidRPr="007913AD">
        <w:rPr>
          <w:rFonts w:ascii="Times New Roman" w:eastAsia="Calibri" w:hAnsi="Times New Roman" w:cs="Times New Roman"/>
          <w:b/>
          <w:bCs/>
          <w:sz w:val="24"/>
          <w:szCs w:val="24"/>
        </w:rPr>
        <w:t>) por medio de sus Bandos Municipales o respectivos Reglamentos</w:t>
      </w:r>
      <w:r w:rsidRPr="007913AD">
        <w:rPr>
          <w:rFonts w:ascii="Times New Roman" w:eastAsia="Calibri" w:hAnsi="Times New Roman" w:cs="Times New Roman"/>
          <w:bCs/>
          <w:sz w:val="24"/>
          <w:szCs w:val="24"/>
        </w:rPr>
        <w:t>, conforme a la siguiente:</w:t>
      </w:r>
    </w:p>
    <w:p w:rsidR="00C87513" w:rsidRPr="007913AD" w:rsidRDefault="00C87513" w:rsidP="00092B4C">
      <w:pPr>
        <w:spacing w:after="0" w:line="240" w:lineRule="auto"/>
        <w:jc w:val="both"/>
        <w:textAlignment w:val="baseline"/>
        <w:rPr>
          <w:rFonts w:ascii="Times New Roman" w:eastAsia="Calibri" w:hAnsi="Times New Roman" w:cs="Times New Roman"/>
          <w:sz w:val="24"/>
          <w:szCs w:val="24"/>
        </w:rPr>
      </w:pPr>
    </w:p>
    <w:p w:rsidR="00C87513" w:rsidRPr="007913AD" w:rsidRDefault="00C87513" w:rsidP="00092B4C">
      <w:pPr>
        <w:spacing w:after="0" w:line="240" w:lineRule="auto"/>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EXPOSICIÓN DE MOTIVOS</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Durante el año 2020 a nivel nacional se cometieron 6.2 millones de robos y asaltos en la calle o en el transporte público, lo que representa una tasa de 6 mil 899 robos por cada 100 mil habitantes, entre estos robos, el 58.5% de los casos fueron de teléfonos celulares, conforme a la Encuesta Nacional de Victimización y Percepción sobre Seguridad Pública del año 2021 (ENVIPE 2021)</w:t>
      </w:r>
      <w:r w:rsidRPr="007913AD">
        <w:rPr>
          <w:rFonts w:ascii="Times New Roman" w:eastAsia="Calibri" w:hAnsi="Times New Roman" w:cs="Times New Roman"/>
          <w:sz w:val="24"/>
          <w:szCs w:val="24"/>
          <w:vertAlign w:val="superscript"/>
        </w:rPr>
        <w:footnoteReference w:id="50"/>
      </w:r>
      <w:r w:rsidRPr="007913AD">
        <w:rPr>
          <w:rFonts w:ascii="Times New Roman" w:eastAsia="Calibri" w:hAnsi="Times New Roman" w:cs="Times New Roman"/>
          <w:sz w:val="24"/>
          <w:szCs w:val="24"/>
        </w:rPr>
        <w:t xml:space="preserve"> que lleva a cabo el Instituto Nacional de Estadística y Geografía (INEGI).</w:t>
      </w:r>
    </w:p>
    <w:p w:rsidR="007609B4" w:rsidRPr="007913AD" w:rsidRDefault="007609B4"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Asimismo, en el Estado de México este robo en la calle o transporte público se estimó una tasa de 15 mil 923 por cada 100 mil habitantes durante el año 2020</w:t>
      </w:r>
      <w:r w:rsidRPr="007913AD">
        <w:rPr>
          <w:rFonts w:ascii="Times New Roman" w:eastAsia="Calibri" w:hAnsi="Times New Roman" w:cs="Times New Roman"/>
          <w:sz w:val="24"/>
          <w:szCs w:val="24"/>
          <w:vertAlign w:val="superscript"/>
        </w:rPr>
        <w:footnoteReference w:id="51"/>
      </w:r>
      <w:r w:rsidRPr="007913AD">
        <w:rPr>
          <w:rFonts w:ascii="Times New Roman" w:eastAsia="Calibri" w:hAnsi="Times New Roman" w:cs="Times New Roman"/>
          <w:sz w:val="24"/>
          <w:szCs w:val="24"/>
        </w:rPr>
        <w:t>; de igual forma se podría decir que de estos, alrededor de 9 mil 314 por cada cien mil habitantes sufrieron de la sustracción de su teléfono celular. Por otra parte, la Ciudad de Toluca encabeza la Tasa de Prevalencia Delictiva por Ciudad o Área Metropolitana</w:t>
      </w:r>
      <w:r w:rsidRPr="007913AD">
        <w:rPr>
          <w:rFonts w:ascii="Times New Roman" w:eastAsia="Calibri" w:hAnsi="Times New Roman" w:cs="Times New Roman"/>
          <w:sz w:val="24"/>
          <w:szCs w:val="24"/>
          <w:vertAlign w:val="superscript"/>
        </w:rPr>
        <w:footnoteReference w:id="52"/>
      </w:r>
      <w:r w:rsidRPr="007913AD">
        <w:rPr>
          <w:rFonts w:ascii="Times New Roman" w:eastAsia="Calibri" w:hAnsi="Times New Roman" w:cs="Times New Roman"/>
          <w:sz w:val="24"/>
          <w:szCs w:val="24"/>
        </w:rPr>
        <w:t xml:space="preserve"> y el Valle de México se encuentra en el sexto lugar; de igual forma como entidad federativa ocupamos el segundo lugar.</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Dadas estas circunstancias en las que se encuentra la población mexiquense ante la delincuencia que se presenta en la calle y en el transporte público, quienes en mayor medida son víctimas de la sustracción de sus pertenencias y principalmente de su teléfono celular, herramienta que contiene en sí mismo innumerables datos personales de los propietarios como son contactos, fotografías, contraseñas, conversaciones, informes médicos, incluso datos bancarios; por lo que la víctima se vuelve vulnerable ante el sustractor o quien lo posea en un futuro. </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Las víctimas de la delincuencia por robo de celulares o incluso por descuido propio al perderlos, los pone en riesgo para que con los mismos se cometa extorsión telefónica, robo de identidad y acceso a cuenta o bienes; que incluso puede ir más allá y que los contactos o familiares sean sujetos de una llamada extorsiva</w:t>
      </w:r>
      <w:r w:rsidRPr="007913AD">
        <w:rPr>
          <w:rFonts w:ascii="Times New Roman" w:eastAsia="Calibri" w:hAnsi="Times New Roman" w:cs="Times New Roman"/>
          <w:sz w:val="24"/>
          <w:szCs w:val="24"/>
          <w:vertAlign w:val="superscript"/>
        </w:rPr>
        <w:footnoteReference w:id="53"/>
      </w:r>
      <w:r w:rsidRPr="007913AD">
        <w:rPr>
          <w:rFonts w:ascii="Times New Roman" w:eastAsia="Calibri" w:hAnsi="Times New Roman" w:cs="Times New Roman"/>
          <w:sz w:val="24"/>
          <w:szCs w:val="24"/>
        </w:rPr>
        <w:t>.</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Este tipo de hecho es posible evitarlos en un lapso de tiempo corto aparentemente, para que los hurtadores no puedan obtener la información, llamar, conectar, ni vender el equipo sustraído, </w:t>
      </w:r>
      <w:r w:rsidRPr="007913AD">
        <w:rPr>
          <w:rFonts w:ascii="Times New Roman" w:eastAsia="Calibri" w:hAnsi="Times New Roman" w:cs="Times New Roman"/>
          <w:sz w:val="24"/>
          <w:szCs w:val="24"/>
        </w:rPr>
        <w:lastRenderedPageBreak/>
        <w:t>porque se vuelve inservible al bloquear el IMEI</w:t>
      </w:r>
      <w:r w:rsidRPr="007913AD">
        <w:rPr>
          <w:rFonts w:ascii="Times New Roman" w:eastAsia="Calibri" w:hAnsi="Times New Roman" w:cs="Times New Roman"/>
          <w:sz w:val="24"/>
          <w:szCs w:val="24"/>
          <w:vertAlign w:val="superscript"/>
        </w:rPr>
        <w:footnoteReference w:id="54"/>
      </w:r>
      <w:r w:rsidRPr="007913AD">
        <w:rPr>
          <w:rFonts w:ascii="Times New Roman" w:eastAsia="Calibri" w:hAnsi="Times New Roman" w:cs="Times New Roman"/>
          <w:sz w:val="24"/>
          <w:szCs w:val="24"/>
        </w:rPr>
        <w:t xml:space="preserve"> del teléfono celular y con ello no se pueda conectarse a ninguna red celular.</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El código IMEI, o código de identificación del teléfono móvil es un número único de cada dispositivo de entre 15 y 17 caracteres con el que se busca identificar cualquier dispositivo móvil en todo el mundo; motivo por el cual, en caso de robo o incluso extravío, es recomendable a los usuarios que reporten el número a la operadora de su telefonía móvil. Es conocido que para obtener este IMEI sólo se requiere teclear *#06#</w:t>
      </w:r>
      <w:r w:rsidRPr="007913AD">
        <w:rPr>
          <w:rFonts w:ascii="Times New Roman" w:eastAsia="Times New Roman" w:hAnsi="Times New Roman" w:cs="Times New Roman"/>
          <w:sz w:val="24"/>
          <w:szCs w:val="24"/>
          <w:vertAlign w:val="superscript"/>
          <w:lang w:eastAsia="es-MX"/>
        </w:rPr>
        <w:footnoteReference w:id="55"/>
      </w:r>
      <w:r w:rsidRPr="007913AD">
        <w:rPr>
          <w:rFonts w:ascii="Times New Roman" w:eastAsia="Times New Roman" w:hAnsi="Times New Roman" w:cs="Times New Roman"/>
          <w:sz w:val="24"/>
          <w:szCs w:val="24"/>
          <w:lang w:eastAsia="es-MX"/>
        </w:rPr>
        <w:t xml:space="preserve"> en el celular y se les hace llegar esta información o verificando la etiqueta blanca debajo de la batería, dato indispensable para el dispositivo móvil.</w:t>
      </w: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No obstante, contando con esta información no toda la población puede tener en el momento mimo del robo esta información, además de que puede haber sido sujeto de sustracción de todas sus pertenencias, por ello es sumamente recomendable que exista una herramienta o mecanismo tecnológico y de comunicación que facilite esta acción ante estas circunstancias.</w:t>
      </w: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C87513" w:rsidRPr="007913AD" w:rsidRDefault="00C87513" w:rsidP="00092B4C">
      <w:pPr>
        <w:shd w:val="clear" w:color="auto" w:fill="FFFFFF"/>
        <w:spacing w:after="0" w:line="240" w:lineRule="auto"/>
        <w:jc w:val="both"/>
        <w:rPr>
          <w:rFonts w:ascii="Times New Roman" w:eastAsia="Calibri" w:hAnsi="Times New Roman" w:cs="Times New Roman"/>
          <w:sz w:val="24"/>
          <w:szCs w:val="24"/>
          <w:shd w:val="clear" w:color="auto" w:fill="FFFFFF"/>
        </w:rPr>
      </w:pPr>
      <w:r w:rsidRPr="007913AD">
        <w:rPr>
          <w:rFonts w:ascii="Times New Roman" w:eastAsia="Times New Roman" w:hAnsi="Times New Roman" w:cs="Times New Roman"/>
          <w:sz w:val="24"/>
          <w:szCs w:val="24"/>
          <w:lang w:eastAsia="es-MX"/>
        </w:rPr>
        <w:t>Podemos decir que un claro ejemplo de esto es el desarrollado en la Ciudad de México desde el año 2019, donde</w:t>
      </w:r>
      <w:r w:rsidRPr="007913AD">
        <w:rPr>
          <w:rFonts w:ascii="Times New Roman" w:eastAsia="Calibri" w:hAnsi="Times New Roman" w:cs="Times New Roman"/>
          <w:sz w:val="24"/>
          <w:szCs w:val="24"/>
          <w:shd w:val="clear" w:color="auto" w:fill="FFFFFF"/>
        </w:rPr>
        <w:t xml:space="preserve"> se promueve el bloqueo de los celulares robados y extraviados, a través de la Aplicación </w:t>
      </w:r>
      <w:r w:rsidRPr="007913AD">
        <w:rPr>
          <w:rFonts w:ascii="Times New Roman" w:eastAsia="Calibri" w:hAnsi="Times New Roman" w:cs="Times New Roman"/>
          <w:i/>
          <w:sz w:val="24"/>
          <w:szCs w:val="24"/>
          <w:shd w:val="clear" w:color="auto" w:fill="FFFFFF"/>
        </w:rPr>
        <w:t>“Alameda Central”</w:t>
      </w:r>
      <w:r w:rsidRPr="007913AD">
        <w:rPr>
          <w:rFonts w:ascii="Times New Roman" w:eastAsia="Calibri" w:hAnsi="Times New Roman" w:cs="Times New Roman"/>
          <w:sz w:val="24"/>
          <w:szCs w:val="24"/>
          <w:shd w:val="clear" w:color="auto" w:fill="FFFFFF"/>
        </w:rPr>
        <w:t xml:space="preserve">, por medio de </w:t>
      </w:r>
      <w:r w:rsidRPr="007913AD">
        <w:rPr>
          <w:rFonts w:ascii="Times New Roman" w:eastAsia="Calibri" w:hAnsi="Times New Roman" w:cs="Times New Roman"/>
          <w:i/>
          <w:sz w:val="24"/>
          <w:szCs w:val="24"/>
          <w:shd w:val="clear" w:color="auto" w:fill="FFFFFF"/>
        </w:rPr>
        <w:t>“bloqueatucel.cdmx,gob.mx”</w:t>
      </w:r>
      <w:r w:rsidRPr="007913AD">
        <w:rPr>
          <w:rFonts w:ascii="Times New Roman" w:eastAsia="Calibri" w:hAnsi="Times New Roman" w:cs="Times New Roman"/>
          <w:sz w:val="24"/>
          <w:szCs w:val="24"/>
          <w:shd w:val="clear" w:color="auto" w:fill="FFFFFF"/>
        </w:rPr>
        <w:t xml:space="preserve">, con una llamada al </w:t>
      </w:r>
      <w:r w:rsidRPr="007913AD">
        <w:rPr>
          <w:rFonts w:ascii="Times New Roman" w:eastAsia="Calibri" w:hAnsi="Times New Roman" w:cs="Times New Roman"/>
          <w:i/>
          <w:sz w:val="24"/>
          <w:szCs w:val="24"/>
          <w:shd w:val="clear" w:color="auto" w:fill="FFFFFF"/>
        </w:rPr>
        <w:t xml:space="preserve">Locatel </w:t>
      </w:r>
      <w:r w:rsidRPr="007913AD">
        <w:rPr>
          <w:rFonts w:ascii="Times New Roman" w:eastAsia="Calibri" w:hAnsi="Times New Roman" w:cs="Times New Roman"/>
          <w:sz w:val="24"/>
          <w:szCs w:val="24"/>
          <w:shd w:val="clear" w:color="auto" w:fill="FFFFFF"/>
        </w:rPr>
        <w:t xml:space="preserve">y con ayuda de </w:t>
      </w:r>
      <w:r w:rsidRPr="007913AD">
        <w:rPr>
          <w:rFonts w:ascii="Times New Roman" w:eastAsia="Calibri" w:hAnsi="Times New Roman" w:cs="Times New Roman"/>
          <w:i/>
          <w:sz w:val="24"/>
          <w:szCs w:val="24"/>
          <w:shd w:val="clear" w:color="auto" w:fill="FFFFFF"/>
        </w:rPr>
        <w:t>“Victoria” (chatbot)</w:t>
      </w:r>
      <w:r w:rsidRPr="007913AD">
        <w:rPr>
          <w:rFonts w:ascii="Times New Roman" w:eastAsia="Calibri" w:hAnsi="Times New Roman" w:cs="Times New Roman"/>
          <w:i/>
          <w:sz w:val="24"/>
          <w:szCs w:val="24"/>
          <w:shd w:val="clear" w:color="auto" w:fill="FFFFFF"/>
          <w:vertAlign w:val="superscript"/>
        </w:rPr>
        <w:footnoteReference w:id="56"/>
      </w:r>
      <w:r w:rsidRPr="007913AD">
        <w:rPr>
          <w:rFonts w:ascii="Times New Roman" w:eastAsia="Calibri" w:hAnsi="Times New Roman" w:cs="Times New Roman"/>
          <w:i/>
          <w:sz w:val="24"/>
          <w:szCs w:val="24"/>
          <w:shd w:val="clear" w:color="auto" w:fill="FFFFFF"/>
        </w:rPr>
        <w:t xml:space="preserve">, </w:t>
      </w:r>
      <w:r w:rsidRPr="007913AD">
        <w:rPr>
          <w:rFonts w:ascii="Times New Roman" w:eastAsia="Calibri" w:hAnsi="Times New Roman" w:cs="Times New Roman"/>
          <w:sz w:val="24"/>
          <w:szCs w:val="24"/>
          <w:shd w:val="clear" w:color="auto" w:fill="FFFFFF"/>
        </w:rPr>
        <w:t>herramientas tecnológicas que facilitan el bloqueo de los dispositivos móviles ante esta vulnerabilidad de ser víctima del mal manejo de datos personales por terceros.</w:t>
      </w: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Esta estrategia diseñada por los vecinos de la Ciudad de México facilita que previamente los usuarios obtengan su IMEI, lo registren por medio de LOCALTEL</w:t>
      </w:r>
      <w:r w:rsidRPr="007913AD">
        <w:rPr>
          <w:rFonts w:ascii="Times New Roman" w:eastAsia="Times New Roman" w:hAnsi="Times New Roman" w:cs="Times New Roman"/>
          <w:sz w:val="24"/>
          <w:szCs w:val="24"/>
          <w:vertAlign w:val="superscript"/>
          <w:lang w:eastAsia="es-MX"/>
        </w:rPr>
        <w:footnoteReference w:id="57"/>
      </w:r>
      <w:r w:rsidRPr="007913AD">
        <w:rPr>
          <w:rFonts w:ascii="Times New Roman" w:eastAsia="Times New Roman" w:hAnsi="Times New Roman" w:cs="Times New Roman"/>
          <w:sz w:val="24"/>
          <w:szCs w:val="24"/>
          <w:lang w:eastAsia="es-MX"/>
        </w:rPr>
        <w:t>; quienes en caso de que el ciudadano sea víctima de robo o extravíe su dispositivo móvil pueda contactarlos y ellos le recuerden el IMEI de manera inmediata e incluso los conectan con la compañía de sus teléfono celular para bloquear la línea</w:t>
      </w:r>
      <w:r w:rsidRPr="007913AD">
        <w:rPr>
          <w:rFonts w:ascii="Times New Roman" w:eastAsia="Times New Roman" w:hAnsi="Times New Roman" w:cs="Times New Roman"/>
          <w:sz w:val="24"/>
          <w:szCs w:val="24"/>
          <w:vertAlign w:val="superscript"/>
          <w:lang w:eastAsia="es-MX"/>
        </w:rPr>
        <w:footnoteReference w:id="58"/>
      </w:r>
      <w:r w:rsidRPr="007913AD">
        <w:rPr>
          <w:rFonts w:ascii="Times New Roman" w:eastAsia="Times New Roman" w:hAnsi="Times New Roman" w:cs="Times New Roman"/>
          <w:sz w:val="24"/>
          <w:szCs w:val="24"/>
          <w:lang w:eastAsia="es-MX"/>
        </w:rPr>
        <w:t>; por lo que de forma oportuna y fácil se pueden bloquear los teléfonos celulares y evitar ser víctima de extorciones o el mal manejo de los datos personales por los delincuentes.</w:t>
      </w: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C87513" w:rsidRPr="007913AD" w:rsidRDefault="00C87513" w:rsidP="00092B4C">
      <w:pPr>
        <w:shd w:val="clear" w:color="auto" w:fill="FFFFFF"/>
        <w:spacing w:after="0" w:line="240" w:lineRule="auto"/>
        <w:jc w:val="both"/>
        <w:rPr>
          <w:rFonts w:ascii="Times New Roman" w:eastAsia="Calibri" w:hAnsi="Times New Roman" w:cs="Times New Roman"/>
          <w:sz w:val="24"/>
          <w:szCs w:val="24"/>
        </w:rPr>
      </w:pPr>
      <w:r w:rsidRPr="007913AD">
        <w:rPr>
          <w:rFonts w:ascii="Times New Roman" w:eastAsia="Times New Roman" w:hAnsi="Times New Roman" w:cs="Times New Roman"/>
          <w:sz w:val="24"/>
          <w:szCs w:val="24"/>
          <w:lang w:eastAsia="es-MX"/>
        </w:rPr>
        <w:t xml:space="preserve">Derivado de esto es que exhortamos al Presidente del </w:t>
      </w:r>
      <w:r w:rsidRPr="007913AD">
        <w:rPr>
          <w:rFonts w:ascii="Times New Roman" w:eastAsia="Calibri" w:hAnsi="Times New Roman" w:cs="Times New Roman"/>
          <w:sz w:val="24"/>
          <w:szCs w:val="24"/>
        </w:rPr>
        <w:t xml:space="preserve">Consejo Estatal de Gobierno Digital que conforme a la Ley de Gobierno Digital del Estado de México y Municipios en su artículo 6 refiere que es la instancia encargada </w:t>
      </w:r>
      <w:r w:rsidRPr="007913AD">
        <w:rPr>
          <w:rFonts w:ascii="Times New Roman" w:eastAsia="Calibri" w:hAnsi="Times New Roman" w:cs="Times New Roman"/>
          <w:b/>
          <w:sz w:val="24"/>
          <w:szCs w:val="24"/>
        </w:rPr>
        <w:t>de proponer, promover, diseñar, facilitar y aprobar las políticas, programas, soluciones, instrumentos y medidas en materia de gobierno digital</w:t>
      </w:r>
      <w:r w:rsidRPr="007913AD">
        <w:rPr>
          <w:rFonts w:ascii="Times New Roman" w:eastAsia="Calibri" w:hAnsi="Times New Roman" w:cs="Times New Roman"/>
          <w:sz w:val="24"/>
          <w:szCs w:val="24"/>
        </w:rPr>
        <w:t xml:space="preserve"> en la Entidad a través del uso y aprovechamiento de las tecnologías de la información; por lo que, desde esta instancia se pueden generar y desarrollar las estrategias y acciones pertinentes para facilitar este trámite consistente en el bloqueo de celulares, ya que dicho Consejo se conforma de los diferentes titulares de las Secretarías integrantes de la Administración Pública del Gobierno del Estado de México, entre ellas la misma Secretaría de Seguridad, encargada de planear, formular, conducir, coordinar, ejecutar, supervisar y evaluar las políticas, programas y acciones en materia de seguridad pública, que si bien aquí se habla de un primer delito consumado se </w:t>
      </w:r>
      <w:r w:rsidRPr="007913AD">
        <w:rPr>
          <w:rFonts w:ascii="Times New Roman" w:eastAsia="Calibri" w:hAnsi="Times New Roman" w:cs="Times New Roman"/>
          <w:sz w:val="24"/>
          <w:szCs w:val="24"/>
        </w:rPr>
        <w:lastRenderedPageBreak/>
        <w:t xml:space="preserve">podrían prevenir, con lo aquí expuesto, otros delitos a través del mal uso de los dispositivos móviles hurtados. </w:t>
      </w: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p>
    <w:p w:rsidR="00C87513" w:rsidRPr="007913AD" w:rsidRDefault="00C87513" w:rsidP="00092B4C">
      <w:pPr>
        <w:shd w:val="clear" w:color="auto" w:fill="FFFFFF"/>
        <w:spacing w:after="0" w:line="240" w:lineRule="auto"/>
        <w:jc w:val="both"/>
        <w:rPr>
          <w:rFonts w:ascii="Times New Roman" w:eastAsia="Times New Roman" w:hAnsi="Times New Roman" w:cs="Times New Roman"/>
          <w:sz w:val="24"/>
          <w:szCs w:val="24"/>
          <w:lang w:eastAsia="es-MX"/>
        </w:rPr>
      </w:pPr>
      <w:r w:rsidRPr="007913AD">
        <w:rPr>
          <w:rFonts w:ascii="Times New Roman" w:eastAsia="Times New Roman" w:hAnsi="Times New Roman" w:cs="Times New Roman"/>
          <w:sz w:val="24"/>
          <w:szCs w:val="24"/>
          <w:lang w:eastAsia="es-MX"/>
        </w:rPr>
        <w:t xml:space="preserve">Por otra parte de conformidad con el artículo 115 fracción III dentro de los servicios públicos y funciones a cargo de los municipios es el de los mercados y centrales de abasto, de igual forma engloba los llamados mercados </w:t>
      </w:r>
      <w:r w:rsidRPr="007913AD">
        <w:rPr>
          <w:rFonts w:ascii="Times New Roman" w:eastAsia="Calibri" w:hAnsi="Times New Roman" w:cs="Times New Roman"/>
          <w:bCs/>
          <w:sz w:val="24"/>
          <w:szCs w:val="24"/>
        </w:rPr>
        <w:t>móviles como son los tianguis y  bazares, dentro de los cuales se pueden vender diversos productos, entre los cuales ha destacado el de la venta de celulares, los cuales tienden representar una puerta para la venta de los mismos que han sido robados o hurtados ya se en la calle o en el transporte público.</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Los tianguis son tradicionales en todas las comunidades de la entidad mexiquense, no obstante, las mismas autoridades municipales pueden tolerar o permitir que sean espacios para que se vendan productos derivados de la delincuencia, no es estigmatizar la venta de celulares  en estos espacios, pero no se tiene la certeza completa de la procedencia de los mismos en estos lugares móviles de venta, existen diversas notas periodísticas sobre la detención de delincuentes que venden estos productos robados que dan testimonio de este hecho. </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Motivo por el cual los gobiernos municipales pueden promover estas acciones a través de sus Bandos Municipales o Reglamentos al prohibir la venta de productos como son los dispositivos móviles derivados del hurto de este aparato de los usuarios.</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Por ello, se exhorta a los 125 ayuntamientos del Estado de México para que conforme a sus atribuciones reglamenten esta disposición para evitar y disminuir la venta de estos productos derivados de la delincuencia y que de alguna forma se pueda disminuir este problema al cerrarles espacios donde son libres de vender y seguir fomentando la venta de productos hurtados.</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C87513" w:rsidRPr="007913AD" w:rsidRDefault="00C87513" w:rsidP="00092B4C">
      <w:pPr>
        <w:spacing w:after="0" w:line="240" w:lineRule="auto"/>
        <w:rPr>
          <w:rFonts w:ascii="Times New Roman" w:eastAsia="Calibri" w:hAnsi="Times New Roman" w:cs="Times New Roman"/>
          <w:b/>
          <w:sz w:val="24"/>
          <w:szCs w:val="24"/>
        </w:rPr>
      </w:pPr>
    </w:p>
    <w:p w:rsidR="00C87513" w:rsidRPr="007913AD" w:rsidRDefault="00C87513" w:rsidP="00092B4C">
      <w:pPr>
        <w:spacing w:after="0" w:line="240" w:lineRule="auto"/>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A T E N T A M E N T E</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42"/>
      </w:tblGrid>
      <w:tr w:rsidR="00C87513" w:rsidRPr="007913AD" w:rsidTr="00000C22">
        <w:trPr>
          <w:jc w:val="center"/>
        </w:trPr>
        <w:tc>
          <w:tcPr>
            <w:tcW w:w="8136" w:type="dxa"/>
          </w:tcPr>
          <w:p w:rsidR="00C87513" w:rsidRPr="007913AD" w:rsidRDefault="00C87513" w:rsidP="00092B4C">
            <w:pPr>
              <w:jc w:val="center"/>
              <w:rPr>
                <w:rFonts w:ascii="Times New Roman" w:eastAsia="Calibri" w:hAnsi="Times New Roman" w:cs="Times New Roman"/>
                <w:b/>
                <w:sz w:val="24"/>
                <w:szCs w:val="24"/>
              </w:rPr>
            </w:pPr>
            <w:r w:rsidRPr="007913AD">
              <w:rPr>
                <w:rFonts w:ascii="Times New Roman" w:eastAsia="Calibri" w:hAnsi="Times New Roman" w:cs="Times New Roman"/>
                <w:b/>
                <w:sz w:val="24"/>
                <w:szCs w:val="24"/>
              </w:rPr>
              <w:t>DIP. DANIEL ANDRÉS SIBAJA GONZÁLEZ</w:t>
            </w:r>
          </w:p>
          <w:tbl>
            <w:tblPr>
              <w:tblStyle w:val="TableNormal1"/>
              <w:tblW w:w="9226" w:type="dxa"/>
              <w:jc w:val="center"/>
              <w:tblInd w:w="0" w:type="dxa"/>
              <w:shd w:val="clear" w:color="auto" w:fill="CADFFF"/>
              <w:tblLook w:val="04A0" w:firstRow="1" w:lastRow="0" w:firstColumn="1" w:lastColumn="0" w:noHBand="0" w:noVBand="1"/>
            </w:tblPr>
            <w:tblGrid>
              <w:gridCol w:w="4727"/>
              <w:gridCol w:w="4499"/>
            </w:tblGrid>
            <w:tr w:rsidR="00C87513" w:rsidRPr="007913AD" w:rsidTr="002E087D">
              <w:trPr>
                <w:trHeight w:val="20"/>
                <w:jc w:val="center"/>
              </w:trPr>
              <w:tc>
                <w:tcPr>
                  <w:tcW w:w="4727" w:type="dxa"/>
                  <w:shd w:val="clear" w:color="auto" w:fill="auto"/>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MAURILIO HERNÁNDEZ GONZÁLEZ</w:t>
                  </w:r>
                </w:p>
                <w:p w:rsidR="00C87513" w:rsidRPr="007913AD" w:rsidRDefault="00C87513" w:rsidP="00092B4C">
                  <w:pPr>
                    <w:suppressAutoHyphens/>
                    <w:jc w:val="center"/>
                    <w:rPr>
                      <w:rFonts w:eastAsia="Helvetica Neue"/>
                      <w:sz w:val="24"/>
                      <w:szCs w:val="24"/>
                      <w:lang w:eastAsia="es-MX"/>
                      <w14:textOutline w14:w="0" w14:cap="flat" w14:cmpd="sng" w14:algn="ctr">
                        <w14:noFill/>
                        <w14:prstDash w14:val="solid"/>
                        <w14:bevel/>
                      </w14:textOutline>
                    </w:rPr>
                  </w:pPr>
                </w:p>
              </w:tc>
              <w:tc>
                <w:tcPr>
                  <w:tcW w:w="4499" w:type="dxa"/>
                  <w:shd w:val="clear" w:color="auto" w:fill="auto"/>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ADRIAN MANUEL GALICIA SALCEDA</w:t>
                  </w:r>
                </w:p>
                <w:p w:rsidR="00C87513" w:rsidRPr="007913AD" w:rsidRDefault="00C87513" w:rsidP="00092B4C">
                  <w:pPr>
                    <w:suppressAutoHyphens/>
                    <w:rPr>
                      <w:rFonts w:eastAsia="Helvetica Neue"/>
                      <w:b/>
                      <w:bCs/>
                      <w:sz w:val="24"/>
                      <w:szCs w:val="24"/>
                      <w:lang w:val="es-ES_tradnl" w:eastAsia="es-MX"/>
                      <w14:textOutline w14:w="12700" w14:cap="flat" w14:cmpd="sng" w14:algn="ctr">
                        <w14:noFill/>
                        <w14:prstDash w14:val="solid"/>
                        <w14:miter w14:lim="100000"/>
                      </w14:textOutline>
                    </w:rPr>
                  </w:pPr>
                </w:p>
              </w:tc>
            </w:tr>
            <w:tr w:rsidR="00C87513" w:rsidRPr="007913AD" w:rsidTr="002E087D">
              <w:trPr>
                <w:trHeight w:val="20"/>
                <w:jc w:val="center"/>
              </w:trPr>
              <w:tc>
                <w:tcPr>
                  <w:tcW w:w="4727"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ELBA ALDANA DUARTE</w:t>
                  </w:r>
                </w:p>
                <w:p w:rsidR="00C87513" w:rsidRPr="007913AD" w:rsidRDefault="00C87513" w:rsidP="00092B4C">
                  <w:pPr>
                    <w:suppressAutoHyphens/>
                    <w:rPr>
                      <w:rFonts w:eastAsia="Helvetica Neue"/>
                      <w:b/>
                      <w:bCs/>
                      <w:sz w:val="24"/>
                      <w:szCs w:val="24"/>
                      <w:lang w:val="es-ES_tradnl" w:eastAsia="es-MX"/>
                      <w14:textOutline w14:w="12700" w14:cap="flat" w14:cmpd="sng" w14:algn="ctr">
                        <w14:noFill/>
                        <w14:prstDash w14:val="solid"/>
                        <w14:miter w14:lim="100000"/>
                      </w14:textOutline>
                    </w:rPr>
                  </w:pPr>
                </w:p>
              </w:tc>
              <w:tc>
                <w:tcPr>
                  <w:tcW w:w="4499" w:type="dxa"/>
                  <w:shd w:val="clear" w:color="auto" w:fill="FFFFFF"/>
                  <w:tcMar>
                    <w:top w:w="80" w:type="dxa"/>
                    <w:left w:w="80" w:type="dxa"/>
                    <w:bottom w:w="80" w:type="dxa"/>
                    <w:right w:w="80" w:type="dxa"/>
                  </w:tcMar>
                  <w:hideMark/>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AZUCENA CISNEROS COSS</w:t>
                  </w:r>
                </w:p>
              </w:tc>
            </w:tr>
            <w:tr w:rsidR="00C87513" w:rsidRPr="007913AD" w:rsidTr="002E087D">
              <w:trPr>
                <w:trHeight w:val="20"/>
                <w:jc w:val="center"/>
              </w:trPr>
              <w:tc>
                <w:tcPr>
                  <w:tcW w:w="4727" w:type="dxa"/>
                  <w:shd w:val="clear" w:color="auto" w:fill="auto"/>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EDITH MARISOL MERCADO TORRES</w:t>
                  </w:r>
                </w:p>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c>
                <w:tcPr>
                  <w:tcW w:w="4499" w:type="dxa"/>
                  <w:shd w:val="clear" w:color="auto" w:fill="auto"/>
                  <w:tcMar>
                    <w:top w:w="80" w:type="dxa"/>
                    <w:left w:w="80" w:type="dxa"/>
                    <w:bottom w:w="80" w:type="dxa"/>
                    <w:right w:w="80" w:type="dxa"/>
                  </w:tcMar>
                  <w:hideMark/>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MARCO ANTONIO CRUZ CRUZ</w:t>
                  </w:r>
                </w:p>
              </w:tc>
            </w:tr>
            <w:tr w:rsidR="00C87513" w:rsidRPr="007913AD" w:rsidTr="002E087D">
              <w:trPr>
                <w:trHeight w:val="20"/>
                <w:jc w:val="center"/>
              </w:trPr>
              <w:tc>
                <w:tcPr>
                  <w:tcW w:w="4727"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MARIO ARIEL JUAREZ RODRÍGUEZ</w:t>
                  </w:r>
                </w:p>
                <w:p w:rsidR="00000C22" w:rsidRPr="007913AD" w:rsidRDefault="00000C22"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c>
                <w:tcPr>
                  <w:tcW w:w="4499"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FAUSTINO DE LA CRUZ PÉREZ</w:t>
                  </w:r>
                </w:p>
              </w:tc>
            </w:tr>
            <w:tr w:rsidR="00C87513" w:rsidRPr="007913AD" w:rsidTr="002E087D">
              <w:trPr>
                <w:trHeight w:val="20"/>
                <w:jc w:val="center"/>
              </w:trPr>
              <w:tc>
                <w:tcPr>
                  <w:tcW w:w="4727" w:type="dxa"/>
                  <w:shd w:val="clear" w:color="auto" w:fill="auto"/>
                  <w:tcMar>
                    <w:top w:w="80" w:type="dxa"/>
                    <w:left w:w="80" w:type="dxa"/>
                    <w:bottom w:w="80" w:type="dxa"/>
                    <w:right w:w="80" w:type="dxa"/>
                  </w:tcMar>
                  <w:hideMark/>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CAMILO MURILLO ZAVALA</w:t>
                  </w:r>
                </w:p>
              </w:tc>
              <w:tc>
                <w:tcPr>
                  <w:tcW w:w="4499" w:type="dxa"/>
                  <w:shd w:val="clear" w:color="auto" w:fill="auto"/>
                  <w:tcMar>
                    <w:top w:w="80" w:type="dxa"/>
                    <w:left w:w="80" w:type="dxa"/>
                    <w:bottom w:w="80" w:type="dxa"/>
                    <w:right w:w="80" w:type="dxa"/>
                  </w:tcMar>
                  <w:hideMark/>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NAZARIO GUTIÉRREZ MARTÍNEZ</w:t>
                  </w:r>
                </w:p>
                <w:p w:rsidR="00000C22" w:rsidRPr="007913AD" w:rsidRDefault="00000C22"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r>
            <w:tr w:rsidR="00C87513" w:rsidRPr="007913AD" w:rsidTr="002E087D">
              <w:trPr>
                <w:trHeight w:val="20"/>
                <w:jc w:val="center"/>
              </w:trPr>
              <w:tc>
                <w:tcPr>
                  <w:tcW w:w="4727" w:type="dxa"/>
                  <w:shd w:val="clear" w:color="auto" w:fill="auto"/>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lastRenderedPageBreak/>
                    <w:t>DIP. VALENTIN GONZÁLEZ BAUTISTA</w:t>
                  </w:r>
                </w:p>
                <w:p w:rsidR="004B23A9" w:rsidRPr="007913AD" w:rsidRDefault="004B23A9"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c>
                <w:tcPr>
                  <w:tcW w:w="4499" w:type="dxa"/>
                  <w:shd w:val="clear" w:color="auto" w:fill="auto"/>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GERARDO ULLOA PÉREZ</w:t>
                  </w:r>
                </w:p>
              </w:tc>
            </w:tr>
            <w:tr w:rsidR="008105BB" w:rsidRPr="007913AD" w:rsidTr="002E087D">
              <w:trPr>
                <w:trHeight w:val="20"/>
                <w:jc w:val="center"/>
              </w:trPr>
              <w:tc>
                <w:tcPr>
                  <w:tcW w:w="4727" w:type="dxa"/>
                  <w:shd w:val="clear" w:color="auto" w:fill="auto"/>
                  <w:tcMar>
                    <w:top w:w="80" w:type="dxa"/>
                    <w:left w:w="80" w:type="dxa"/>
                    <w:bottom w:w="80" w:type="dxa"/>
                    <w:right w:w="80" w:type="dxa"/>
                  </w:tcMar>
                </w:tcPr>
                <w:p w:rsidR="008105BB" w:rsidRPr="007913AD" w:rsidRDefault="008105BB"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YESICA YANET ROJAS HERNÁNDEZ</w:t>
                  </w:r>
                </w:p>
                <w:p w:rsidR="008105BB" w:rsidRPr="007913AD" w:rsidRDefault="008105BB"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c>
                <w:tcPr>
                  <w:tcW w:w="4499" w:type="dxa"/>
                  <w:shd w:val="clear" w:color="auto" w:fill="auto"/>
                  <w:tcMar>
                    <w:top w:w="80" w:type="dxa"/>
                    <w:left w:w="80" w:type="dxa"/>
                    <w:bottom w:w="80" w:type="dxa"/>
                    <w:right w:w="80" w:type="dxa"/>
                  </w:tcMar>
                </w:tcPr>
                <w:p w:rsidR="008105BB" w:rsidRPr="007913AD" w:rsidRDefault="008105BB"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 xml:space="preserve">DIP. BEATRIZ GARCÍA VILLEGAS </w:t>
                  </w:r>
                </w:p>
                <w:p w:rsidR="008105BB" w:rsidRPr="007913AD" w:rsidRDefault="008105BB"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r>
            <w:tr w:rsidR="00C87513" w:rsidRPr="007913AD" w:rsidTr="002E087D">
              <w:trPr>
                <w:trHeight w:val="20"/>
                <w:jc w:val="center"/>
              </w:trPr>
              <w:tc>
                <w:tcPr>
                  <w:tcW w:w="4727"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MARIA DEL ROSARIO ELIZALDE VAZQUEZ</w:t>
                  </w:r>
                </w:p>
              </w:tc>
              <w:tc>
                <w:tcPr>
                  <w:tcW w:w="4499"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ROSA MARÍA ZETINA GONZÁLEZ</w:t>
                  </w:r>
                </w:p>
                <w:p w:rsidR="008105BB" w:rsidRPr="007913AD" w:rsidRDefault="008105BB"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r>
            <w:tr w:rsidR="00C87513" w:rsidRPr="007913AD" w:rsidTr="002E087D">
              <w:trPr>
                <w:trHeight w:val="20"/>
                <w:jc w:val="center"/>
              </w:trPr>
              <w:tc>
                <w:tcPr>
                  <w:tcW w:w="4727" w:type="dxa"/>
                  <w:shd w:val="clear" w:color="auto" w:fill="auto"/>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KARINA LABASTIDA SOTELO</w:t>
                  </w:r>
                </w:p>
              </w:tc>
              <w:tc>
                <w:tcPr>
                  <w:tcW w:w="4499" w:type="dxa"/>
                  <w:shd w:val="clear" w:color="auto" w:fill="auto"/>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DIONICIO JORGE GARCÍA SÁNCHEZ</w:t>
                  </w:r>
                </w:p>
                <w:p w:rsidR="008105BB" w:rsidRPr="007913AD" w:rsidRDefault="008105BB"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r>
            <w:tr w:rsidR="00C87513" w:rsidRPr="007913AD" w:rsidTr="002E087D">
              <w:trPr>
                <w:trHeight w:val="20"/>
                <w:jc w:val="center"/>
              </w:trPr>
              <w:tc>
                <w:tcPr>
                  <w:tcW w:w="4727" w:type="dxa"/>
                  <w:shd w:val="clear" w:color="auto" w:fill="FFFFFF"/>
                  <w:tcMar>
                    <w:top w:w="80" w:type="dxa"/>
                    <w:left w:w="80" w:type="dxa"/>
                    <w:bottom w:w="80" w:type="dxa"/>
                    <w:right w:w="80" w:type="dxa"/>
                  </w:tcMar>
                </w:tcPr>
                <w:p w:rsidR="00C87513" w:rsidRPr="007913AD" w:rsidRDefault="00C87513" w:rsidP="00092B4C">
                  <w:pPr>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r w:rsidRPr="007913AD">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t>DIP. ISAAC MARTÍN MONTOYA MÁRQUEZ</w:t>
                  </w:r>
                </w:p>
                <w:p w:rsidR="008105BB" w:rsidRPr="007913AD" w:rsidRDefault="008105BB" w:rsidP="00092B4C">
                  <w:pPr>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499"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MÓNICA ANGÉLICA ÁLVAREZ NEMER</w:t>
                  </w:r>
                </w:p>
              </w:tc>
            </w:tr>
            <w:tr w:rsidR="008105BB" w:rsidRPr="007913AD" w:rsidTr="002E087D">
              <w:trPr>
                <w:trHeight w:val="20"/>
                <w:jc w:val="center"/>
              </w:trPr>
              <w:tc>
                <w:tcPr>
                  <w:tcW w:w="4727" w:type="dxa"/>
                  <w:shd w:val="clear" w:color="auto" w:fill="FFFFFF"/>
                  <w:tcMar>
                    <w:top w:w="80" w:type="dxa"/>
                    <w:left w:w="80" w:type="dxa"/>
                    <w:bottom w:w="80" w:type="dxa"/>
                    <w:right w:w="80" w:type="dxa"/>
                  </w:tcMar>
                </w:tcPr>
                <w:p w:rsidR="002E087D" w:rsidRPr="007913AD" w:rsidRDefault="002E087D"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LUZ MA. HERNÁNDEZ BERMUDEZ</w:t>
                  </w:r>
                </w:p>
                <w:p w:rsidR="008105BB" w:rsidRPr="007913AD" w:rsidRDefault="008105BB" w:rsidP="00092B4C">
                  <w:pPr>
                    <w:jc w:val="center"/>
                    <w:rPr>
                      <w:rFonts w:eastAsia="Helvetica Neue"/>
                      <w:b/>
                      <w:bCs/>
                      <w:sz w:val="24"/>
                      <w:szCs w:val="24"/>
                      <w:bdr w:val="none" w:sz="0" w:space="0" w:color="auto" w:frame="1"/>
                      <w:lang w:val="es-ES_tradnl" w:eastAsia="es-MX"/>
                      <w14:textOutline w14:w="12700" w14:cap="flat" w14:cmpd="sng" w14:algn="ctr">
                        <w14:noFill/>
                        <w14:prstDash w14:val="solid"/>
                        <w14:miter w14:lim="100000"/>
                      </w14:textOutline>
                    </w:rPr>
                  </w:pPr>
                </w:p>
              </w:tc>
              <w:tc>
                <w:tcPr>
                  <w:tcW w:w="4499" w:type="dxa"/>
                  <w:shd w:val="clear" w:color="auto" w:fill="FFFFFF"/>
                  <w:tcMar>
                    <w:top w:w="80" w:type="dxa"/>
                    <w:left w:w="80" w:type="dxa"/>
                    <w:bottom w:w="80" w:type="dxa"/>
                    <w:right w:w="80" w:type="dxa"/>
                  </w:tcMar>
                </w:tcPr>
                <w:p w:rsidR="002E087D" w:rsidRPr="007913AD" w:rsidRDefault="002E087D"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JORGE ERNESTO HERNÁNDEZ SÁNCHEZ</w:t>
                  </w:r>
                </w:p>
                <w:p w:rsidR="002E087D" w:rsidRPr="007913AD" w:rsidRDefault="002E087D"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r>
            <w:tr w:rsidR="00C87513" w:rsidRPr="007913AD" w:rsidTr="002E087D">
              <w:trPr>
                <w:trHeight w:val="20"/>
                <w:jc w:val="center"/>
              </w:trPr>
              <w:tc>
                <w:tcPr>
                  <w:tcW w:w="4727"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ABRAHAM SARONE CAMPOS</w:t>
                  </w:r>
                </w:p>
              </w:tc>
              <w:tc>
                <w:tcPr>
                  <w:tcW w:w="4499"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ALICIA MERCADO MORENO</w:t>
                  </w:r>
                </w:p>
                <w:p w:rsidR="002E087D" w:rsidRPr="007913AD" w:rsidRDefault="002E087D"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r>
            <w:tr w:rsidR="00C87513" w:rsidRPr="007913AD" w:rsidTr="002E087D">
              <w:trPr>
                <w:trHeight w:val="20"/>
                <w:jc w:val="center"/>
              </w:trPr>
              <w:tc>
                <w:tcPr>
                  <w:tcW w:w="4727" w:type="dxa"/>
                  <w:shd w:val="clear" w:color="auto" w:fill="FFFFFF"/>
                  <w:tcMar>
                    <w:top w:w="80" w:type="dxa"/>
                    <w:left w:w="80" w:type="dxa"/>
                    <w:bottom w:w="80" w:type="dxa"/>
                    <w:right w:w="80" w:type="dxa"/>
                  </w:tcMar>
                </w:tcPr>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EMILIANO AGUIRRE CRUZ</w:t>
                  </w:r>
                </w:p>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p w:rsidR="00C87513" w:rsidRPr="007913AD" w:rsidRDefault="00C87513" w:rsidP="00092B4C">
                  <w:pPr>
                    <w:suppressAutoHyphens/>
                    <w:jc w:val="center"/>
                    <w:rPr>
                      <w:rFonts w:eastAsia="Helvetica Neue"/>
                      <w:b/>
                      <w:bCs/>
                      <w:sz w:val="24"/>
                      <w:szCs w:val="24"/>
                      <w:lang w:val="es-ES_tradnl" w:eastAsia="es-MX"/>
                      <w14:textOutline w14:w="12700" w14:cap="flat" w14:cmpd="sng" w14:algn="ctr">
                        <w14:noFill/>
                        <w14:prstDash w14:val="solid"/>
                        <w14:miter w14:lim="100000"/>
                      </w14:textOutline>
                    </w:rPr>
                  </w:pPr>
                </w:p>
              </w:tc>
              <w:tc>
                <w:tcPr>
                  <w:tcW w:w="4499" w:type="dxa"/>
                  <w:shd w:val="clear" w:color="auto" w:fill="FFFFFF"/>
                  <w:tcMar>
                    <w:top w:w="80" w:type="dxa"/>
                    <w:left w:w="80" w:type="dxa"/>
                    <w:bottom w:w="80" w:type="dxa"/>
                    <w:right w:w="80" w:type="dxa"/>
                  </w:tcMar>
                  <w:hideMark/>
                </w:tcPr>
                <w:p w:rsidR="00C87513" w:rsidRPr="007913AD" w:rsidRDefault="00C87513" w:rsidP="00092B4C">
                  <w:pPr>
                    <w:suppressAutoHyphens/>
                    <w:jc w:val="center"/>
                    <w:rPr>
                      <w:rFonts w:eastAsia="Helvetica Neue"/>
                      <w:sz w:val="24"/>
                      <w:szCs w:val="24"/>
                      <w:lang w:eastAsia="es-MX"/>
                      <w14:textOutline w14:w="0" w14:cap="flat" w14:cmpd="sng" w14:algn="ctr">
                        <w14:noFill/>
                        <w14:prstDash w14:val="solid"/>
                        <w14:bevel/>
                      </w14:textOutline>
                    </w:rPr>
                  </w:pPr>
                  <w:r w:rsidRPr="007913AD">
                    <w:rPr>
                      <w:rFonts w:eastAsia="Helvetica Neue"/>
                      <w:b/>
                      <w:bCs/>
                      <w:sz w:val="24"/>
                      <w:szCs w:val="24"/>
                      <w:lang w:val="es-ES_tradnl" w:eastAsia="es-MX"/>
                      <w14:textOutline w14:w="12700" w14:cap="flat" w14:cmpd="sng" w14:algn="ctr">
                        <w14:noFill/>
                        <w14:prstDash w14:val="solid"/>
                        <w14:miter w14:lim="100000"/>
                      </w14:textOutline>
                    </w:rPr>
                    <w:t>DIP. MARÍA DEL CARMEN DE LA ROSA MENDOZA</w:t>
                  </w:r>
                </w:p>
              </w:tc>
            </w:tr>
          </w:tbl>
          <w:p w:rsidR="00C87513" w:rsidRPr="007913AD" w:rsidRDefault="00C87513" w:rsidP="00092B4C">
            <w:pPr>
              <w:jc w:val="center"/>
              <w:rPr>
                <w:rFonts w:ascii="Times New Roman" w:eastAsia="Calibri" w:hAnsi="Times New Roman" w:cs="Times New Roman"/>
                <w:b/>
                <w:sz w:val="24"/>
                <w:szCs w:val="24"/>
              </w:rPr>
            </w:pPr>
          </w:p>
        </w:tc>
      </w:tr>
    </w:tbl>
    <w:p w:rsidR="00C87513" w:rsidRPr="007913AD" w:rsidRDefault="00C87513" w:rsidP="00092B4C">
      <w:pPr>
        <w:spacing w:after="0" w:line="240" w:lineRule="auto"/>
        <w:rPr>
          <w:rFonts w:ascii="Times New Roman" w:eastAsia="Times New Roman" w:hAnsi="Times New Roman" w:cs="Times New Roman"/>
          <w:b/>
          <w:bCs/>
          <w:sz w:val="24"/>
          <w:szCs w:val="24"/>
          <w:lang w:val="es-ES_tradnl" w:eastAsia="es-ES"/>
        </w:rPr>
      </w:pPr>
    </w:p>
    <w:p w:rsidR="00C87513" w:rsidRPr="007913AD" w:rsidRDefault="00C87513" w:rsidP="00092B4C">
      <w:pPr>
        <w:spacing w:after="0" w:line="240" w:lineRule="auto"/>
        <w:rPr>
          <w:rFonts w:ascii="Times New Roman" w:eastAsia="Times New Roman" w:hAnsi="Times New Roman" w:cs="Times New Roman"/>
          <w:b/>
          <w:bCs/>
          <w:sz w:val="24"/>
          <w:szCs w:val="24"/>
          <w:lang w:val="es-ES_tradnl" w:eastAsia="es-ES"/>
        </w:rPr>
      </w:pPr>
    </w:p>
    <w:p w:rsidR="00C87513" w:rsidRPr="007913AD" w:rsidRDefault="00C87513" w:rsidP="00092B4C">
      <w:pPr>
        <w:spacing w:after="0" w:line="240" w:lineRule="auto"/>
        <w:rPr>
          <w:rFonts w:ascii="Times New Roman" w:eastAsia="Times New Roman" w:hAnsi="Times New Roman" w:cs="Times New Roman"/>
          <w:b/>
          <w:bCs/>
          <w:sz w:val="24"/>
          <w:szCs w:val="24"/>
          <w:lang w:val="es-ES_tradnl" w:eastAsia="es-ES"/>
        </w:rPr>
      </w:pPr>
    </w:p>
    <w:p w:rsidR="00C87513" w:rsidRPr="007913AD" w:rsidRDefault="00C87513" w:rsidP="00092B4C">
      <w:pPr>
        <w:spacing w:after="0" w:line="240" w:lineRule="auto"/>
        <w:jc w:val="center"/>
        <w:rPr>
          <w:rFonts w:ascii="Times New Roman" w:eastAsia="Times New Roman" w:hAnsi="Times New Roman" w:cs="Times New Roman"/>
          <w:b/>
          <w:bCs/>
          <w:sz w:val="24"/>
          <w:szCs w:val="24"/>
          <w:lang w:val="es-ES" w:eastAsia="es-ES"/>
        </w:rPr>
      </w:pPr>
      <w:r w:rsidRPr="007913AD">
        <w:rPr>
          <w:rFonts w:ascii="Times New Roman" w:eastAsia="Times New Roman" w:hAnsi="Times New Roman" w:cs="Times New Roman"/>
          <w:b/>
          <w:bCs/>
          <w:sz w:val="24"/>
          <w:szCs w:val="24"/>
          <w:lang w:val="es-ES" w:eastAsia="es-ES"/>
        </w:rPr>
        <w:t>PUNTO DE ACUERDO</w:t>
      </w:r>
    </w:p>
    <w:p w:rsidR="00C87513" w:rsidRPr="007913AD" w:rsidRDefault="00C87513" w:rsidP="00092B4C">
      <w:pPr>
        <w:spacing w:after="0" w:line="240" w:lineRule="auto"/>
        <w:jc w:val="center"/>
        <w:rPr>
          <w:rFonts w:ascii="Times New Roman" w:eastAsia="Times New Roman" w:hAnsi="Times New Roman" w:cs="Times New Roman"/>
          <w:b/>
          <w:sz w:val="24"/>
          <w:szCs w:val="24"/>
          <w:lang w:val="es-ES" w:eastAsia="es-ES"/>
        </w:rPr>
      </w:pPr>
    </w:p>
    <w:p w:rsidR="00C87513" w:rsidRPr="007913AD" w:rsidRDefault="00C87513" w:rsidP="00092B4C">
      <w:pPr>
        <w:spacing w:after="0" w:line="240" w:lineRule="auto"/>
        <w:jc w:val="both"/>
        <w:rPr>
          <w:rFonts w:ascii="Times New Roman" w:eastAsia="Times New Roman" w:hAnsi="Times New Roman" w:cs="Times New Roman"/>
          <w:b/>
          <w:sz w:val="24"/>
          <w:szCs w:val="24"/>
          <w:lang w:val="es-ES" w:eastAsia="es-ES"/>
        </w:rPr>
      </w:pPr>
      <w:r w:rsidRPr="007913AD">
        <w:rPr>
          <w:rFonts w:ascii="Times New Roman" w:eastAsia="Times New Roman" w:hAnsi="Times New Roman" w:cs="Times New Roman"/>
          <w:b/>
          <w:sz w:val="24"/>
          <w:szCs w:val="24"/>
          <w:lang w:val="es-ES" w:eastAsia="es-ES"/>
        </w:rPr>
        <w:t>LA H. "LXI" LEGISLATURA EN EJERCICIO DE LAS FACULTADES QUE LE CONFIEREN LOS ARTÍCULOS</w:t>
      </w:r>
      <w:r w:rsidRPr="007913AD">
        <w:rPr>
          <w:rFonts w:ascii="Times New Roman" w:eastAsia="Calibri" w:hAnsi="Times New Roman" w:cs="Times New Roman"/>
          <w:sz w:val="24"/>
          <w:szCs w:val="24"/>
        </w:rPr>
        <w:t xml:space="preserve"> </w:t>
      </w:r>
      <w:r w:rsidRPr="007913AD">
        <w:rPr>
          <w:rFonts w:ascii="Times New Roman" w:eastAsia="Calibri" w:hAnsi="Times New Roman" w:cs="Times New Roman"/>
          <w:b/>
          <w:sz w:val="24"/>
          <w:szCs w:val="24"/>
        </w:rPr>
        <w:t>55 Y 57 DE LA CONSTITUCIÓN POLÍTICA DEL ESTADO LIBRE Y SOBERANO DE MÉXICO; 83 DE LA LEY ORGÁNICA DEL PODER LEGISLATIVO DEL ESTADO LIBRE Y SOBERANO DE MÉXICO Y 74 DEL REGLAMENTO DEL PODER LEGISLATIVO DEL ESTADO LIBRE Y SOBERANO DE MÉXICO</w:t>
      </w:r>
      <w:r w:rsidRPr="007913AD">
        <w:rPr>
          <w:rFonts w:ascii="Times New Roman" w:eastAsia="Times New Roman" w:hAnsi="Times New Roman" w:cs="Times New Roman"/>
          <w:b/>
          <w:sz w:val="24"/>
          <w:szCs w:val="24"/>
          <w:lang w:val="es-ES" w:eastAsia="es-ES"/>
        </w:rPr>
        <w:t>, HA TENIDO A BIEN EMITIR EL SIGUIENTE:</w:t>
      </w:r>
    </w:p>
    <w:p w:rsidR="00C87513" w:rsidRPr="007913AD" w:rsidRDefault="00C87513" w:rsidP="00092B4C">
      <w:pPr>
        <w:spacing w:after="0" w:line="240" w:lineRule="auto"/>
        <w:jc w:val="center"/>
        <w:rPr>
          <w:rFonts w:ascii="Times New Roman" w:eastAsia="Times New Roman" w:hAnsi="Times New Roman" w:cs="Times New Roman"/>
          <w:b/>
          <w:sz w:val="24"/>
          <w:szCs w:val="24"/>
          <w:lang w:val="es-ES" w:eastAsia="es-ES"/>
        </w:rPr>
      </w:pPr>
    </w:p>
    <w:p w:rsidR="00C87513" w:rsidRPr="007913AD" w:rsidRDefault="00C87513" w:rsidP="00092B4C">
      <w:pPr>
        <w:spacing w:after="0" w:line="240" w:lineRule="auto"/>
        <w:jc w:val="center"/>
        <w:rPr>
          <w:rFonts w:ascii="Times New Roman" w:eastAsia="Times New Roman" w:hAnsi="Times New Roman" w:cs="Times New Roman"/>
          <w:sz w:val="24"/>
          <w:szCs w:val="24"/>
          <w:lang w:val="es-ES" w:eastAsia="es-ES"/>
        </w:rPr>
      </w:pPr>
      <w:r w:rsidRPr="007913AD">
        <w:rPr>
          <w:rFonts w:ascii="Times New Roman" w:eastAsia="Times New Roman" w:hAnsi="Times New Roman" w:cs="Times New Roman"/>
          <w:b/>
          <w:bCs/>
          <w:sz w:val="24"/>
          <w:szCs w:val="24"/>
          <w:lang w:val="es-ES" w:eastAsia="es-ES"/>
        </w:rPr>
        <w:t>ACUERDO</w:t>
      </w:r>
    </w:p>
    <w:p w:rsidR="00C87513" w:rsidRPr="007913AD" w:rsidRDefault="00C87513" w:rsidP="00092B4C">
      <w:pPr>
        <w:spacing w:after="0" w:line="240" w:lineRule="auto"/>
        <w:jc w:val="both"/>
        <w:rPr>
          <w:rFonts w:ascii="Times New Roman" w:eastAsia="Times New Roman" w:hAnsi="Times New Roman" w:cs="Times New Roman"/>
          <w:sz w:val="24"/>
          <w:szCs w:val="24"/>
          <w:lang w:val="es-ES" w:eastAsia="es-ES"/>
        </w:rPr>
      </w:pPr>
    </w:p>
    <w:p w:rsidR="00C87513" w:rsidRPr="007913AD" w:rsidRDefault="00C87513"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sz w:val="24"/>
          <w:szCs w:val="24"/>
        </w:rPr>
        <w:t xml:space="preserve">PRIMERO. </w:t>
      </w:r>
      <w:r w:rsidRPr="007913AD">
        <w:rPr>
          <w:rFonts w:ascii="Times New Roman" w:eastAsia="Calibri" w:hAnsi="Times New Roman" w:cs="Times New Roman"/>
          <w:sz w:val="24"/>
          <w:szCs w:val="24"/>
        </w:rPr>
        <w:t>Se exhorta respetuosamente al Presidente del Consejo Estatal de Gobierno Digital y Titular de la Secretaría General de Gobierno del Estado de México, para que, desarrollen e instrumenten herramientas tecnologías que faciliten el bloqueo de los dispositivos móviles robados o extraviados.</w:t>
      </w:r>
    </w:p>
    <w:p w:rsidR="00C87513" w:rsidRPr="007913AD" w:rsidRDefault="00C87513" w:rsidP="00092B4C">
      <w:pPr>
        <w:spacing w:after="0" w:line="240" w:lineRule="auto"/>
        <w:jc w:val="both"/>
        <w:rPr>
          <w:rFonts w:ascii="Times New Roman" w:eastAsia="Calibri" w:hAnsi="Times New Roman" w:cs="Times New Roman"/>
          <w:sz w:val="24"/>
          <w:szCs w:val="24"/>
        </w:rPr>
      </w:pPr>
    </w:p>
    <w:p w:rsidR="00C87513" w:rsidRPr="007913AD" w:rsidRDefault="00C87513"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
          <w:sz w:val="24"/>
          <w:szCs w:val="24"/>
        </w:rPr>
        <w:t xml:space="preserve">SEGUNDO. </w:t>
      </w:r>
      <w:r w:rsidRPr="007913AD">
        <w:rPr>
          <w:rFonts w:ascii="Times New Roman" w:eastAsia="Calibri" w:hAnsi="Times New Roman" w:cs="Times New Roman"/>
          <w:bCs/>
          <w:sz w:val="24"/>
          <w:szCs w:val="24"/>
        </w:rPr>
        <w:t xml:space="preserve">Se exhorta respetuosamente a los 125 ayuntamientos para que promuevan la prohibición de venta de teléfonos celulares dentro de los mercados </w:t>
      </w:r>
      <w:r w:rsidRPr="007913AD">
        <w:rPr>
          <w:rFonts w:ascii="Times New Roman" w:eastAsia="Calibri" w:hAnsi="Times New Roman" w:cs="Times New Roman"/>
          <w:bCs/>
          <w:i/>
          <w:sz w:val="24"/>
          <w:szCs w:val="24"/>
        </w:rPr>
        <w:t>(tianguis, bazares o complementarios)</w:t>
      </w:r>
      <w:r w:rsidRPr="007913AD">
        <w:rPr>
          <w:rFonts w:ascii="Times New Roman" w:eastAsia="Calibri" w:hAnsi="Times New Roman" w:cs="Times New Roman"/>
          <w:bCs/>
          <w:sz w:val="24"/>
          <w:szCs w:val="24"/>
        </w:rPr>
        <w:t xml:space="preserve"> por medio de sus Bandos Municipales o respectivos Reglamentos.</w:t>
      </w:r>
    </w:p>
    <w:p w:rsidR="00C87513" w:rsidRPr="007913AD" w:rsidRDefault="00C87513" w:rsidP="00092B4C">
      <w:pPr>
        <w:spacing w:after="0" w:line="240" w:lineRule="auto"/>
        <w:jc w:val="center"/>
        <w:rPr>
          <w:rFonts w:ascii="Times New Roman" w:eastAsia="Calibri" w:hAnsi="Times New Roman" w:cs="Times New Roman"/>
          <w:b/>
          <w:bCs/>
          <w:sz w:val="24"/>
          <w:szCs w:val="24"/>
        </w:rPr>
      </w:pPr>
    </w:p>
    <w:p w:rsidR="00C87513" w:rsidRPr="007913AD" w:rsidRDefault="00C87513" w:rsidP="00092B4C">
      <w:pPr>
        <w:spacing w:after="0" w:line="240" w:lineRule="auto"/>
        <w:jc w:val="center"/>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rPr>
        <w:t>TRANSITORIOS</w:t>
      </w:r>
    </w:p>
    <w:p w:rsidR="00C87513" w:rsidRPr="007913AD" w:rsidRDefault="00C87513" w:rsidP="00092B4C">
      <w:pPr>
        <w:spacing w:after="0" w:line="240" w:lineRule="auto"/>
        <w:jc w:val="center"/>
        <w:rPr>
          <w:rFonts w:ascii="Times New Roman" w:eastAsia="Calibri" w:hAnsi="Times New Roman" w:cs="Times New Roman"/>
          <w:b/>
          <w:bCs/>
          <w:sz w:val="24"/>
          <w:szCs w:val="24"/>
        </w:rPr>
      </w:pPr>
    </w:p>
    <w:p w:rsidR="00C87513" w:rsidRPr="007913AD" w:rsidRDefault="00C87513" w:rsidP="00092B4C">
      <w:pPr>
        <w:spacing w:after="0" w:line="240" w:lineRule="auto"/>
        <w:jc w:val="both"/>
        <w:rPr>
          <w:rFonts w:ascii="Times New Roman" w:eastAsia="Calibri" w:hAnsi="Times New Roman" w:cs="Times New Roman"/>
          <w:bCs/>
          <w:sz w:val="24"/>
          <w:szCs w:val="24"/>
        </w:rPr>
      </w:pPr>
      <w:r w:rsidRPr="007913AD">
        <w:rPr>
          <w:rFonts w:ascii="Times New Roman" w:eastAsia="Calibri" w:hAnsi="Times New Roman" w:cs="Times New Roman"/>
          <w:b/>
          <w:bCs/>
          <w:sz w:val="24"/>
          <w:szCs w:val="24"/>
        </w:rPr>
        <w:t xml:space="preserve">ARTÍCULO PRIMERO. - </w:t>
      </w:r>
      <w:r w:rsidRPr="007913AD">
        <w:rPr>
          <w:rFonts w:ascii="Times New Roman" w:eastAsia="Calibri" w:hAnsi="Times New Roman" w:cs="Times New Roman"/>
          <w:bCs/>
          <w:sz w:val="24"/>
          <w:szCs w:val="24"/>
        </w:rPr>
        <w:t>Publíquese el presente Acuerdo en el periódico oficial “Gaceta del Gobierno” del Estado de México.</w:t>
      </w:r>
    </w:p>
    <w:p w:rsidR="00C87513" w:rsidRPr="007913AD" w:rsidRDefault="00C87513" w:rsidP="00092B4C">
      <w:pPr>
        <w:spacing w:after="0" w:line="240" w:lineRule="auto"/>
        <w:jc w:val="both"/>
        <w:rPr>
          <w:rFonts w:ascii="Times New Roman" w:eastAsia="Arial" w:hAnsi="Times New Roman" w:cs="Times New Roman"/>
          <w:sz w:val="24"/>
          <w:szCs w:val="24"/>
        </w:rPr>
      </w:pPr>
    </w:p>
    <w:p w:rsidR="00C87513" w:rsidRPr="007913AD" w:rsidRDefault="00C87513" w:rsidP="00092B4C">
      <w:pPr>
        <w:spacing w:after="0" w:line="240" w:lineRule="auto"/>
        <w:jc w:val="both"/>
        <w:rPr>
          <w:rFonts w:ascii="Times New Roman" w:eastAsia="Arial" w:hAnsi="Times New Roman" w:cs="Times New Roman"/>
          <w:sz w:val="24"/>
          <w:szCs w:val="24"/>
        </w:rPr>
      </w:pPr>
      <w:r w:rsidRPr="007913AD">
        <w:rPr>
          <w:rFonts w:ascii="Times New Roman" w:eastAsia="Arial" w:hAnsi="Times New Roman" w:cs="Times New Roman"/>
          <w:b/>
          <w:sz w:val="24"/>
          <w:szCs w:val="24"/>
        </w:rPr>
        <w:t>ARTÍCULO SEGUNDO. -</w:t>
      </w:r>
      <w:r w:rsidRPr="007913AD">
        <w:rPr>
          <w:rFonts w:ascii="Times New Roman" w:eastAsia="Arial" w:hAnsi="Times New Roman" w:cs="Times New Roman"/>
          <w:sz w:val="24"/>
          <w:szCs w:val="24"/>
        </w:rPr>
        <w:t xml:space="preserve"> El presente Acuerdo entrará en vigor al día siguiente al de su publicación.</w:t>
      </w:r>
    </w:p>
    <w:p w:rsidR="00C87513" w:rsidRPr="007913AD" w:rsidRDefault="00C87513" w:rsidP="00092B4C">
      <w:pPr>
        <w:spacing w:after="0" w:line="240" w:lineRule="auto"/>
        <w:jc w:val="both"/>
        <w:rPr>
          <w:rFonts w:ascii="Times New Roman" w:eastAsia="Arial" w:hAnsi="Times New Roman" w:cs="Times New Roman"/>
          <w:sz w:val="24"/>
          <w:szCs w:val="24"/>
        </w:rPr>
      </w:pPr>
    </w:p>
    <w:p w:rsidR="00C87513" w:rsidRPr="007913AD" w:rsidRDefault="00C87513" w:rsidP="00092B4C">
      <w:pPr>
        <w:spacing w:after="0" w:line="240" w:lineRule="auto"/>
        <w:ind w:right="49"/>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Dado en el Palacio del Poder Legislativo, en la Ciudad de Toluca de Lerdo, capital del Estado de México, a los ______ días del mes de _________del año dos mil veintidós.</w:t>
      </w:r>
    </w:p>
    <w:p w:rsidR="00C87513" w:rsidRPr="007913AD" w:rsidRDefault="00C87513" w:rsidP="00092B4C">
      <w:pPr>
        <w:pStyle w:val="Sinespaciado"/>
        <w:jc w:val="both"/>
        <w:rPr>
          <w:rFonts w:ascii="Times New Roman" w:hAnsi="Times New Roman" w:cs="Times New Roman"/>
          <w:sz w:val="24"/>
          <w:szCs w:val="24"/>
        </w:rPr>
      </w:pPr>
    </w:p>
    <w:p w:rsidR="00C87513" w:rsidRPr="007913AD" w:rsidRDefault="00C87513"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CE0AB9"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PRESIDENTA DIP. MÓNICA ANGÉLICA ÁLVAREZ NEMER. </w:t>
      </w:r>
      <w:r w:rsidR="003E1E16" w:rsidRPr="007913AD">
        <w:rPr>
          <w:rFonts w:ascii="Times New Roman" w:hAnsi="Times New Roman" w:cs="Times New Roman"/>
          <w:sz w:val="24"/>
          <w:szCs w:val="24"/>
        </w:rPr>
        <w:t>Gracias diputado Daniel.</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Con sustento en el artículo 55 de la Constitución Política de la </w:t>
      </w:r>
      <w:r w:rsidR="000A24FD" w:rsidRPr="007913AD">
        <w:rPr>
          <w:rFonts w:ascii="Times New Roman" w:hAnsi="Times New Roman" w:cs="Times New Roman"/>
          <w:sz w:val="24"/>
          <w:szCs w:val="24"/>
        </w:rPr>
        <w:t>Entidad</w:t>
      </w:r>
      <w:r w:rsidRPr="007913AD">
        <w:rPr>
          <w:rFonts w:ascii="Times New Roman" w:hAnsi="Times New Roman" w:cs="Times New Roman"/>
          <w:sz w:val="24"/>
          <w:szCs w:val="24"/>
        </w:rPr>
        <w:t>, someto a discusión la propuesta de dispensa del trámite de dictamen y consulto si desean hacer uso de la palabra. Pido a quienes estén por la probatoria de la dispensa del trámite de dictamen del punto de acuerdo, se sirva levantar la mano.</w:t>
      </w:r>
      <w:r w:rsidR="000A24FD" w:rsidRPr="007913AD">
        <w:rPr>
          <w:rFonts w:ascii="Times New Roman" w:hAnsi="Times New Roman" w:cs="Times New Roman"/>
          <w:sz w:val="24"/>
          <w:szCs w:val="24"/>
        </w:rPr>
        <w:t xml:space="preserve"> </w:t>
      </w:r>
      <w:r w:rsidRPr="007913AD">
        <w:rPr>
          <w:rFonts w:ascii="Times New Roman" w:hAnsi="Times New Roman" w:cs="Times New Roman"/>
          <w:sz w:val="24"/>
          <w:szCs w:val="24"/>
        </w:rPr>
        <w:t>¿En contra</w:t>
      </w:r>
      <w:r w:rsidR="000A24FD" w:rsidRPr="007913AD">
        <w:rPr>
          <w:rFonts w:ascii="Times New Roman" w:hAnsi="Times New Roman" w:cs="Times New Roman"/>
          <w:sz w:val="24"/>
          <w:szCs w:val="24"/>
        </w:rPr>
        <w:t>, en a</w:t>
      </w:r>
      <w:r w:rsidRPr="007913AD">
        <w:rPr>
          <w:rFonts w:ascii="Times New Roman" w:hAnsi="Times New Roman" w:cs="Times New Roman"/>
          <w:sz w:val="24"/>
          <w:szCs w:val="24"/>
        </w:rPr>
        <w:t xml:space="preserve">bstención? </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La propuesta ha sido ap</w:t>
      </w:r>
      <w:r w:rsidR="000A24FD" w:rsidRPr="007913AD">
        <w:rPr>
          <w:rFonts w:ascii="Times New Roman" w:hAnsi="Times New Roman" w:cs="Times New Roman"/>
          <w:sz w:val="24"/>
          <w:szCs w:val="24"/>
        </w:rPr>
        <w:t>robada por unanimidad de votos.</w:t>
      </w:r>
    </w:p>
    <w:p w:rsidR="000A24FD"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Abro la discusión en lo general del punto de acuerdo y consulto a las y los diputados si desean hacer uso de la palabra</w:t>
      </w:r>
      <w:r w:rsidR="000A24FD" w:rsidRPr="007913AD">
        <w:rPr>
          <w:rFonts w:ascii="Times New Roman" w:hAnsi="Times New Roman" w:cs="Times New Roman"/>
          <w:sz w:val="24"/>
          <w:szCs w:val="24"/>
        </w:rPr>
        <w:t>.</w:t>
      </w:r>
    </w:p>
    <w:p w:rsidR="003E1E16" w:rsidRPr="007913AD" w:rsidRDefault="000A24FD"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Para </w:t>
      </w:r>
      <w:r w:rsidR="003E1E16" w:rsidRPr="007913AD">
        <w:rPr>
          <w:rFonts w:ascii="Times New Roman" w:hAnsi="Times New Roman" w:cs="Times New Roman"/>
          <w:sz w:val="24"/>
          <w:szCs w:val="24"/>
        </w:rPr>
        <w:t xml:space="preserve">la votación en lo general </w:t>
      </w:r>
      <w:r w:rsidR="00CE2CD4" w:rsidRPr="007913AD">
        <w:rPr>
          <w:rFonts w:ascii="Times New Roman" w:hAnsi="Times New Roman" w:cs="Times New Roman"/>
          <w:sz w:val="24"/>
          <w:szCs w:val="24"/>
        </w:rPr>
        <w:t xml:space="preserve">pido </w:t>
      </w:r>
      <w:r w:rsidR="003E1E16" w:rsidRPr="007913AD">
        <w:rPr>
          <w:rFonts w:ascii="Times New Roman" w:hAnsi="Times New Roman" w:cs="Times New Roman"/>
          <w:sz w:val="24"/>
          <w:szCs w:val="24"/>
        </w:rPr>
        <w:t xml:space="preserve">a la Secretaría abre el </w:t>
      </w:r>
      <w:r w:rsidR="001B7289" w:rsidRPr="007913AD">
        <w:rPr>
          <w:rFonts w:ascii="Times New Roman" w:hAnsi="Times New Roman" w:cs="Times New Roman"/>
          <w:sz w:val="24"/>
          <w:szCs w:val="24"/>
        </w:rPr>
        <w:t>sistema de votación hasta por 2</w:t>
      </w:r>
      <w:r w:rsidR="003E1E16" w:rsidRPr="007913AD">
        <w:rPr>
          <w:rFonts w:ascii="Times New Roman" w:hAnsi="Times New Roman" w:cs="Times New Roman"/>
          <w:sz w:val="24"/>
          <w:szCs w:val="24"/>
        </w:rPr>
        <w:t xml:space="preserve"> minutos, si alguien desea separar algún artículo, favor de manifestarlo.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SECRETARIA DIP. VIRIDIANA FUENTES CRUZ. Ábrase el sistema de votación hasta por </w:t>
      </w:r>
      <w:r w:rsidR="000A5241" w:rsidRPr="007913AD">
        <w:rPr>
          <w:rFonts w:ascii="Times New Roman" w:hAnsi="Times New Roman" w:cs="Times New Roman"/>
          <w:sz w:val="24"/>
          <w:szCs w:val="24"/>
        </w:rPr>
        <w:t>2</w:t>
      </w:r>
      <w:r w:rsidR="00011156" w:rsidRPr="007913AD">
        <w:rPr>
          <w:rFonts w:ascii="Times New Roman" w:hAnsi="Times New Roman" w:cs="Times New Roman"/>
          <w:sz w:val="24"/>
          <w:szCs w:val="24"/>
        </w:rPr>
        <w:t xml:space="preserve"> minutos.</w:t>
      </w:r>
    </w:p>
    <w:p w:rsidR="003E1E16" w:rsidRPr="007913AD" w:rsidRDefault="003E1E16" w:rsidP="00092B4C">
      <w:pPr>
        <w:pStyle w:val="Sinespaciado"/>
        <w:jc w:val="center"/>
        <w:rPr>
          <w:rFonts w:ascii="Times New Roman" w:hAnsi="Times New Roman" w:cs="Times New Roman"/>
          <w:i/>
          <w:sz w:val="24"/>
          <w:szCs w:val="24"/>
        </w:rPr>
      </w:pPr>
      <w:r w:rsidRPr="007913AD">
        <w:rPr>
          <w:rFonts w:ascii="Times New Roman" w:hAnsi="Times New Roman" w:cs="Times New Roman"/>
          <w:i/>
          <w:sz w:val="24"/>
          <w:szCs w:val="24"/>
        </w:rPr>
        <w:t>(Votación nominal)</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SECRETARIA DIP. VIRIDIANA FUENTES CRUZ. </w:t>
      </w:r>
      <w:r w:rsidR="000A5241" w:rsidRPr="007913AD">
        <w:rPr>
          <w:rFonts w:ascii="Times New Roman" w:hAnsi="Times New Roman" w:cs="Times New Roman"/>
          <w:sz w:val="24"/>
          <w:szCs w:val="24"/>
        </w:rPr>
        <w:t>¿</w:t>
      </w:r>
      <w:r w:rsidRPr="007913AD">
        <w:rPr>
          <w:rFonts w:ascii="Times New Roman" w:hAnsi="Times New Roman" w:cs="Times New Roman"/>
          <w:sz w:val="24"/>
          <w:szCs w:val="24"/>
        </w:rPr>
        <w:t xml:space="preserve">Algún diputado </w:t>
      </w:r>
      <w:r w:rsidR="00011156" w:rsidRPr="007913AD">
        <w:rPr>
          <w:rFonts w:ascii="Times New Roman" w:hAnsi="Times New Roman" w:cs="Times New Roman"/>
          <w:sz w:val="24"/>
          <w:szCs w:val="24"/>
        </w:rPr>
        <w:t>o</w:t>
      </w:r>
      <w:r w:rsidRPr="007913AD">
        <w:rPr>
          <w:rFonts w:ascii="Times New Roman" w:hAnsi="Times New Roman" w:cs="Times New Roman"/>
          <w:sz w:val="24"/>
          <w:szCs w:val="24"/>
        </w:rPr>
        <w:t xml:space="preserve"> diputa</w:t>
      </w:r>
      <w:r w:rsidR="00011156" w:rsidRPr="007913AD">
        <w:rPr>
          <w:rFonts w:ascii="Times New Roman" w:hAnsi="Times New Roman" w:cs="Times New Roman"/>
          <w:sz w:val="24"/>
          <w:szCs w:val="24"/>
        </w:rPr>
        <w:t>da</w:t>
      </w:r>
      <w:r w:rsidR="000A5241" w:rsidRPr="007913AD">
        <w:rPr>
          <w:rFonts w:ascii="Times New Roman" w:hAnsi="Times New Roman" w:cs="Times New Roman"/>
          <w:sz w:val="24"/>
          <w:szCs w:val="24"/>
        </w:rPr>
        <w:t xml:space="preserve"> que falte de emitir su voto?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PRESIDENTA DIP. MÓNICA ANGÉLICA ÁLVAREZ NEMER. Diputada </w:t>
      </w:r>
      <w:r w:rsidR="00011156" w:rsidRPr="007913AD">
        <w:rPr>
          <w:rFonts w:ascii="Times New Roman" w:hAnsi="Times New Roman" w:cs="Times New Roman"/>
          <w:sz w:val="24"/>
          <w:szCs w:val="24"/>
        </w:rPr>
        <w:t>An</w:t>
      </w:r>
      <w:r w:rsidRPr="007913AD">
        <w:rPr>
          <w:rFonts w:ascii="Times New Roman" w:hAnsi="Times New Roman" w:cs="Times New Roman"/>
          <w:sz w:val="24"/>
          <w:szCs w:val="24"/>
        </w:rPr>
        <w:t>a Karen</w:t>
      </w:r>
      <w:r w:rsidR="00011156" w:rsidRPr="007913AD">
        <w:rPr>
          <w:rFonts w:ascii="Times New Roman" w:hAnsi="Times New Roman" w:cs="Times New Roman"/>
          <w:sz w:val="24"/>
          <w:szCs w:val="24"/>
        </w:rPr>
        <w:t>, s</w:t>
      </w:r>
      <w:r w:rsidRPr="007913AD">
        <w:rPr>
          <w:rFonts w:ascii="Times New Roman" w:hAnsi="Times New Roman" w:cs="Times New Roman"/>
          <w:sz w:val="24"/>
          <w:szCs w:val="24"/>
        </w:rPr>
        <w:t>e registra su voto a favor</w:t>
      </w:r>
      <w:r w:rsidR="0068395D" w:rsidRPr="007913AD">
        <w:rPr>
          <w:rFonts w:ascii="Times New Roman" w:hAnsi="Times New Roman" w:cs="Times New Roman"/>
          <w:sz w:val="24"/>
          <w:szCs w:val="24"/>
        </w:rPr>
        <w:t>,</w:t>
      </w:r>
      <w:r w:rsidRPr="007913AD">
        <w:rPr>
          <w:rFonts w:ascii="Times New Roman" w:hAnsi="Times New Roman" w:cs="Times New Roman"/>
          <w:sz w:val="24"/>
          <w:szCs w:val="24"/>
        </w:rPr>
        <w:t xml:space="preserve"> se registra a favor</w:t>
      </w:r>
      <w:r w:rsidR="00871873" w:rsidRPr="007913AD">
        <w:rPr>
          <w:rFonts w:ascii="Times New Roman" w:hAnsi="Times New Roman" w:cs="Times New Roman"/>
          <w:sz w:val="24"/>
          <w:szCs w:val="24"/>
        </w:rPr>
        <w:t>;</w:t>
      </w:r>
      <w:r w:rsidRPr="007913AD">
        <w:rPr>
          <w:rFonts w:ascii="Times New Roman" w:hAnsi="Times New Roman" w:cs="Times New Roman"/>
          <w:sz w:val="24"/>
          <w:szCs w:val="24"/>
        </w:rPr>
        <w:t xml:space="preserve"> diputado Francisco Santos</w:t>
      </w:r>
      <w:r w:rsidR="00A341F8" w:rsidRPr="007913AD">
        <w:rPr>
          <w:rFonts w:ascii="Times New Roman" w:hAnsi="Times New Roman" w:cs="Times New Roman"/>
          <w:sz w:val="24"/>
          <w:szCs w:val="24"/>
        </w:rPr>
        <w:t>, a</w:t>
      </w:r>
      <w:r w:rsidRPr="007913AD">
        <w:rPr>
          <w:rFonts w:ascii="Times New Roman" w:hAnsi="Times New Roman" w:cs="Times New Roman"/>
          <w:sz w:val="24"/>
          <w:szCs w:val="24"/>
        </w:rPr>
        <w:t xml:space="preserve"> favor</w:t>
      </w:r>
      <w:r w:rsidR="00871873" w:rsidRPr="007913AD">
        <w:rPr>
          <w:rFonts w:ascii="Times New Roman" w:hAnsi="Times New Roman" w:cs="Times New Roman"/>
          <w:sz w:val="24"/>
          <w:szCs w:val="24"/>
        </w:rPr>
        <w:t>,</w:t>
      </w:r>
      <w:r w:rsidRPr="007913AD">
        <w:rPr>
          <w:rFonts w:ascii="Times New Roman" w:hAnsi="Times New Roman" w:cs="Times New Roman"/>
          <w:sz w:val="24"/>
          <w:szCs w:val="24"/>
        </w:rPr>
        <w:t xml:space="preserve"> se registra.</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w:t>
      </w:r>
      <w:r w:rsidR="00785562" w:rsidRPr="007913AD">
        <w:rPr>
          <w:rFonts w:ascii="Times New Roman" w:hAnsi="Times New Roman" w:cs="Times New Roman"/>
          <w:sz w:val="24"/>
          <w:szCs w:val="24"/>
        </w:rPr>
        <w:t>IDIANA FUENTES CRUZ. Presidenta</w:t>
      </w:r>
      <w:r w:rsidRPr="007913AD">
        <w:rPr>
          <w:rFonts w:ascii="Times New Roman" w:hAnsi="Times New Roman" w:cs="Times New Roman"/>
          <w:sz w:val="24"/>
          <w:szCs w:val="24"/>
        </w:rPr>
        <w:t xml:space="preserve"> le informo que el punto de acuerdo ha sido aprobado en lo g</w:t>
      </w:r>
      <w:r w:rsidR="00871873" w:rsidRPr="007913AD">
        <w:rPr>
          <w:rFonts w:ascii="Times New Roman" w:hAnsi="Times New Roman" w:cs="Times New Roman"/>
          <w:sz w:val="24"/>
          <w:szCs w:val="24"/>
        </w:rPr>
        <w:t>eneral por unanimidad de votos.</w:t>
      </w:r>
    </w:p>
    <w:p w:rsidR="00871873"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Se tiene por aprobado en lo general y en lo particular el punto de acuerdo</w:t>
      </w:r>
      <w:r w:rsidR="00871873" w:rsidRPr="007913AD">
        <w:rPr>
          <w:rFonts w:ascii="Times New Roman" w:hAnsi="Times New Roman" w:cs="Times New Roman"/>
          <w:sz w:val="24"/>
          <w:szCs w:val="24"/>
        </w:rPr>
        <w:t>.</w:t>
      </w:r>
    </w:p>
    <w:p w:rsidR="003E1E16" w:rsidRPr="007913AD" w:rsidRDefault="00871873"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Para </w:t>
      </w:r>
      <w:r w:rsidR="003E1E16" w:rsidRPr="007913AD">
        <w:rPr>
          <w:rFonts w:ascii="Times New Roman" w:hAnsi="Times New Roman" w:cs="Times New Roman"/>
          <w:sz w:val="24"/>
          <w:szCs w:val="24"/>
        </w:rPr>
        <w:t>atender el punto 13</w:t>
      </w:r>
      <w:r w:rsidRPr="007913AD">
        <w:rPr>
          <w:rFonts w:ascii="Times New Roman" w:hAnsi="Times New Roman" w:cs="Times New Roman"/>
          <w:sz w:val="24"/>
          <w:szCs w:val="24"/>
        </w:rPr>
        <w:t xml:space="preserve"> l</w:t>
      </w:r>
      <w:r w:rsidR="003E1E16" w:rsidRPr="007913AD">
        <w:rPr>
          <w:rFonts w:ascii="Times New Roman" w:hAnsi="Times New Roman" w:cs="Times New Roman"/>
          <w:sz w:val="24"/>
          <w:szCs w:val="24"/>
        </w:rPr>
        <w:t>a diputada Juanita Bonilla Jaime</w:t>
      </w:r>
      <w:r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presenta en nombre del Grupo Parlamentario del Partido Movimiento Ciudadano. Será el diputado Martín. Gracias diputado Martín. Entonces corrijo</w:t>
      </w:r>
      <w:r w:rsidR="00785562"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para atender el punto 13 el diputado Martín Zepeda presenta en nombre del Grupo Parlamentario del Partido Movimiento Ciudadano, un punto de acuerdo de urgente y obvia resolución. Adelante diputado.</w:t>
      </w:r>
    </w:p>
    <w:p w:rsidR="00403339"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MARTÍN ZE</w:t>
      </w:r>
      <w:r w:rsidR="00403339" w:rsidRPr="007913AD">
        <w:rPr>
          <w:rFonts w:ascii="Times New Roman" w:hAnsi="Times New Roman" w:cs="Times New Roman"/>
          <w:sz w:val="24"/>
          <w:szCs w:val="24"/>
        </w:rPr>
        <w:t>PEDA HERNÁNDEZ. Muchas gracias.</w:t>
      </w:r>
    </w:p>
    <w:p w:rsidR="00CF4467" w:rsidRPr="007913AD" w:rsidRDefault="003E1E16"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Muy buenas tardes</w:t>
      </w:r>
      <w:r w:rsidR="00785562" w:rsidRPr="007913AD">
        <w:rPr>
          <w:rFonts w:ascii="Times New Roman" w:hAnsi="Times New Roman" w:cs="Times New Roman"/>
          <w:sz w:val="24"/>
          <w:szCs w:val="24"/>
        </w:rPr>
        <w:t>; co</w:t>
      </w:r>
      <w:r w:rsidRPr="007913AD">
        <w:rPr>
          <w:rFonts w:ascii="Times New Roman" w:hAnsi="Times New Roman" w:cs="Times New Roman"/>
          <w:sz w:val="24"/>
          <w:szCs w:val="24"/>
        </w:rPr>
        <w:t>n su venia señora Presidenta</w:t>
      </w:r>
      <w:r w:rsidR="00CF4467" w:rsidRPr="007913AD">
        <w:rPr>
          <w:rFonts w:ascii="Times New Roman" w:hAnsi="Times New Roman" w:cs="Times New Roman"/>
          <w:sz w:val="24"/>
          <w:szCs w:val="24"/>
        </w:rPr>
        <w:t>,</w:t>
      </w:r>
      <w:r w:rsidRPr="007913AD">
        <w:rPr>
          <w:rFonts w:ascii="Times New Roman" w:hAnsi="Times New Roman" w:cs="Times New Roman"/>
          <w:sz w:val="24"/>
          <w:szCs w:val="24"/>
        </w:rPr>
        <w:t xml:space="preserve"> Mónica Álvarez Nemer</w:t>
      </w:r>
      <w:r w:rsidR="00785562" w:rsidRPr="007913AD">
        <w:rPr>
          <w:rFonts w:ascii="Times New Roman" w:hAnsi="Times New Roman" w:cs="Times New Roman"/>
          <w:sz w:val="24"/>
          <w:szCs w:val="24"/>
        </w:rPr>
        <w:t>; c</w:t>
      </w:r>
      <w:r w:rsidRPr="007913AD">
        <w:rPr>
          <w:rFonts w:ascii="Times New Roman" w:hAnsi="Times New Roman" w:cs="Times New Roman"/>
          <w:sz w:val="24"/>
          <w:szCs w:val="24"/>
        </w:rPr>
        <w:t>on el permiso de la Mesa Directiva, compañeras y compañeros diputados</w:t>
      </w:r>
      <w:r w:rsidR="00CF4467" w:rsidRPr="007913AD">
        <w:rPr>
          <w:rFonts w:ascii="Times New Roman" w:hAnsi="Times New Roman" w:cs="Times New Roman"/>
          <w:sz w:val="24"/>
          <w:szCs w:val="24"/>
        </w:rPr>
        <w:t xml:space="preserve">. Agradeciendo </w:t>
      </w:r>
      <w:r w:rsidRPr="007913AD">
        <w:rPr>
          <w:rFonts w:ascii="Times New Roman" w:hAnsi="Times New Roman" w:cs="Times New Roman"/>
          <w:sz w:val="24"/>
          <w:szCs w:val="24"/>
        </w:rPr>
        <w:t>el favor de las personas que nos siguen en las transmisiones a través de las redes sociales.</w:t>
      </w:r>
    </w:p>
    <w:p w:rsidR="0098553E" w:rsidRPr="007913AD" w:rsidRDefault="003E1E16"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Para la bancada de Movimiento Ciudadano, todo tema que tenga que ver con los seres vivos es importante, ya sea que se trate de personas, plantas o animales todas la</w:t>
      </w:r>
      <w:r w:rsidR="0098553E" w:rsidRPr="007913AD">
        <w:rPr>
          <w:rFonts w:ascii="Times New Roman" w:hAnsi="Times New Roman" w:cs="Times New Roman"/>
          <w:sz w:val="24"/>
          <w:szCs w:val="24"/>
        </w:rPr>
        <w:t>s vidas cuentan y tienen valor.</w:t>
      </w:r>
    </w:p>
    <w:p w:rsidR="003E1E16" w:rsidRPr="007913AD" w:rsidRDefault="003E1E16"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En este sentido, no podemos dejar pasar el terrible descubrimiento de más de 100 cadáveres de perros en el municipio de Amecameca, cuestión que circuló por diversos medios de </w:t>
      </w:r>
      <w:r w:rsidRPr="007913AD">
        <w:rPr>
          <w:rFonts w:ascii="Times New Roman" w:hAnsi="Times New Roman" w:cs="Times New Roman"/>
          <w:sz w:val="24"/>
          <w:szCs w:val="24"/>
        </w:rPr>
        <w:lastRenderedPageBreak/>
        <w:t>comunicación, tanto a nivel nacional como local en días pasados</w:t>
      </w:r>
      <w:r w:rsidR="0098553E" w:rsidRPr="007913AD">
        <w:rPr>
          <w:rFonts w:ascii="Times New Roman" w:hAnsi="Times New Roman" w:cs="Times New Roman"/>
          <w:sz w:val="24"/>
          <w:szCs w:val="24"/>
        </w:rPr>
        <w:t>,</w:t>
      </w:r>
      <w:r w:rsidRPr="007913AD">
        <w:rPr>
          <w:rFonts w:ascii="Times New Roman" w:hAnsi="Times New Roman" w:cs="Times New Roman"/>
          <w:sz w:val="24"/>
          <w:szCs w:val="24"/>
        </w:rPr>
        <w:t xml:space="preserve"> resulta contradictorio que este acontecimiento no haya recibido mayor atención por parte de las autoridades municipales y estatales</w:t>
      </w:r>
      <w:r w:rsidR="00CE0AB9" w:rsidRPr="007913AD">
        <w:rPr>
          <w:rFonts w:ascii="Times New Roman" w:hAnsi="Times New Roman" w:cs="Times New Roman"/>
          <w:sz w:val="24"/>
          <w:szCs w:val="24"/>
        </w:rPr>
        <w:t xml:space="preserve"> ya que en </w:t>
      </w:r>
      <w:r w:rsidRPr="007913AD">
        <w:rPr>
          <w:rFonts w:ascii="Times New Roman" w:hAnsi="Times New Roman" w:cs="Times New Roman"/>
          <w:sz w:val="24"/>
          <w:szCs w:val="24"/>
        </w:rPr>
        <w:t>nuestra Carta Magna, el Código para la Biodiversidad y el Código Penal del Estado de México contienen una serie de artículos en favor del cuidado animal.</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Es importante decir que después que el hecho se posicionó en el foco de diversos medios de comunicación, las autoridades del municipio de Amecameca salieron a pronunciarse sobre el mismo a través </w:t>
      </w:r>
      <w:r w:rsidR="001550F0" w:rsidRPr="007913AD">
        <w:rPr>
          <w:rFonts w:ascii="Times New Roman" w:hAnsi="Times New Roman" w:cs="Times New Roman"/>
          <w:sz w:val="24"/>
          <w:szCs w:val="24"/>
        </w:rPr>
        <w:t>de 2 comunicados oficiales, en e</w:t>
      </w:r>
      <w:r w:rsidRPr="007913AD">
        <w:rPr>
          <w:rFonts w:ascii="Times New Roman" w:hAnsi="Times New Roman" w:cs="Times New Roman"/>
          <w:sz w:val="24"/>
          <w:szCs w:val="24"/>
        </w:rPr>
        <w:t>stos se plasmó la preocupación por la tragedia animal, las pésimas condiciones en que fue encontrado el relleno sanitario municipal e informaron que ya se ha comenzado a tomar las medidas sugeridas por parte de la Procuraduría de Protección del Ambiente en el Estado de México.</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Estas medidas reactivas son necesarias, pero lo que realmente preocupa tiene que ver que no fue uno ni 10 fueron más de 100 perros, lo que nos indica que ese lugar ha funcionado como tiradero de animales o como un lugar para ejecutar a estos seres indefensos y ambas hipótesis son alarmantes.</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Que no el olor de un ser en descomposición resulta insoportable, cómo es posible que las autoridades municipales no se hayan dado cuenta del estado en el que se encuentra este relleno sanitario, qué hubiera pasado si en este caso no llegaban a los medios, así como existen muchas preguntas y más de las cuales esperamos respuestas, pero también que se sancione a los responsables tanto del posible maltrato animal como del daño al ambiente.</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 algún momento el Estado de México fue reconocido por incluir en la Constitución a los animales como seres sintientes, pero parece que se nos ha olvidado dicho artículo, recordemos que los seres sintientes se distinguen por su capacidad de sentir sensaciones físicas y psicológicas como el miedo, la felicidad, el dolor y percibir experiencias.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Diversos estudios científicos han determinado que los perros poseen un grado de conciencia de acuerdo con el neurocientífico Gregory Borns estos animales llegan a percibir y a emitir emociones, reconocer palabras o señales y actuar bajo diversas indicaciones, dentro del grado de inteligencia y percepción los estudios determinaron que muchos perros llegan a poseer la capacidad para sentir y entender al igual que un ser humano, quienes tienen o han tenido la fortuna de contar con la compañía de un perro saben de primera mano que estas criaturas nos entienden y nos expresan su sentir también.</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Teniendo presente lo anterior, imaginen el grado de terror de los animales que según las autoridades municipales cayeron en la </w:t>
      </w:r>
      <w:r w:rsidR="00E53296" w:rsidRPr="007913AD">
        <w:rPr>
          <w:rFonts w:ascii="Times New Roman" w:hAnsi="Times New Roman" w:cs="Times New Roman"/>
          <w:sz w:val="24"/>
          <w:szCs w:val="24"/>
        </w:rPr>
        <w:t>laguna</w:t>
      </w:r>
      <w:r w:rsidRPr="007913AD">
        <w:rPr>
          <w:rFonts w:ascii="Times New Roman" w:hAnsi="Times New Roman" w:cs="Times New Roman"/>
          <w:sz w:val="24"/>
          <w:szCs w:val="24"/>
        </w:rPr>
        <w:t xml:space="preserve"> de lixiviados del relleno sanitario porque la reja estaba dañada, el miedo al no poder salir de las aguas putrefactas infestadas de cadáveres de otros perros en descomposición, esto es sin duda una imagen terrible, por eso es que como partido político y una fracción parlamentaria que busca proteger a todos los seres vivos del planeta, venimos el día de hoy a presentar este punto de acuerdo de obvia y urgente resolución.</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 el primer resolutivo de este instrumento se busca que se exhorte a la administración del municipio de Amecameca, para que en total respeto a su autonomía y capacidad presupuestal genere programas de atención y saneamiento integral para atender la situación del relleno sanitario municipal y con ello se puedan coadyuvar y detener los daños ambientales actuales y futuros.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Con la información presentada por la misma administración municipal</w:t>
      </w:r>
      <w:r w:rsidR="00CE0AB9" w:rsidRPr="007913AD">
        <w:rPr>
          <w:rFonts w:ascii="Times New Roman" w:hAnsi="Times New Roman" w:cs="Times New Roman"/>
          <w:sz w:val="24"/>
          <w:szCs w:val="24"/>
        </w:rPr>
        <w:t xml:space="preserve"> sabemos que la </w:t>
      </w:r>
      <w:r w:rsidRPr="007913AD">
        <w:rPr>
          <w:rFonts w:ascii="Times New Roman" w:hAnsi="Times New Roman" w:cs="Times New Roman"/>
          <w:sz w:val="24"/>
          <w:szCs w:val="24"/>
        </w:rPr>
        <w:t>Procuraduría Ambiental realizó observaciones y planteamientos para atender esta problemática, además de las acciones ya mencionadas en el comunicado de prensa municipal, por lo que buscamos impulsar que se siga con los trabajos emprendidos y que estos no se detengan, una vez que la atención mediática haya terminado.</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Para el segundo resolutivo se está exhortando a la Fiscalía General de Justicia del Estado de México, para que en coordinación con la Procuraduría atienda e investigue en forma </w:t>
      </w:r>
      <w:r w:rsidRPr="007913AD">
        <w:rPr>
          <w:rFonts w:ascii="Times New Roman" w:hAnsi="Times New Roman" w:cs="Times New Roman"/>
          <w:sz w:val="24"/>
          <w:szCs w:val="24"/>
        </w:rPr>
        <w:lastRenderedPageBreak/>
        <w:t>coordinada la situación del relleno sanitario en Amecameca y se inicien las investigaciones correspondientes.</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Como sabemos la Fiscalía es la encargada de perseguir los delitos cometidos en el Estado en suma, se cree que este hecho puede ser consecuencia de la comisión del delito del maltrato animal con las consecuencias de su muerte, como se establece en el artículo 235 Ter del Código Penal Estatal, adicionalmente la Procuraduría Ambiental Mexiquense es la institución encargada de investigar, atender y en su caso</w:t>
      </w:r>
      <w:r w:rsidR="00285696" w:rsidRPr="007913AD">
        <w:rPr>
          <w:rFonts w:ascii="Times New Roman" w:hAnsi="Times New Roman" w:cs="Times New Roman"/>
          <w:sz w:val="24"/>
          <w:szCs w:val="24"/>
        </w:rPr>
        <w:t>,</w:t>
      </w:r>
      <w:r w:rsidRPr="007913AD">
        <w:rPr>
          <w:rFonts w:ascii="Times New Roman" w:hAnsi="Times New Roman" w:cs="Times New Roman"/>
          <w:sz w:val="24"/>
          <w:szCs w:val="24"/>
        </w:rPr>
        <w:t xml:space="preserve"> canalizar ante las autoridades competentes las denuncias y quejas por presuntas violaciones a las disposiciones jurídicas en materia ambiental y de la fauna en nuestro Estado.</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Por lo mencionado brevemente</w:t>
      </w:r>
      <w:r w:rsidR="00BC2068" w:rsidRPr="007913AD">
        <w:rPr>
          <w:rFonts w:ascii="Times New Roman" w:hAnsi="Times New Roman" w:cs="Times New Roman"/>
          <w:sz w:val="24"/>
          <w:szCs w:val="24"/>
        </w:rPr>
        <w:t>,</w:t>
      </w:r>
      <w:r w:rsidRPr="007913AD">
        <w:rPr>
          <w:rFonts w:ascii="Times New Roman" w:hAnsi="Times New Roman" w:cs="Times New Roman"/>
          <w:sz w:val="24"/>
          <w:szCs w:val="24"/>
        </w:rPr>
        <w:t xml:space="preserve"> se busca que la Fiscalía y la Procuraduría puedan trabajar de forma coordinada con total respeto a sus funciones e independencia para aprovechar la capacidad y especialización de ambas en favor de los seres sintientes que perdieron la vida de manera muy cruel y sospechosa, sobre todo.</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En resumen</w:t>
      </w:r>
      <w:r w:rsidR="00BC2068" w:rsidRPr="007913AD">
        <w:rPr>
          <w:rFonts w:ascii="Times New Roman" w:hAnsi="Times New Roman" w:cs="Times New Roman"/>
          <w:sz w:val="24"/>
          <w:szCs w:val="24"/>
        </w:rPr>
        <w:t>,</w:t>
      </w:r>
      <w:r w:rsidRPr="007913AD">
        <w:rPr>
          <w:rFonts w:ascii="Times New Roman" w:hAnsi="Times New Roman" w:cs="Times New Roman"/>
          <w:sz w:val="24"/>
          <w:szCs w:val="24"/>
        </w:rPr>
        <w:t xml:space="preserve"> compañeras y compañeros pedimos se pueda hacer justicia, pedimos se pueda esclarecer la razón de la muerte de estos animales, ya sea por negligencias administrativas al no repara</w:t>
      </w:r>
      <w:r w:rsidR="00BC2068" w:rsidRPr="007913AD">
        <w:rPr>
          <w:rFonts w:ascii="Times New Roman" w:hAnsi="Times New Roman" w:cs="Times New Roman"/>
          <w:sz w:val="24"/>
          <w:szCs w:val="24"/>
        </w:rPr>
        <w:t>r</w:t>
      </w:r>
      <w:r w:rsidRPr="007913AD">
        <w:rPr>
          <w:rFonts w:ascii="Times New Roman" w:hAnsi="Times New Roman" w:cs="Times New Roman"/>
          <w:sz w:val="24"/>
          <w:szCs w:val="24"/>
        </w:rPr>
        <w:t xml:space="preserve"> una barda o por la actuación dolosa de uno o más individuos que privaron de la vida a estos seres sintientes.</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Por lo anterior</w:t>
      </w:r>
      <w:r w:rsidR="00BC2068" w:rsidRPr="007913AD">
        <w:rPr>
          <w:rFonts w:ascii="Times New Roman" w:hAnsi="Times New Roman" w:cs="Times New Roman"/>
          <w:sz w:val="24"/>
          <w:szCs w:val="24"/>
        </w:rPr>
        <w:t>,</w:t>
      </w:r>
      <w:r w:rsidRPr="007913AD">
        <w:rPr>
          <w:rFonts w:ascii="Times New Roman" w:hAnsi="Times New Roman" w:cs="Times New Roman"/>
          <w:sz w:val="24"/>
          <w:szCs w:val="24"/>
        </w:rPr>
        <w:t xml:space="preserve"> ponemos en consideración el siguiente </w:t>
      </w:r>
      <w:r w:rsidR="00BC2068" w:rsidRPr="007913AD">
        <w:rPr>
          <w:rFonts w:ascii="Times New Roman" w:hAnsi="Times New Roman" w:cs="Times New Roman"/>
          <w:sz w:val="24"/>
          <w:szCs w:val="24"/>
        </w:rPr>
        <w:t xml:space="preserve">Punto </w:t>
      </w:r>
      <w:r w:rsidRPr="007913AD">
        <w:rPr>
          <w:rFonts w:ascii="Times New Roman" w:hAnsi="Times New Roman" w:cs="Times New Roman"/>
          <w:sz w:val="24"/>
          <w:szCs w:val="24"/>
        </w:rPr>
        <w:t xml:space="preserve">de </w:t>
      </w:r>
      <w:r w:rsidR="00BC2068" w:rsidRPr="007913AD">
        <w:rPr>
          <w:rFonts w:ascii="Times New Roman" w:hAnsi="Times New Roman" w:cs="Times New Roman"/>
          <w:sz w:val="24"/>
          <w:szCs w:val="24"/>
        </w:rPr>
        <w:t xml:space="preserve">Acuerdo </w:t>
      </w:r>
      <w:r w:rsidRPr="007913AD">
        <w:rPr>
          <w:rFonts w:ascii="Times New Roman" w:hAnsi="Times New Roman" w:cs="Times New Roman"/>
          <w:sz w:val="24"/>
          <w:szCs w:val="24"/>
        </w:rPr>
        <w:t>de urgente y obvia resolución.</w:t>
      </w:r>
    </w:p>
    <w:p w:rsidR="003E1E16" w:rsidRPr="007913AD" w:rsidRDefault="003E1E16" w:rsidP="00092B4C">
      <w:pPr>
        <w:spacing w:after="0" w:line="240" w:lineRule="aut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PRIMERO. Se exhorta respetuosamente al </w:t>
      </w:r>
      <w:r w:rsidR="007032A9" w:rsidRPr="007913AD">
        <w:rPr>
          <w:rFonts w:ascii="Times New Roman" w:hAnsi="Times New Roman" w:cs="Times New Roman"/>
          <w:sz w:val="24"/>
          <w:szCs w:val="24"/>
        </w:rPr>
        <w:t xml:space="preserve">Ayuntamiento </w:t>
      </w:r>
      <w:r w:rsidRPr="007913AD">
        <w:rPr>
          <w:rFonts w:ascii="Times New Roman" w:hAnsi="Times New Roman" w:cs="Times New Roman"/>
          <w:sz w:val="24"/>
          <w:szCs w:val="24"/>
        </w:rPr>
        <w:t>de Amecameca para que en total respeto a su autonomía y capacidad presupuestal, generen programas de atención, saneamiento integral para atender la situación del relleno sanitario municipal y para detener los daños ambientales actuales y futuros.</w:t>
      </w:r>
    </w:p>
    <w:p w:rsidR="003E1E16" w:rsidRPr="007913AD" w:rsidRDefault="003E1E16" w:rsidP="00092B4C">
      <w:pPr>
        <w:spacing w:after="0" w:line="240" w:lineRule="auto"/>
        <w:ind w:firstLine="709"/>
        <w:jc w:val="both"/>
        <w:rPr>
          <w:rFonts w:ascii="Times New Roman" w:hAnsi="Times New Roman" w:cs="Times New Roman"/>
          <w:sz w:val="24"/>
          <w:szCs w:val="24"/>
        </w:rPr>
      </w:pPr>
      <w:r w:rsidRPr="007913AD">
        <w:rPr>
          <w:rFonts w:ascii="Times New Roman" w:hAnsi="Times New Roman" w:cs="Times New Roman"/>
          <w:sz w:val="24"/>
          <w:szCs w:val="24"/>
        </w:rPr>
        <w:t>SEGUNDO. Se exhorta respetuosamente a la Fiscalía General de Justicia del Estado de México</w:t>
      </w:r>
      <w:r w:rsidR="00613FF0"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que con respeto a su autonomía se pueda coordinar con la Procuraduría de Protección al Ambiente en el Estado de México</w:t>
      </w:r>
      <w:r w:rsidR="00A02ED7" w:rsidRPr="007913AD">
        <w:rPr>
          <w:rFonts w:ascii="Times New Roman" w:hAnsi="Times New Roman" w:cs="Times New Roman"/>
          <w:sz w:val="24"/>
          <w:szCs w:val="24"/>
        </w:rPr>
        <w:t>,</w:t>
      </w:r>
      <w:r w:rsidRPr="007913AD">
        <w:rPr>
          <w:rFonts w:ascii="Times New Roman" w:hAnsi="Times New Roman" w:cs="Times New Roman"/>
          <w:sz w:val="24"/>
          <w:szCs w:val="24"/>
        </w:rPr>
        <w:t xml:space="preserve"> para atender la situación del relleno sanitario de Amecameca y se inicien las investigaciones correspondientes.</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Agradecemos su atención, es cuanto, muchísimas gracias.</w:t>
      </w:r>
    </w:p>
    <w:p w:rsidR="00AB038C" w:rsidRPr="007913AD" w:rsidRDefault="00AB038C" w:rsidP="00092B4C">
      <w:pPr>
        <w:spacing w:after="0" w:line="240" w:lineRule="auto"/>
        <w:jc w:val="both"/>
        <w:rPr>
          <w:rFonts w:ascii="Times New Roman" w:hAnsi="Times New Roman" w:cs="Times New Roman"/>
          <w:sz w:val="24"/>
          <w:szCs w:val="24"/>
        </w:rPr>
        <w:sectPr w:rsidR="00AB038C" w:rsidRPr="007913AD" w:rsidSect="00DA7C43">
          <w:footnotePr>
            <w:pos w:val="beneathText"/>
            <w:numRestart w:val="eachSect"/>
          </w:footnotePr>
          <w:type w:val="continuous"/>
          <w:pgSz w:w="12240" w:h="15840"/>
          <w:pgMar w:top="1134" w:right="1134" w:bottom="1134" w:left="1701" w:header="709" w:footer="709" w:gutter="0"/>
          <w:cols w:space="708"/>
          <w:docGrid w:linePitch="360"/>
        </w:sectPr>
      </w:pPr>
    </w:p>
    <w:p w:rsidR="00AB038C" w:rsidRPr="007913AD" w:rsidRDefault="00AB038C"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lastRenderedPageBreak/>
        <w:t>(Se inserta el documento)</w:t>
      </w:r>
    </w:p>
    <w:p w:rsidR="00AB038C" w:rsidRPr="007913AD" w:rsidRDefault="00AB038C" w:rsidP="00092B4C">
      <w:pPr>
        <w:pStyle w:val="Sinespaciado"/>
        <w:jc w:val="both"/>
        <w:rPr>
          <w:rFonts w:ascii="Times New Roman" w:hAnsi="Times New Roman" w:cs="Times New Roman"/>
          <w:sz w:val="24"/>
          <w:szCs w:val="24"/>
        </w:rPr>
      </w:pPr>
    </w:p>
    <w:p w:rsidR="00AB038C" w:rsidRPr="007913AD" w:rsidRDefault="00AB038C" w:rsidP="00092B4C">
      <w:pPr>
        <w:spacing w:after="0" w:line="240" w:lineRule="auto"/>
        <w:jc w:val="right"/>
        <w:rPr>
          <w:rFonts w:ascii="Times New Roman" w:eastAsia="Calibri" w:hAnsi="Times New Roman" w:cs="Times New Roman"/>
          <w:sz w:val="24"/>
          <w:szCs w:val="24"/>
          <w:lang w:val="es-ES"/>
        </w:rPr>
      </w:pPr>
      <w:bookmarkStart w:id="10" w:name="_Hlk89898433"/>
      <w:r w:rsidRPr="007913AD">
        <w:rPr>
          <w:rFonts w:ascii="Times New Roman" w:eastAsia="Calibri" w:hAnsi="Times New Roman" w:cs="Times New Roman"/>
          <w:sz w:val="24"/>
          <w:szCs w:val="24"/>
          <w:lang w:val="es-ES"/>
        </w:rPr>
        <w:t>Toluca de Lerdo, México, a 05 de abril de 2022.</w:t>
      </w:r>
    </w:p>
    <w:p w:rsidR="00AB038C" w:rsidRPr="007913AD" w:rsidRDefault="00AB038C" w:rsidP="00092B4C">
      <w:pPr>
        <w:spacing w:after="0" w:line="240" w:lineRule="auto"/>
        <w:jc w:val="both"/>
        <w:rPr>
          <w:rFonts w:ascii="Times New Roman" w:eastAsia="Calibri" w:hAnsi="Times New Roman" w:cs="Times New Roman"/>
          <w:b/>
          <w:sz w:val="24"/>
          <w:szCs w:val="24"/>
          <w:lang w:val="es-ES"/>
        </w:rPr>
      </w:pPr>
    </w:p>
    <w:p w:rsidR="00AB038C" w:rsidRPr="007913AD" w:rsidRDefault="00AB038C" w:rsidP="00092B4C">
      <w:pPr>
        <w:spacing w:after="0" w:line="240" w:lineRule="auto"/>
        <w:jc w:val="both"/>
        <w:rPr>
          <w:rFonts w:ascii="Times New Roman" w:eastAsia="Calibri" w:hAnsi="Times New Roman" w:cs="Times New Roman"/>
          <w:b/>
          <w:sz w:val="24"/>
          <w:szCs w:val="24"/>
          <w:lang w:val="es-ES"/>
        </w:rPr>
      </w:pPr>
      <w:r w:rsidRPr="007913AD">
        <w:rPr>
          <w:rFonts w:ascii="Times New Roman" w:eastAsia="Calibri" w:hAnsi="Times New Roman" w:cs="Times New Roman"/>
          <w:b/>
          <w:sz w:val="24"/>
          <w:szCs w:val="24"/>
          <w:lang w:val="es-ES"/>
        </w:rPr>
        <w:t xml:space="preserve">DIP. MONICA ALVAREZ NEMER </w:t>
      </w:r>
    </w:p>
    <w:p w:rsidR="00AB038C" w:rsidRPr="007913AD" w:rsidRDefault="00AB038C" w:rsidP="00092B4C">
      <w:pPr>
        <w:spacing w:after="0" w:line="240" w:lineRule="auto"/>
        <w:jc w:val="both"/>
        <w:rPr>
          <w:rFonts w:ascii="Times New Roman" w:eastAsia="Calibri" w:hAnsi="Times New Roman" w:cs="Times New Roman"/>
          <w:b/>
          <w:sz w:val="24"/>
          <w:szCs w:val="24"/>
          <w:lang w:val="es-ES"/>
        </w:rPr>
      </w:pPr>
      <w:r w:rsidRPr="007913AD">
        <w:rPr>
          <w:rFonts w:ascii="Times New Roman" w:eastAsia="Calibri" w:hAnsi="Times New Roman" w:cs="Times New Roman"/>
          <w:b/>
          <w:sz w:val="24"/>
          <w:szCs w:val="24"/>
          <w:lang w:val="es-ES"/>
        </w:rPr>
        <w:t xml:space="preserve">PRESIDENTA DE LA DIRECTIVA </w:t>
      </w:r>
    </w:p>
    <w:p w:rsidR="00AB038C" w:rsidRPr="007913AD" w:rsidRDefault="00AB038C" w:rsidP="00092B4C">
      <w:pPr>
        <w:spacing w:after="0" w:line="240" w:lineRule="auto"/>
        <w:jc w:val="both"/>
        <w:rPr>
          <w:rFonts w:ascii="Times New Roman" w:eastAsia="Calibri" w:hAnsi="Times New Roman" w:cs="Times New Roman"/>
          <w:b/>
          <w:sz w:val="24"/>
          <w:szCs w:val="24"/>
          <w:lang w:val="es-ES"/>
        </w:rPr>
      </w:pPr>
      <w:r w:rsidRPr="007913AD">
        <w:rPr>
          <w:rFonts w:ascii="Times New Roman" w:eastAsia="Calibri" w:hAnsi="Times New Roman" w:cs="Times New Roman"/>
          <w:b/>
          <w:sz w:val="24"/>
          <w:szCs w:val="24"/>
          <w:lang w:val="es-ES"/>
        </w:rPr>
        <w:t xml:space="preserve">H. LXI LEGISLATURA DEL ESTADO </w:t>
      </w:r>
    </w:p>
    <w:p w:rsidR="00AB038C" w:rsidRPr="007913AD" w:rsidRDefault="00AB038C" w:rsidP="00092B4C">
      <w:pPr>
        <w:spacing w:after="0" w:line="240" w:lineRule="auto"/>
        <w:jc w:val="both"/>
        <w:rPr>
          <w:rFonts w:ascii="Times New Roman" w:eastAsia="Calibri" w:hAnsi="Times New Roman" w:cs="Times New Roman"/>
          <w:b/>
          <w:sz w:val="24"/>
          <w:szCs w:val="24"/>
          <w:lang w:val="es-ES"/>
        </w:rPr>
      </w:pPr>
      <w:r w:rsidRPr="007913AD">
        <w:rPr>
          <w:rFonts w:ascii="Times New Roman" w:eastAsia="Calibri" w:hAnsi="Times New Roman" w:cs="Times New Roman"/>
          <w:b/>
          <w:sz w:val="24"/>
          <w:szCs w:val="24"/>
          <w:lang w:val="es-ES"/>
        </w:rPr>
        <w:t xml:space="preserve">LIBRE Y SOBERANO DE MÉXICO </w:t>
      </w:r>
    </w:p>
    <w:p w:rsidR="00AB038C" w:rsidRPr="007913AD" w:rsidRDefault="00AB038C" w:rsidP="00092B4C">
      <w:pPr>
        <w:spacing w:after="0" w:line="240" w:lineRule="auto"/>
        <w:jc w:val="both"/>
        <w:rPr>
          <w:rFonts w:ascii="Times New Roman" w:eastAsia="Calibri" w:hAnsi="Times New Roman" w:cs="Times New Roman"/>
          <w:b/>
          <w:sz w:val="24"/>
          <w:szCs w:val="24"/>
          <w:lang w:val="es-ES"/>
        </w:rPr>
      </w:pPr>
      <w:r w:rsidRPr="007913AD">
        <w:rPr>
          <w:rFonts w:ascii="Times New Roman" w:eastAsia="Calibri" w:hAnsi="Times New Roman" w:cs="Times New Roman"/>
          <w:b/>
          <w:sz w:val="24"/>
          <w:szCs w:val="24"/>
          <w:lang w:val="es-ES"/>
        </w:rPr>
        <w:t xml:space="preserve">P R E S E N T E </w:t>
      </w:r>
    </w:p>
    <w:p w:rsidR="00AB038C" w:rsidRPr="007913AD" w:rsidRDefault="00AB038C" w:rsidP="00092B4C">
      <w:pPr>
        <w:spacing w:after="0" w:line="240" w:lineRule="auto"/>
        <w:jc w:val="both"/>
        <w:rPr>
          <w:rFonts w:ascii="Times New Roman" w:eastAsia="Calibri" w:hAnsi="Times New Roman" w:cs="Times New Roman"/>
          <w:sz w:val="24"/>
          <w:szCs w:val="24"/>
          <w:lang w:val="es-ES"/>
        </w:rPr>
      </w:pPr>
    </w:p>
    <w:bookmarkEnd w:id="10"/>
    <w:p w:rsidR="00AB038C" w:rsidRPr="007913AD" w:rsidRDefault="00AB038C" w:rsidP="00092B4C">
      <w:pPr>
        <w:spacing w:after="0" w:line="240" w:lineRule="auto"/>
        <w:jc w:val="both"/>
        <w:rPr>
          <w:rFonts w:ascii="Times New Roman" w:eastAsia="Calibri" w:hAnsi="Times New Roman" w:cs="Times New Roman"/>
          <w:sz w:val="24"/>
          <w:szCs w:val="24"/>
          <w:lang w:val="es-ES"/>
        </w:rPr>
      </w:pPr>
      <w:r w:rsidRPr="007913AD">
        <w:rPr>
          <w:rFonts w:ascii="Times New Roman" w:eastAsia="Calibri" w:hAnsi="Times New Roman" w:cs="Times New Roman"/>
          <w:sz w:val="24"/>
          <w:szCs w:val="24"/>
          <w:lang w:val="es-ES"/>
        </w:rPr>
        <w:t>Con fundamento en lo dispuesto en los artículos 57 y 61 fracción I de la Constitución Política del Estado Libre y Soberano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se exhorta al ayuntamiento de Amecameca y la Fiscalía General de Justicia y Procuraduría de Protección al Ambiente ambos del Estado de México para que atiendan las causas de la muerte de más de 100 perros en el relleno sanitario del municipio de Amecameca y se tomen las medidas necesarias para evitar situaciones similares, conforme a lo siguiente:</w:t>
      </w:r>
    </w:p>
    <w:p w:rsidR="00AB038C" w:rsidRPr="007913AD" w:rsidRDefault="00AB038C" w:rsidP="00092B4C">
      <w:pPr>
        <w:spacing w:after="0" w:line="240" w:lineRule="auto"/>
        <w:jc w:val="center"/>
        <w:rPr>
          <w:rFonts w:ascii="Times New Roman" w:eastAsia="Calibri" w:hAnsi="Times New Roman" w:cs="Times New Roman"/>
          <w:b/>
          <w:bCs/>
          <w:sz w:val="24"/>
          <w:szCs w:val="24"/>
          <w:lang w:val="es-ES"/>
        </w:rPr>
      </w:pPr>
    </w:p>
    <w:p w:rsidR="00AB038C" w:rsidRPr="007913AD" w:rsidRDefault="00AB038C" w:rsidP="00092B4C">
      <w:pPr>
        <w:spacing w:after="0" w:line="240" w:lineRule="auto"/>
        <w:jc w:val="center"/>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lang w:val="es-ES"/>
        </w:rPr>
        <w:lastRenderedPageBreak/>
        <w:t>Exposición de Motivos</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El Estado de México fue reconocido por diversos organismos, instituciones y personas por la modificación a la Constitución estatal al incluir en ella que los animales fueran considerados como seres sintientes, pero hoy vemos la redacción de la norma suprema no llega a tener el impacto esperado. </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Recordemos que circuló en diversos medios de comunicación tanto nacionales como locales la noticia que en el municipio de Amecameca fueron encontrados más de cien perros muertos en la laguna de lixiviados del relleno sanitario de dicho municipio. </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La administración municipal en su comunicado de prensa 033/2022 externó su preocupación por las pésimas condiciones en que fue encontrado el relleno sanitario municipal por la falta de mantenimiento a la maquinaria y las instalaciones.</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Se argumenta en dicho documento que la tragedia animal se debió a la falta de responsabilidad. el abandono de llantas, desaseo en los caminos de acceso y la inexistencia de vigilancia policíaca. En ese sentido la alcaldesa indicó que desde el inicio de la administración se tomaron medidas correctivas y las autoridades de PROPAEM hicieron recomendaciones para la limpieza y protección del lugar.</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Además de la explicación que dan las autoridades municipales se dijo que, al relleno sanitario, ubicado sobre el camino a San Pedro Nexapa, solo entran los camiones de la basura, los empleados, algunos pepenadores y muchos perros callejeros y que los </w:t>
      </w:r>
      <w:r w:rsidR="00F708A3" w:rsidRPr="007913AD">
        <w:rPr>
          <w:rFonts w:ascii="Times New Roman" w:eastAsia="Calibri" w:hAnsi="Times New Roman" w:cs="Times New Roman"/>
          <w:sz w:val="24"/>
          <w:szCs w:val="24"/>
        </w:rPr>
        <w:t>mismos</w:t>
      </w:r>
      <w:r w:rsidRPr="007913AD">
        <w:rPr>
          <w:rFonts w:ascii="Times New Roman" w:eastAsia="Calibri" w:hAnsi="Times New Roman" w:cs="Times New Roman"/>
          <w:sz w:val="24"/>
          <w:szCs w:val="24"/>
        </w:rPr>
        <w:t xml:space="preserve"> caían ahí porque la malla de protección estaba en malas condiciones.</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Ahora ha pasado más de una semana desde que el ayuntamiento informó del hallazgo de los cadáveres y los ciudadanos comentan que los fuertes olores continúan, así como la preocupación por la posibilidad que se generé algún brote de enfermedades por la descomposición y retiro tardío de los cadáveres caninos.</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Las declaraciones emitidas por los funcionarios de Amecameca resultan preocupantes porque se argumenta que la Procuraduría de Medio Ambiente del Estado de México tardo tres meses para apoyar al personal de limpia local para retirar a los animales en descomposición. </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Lo anterior genera más preguntas que respuestas ya que la norma estatal y municipal parecen haber quedado de lado hasta que se detectó el problema. La falta de un correcto manejo de residuos sólidos, la atención de los animales callejeros y abandonados, la falta de coordinación entre las autoridades salientes y entrantes entre otros. </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Dentro de este caso es importante considerar que esta no fue una situación instantánea, las declaraciones de los funcionarios nos indican que este problema viene desde administraciones anteriores. En ese sentido, es importante saber porque la autoridad estatal no había intervenido, el Código para la Biodiversidad del Estado de México establece como se deben manejar a los animales que deambulen sin dueño aparente ni placa de identidad. </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Una condición de este tipo no es normal, si bien los vecinos pueden no estar totalmente enterad</w:t>
      </w:r>
      <w:r w:rsidRPr="007913AD">
        <w:rPr>
          <w:rFonts w:ascii="Times New Roman" w:eastAsia="Calibri" w:hAnsi="Times New Roman" w:cs="Times New Roman"/>
          <w:b/>
          <w:sz w:val="24"/>
          <w:szCs w:val="24"/>
        </w:rPr>
        <w:t>o</w:t>
      </w:r>
      <w:r w:rsidRPr="007913AD">
        <w:rPr>
          <w:rFonts w:ascii="Times New Roman" w:eastAsia="Calibri" w:hAnsi="Times New Roman" w:cs="Times New Roman"/>
          <w:sz w:val="24"/>
          <w:szCs w:val="24"/>
        </w:rPr>
        <w:t xml:space="preserve"> de lo que acontece a su alrededor, las autoridades de limpia no eran ajenos a lo que pasaba ya que el lugar de los hechos es el relleno sanitario. En suma, porque también la administración </w:t>
      </w:r>
      <w:r w:rsidRPr="007913AD">
        <w:rPr>
          <w:rFonts w:ascii="Times New Roman" w:eastAsia="Calibri" w:hAnsi="Times New Roman" w:cs="Times New Roman"/>
          <w:sz w:val="24"/>
          <w:szCs w:val="24"/>
        </w:rPr>
        <w:lastRenderedPageBreak/>
        <w:t>municipal anterior se dijo preocupada por la falta de atención que recibía el tiradero. En el 2020 el gobierno municipal pasado informó que se realizaron trabajos de saneamiento, limpieza, despalme, nivelación, compactación y mejoramiento del acceso y corredores internos del Relleno Sanitario de Amecameca a fin de optimizar las condiciones ambientales del depósito de residuos sólidos.</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La falta de una atención integral no puede quedar impune y es necesario que se encuentren a los responsables. El maltrato animal tiene como </w:t>
      </w:r>
      <w:r w:rsidR="00F708A3" w:rsidRPr="007913AD">
        <w:rPr>
          <w:rFonts w:ascii="Times New Roman" w:eastAsia="Calibri" w:hAnsi="Times New Roman" w:cs="Times New Roman"/>
          <w:sz w:val="24"/>
          <w:szCs w:val="24"/>
        </w:rPr>
        <w:t>último</w:t>
      </w:r>
      <w:r w:rsidRPr="007913AD">
        <w:rPr>
          <w:rFonts w:ascii="Times New Roman" w:eastAsia="Calibri" w:hAnsi="Times New Roman" w:cs="Times New Roman"/>
          <w:sz w:val="24"/>
          <w:szCs w:val="24"/>
        </w:rPr>
        <w:t xml:space="preserve"> resultado la muerte de estos seres vivientes, cuestión que el marco normativo mexiquense reconoce plenamente, sancionándolo en la materia administrativa como en la competencia penal. </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Además de la cuestión de los canes, también el mal manejo de este relleno sanitario genera un daño ambiental considerable. En líneas anteriores se hizo mención de los olores fétidos consecuencia de los cuerpos en descomposición, las filtraciones a la tierra por parte de la laguna de lixiviados</w:t>
      </w:r>
      <w:r w:rsidRPr="007913AD">
        <w:rPr>
          <w:rFonts w:ascii="Times New Roman" w:eastAsia="Calibri" w:hAnsi="Times New Roman" w:cs="Times New Roman"/>
          <w:sz w:val="24"/>
          <w:szCs w:val="24"/>
          <w:vertAlign w:val="superscript"/>
        </w:rPr>
        <w:footnoteReference w:id="59"/>
      </w:r>
      <w:r w:rsidRPr="007913AD">
        <w:rPr>
          <w:rFonts w:ascii="Times New Roman" w:eastAsia="Calibri" w:hAnsi="Times New Roman" w:cs="Times New Roman"/>
          <w:sz w:val="24"/>
          <w:szCs w:val="24"/>
        </w:rPr>
        <w:t xml:space="preserve">, el abandono de cientos de neumáticos y residuos plásticos. En esta situación encontramos </w:t>
      </w:r>
      <w:r w:rsidR="00F708A3" w:rsidRPr="007913AD">
        <w:rPr>
          <w:rFonts w:ascii="Times New Roman" w:eastAsia="Calibri" w:hAnsi="Times New Roman" w:cs="Times New Roman"/>
          <w:sz w:val="24"/>
          <w:szCs w:val="24"/>
        </w:rPr>
        <w:t>más</w:t>
      </w:r>
      <w:r w:rsidRPr="007913AD">
        <w:rPr>
          <w:rFonts w:ascii="Times New Roman" w:eastAsia="Calibri" w:hAnsi="Times New Roman" w:cs="Times New Roman"/>
          <w:sz w:val="24"/>
          <w:szCs w:val="24"/>
        </w:rPr>
        <w:t xml:space="preserve"> de un acto de crueldad en contra del medio ambiente. </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Entendemos que hoy existe una nueva administración en el municipio de Amecameca, pero no podemos dejar pasar esta situación. En ese sentido buscamos exhortar al ayuntamiento para que en total respeto a su autonomía y capacidad presupuestal generen programas de atención, saneamiento integral para atender la situación del Relleno Sanitario de Amecameca, para detener los daños ambientales actuales y futuros.</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Para la Bancada Naranja, es vital trabajar por un nuevo trato con el medio ambiente y no podemos quedarnos cruzados de brazos cuando las omisiones cuesten vidas de seres vivos como son los perros. En ese sentido también exhortamos a la Fiscalía General de Justicia del Estado de México en coordinación con la Procuraduría de Protección al Ambiente del Estado generen las investigaciones correspondientes para sancionar a quienes sean los responsables de la tragedia que sustenta el presente punto de acuerdo.</w:t>
      </w:r>
    </w:p>
    <w:p w:rsidR="00F708A3" w:rsidRPr="007913AD" w:rsidRDefault="00F708A3"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No somos omisos a que la Fiscalía General de Justicia del Estado de México inició una carpeta de investigación para esclarecer los hechos, por lo que buscamos que este exhorto sea para que este órgano autónomo pueda trabajar en coordinación con la Procuraduría de Protección al Ambiente del Estado, que es la autoridad que cuenta con un enfoque primordial en los temas ambientales. En ese sentido, esta propuesta se realiza con total respeto a la independencia de ambas instituciones. </w:t>
      </w:r>
    </w:p>
    <w:p w:rsidR="00AB038C" w:rsidRPr="007913AD" w:rsidRDefault="00AB038C"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sz w:val="24"/>
          <w:szCs w:val="24"/>
        </w:rPr>
        <w:t xml:space="preserve">Movimiento Ciudadano siempre va a velar por los animales, el medio ambiente y la ciudadanía y es por ello que se propone el presente punto de acuerdo de urgente y obvia resolución para que las tragedias y el daño ambiental sea atendido lo antes posible. </w:t>
      </w:r>
    </w:p>
    <w:p w:rsidR="00F708A3" w:rsidRPr="007913AD" w:rsidRDefault="00F708A3" w:rsidP="00092B4C">
      <w:pPr>
        <w:spacing w:after="0" w:line="240" w:lineRule="auto"/>
        <w:jc w:val="both"/>
        <w:rPr>
          <w:rFonts w:ascii="Times New Roman" w:eastAsia="Arial" w:hAnsi="Times New Roman" w:cs="Times New Roman"/>
          <w:sz w:val="24"/>
          <w:szCs w:val="24"/>
        </w:rPr>
      </w:pPr>
    </w:p>
    <w:p w:rsidR="00AB038C" w:rsidRPr="007913AD" w:rsidRDefault="00AB038C" w:rsidP="00092B4C">
      <w:pPr>
        <w:spacing w:after="0" w:line="240" w:lineRule="auto"/>
        <w:jc w:val="both"/>
        <w:rPr>
          <w:rFonts w:ascii="Times New Roman" w:eastAsia="Arial" w:hAnsi="Times New Roman" w:cs="Times New Roman"/>
          <w:sz w:val="24"/>
          <w:szCs w:val="24"/>
        </w:rPr>
      </w:pPr>
      <w:r w:rsidRPr="007913AD">
        <w:rPr>
          <w:rFonts w:ascii="Times New Roman" w:eastAsia="Arial" w:hAnsi="Times New Roman" w:cs="Times New Roman"/>
          <w:sz w:val="24"/>
          <w:szCs w:val="24"/>
        </w:rPr>
        <w:t xml:space="preserve">Por lo anteriormente expuesto, se somete a la consideración de esta Asamblea el presente punto de acuerdo. </w:t>
      </w:r>
    </w:p>
    <w:p w:rsidR="00AB038C" w:rsidRPr="007913AD" w:rsidRDefault="00AB038C" w:rsidP="00092B4C">
      <w:pPr>
        <w:spacing w:after="0" w:line="240" w:lineRule="auto"/>
        <w:jc w:val="both"/>
        <w:rPr>
          <w:rFonts w:ascii="Times New Roman" w:eastAsia="Arial" w:hAnsi="Times New Roman" w:cs="Times New Roman"/>
          <w:b/>
          <w:bCs/>
          <w:sz w:val="24"/>
          <w:szCs w:val="24"/>
        </w:rPr>
      </w:pPr>
    </w:p>
    <w:p w:rsidR="00AB038C" w:rsidRPr="007913AD" w:rsidRDefault="00AB038C" w:rsidP="00092B4C">
      <w:pPr>
        <w:spacing w:after="0" w:line="240" w:lineRule="auto"/>
        <w:jc w:val="center"/>
        <w:rPr>
          <w:rFonts w:ascii="Times New Roman" w:eastAsia="Arial" w:hAnsi="Times New Roman" w:cs="Times New Roman"/>
          <w:b/>
          <w:bCs/>
          <w:sz w:val="24"/>
          <w:szCs w:val="24"/>
        </w:rPr>
      </w:pPr>
      <w:r w:rsidRPr="007913AD">
        <w:rPr>
          <w:rFonts w:ascii="Times New Roman" w:eastAsia="Arial"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2"/>
        <w:gridCol w:w="4773"/>
      </w:tblGrid>
      <w:tr w:rsidR="00A724B8" w:rsidRPr="007913AD" w:rsidTr="00A724B8">
        <w:trPr>
          <w:jc w:val="center"/>
        </w:trPr>
        <w:tc>
          <w:tcPr>
            <w:tcW w:w="4772" w:type="dxa"/>
          </w:tcPr>
          <w:p w:rsidR="00A724B8" w:rsidRPr="007913AD" w:rsidRDefault="00A724B8" w:rsidP="00092B4C">
            <w:pPr>
              <w:jc w:val="center"/>
              <w:rPr>
                <w:rFonts w:ascii="Times New Roman" w:eastAsia="Arial" w:hAnsi="Times New Roman" w:cs="Times New Roman"/>
                <w:b/>
                <w:bCs/>
                <w:sz w:val="24"/>
                <w:szCs w:val="24"/>
              </w:rPr>
            </w:pPr>
            <w:r w:rsidRPr="007913AD">
              <w:rPr>
                <w:rFonts w:ascii="Times New Roman" w:eastAsia="Arial" w:hAnsi="Times New Roman" w:cs="Times New Roman"/>
                <w:b/>
                <w:bCs/>
                <w:sz w:val="24"/>
                <w:szCs w:val="24"/>
              </w:rPr>
              <w:t>DIP. JUANA BONILLA JAIME</w:t>
            </w:r>
          </w:p>
        </w:tc>
        <w:tc>
          <w:tcPr>
            <w:tcW w:w="4773" w:type="dxa"/>
          </w:tcPr>
          <w:p w:rsidR="00A724B8" w:rsidRPr="007913AD" w:rsidRDefault="00A724B8" w:rsidP="00092B4C">
            <w:pPr>
              <w:jc w:val="center"/>
              <w:rPr>
                <w:rFonts w:ascii="Times New Roman" w:eastAsia="Arial" w:hAnsi="Times New Roman" w:cs="Times New Roman"/>
                <w:b/>
                <w:bCs/>
                <w:sz w:val="24"/>
                <w:szCs w:val="24"/>
              </w:rPr>
            </w:pPr>
            <w:r w:rsidRPr="007913AD">
              <w:rPr>
                <w:rFonts w:ascii="Times New Roman" w:eastAsia="Arial" w:hAnsi="Times New Roman" w:cs="Times New Roman"/>
                <w:b/>
                <w:bCs/>
                <w:sz w:val="24"/>
                <w:szCs w:val="24"/>
              </w:rPr>
              <w:t>DIP. MARTÍN ZEPEDA HERNÁNDEZ</w:t>
            </w:r>
          </w:p>
          <w:p w:rsidR="00A724B8" w:rsidRPr="007913AD" w:rsidRDefault="00A724B8" w:rsidP="00092B4C">
            <w:pPr>
              <w:jc w:val="center"/>
              <w:rPr>
                <w:rFonts w:ascii="Times New Roman" w:eastAsia="Arial" w:hAnsi="Times New Roman" w:cs="Times New Roman"/>
                <w:b/>
                <w:bCs/>
                <w:sz w:val="24"/>
                <w:szCs w:val="24"/>
              </w:rPr>
            </w:pPr>
          </w:p>
        </w:tc>
      </w:tr>
    </w:tbl>
    <w:p w:rsidR="00AB038C" w:rsidRPr="007913AD" w:rsidRDefault="00AB038C" w:rsidP="00092B4C">
      <w:pPr>
        <w:spacing w:after="0" w:line="240" w:lineRule="auto"/>
        <w:jc w:val="both"/>
        <w:rPr>
          <w:rFonts w:ascii="Times New Roman" w:eastAsia="Arial" w:hAnsi="Times New Roman" w:cs="Times New Roman"/>
          <w:b/>
          <w:bCs/>
          <w:sz w:val="24"/>
          <w:szCs w:val="24"/>
        </w:rPr>
      </w:pPr>
    </w:p>
    <w:p w:rsidR="00A724B8" w:rsidRPr="007913AD" w:rsidRDefault="00A724B8" w:rsidP="00092B4C">
      <w:pPr>
        <w:spacing w:after="0" w:line="240" w:lineRule="auto"/>
        <w:jc w:val="both"/>
        <w:rPr>
          <w:rFonts w:ascii="Times New Roman" w:eastAsia="Arial" w:hAnsi="Times New Roman" w:cs="Times New Roman"/>
          <w:b/>
          <w:bCs/>
          <w:sz w:val="24"/>
          <w:szCs w:val="24"/>
        </w:rPr>
      </w:pPr>
    </w:p>
    <w:p w:rsidR="00AB038C" w:rsidRPr="007913AD" w:rsidRDefault="00AB038C" w:rsidP="00092B4C">
      <w:pPr>
        <w:spacing w:after="0" w:line="240" w:lineRule="auto"/>
        <w:jc w:val="both"/>
        <w:rPr>
          <w:rFonts w:ascii="Times New Roman" w:eastAsia="Arial" w:hAnsi="Times New Roman" w:cs="Times New Roman"/>
          <w:b/>
          <w:bCs/>
          <w:sz w:val="24"/>
          <w:szCs w:val="24"/>
        </w:rPr>
      </w:pPr>
      <w:r w:rsidRPr="007913AD">
        <w:rPr>
          <w:rFonts w:ascii="Times New Roman" w:eastAsia="Arial" w:hAnsi="Times New Roman" w:cs="Times New Roman"/>
          <w:b/>
          <w:bCs/>
          <w:sz w:val="24"/>
          <w:szCs w:val="24"/>
        </w:rPr>
        <w:t>PROYECTO DE DECRETO</w:t>
      </w:r>
    </w:p>
    <w:p w:rsidR="00AB038C" w:rsidRPr="007913AD" w:rsidRDefault="00AB038C" w:rsidP="00092B4C">
      <w:pPr>
        <w:spacing w:after="0" w:line="240" w:lineRule="auto"/>
        <w:jc w:val="both"/>
        <w:rPr>
          <w:rFonts w:ascii="Times New Roman" w:eastAsia="Arial" w:hAnsi="Times New Roman" w:cs="Times New Roman"/>
          <w:b/>
          <w:bCs/>
          <w:sz w:val="24"/>
          <w:szCs w:val="24"/>
        </w:rPr>
      </w:pPr>
    </w:p>
    <w:p w:rsidR="00AB038C" w:rsidRPr="007913AD" w:rsidRDefault="00AB038C" w:rsidP="00092B4C">
      <w:pPr>
        <w:spacing w:after="0" w:line="240" w:lineRule="auto"/>
        <w:jc w:val="both"/>
        <w:rPr>
          <w:rFonts w:ascii="Times New Roman" w:eastAsia="Arial" w:hAnsi="Times New Roman" w:cs="Times New Roman"/>
          <w:b/>
          <w:bCs/>
          <w:sz w:val="24"/>
          <w:szCs w:val="24"/>
        </w:rPr>
      </w:pPr>
      <w:r w:rsidRPr="007913AD">
        <w:rPr>
          <w:rFonts w:ascii="Times New Roman" w:eastAsia="Arial" w:hAnsi="Times New Roman" w:cs="Times New Roman"/>
          <w:b/>
          <w:bCs/>
          <w:sz w:val="24"/>
          <w:szCs w:val="24"/>
        </w:rPr>
        <w:t xml:space="preserve">La H.LXI Legislatura del Estado de México </w:t>
      </w:r>
    </w:p>
    <w:p w:rsidR="00AB038C" w:rsidRPr="007913AD" w:rsidRDefault="00AB038C" w:rsidP="00092B4C">
      <w:pPr>
        <w:spacing w:after="0" w:line="240" w:lineRule="auto"/>
        <w:jc w:val="both"/>
        <w:rPr>
          <w:rFonts w:ascii="Times New Roman" w:eastAsia="Arial" w:hAnsi="Times New Roman" w:cs="Times New Roman"/>
          <w:b/>
          <w:bCs/>
          <w:sz w:val="24"/>
          <w:szCs w:val="24"/>
        </w:rPr>
      </w:pPr>
      <w:r w:rsidRPr="007913AD">
        <w:rPr>
          <w:rFonts w:ascii="Times New Roman" w:eastAsia="Arial" w:hAnsi="Times New Roman" w:cs="Times New Roman"/>
          <w:b/>
          <w:bCs/>
          <w:sz w:val="24"/>
          <w:szCs w:val="24"/>
        </w:rPr>
        <w:t>Decreta:</w:t>
      </w:r>
    </w:p>
    <w:p w:rsidR="00AB038C" w:rsidRPr="007913AD" w:rsidRDefault="00AB038C" w:rsidP="00092B4C">
      <w:pPr>
        <w:spacing w:after="0" w:line="240" w:lineRule="auto"/>
        <w:jc w:val="both"/>
        <w:rPr>
          <w:rFonts w:ascii="Times New Roman" w:eastAsia="Arial" w:hAnsi="Times New Roman" w:cs="Times New Roman"/>
          <w:b/>
          <w:bCs/>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Calibri" w:hAnsi="Times New Roman" w:cs="Times New Roman"/>
          <w:b/>
          <w:bCs/>
          <w:sz w:val="24"/>
          <w:szCs w:val="24"/>
        </w:rPr>
        <w:t>PRIMERO</w:t>
      </w:r>
      <w:r w:rsidRPr="007913AD">
        <w:rPr>
          <w:rFonts w:ascii="Times New Roman" w:eastAsia="Calibri" w:hAnsi="Times New Roman" w:cs="Times New Roman"/>
          <w:sz w:val="24"/>
          <w:szCs w:val="24"/>
        </w:rPr>
        <w:t xml:space="preserve">. - </w:t>
      </w:r>
      <w:bookmarkStart w:id="11" w:name="_Hlk95318153"/>
      <w:bookmarkStart w:id="12" w:name="_Hlk96028840"/>
      <w:r w:rsidRPr="007913AD">
        <w:rPr>
          <w:rFonts w:ascii="Times New Roman" w:eastAsia="Calibri" w:hAnsi="Times New Roman" w:cs="Times New Roman"/>
          <w:sz w:val="24"/>
          <w:szCs w:val="24"/>
        </w:rPr>
        <w:t xml:space="preserve">Se exhorta respetuosamente </w:t>
      </w:r>
      <w:bookmarkEnd w:id="11"/>
      <w:r w:rsidRPr="007913AD">
        <w:rPr>
          <w:rFonts w:ascii="Times New Roman" w:eastAsia="Calibri" w:hAnsi="Times New Roman" w:cs="Times New Roman"/>
          <w:sz w:val="24"/>
          <w:szCs w:val="24"/>
        </w:rPr>
        <w:t xml:space="preserve">al Ayuntamiento de Amecameca para que en total respeto a </w:t>
      </w:r>
      <w:r w:rsidR="00A724B8" w:rsidRPr="007913AD">
        <w:rPr>
          <w:rFonts w:ascii="Times New Roman" w:eastAsia="Calibri" w:hAnsi="Times New Roman" w:cs="Times New Roman"/>
          <w:sz w:val="24"/>
          <w:szCs w:val="24"/>
        </w:rPr>
        <w:t>su autonomía y su</w:t>
      </w:r>
      <w:r w:rsidRPr="007913AD">
        <w:rPr>
          <w:rFonts w:ascii="Times New Roman" w:eastAsia="Calibri" w:hAnsi="Times New Roman" w:cs="Times New Roman"/>
          <w:sz w:val="24"/>
          <w:szCs w:val="24"/>
        </w:rPr>
        <w:t xml:space="preserve"> capacidad presupuestal generen programas de atención, saneamiento integral para atender la situación del Relleno Sanitario municipal, para detener los daños ambientales actuales y futuros.</w:t>
      </w:r>
    </w:p>
    <w:p w:rsidR="00A724B8" w:rsidRPr="007913AD" w:rsidRDefault="00A724B8" w:rsidP="00092B4C">
      <w:pPr>
        <w:spacing w:after="0" w:line="240" w:lineRule="auto"/>
        <w:jc w:val="both"/>
        <w:rPr>
          <w:rFonts w:ascii="Times New Roman" w:eastAsia="Calibri" w:hAnsi="Times New Roman" w:cs="Times New Roman"/>
          <w:b/>
          <w:bCs/>
          <w:sz w:val="24"/>
          <w:szCs w:val="24"/>
        </w:rPr>
      </w:pPr>
    </w:p>
    <w:p w:rsidR="00AB038C" w:rsidRPr="007913AD" w:rsidRDefault="00AB038C" w:rsidP="00092B4C">
      <w:pPr>
        <w:spacing w:after="0" w:line="240" w:lineRule="auto"/>
        <w:jc w:val="both"/>
        <w:rPr>
          <w:rFonts w:ascii="Times New Roman" w:eastAsia="Calibri" w:hAnsi="Times New Roman" w:cs="Times New Roman"/>
          <w:b/>
          <w:bCs/>
          <w:sz w:val="24"/>
          <w:szCs w:val="24"/>
        </w:rPr>
      </w:pPr>
      <w:r w:rsidRPr="007913AD">
        <w:rPr>
          <w:rFonts w:ascii="Times New Roman" w:eastAsia="Calibri" w:hAnsi="Times New Roman" w:cs="Times New Roman"/>
          <w:b/>
          <w:bCs/>
          <w:sz w:val="24"/>
          <w:szCs w:val="24"/>
        </w:rPr>
        <w:t xml:space="preserve">SEGUNDO.- </w:t>
      </w:r>
      <w:r w:rsidRPr="007913AD">
        <w:rPr>
          <w:rFonts w:ascii="Times New Roman" w:eastAsia="Calibri" w:hAnsi="Times New Roman" w:cs="Times New Roman"/>
          <w:sz w:val="24"/>
          <w:szCs w:val="24"/>
        </w:rPr>
        <w:t xml:space="preserve">Se exhorta respetuosamente a la Fiscalía General de Justicia del Estado de México para que con respeto a su autonomía se pueda coordinar con la Procuraduría de Protección al Ambiente del Estado de México para atender la situación del Relleno Sanitario de Amecameca y se inicien las investigaciones correspondientes. </w:t>
      </w:r>
      <w:bookmarkEnd w:id="12"/>
    </w:p>
    <w:p w:rsidR="00AB038C" w:rsidRPr="007913AD" w:rsidRDefault="00AB038C" w:rsidP="00092B4C">
      <w:pPr>
        <w:spacing w:after="0" w:line="240" w:lineRule="auto"/>
        <w:jc w:val="both"/>
        <w:rPr>
          <w:rFonts w:ascii="Times New Roman" w:eastAsia="Calibri" w:hAnsi="Times New Roman" w:cs="Times New Roman"/>
          <w:sz w:val="24"/>
          <w:szCs w:val="24"/>
        </w:rPr>
      </w:pPr>
    </w:p>
    <w:p w:rsidR="00AB038C" w:rsidRPr="007913AD" w:rsidRDefault="00AB038C" w:rsidP="00092B4C">
      <w:pPr>
        <w:spacing w:after="0" w:line="240" w:lineRule="auto"/>
        <w:jc w:val="center"/>
        <w:rPr>
          <w:rFonts w:ascii="Times New Roman" w:eastAsia="Arial" w:hAnsi="Times New Roman" w:cs="Times New Roman"/>
          <w:b/>
          <w:sz w:val="24"/>
          <w:szCs w:val="24"/>
        </w:rPr>
      </w:pPr>
      <w:r w:rsidRPr="007913AD">
        <w:rPr>
          <w:rFonts w:ascii="Times New Roman" w:eastAsia="Arial" w:hAnsi="Times New Roman" w:cs="Times New Roman"/>
          <w:b/>
          <w:sz w:val="24"/>
          <w:szCs w:val="24"/>
        </w:rPr>
        <w:t>TRANSITORIOS</w:t>
      </w:r>
    </w:p>
    <w:p w:rsidR="00A724B8" w:rsidRPr="007913AD" w:rsidRDefault="00A724B8" w:rsidP="00092B4C">
      <w:pPr>
        <w:spacing w:after="0" w:line="240" w:lineRule="auto"/>
        <w:jc w:val="both"/>
        <w:rPr>
          <w:rFonts w:ascii="Times New Roman" w:eastAsia="Arial" w:hAnsi="Times New Roman" w:cs="Times New Roman"/>
          <w:b/>
          <w:bCs/>
          <w:sz w:val="24"/>
          <w:szCs w:val="24"/>
        </w:rPr>
      </w:pPr>
    </w:p>
    <w:p w:rsidR="00AB038C" w:rsidRPr="007913AD" w:rsidRDefault="00AB038C" w:rsidP="00092B4C">
      <w:pPr>
        <w:spacing w:after="0" w:line="240" w:lineRule="auto"/>
        <w:jc w:val="both"/>
        <w:rPr>
          <w:rFonts w:ascii="Times New Roman" w:eastAsia="Arial" w:hAnsi="Times New Roman" w:cs="Times New Roman"/>
          <w:sz w:val="24"/>
          <w:szCs w:val="24"/>
        </w:rPr>
      </w:pPr>
      <w:r w:rsidRPr="007913AD">
        <w:rPr>
          <w:rFonts w:ascii="Times New Roman" w:eastAsia="Arial" w:hAnsi="Times New Roman" w:cs="Times New Roman"/>
          <w:b/>
          <w:bCs/>
          <w:sz w:val="24"/>
          <w:szCs w:val="24"/>
        </w:rPr>
        <w:t>ARTÍCULO PRIMERO</w:t>
      </w:r>
      <w:r w:rsidRPr="007913AD">
        <w:rPr>
          <w:rFonts w:ascii="Times New Roman" w:eastAsia="Arial" w:hAnsi="Times New Roman" w:cs="Times New Roman"/>
          <w:sz w:val="24"/>
          <w:szCs w:val="24"/>
        </w:rPr>
        <w:t>. Publíquese el presente Decreto en el periódico oficial "Gaceta del Gobierno".</w:t>
      </w:r>
    </w:p>
    <w:p w:rsidR="00A724B8" w:rsidRPr="007913AD" w:rsidRDefault="00A724B8" w:rsidP="00092B4C">
      <w:pPr>
        <w:spacing w:after="0" w:line="240" w:lineRule="auto"/>
        <w:jc w:val="both"/>
        <w:rPr>
          <w:rFonts w:ascii="Times New Roman" w:eastAsia="Arial" w:hAnsi="Times New Roman" w:cs="Times New Roman"/>
          <w:b/>
          <w:bCs/>
          <w:sz w:val="24"/>
          <w:szCs w:val="24"/>
        </w:rPr>
      </w:pPr>
    </w:p>
    <w:p w:rsidR="00AB038C" w:rsidRPr="007913AD" w:rsidRDefault="00AB038C" w:rsidP="00092B4C">
      <w:pPr>
        <w:spacing w:after="0" w:line="240" w:lineRule="auto"/>
        <w:jc w:val="both"/>
        <w:rPr>
          <w:rFonts w:ascii="Times New Roman" w:eastAsia="Arial" w:hAnsi="Times New Roman" w:cs="Times New Roman"/>
          <w:sz w:val="24"/>
          <w:szCs w:val="24"/>
        </w:rPr>
      </w:pPr>
      <w:r w:rsidRPr="007913AD">
        <w:rPr>
          <w:rFonts w:ascii="Times New Roman" w:eastAsia="Arial" w:hAnsi="Times New Roman" w:cs="Times New Roman"/>
          <w:b/>
          <w:bCs/>
          <w:sz w:val="24"/>
          <w:szCs w:val="24"/>
        </w:rPr>
        <w:t>ARTÍCULO SEGUNDO.</w:t>
      </w:r>
      <w:r w:rsidRPr="007913AD">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A724B8" w:rsidRPr="007913AD" w:rsidRDefault="00A724B8" w:rsidP="00092B4C">
      <w:pPr>
        <w:spacing w:after="0" w:line="240" w:lineRule="auto"/>
        <w:jc w:val="both"/>
        <w:rPr>
          <w:rFonts w:ascii="Times New Roman" w:eastAsia="Arial" w:hAnsi="Times New Roman" w:cs="Times New Roman"/>
          <w:sz w:val="24"/>
          <w:szCs w:val="24"/>
        </w:rPr>
      </w:pPr>
    </w:p>
    <w:p w:rsidR="00AB038C" w:rsidRPr="007913AD" w:rsidRDefault="00AB038C" w:rsidP="00092B4C">
      <w:pPr>
        <w:spacing w:after="0" w:line="240" w:lineRule="auto"/>
        <w:jc w:val="both"/>
        <w:rPr>
          <w:rFonts w:ascii="Times New Roman" w:eastAsia="Arial" w:hAnsi="Times New Roman" w:cs="Times New Roman"/>
          <w:sz w:val="24"/>
          <w:szCs w:val="24"/>
        </w:rPr>
      </w:pPr>
      <w:r w:rsidRPr="007913AD">
        <w:rPr>
          <w:rFonts w:ascii="Times New Roman" w:eastAsia="Arial" w:hAnsi="Times New Roman" w:cs="Times New Roman"/>
          <w:sz w:val="24"/>
          <w:szCs w:val="24"/>
        </w:rPr>
        <w:t>Lo tendrá entendido el Gobernador del Estado, haciendo que se publique y se cumpla.</w:t>
      </w:r>
    </w:p>
    <w:p w:rsidR="00AB038C" w:rsidRPr="007913AD" w:rsidRDefault="00AB038C" w:rsidP="00092B4C">
      <w:pPr>
        <w:spacing w:after="0" w:line="240" w:lineRule="auto"/>
        <w:jc w:val="both"/>
        <w:rPr>
          <w:rFonts w:ascii="Times New Roman" w:eastAsia="Arial" w:hAnsi="Times New Roman" w:cs="Times New Roman"/>
          <w:sz w:val="24"/>
          <w:szCs w:val="24"/>
        </w:rPr>
      </w:pPr>
    </w:p>
    <w:p w:rsidR="00AB038C" w:rsidRPr="007913AD" w:rsidRDefault="00AB038C" w:rsidP="00092B4C">
      <w:pPr>
        <w:spacing w:after="0" w:line="240" w:lineRule="auto"/>
        <w:jc w:val="both"/>
        <w:rPr>
          <w:rFonts w:ascii="Times New Roman" w:eastAsia="Calibri" w:hAnsi="Times New Roman" w:cs="Times New Roman"/>
          <w:sz w:val="24"/>
          <w:szCs w:val="24"/>
        </w:rPr>
      </w:pPr>
      <w:r w:rsidRPr="007913AD">
        <w:rPr>
          <w:rFonts w:ascii="Times New Roman" w:eastAsia="Arial" w:hAnsi="Times New Roman" w:cs="Times New Roman"/>
          <w:sz w:val="24"/>
          <w:szCs w:val="24"/>
        </w:rPr>
        <w:t>Dado en el Palacio del Poder Legislativo, en la Ciudad de Toluca de Lerdo, capital del Estado de México, a los 05 días del mes de abril del año 2022.</w:t>
      </w:r>
    </w:p>
    <w:p w:rsidR="00AB038C" w:rsidRPr="007913AD" w:rsidRDefault="00AB038C" w:rsidP="00092B4C">
      <w:pPr>
        <w:pStyle w:val="Sinespaciado"/>
        <w:jc w:val="both"/>
        <w:rPr>
          <w:rFonts w:ascii="Times New Roman" w:hAnsi="Times New Roman" w:cs="Times New Roman"/>
          <w:sz w:val="24"/>
          <w:szCs w:val="24"/>
        </w:rPr>
      </w:pPr>
    </w:p>
    <w:p w:rsidR="00AB038C" w:rsidRPr="007913AD" w:rsidRDefault="00AB038C" w:rsidP="00092B4C">
      <w:pPr>
        <w:pStyle w:val="Sinespaciado"/>
        <w:jc w:val="center"/>
        <w:rPr>
          <w:rFonts w:ascii="Times New Roman" w:hAnsi="Times New Roman" w:cs="Times New Roman"/>
          <w:sz w:val="24"/>
          <w:szCs w:val="24"/>
        </w:rPr>
      </w:pPr>
      <w:r w:rsidRPr="007913AD">
        <w:rPr>
          <w:rFonts w:ascii="Times New Roman" w:hAnsi="Times New Roman" w:cs="Times New Roman"/>
          <w:sz w:val="24"/>
          <w:szCs w:val="24"/>
        </w:rPr>
        <w:t>(Fin del documento)</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Gracias diputado Martín.</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 xml:space="preserve">En acatamiento del artículo 55 de la Constitución Política de la </w:t>
      </w:r>
      <w:r w:rsidR="00FF13A4" w:rsidRPr="007913AD">
        <w:rPr>
          <w:rFonts w:ascii="Times New Roman" w:hAnsi="Times New Roman" w:cs="Times New Roman"/>
          <w:sz w:val="24"/>
          <w:szCs w:val="24"/>
        </w:rPr>
        <w:t>Entidad</w:t>
      </w:r>
      <w:r w:rsidRPr="007913AD">
        <w:rPr>
          <w:rFonts w:ascii="Times New Roman" w:hAnsi="Times New Roman" w:cs="Times New Roman"/>
          <w:sz w:val="24"/>
          <w:szCs w:val="24"/>
        </w:rPr>
        <w:t>, someto a discusión la propuesta de dispensa del trámite de dictamen y consulto se desean hacer uso de la palabra.</w:t>
      </w:r>
    </w:p>
    <w:p w:rsidR="003E1E16"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ab/>
        <w:t>Por hecho</w:t>
      </w:r>
      <w:r w:rsidR="00FF13A4" w:rsidRPr="007913AD">
        <w:rPr>
          <w:rFonts w:ascii="Times New Roman" w:hAnsi="Times New Roman" w:cs="Times New Roman"/>
          <w:sz w:val="24"/>
          <w:szCs w:val="24"/>
        </w:rPr>
        <w:t>s</w:t>
      </w:r>
      <w:r w:rsidRPr="007913AD">
        <w:rPr>
          <w:rFonts w:ascii="Times New Roman" w:hAnsi="Times New Roman" w:cs="Times New Roman"/>
          <w:sz w:val="24"/>
          <w:szCs w:val="24"/>
        </w:rPr>
        <w:t xml:space="preserve"> diputada. Adelante por favor. Tiene el uso de la palabra la diputada Beatriz.</w:t>
      </w:r>
    </w:p>
    <w:p w:rsidR="00FF13A4" w:rsidRPr="007913AD" w:rsidRDefault="003E1E16" w:rsidP="00092B4C">
      <w:pPr>
        <w:spacing w:after="0" w:line="240" w:lineRule="auto"/>
        <w:jc w:val="both"/>
        <w:rPr>
          <w:rFonts w:ascii="Times New Roman" w:hAnsi="Times New Roman" w:cs="Times New Roman"/>
          <w:sz w:val="24"/>
          <w:szCs w:val="24"/>
        </w:rPr>
      </w:pPr>
      <w:r w:rsidRPr="007913AD">
        <w:rPr>
          <w:rFonts w:ascii="Times New Roman" w:hAnsi="Times New Roman" w:cs="Times New Roman"/>
          <w:sz w:val="24"/>
          <w:szCs w:val="24"/>
        </w:rPr>
        <w:t>DIP. BEATRIZ GARCÍA VILLEGAS. Buenas tardes</w:t>
      </w:r>
      <w:r w:rsidR="00FF13A4" w:rsidRPr="007913AD">
        <w:rPr>
          <w:rFonts w:ascii="Times New Roman" w:hAnsi="Times New Roman" w:cs="Times New Roman"/>
          <w:sz w:val="24"/>
          <w:szCs w:val="24"/>
        </w:rPr>
        <w:t>.</w:t>
      </w:r>
    </w:p>
    <w:p w:rsidR="00854FE8" w:rsidRPr="007913AD" w:rsidRDefault="00FF13A4" w:rsidP="00092B4C">
      <w:pPr>
        <w:spacing w:after="0" w:line="240" w:lineRule="aut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Primero </w:t>
      </w:r>
      <w:r w:rsidR="003E1E16" w:rsidRPr="007913AD">
        <w:rPr>
          <w:rFonts w:ascii="Times New Roman" w:hAnsi="Times New Roman" w:cs="Times New Roman"/>
          <w:sz w:val="24"/>
          <w:szCs w:val="24"/>
        </w:rPr>
        <w:t>felicitar a mis compañeros diputados de Movimiento Ciudadano quienes han hecho este exhorto, el cual además de apoyarlo y sumarme al exhorto también decir que nos permitan colaborar, teníamos también el exhorto</w:t>
      </w:r>
      <w:r w:rsidR="009B1B5C"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sin embargo</w:t>
      </w:r>
      <w:r w:rsidR="009B1B5C"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es importante que estas sumas sean productivas y más allá de un tema de visibilizar lo acontecido, pues es también un tema de hacer actuar con respecto a lo que ha sucedido</w:t>
      </w:r>
      <w:r w:rsidR="00854FE8" w:rsidRPr="007913AD">
        <w:rPr>
          <w:rFonts w:ascii="Times New Roman" w:hAnsi="Times New Roman" w:cs="Times New Roman"/>
          <w:sz w:val="24"/>
          <w:szCs w:val="24"/>
        </w:rPr>
        <w:t>.</w:t>
      </w:r>
    </w:p>
    <w:p w:rsidR="00542279" w:rsidRPr="007913AD" w:rsidRDefault="00854FE8" w:rsidP="00092B4C">
      <w:pPr>
        <w:spacing w:after="0" w:line="240" w:lineRule="aut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En </w:t>
      </w:r>
      <w:r w:rsidR="003E1E16" w:rsidRPr="007913AD">
        <w:rPr>
          <w:rFonts w:ascii="Times New Roman" w:hAnsi="Times New Roman" w:cs="Times New Roman"/>
          <w:sz w:val="24"/>
          <w:szCs w:val="24"/>
        </w:rPr>
        <w:t xml:space="preserve">un tema específico en materia se ha llevado a cabo ya por parte de la organización </w:t>
      </w:r>
      <w:r w:rsidRPr="007913AD">
        <w:rPr>
          <w:rFonts w:ascii="Times New Roman" w:hAnsi="Times New Roman" w:cs="Times New Roman"/>
          <w:sz w:val="24"/>
          <w:szCs w:val="24"/>
        </w:rPr>
        <w:t>civil</w:t>
      </w:r>
      <w:r w:rsidR="00892165" w:rsidRPr="007913AD">
        <w:rPr>
          <w:rFonts w:ascii="Times New Roman" w:hAnsi="Times New Roman" w:cs="Times New Roman"/>
          <w:sz w:val="24"/>
          <w:szCs w:val="24"/>
        </w:rPr>
        <w:t>, la organización</w:t>
      </w:r>
      <w:r w:rsidRPr="007913AD">
        <w:rPr>
          <w:rFonts w:ascii="Times New Roman" w:hAnsi="Times New Roman" w:cs="Times New Roman"/>
          <w:sz w:val="24"/>
          <w:szCs w:val="24"/>
        </w:rPr>
        <w:t xml:space="preserve"> civil</w:t>
      </w:r>
      <w:r w:rsidR="00892165" w:rsidRPr="007913AD">
        <w:rPr>
          <w:rFonts w:ascii="Times New Roman" w:hAnsi="Times New Roman" w:cs="Times New Roman"/>
          <w:sz w:val="24"/>
          <w:szCs w:val="24"/>
        </w:rPr>
        <w:t xml:space="preserve"> s</w:t>
      </w:r>
      <w:r w:rsidRPr="007913AD">
        <w:rPr>
          <w:rFonts w:ascii="Times New Roman" w:hAnsi="Times New Roman" w:cs="Times New Roman"/>
          <w:sz w:val="24"/>
          <w:szCs w:val="24"/>
        </w:rPr>
        <w:t>í</w:t>
      </w:r>
      <w:r w:rsidR="00892165" w:rsidRPr="007913AD">
        <w:rPr>
          <w:rFonts w:ascii="Times New Roman" w:hAnsi="Times New Roman" w:cs="Times New Roman"/>
          <w:sz w:val="24"/>
          <w:szCs w:val="24"/>
        </w:rPr>
        <w:t xml:space="preserve"> est</w:t>
      </w:r>
      <w:r w:rsidRPr="007913AD">
        <w:rPr>
          <w:rFonts w:ascii="Times New Roman" w:hAnsi="Times New Roman" w:cs="Times New Roman"/>
          <w:sz w:val="24"/>
          <w:szCs w:val="24"/>
        </w:rPr>
        <w:t>á</w:t>
      </w:r>
      <w:r w:rsidR="00892165" w:rsidRPr="007913AD">
        <w:rPr>
          <w:rFonts w:ascii="Times New Roman" w:hAnsi="Times New Roman" w:cs="Times New Roman"/>
          <w:sz w:val="24"/>
          <w:szCs w:val="24"/>
        </w:rPr>
        <w:t xml:space="preserve"> organizada </w:t>
      </w:r>
      <w:r w:rsidR="00CE0AB9" w:rsidRPr="007913AD">
        <w:rPr>
          <w:rFonts w:ascii="Times New Roman" w:hAnsi="Times New Roman" w:cs="Times New Roman"/>
          <w:sz w:val="24"/>
          <w:szCs w:val="24"/>
        </w:rPr>
        <w:t>y</w:t>
      </w:r>
      <w:r w:rsidR="003E1E16" w:rsidRPr="007913AD">
        <w:rPr>
          <w:rFonts w:ascii="Times New Roman" w:hAnsi="Times New Roman" w:cs="Times New Roman"/>
          <w:sz w:val="24"/>
          <w:szCs w:val="24"/>
        </w:rPr>
        <w:t xml:space="preserve"> ya hay una denuncia ante la fiscalía a la cual ya se presentó, ya se está dando seguimiento y just</w:t>
      </w:r>
      <w:r w:rsidR="00295D2B" w:rsidRPr="007913AD">
        <w:rPr>
          <w:rFonts w:ascii="Times New Roman" w:hAnsi="Times New Roman" w:cs="Times New Roman"/>
          <w:sz w:val="24"/>
          <w:szCs w:val="24"/>
        </w:rPr>
        <w:t>amente la organización “Somos tu</w:t>
      </w:r>
      <w:r w:rsidR="003E1E16" w:rsidRPr="007913AD">
        <w:rPr>
          <w:rFonts w:ascii="Times New Roman" w:hAnsi="Times New Roman" w:cs="Times New Roman"/>
          <w:sz w:val="24"/>
          <w:szCs w:val="24"/>
        </w:rPr>
        <w:t xml:space="preserve"> voz” que se </w:t>
      </w:r>
      <w:r w:rsidR="003E1E16" w:rsidRPr="007913AD">
        <w:rPr>
          <w:rFonts w:ascii="Times New Roman" w:hAnsi="Times New Roman" w:cs="Times New Roman"/>
          <w:sz w:val="24"/>
          <w:szCs w:val="24"/>
        </w:rPr>
        <w:lastRenderedPageBreak/>
        <w:t>dedica a la protección de animales de una gran amiga combatiente y defensora de derechos animales en Amecameca, Violeta Rascón, la cual ha dado seguimiento puntual, principalmente y en algo que hoy es el resultado, principalmente de lo que se</w:t>
      </w:r>
      <w:r w:rsidRPr="007913AD">
        <w:rPr>
          <w:rFonts w:ascii="Times New Roman" w:hAnsi="Times New Roman" w:cs="Times New Roman"/>
          <w:sz w:val="24"/>
          <w:szCs w:val="24"/>
        </w:rPr>
        <w:t xml:space="preserve"> h</w:t>
      </w:r>
      <w:r w:rsidR="003E1E16" w:rsidRPr="007913AD">
        <w:rPr>
          <w:rFonts w:ascii="Times New Roman" w:hAnsi="Times New Roman" w:cs="Times New Roman"/>
          <w:sz w:val="24"/>
          <w:szCs w:val="24"/>
        </w:rPr>
        <w:t xml:space="preserve">a dejado de hacer, que es el hecho de la esterilización canina y es el resultado del abandono de los animales porque </w:t>
      </w:r>
      <w:r w:rsidRPr="007913AD">
        <w:rPr>
          <w:rFonts w:ascii="Times New Roman" w:hAnsi="Times New Roman" w:cs="Times New Roman"/>
          <w:sz w:val="24"/>
          <w:szCs w:val="24"/>
        </w:rPr>
        <w:t xml:space="preserve">no tenían </w:t>
      </w:r>
      <w:r w:rsidR="003E1E16" w:rsidRPr="007913AD">
        <w:rPr>
          <w:rFonts w:ascii="Times New Roman" w:hAnsi="Times New Roman" w:cs="Times New Roman"/>
          <w:sz w:val="24"/>
          <w:szCs w:val="24"/>
        </w:rPr>
        <w:t xml:space="preserve">que </w:t>
      </w:r>
      <w:r w:rsidRPr="007913AD">
        <w:rPr>
          <w:rFonts w:ascii="Times New Roman" w:hAnsi="Times New Roman" w:cs="Times New Roman"/>
          <w:sz w:val="24"/>
          <w:szCs w:val="24"/>
        </w:rPr>
        <w:t>hab</w:t>
      </w:r>
      <w:r w:rsidR="003E1E16" w:rsidRPr="007913AD">
        <w:rPr>
          <w:rFonts w:ascii="Times New Roman" w:hAnsi="Times New Roman" w:cs="Times New Roman"/>
          <w:sz w:val="24"/>
          <w:szCs w:val="24"/>
        </w:rPr>
        <w:t xml:space="preserve">er llegado ahí todos ellos si no fuera porque tuviera dueño responsables y esto el tema de salud, es en salud también </w:t>
      </w:r>
      <w:r w:rsidR="00FE0D2F" w:rsidRPr="007913AD">
        <w:rPr>
          <w:rFonts w:ascii="Times New Roman" w:hAnsi="Times New Roman" w:cs="Times New Roman"/>
          <w:sz w:val="24"/>
          <w:szCs w:val="24"/>
        </w:rPr>
        <w:t>pública</w:t>
      </w:r>
      <w:r w:rsidR="003E1E16" w:rsidRPr="007913AD">
        <w:rPr>
          <w:rFonts w:ascii="Times New Roman" w:hAnsi="Times New Roman" w:cs="Times New Roman"/>
          <w:sz w:val="24"/>
          <w:szCs w:val="24"/>
        </w:rPr>
        <w:t xml:space="preserve"> porque sabemos todas y todos que nuestras plazas públicas en la gran mayoría de</w:t>
      </w:r>
      <w:r w:rsidR="00542279" w:rsidRPr="007913AD">
        <w:rPr>
          <w:rFonts w:ascii="Times New Roman" w:hAnsi="Times New Roman" w:cs="Times New Roman"/>
          <w:sz w:val="24"/>
          <w:szCs w:val="24"/>
        </w:rPr>
        <w:t xml:space="preserve"> l</w:t>
      </w:r>
      <w:r w:rsidR="003E1E16" w:rsidRPr="007913AD">
        <w:rPr>
          <w:rFonts w:ascii="Times New Roman" w:hAnsi="Times New Roman" w:cs="Times New Roman"/>
          <w:sz w:val="24"/>
          <w:szCs w:val="24"/>
        </w:rPr>
        <w:t>os municipios, hay plaga completamente de animalitos</w:t>
      </w:r>
      <w:r w:rsidR="00542279" w:rsidRPr="007913AD">
        <w:rPr>
          <w:rFonts w:ascii="Times New Roman" w:hAnsi="Times New Roman" w:cs="Times New Roman"/>
          <w:sz w:val="24"/>
          <w:szCs w:val="24"/>
        </w:rPr>
        <w:t>.</w:t>
      </w:r>
    </w:p>
    <w:p w:rsidR="003E1E16" w:rsidRPr="007913AD" w:rsidRDefault="00542279" w:rsidP="00092B4C">
      <w:pPr>
        <w:spacing w:after="0" w:line="240" w:lineRule="aut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Para </w:t>
      </w:r>
      <w:r w:rsidR="003E1E16" w:rsidRPr="007913AD">
        <w:rPr>
          <w:rFonts w:ascii="Times New Roman" w:hAnsi="Times New Roman" w:cs="Times New Roman"/>
          <w:sz w:val="24"/>
          <w:szCs w:val="24"/>
        </w:rPr>
        <w:t>los ayuntamientos le</w:t>
      </w:r>
      <w:r w:rsidR="003C1ACF" w:rsidRPr="007913AD">
        <w:rPr>
          <w:rFonts w:ascii="Times New Roman" w:hAnsi="Times New Roman" w:cs="Times New Roman"/>
          <w:sz w:val="24"/>
          <w:szCs w:val="24"/>
        </w:rPr>
        <w:t>s</w:t>
      </w:r>
      <w:r w:rsidR="003E1E16" w:rsidRPr="007913AD">
        <w:rPr>
          <w:rFonts w:ascii="Times New Roman" w:hAnsi="Times New Roman" w:cs="Times New Roman"/>
          <w:sz w:val="24"/>
          <w:szCs w:val="24"/>
        </w:rPr>
        <w:t xml:space="preserve"> resulta bastante caro, estar haciendo de manera personal o particular el tema de las esterilizaciones</w:t>
      </w:r>
      <w:r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sin embargo</w:t>
      </w:r>
      <w:r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yo sugeriría muy amablemente al exhorto que también se le pide a la Secretaría de Salud el incremento de campañas de esterilización canina, principalmente, principalmente a los perritos de la calle, sabemos que los dueños responsables van </w:t>
      </w:r>
      <w:r w:rsidR="00263F34" w:rsidRPr="007913AD">
        <w:rPr>
          <w:rFonts w:ascii="Times New Roman" w:hAnsi="Times New Roman" w:cs="Times New Roman"/>
          <w:sz w:val="24"/>
          <w:szCs w:val="24"/>
        </w:rPr>
        <w:t xml:space="preserve">a </w:t>
      </w:r>
      <w:r w:rsidR="003E1E16" w:rsidRPr="007913AD">
        <w:rPr>
          <w:rFonts w:ascii="Times New Roman" w:hAnsi="Times New Roman" w:cs="Times New Roman"/>
          <w:sz w:val="24"/>
          <w:szCs w:val="24"/>
        </w:rPr>
        <w:t>acudir y van a llevar a los animalitos, p</w:t>
      </w:r>
      <w:r w:rsidRPr="007913AD">
        <w:rPr>
          <w:rFonts w:ascii="Times New Roman" w:hAnsi="Times New Roman" w:cs="Times New Roman"/>
          <w:sz w:val="24"/>
          <w:szCs w:val="24"/>
        </w:rPr>
        <w:t>ero los animalitos de la calle</w:t>
      </w:r>
      <w:r w:rsidR="003E1E16" w:rsidRPr="007913AD">
        <w:rPr>
          <w:rFonts w:ascii="Times New Roman" w:hAnsi="Times New Roman" w:cs="Times New Roman"/>
          <w:sz w:val="24"/>
          <w:szCs w:val="24"/>
        </w:rPr>
        <w:t xml:space="preserve"> no tienen quien los lleve, no tienen quien los mantenga por lo menos esos días que están casados de la operación, que tienen que recuperarse</w:t>
      </w:r>
      <w:r w:rsidR="00DB64A2"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quien los alimente, no hay quien haga esa labor y justamente</w:t>
      </w:r>
      <w:r w:rsidR="00D51EBE" w:rsidRPr="007913AD">
        <w:rPr>
          <w:rFonts w:ascii="Times New Roman" w:hAnsi="Times New Roman" w:cs="Times New Roman"/>
          <w:sz w:val="24"/>
          <w:szCs w:val="24"/>
        </w:rPr>
        <w:t xml:space="preserve"> ahí esta </w:t>
      </w:r>
      <w:r w:rsidR="006E0342" w:rsidRPr="007913AD">
        <w:rPr>
          <w:rFonts w:ascii="Times New Roman" w:hAnsi="Times New Roman" w:cs="Times New Roman"/>
          <w:sz w:val="24"/>
          <w:szCs w:val="24"/>
        </w:rPr>
        <w:t xml:space="preserve">organización </w:t>
      </w:r>
      <w:r w:rsidR="00D51EBE" w:rsidRPr="007913AD">
        <w:rPr>
          <w:rFonts w:ascii="Times New Roman" w:hAnsi="Times New Roman" w:cs="Times New Roman"/>
          <w:sz w:val="24"/>
          <w:szCs w:val="24"/>
        </w:rPr>
        <w:t>“Somos tu</w:t>
      </w:r>
      <w:r w:rsidR="003E1E16" w:rsidRPr="007913AD">
        <w:rPr>
          <w:rFonts w:ascii="Times New Roman" w:hAnsi="Times New Roman" w:cs="Times New Roman"/>
          <w:sz w:val="24"/>
          <w:szCs w:val="24"/>
        </w:rPr>
        <w:t xml:space="preserve"> voz” ha hecho esas campañas, lo cual les resulta muy caro porque todos y todas sabemos que comprar el materia</w:t>
      </w:r>
      <w:r w:rsidR="00DB64A2" w:rsidRPr="007913AD">
        <w:rPr>
          <w:rFonts w:ascii="Times New Roman" w:hAnsi="Times New Roman" w:cs="Times New Roman"/>
          <w:sz w:val="24"/>
          <w:szCs w:val="24"/>
        </w:rPr>
        <w:t>l,</w:t>
      </w:r>
      <w:r w:rsidR="003E1E16" w:rsidRPr="007913AD">
        <w:rPr>
          <w:rFonts w:ascii="Times New Roman" w:hAnsi="Times New Roman" w:cs="Times New Roman"/>
          <w:sz w:val="24"/>
          <w:szCs w:val="24"/>
        </w:rPr>
        <w:t xml:space="preserve"> muchos de ellos son veterinarios y dan de manera gratuita sus conocimientos</w:t>
      </w:r>
      <w:r w:rsidR="00DB64A2"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pero el medicamento cuesta y cuesta mucho.</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Entonces eso es un tema muy importante que tenemos que reforzar y la otra que también ju</w:t>
      </w:r>
      <w:r w:rsidR="00DB64A2" w:rsidRPr="007913AD">
        <w:rPr>
          <w:rFonts w:ascii="Times New Roman" w:hAnsi="Times New Roman" w:cs="Times New Roman"/>
          <w:sz w:val="24"/>
          <w:szCs w:val="24"/>
        </w:rPr>
        <w:t>n</w:t>
      </w:r>
      <w:r w:rsidRPr="007913AD">
        <w:rPr>
          <w:rFonts w:ascii="Times New Roman" w:hAnsi="Times New Roman" w:cs="Times New Roman"/>
          <w:sz w:val="24"/>
          <w:szCs w:val="24"/>
        </w:rPr>
        <w:t>to con la solicitud que</w:t>
      </w:r>
      <w:r w:rsidR="006E0342" w:rsidRPr="007913AD">
        <w:rPr>
          <w:rFonts w:ascii="Times New Roman" w:hAnsi="Times New Roman" w:cs="Times New Roman"/>
          <w:sz w:val="24"/>
          <w:szCs w:val="24"/>
        </w:rPr>
        <w:t xml:space="preserve"> se</w:t>
      </w:r>
      <w:r w:rsidRPr="007913AD">
        <w:rPr>
          <w:rFonts w:ascii="Times New Roman" w:hAnsi="Times New Roman" w:cs="Times New Roman"/>
          <w:sz w:val="24"/>
          <w:szCs w:val="24"/>
        </w:rPr>
        <w:t xml:space="preserve"> le está pidiendo a la Secretaría del Medio Ambiente que apoye con asesoramiento y también con equipo para que pueda llevarse a cabo el tratamiento de esos lixiviados</w:t>
      </w:r>
      <w:r w:rsidR="006E0342" w:rsidRPr="007913AD">
        <w:rPr>
          <w:rFonts w:ascii="Times New Roman" w:hAnsi="Times New Roman" w:cs="Times New Roman"/>
          <w:sz w:val="24"/>
          <w:szCs w:val="24"/>
        </w:rPr>
        <w:t>,</w:t>
      </w:r>
      <w:r w:rsidRPr="007913AD">
        <w:rPr>
          <w:rFonts w:ascii="Times New Roman" w:hAnsi="Times New Roman" w:cs="Times New Roman"/>
          <w:sz w:val="24"/>
          <w:szCs w:val="24"/>
        </w:rPr>
        <w:t xml:space="preserve"> qu</w:t>
      </w:r>
      <w:r w:rsidR="006E0342" w:rsidRPr="007913AD">
        <w:rPr>
          <w:rFonts w:ascii="Times New Roman" w:hAnsi="Times New Roman" w:cs="Times New Roman"/>
          <w:sz w:val="24"/>
          <w:szCs w:val="24"/>
        </w:rPr>
        <w:t>é</w:t>
      </w:r>
      <w:r w:rsidRPr="007913AD">
        <w:rPr>
          <w:rFonts w:ascii="Times New Roman" w:hAnsi="Times New Roman" w:cs="Times New Roman"/>
          <w:sz w:val="24"/>
          <w:szCs w:val="24"/>
        </w:rPr>
        <w:t xml:space="preserve"> pasaría si esa laguna de lixiviados tiene una ruptura de membrana, todas y todos que conocemos respecto al tema sabemos que los lixiviados es el caldo de la basura</w:t>
      </w:r>
      <w:r w:rsidR="006E0342" w:rsidRPr="007913AD">
        <w:rPr>
          <w:rFonts w:ascii="Times New Roman" w:hAnsi="Times New Roman" w:cs="Times New Roman"/>
          <w:sz w:val="24"/>
          <w:szCs w:val="24"/>
        </w:rPr>
        <w:t>,</w:t>
      </w:r>
      <w:r w:rsidRPr="007913AD">
        <w:rPr>
          <w:rFonts w:ascii="Times New Roman" w:hAnsi="Times New Roman" w:cs="Times New Roman"/>
          <w:sz w:val="24"/>
          <w:szCs w:val="24"/>
        </w:rPr>
        <w:t xml:space="preserve"> dicho de manera muy coloquial y ese caldo de la basura implica todos los desperdicios que se recogen en las casas, todos los desperdicios que se recogen en las calles que no solamente son orgánicos que incluso qu</w:t>
      </w:r>
      <w:r w:rsidR="006E0342" w:rsidRPr="007913AD">
        <w:rPr>
          <w:rFonts w:ascii="Times New Roman" w:hAnsi="Times New Roman" w:cs="Times New Roman"/>
          <w:sz w:val="24"/>
          <w:szCs w:val="24"/>
        </w:rPr>
        <w:t>i</w:t>
      </w:r>
      <w:r w:rsidRPr="007913AD">
        <w:rPr>
          <w:rFonts w:ascii="Times New Roman" w:hAnsi="Times New Roman" w:cs="Times New Roman"/>
          <w:sz w:val="24"/>
          <w:szCs w:val="24"/>
        </w:rPr>
        <w:t>e</w:t>
      </w:r>
      <w:r w:rsidR="006E0342" w:rsidRPr="007913AD">
        <w:rPr>
          <w:rFonts w:ascii="Times New Roman" w:hAnsi="Times New Roman" w:cs="Times New Roman"/>
          <w:sz w:val="24"/>
          <w:szCs w:val="24"/>
        </w:rPr>
        <w:t>nes</w:t>
      </w:r>
      <w:r w:rsidRPr="007913AD">
        <w:rPr>
          <w:rFonts w:ascii="Times New Roman" w:hAnsi="Times New Roman" w:cs="Times New Roman"/>
          <w:sz w:val="24"/>
          <w:szCs w:val="24"/>
        </w:rPr>
        <w:t xml:space="preserve"> todavía tiene la mala costumbre de tirar las pilas a la basura, pues estas hacen ruptura y es una fuente de conta</w:t>
      </w:r>
      <w:r w:rsidR="00E53296" w:rsidRPr="007913AD">
        <w:rPr>
          <w:rFonts w:ascii="Times New Roman" w:hAnsi="Times New Roman" w:cs="Times New Roman"/>
          <w:sz w:val="24"/>
          <w:szCs w:val="24"/>
        </w:rPr>
        <w:t>minación inaudible; entonces qué</w:t>
      </w:r>
      <w:r w:rsidRPr="007913AD">
        <w:rPr>
          <w:rFonts w:ascii="Times New Roman" w:hAnsi="Times New Roman" w:cs="Times New Roman"/>
          <w:sz w:val="24"/>
          <w:szCs w:val="24"/>
        </w:rPr>
        <w:t xml:space="preserve"> pasa los que tenemos po</w:t>
      </w:r>
      <w:r w:rsidR="00E53296" w:rsidRPr="007913AD">
        <w:rPr>
          <w:rFonts w:ascii="Times New Roman" w:hAnsi="Times New Roman" w:cs="Times New Roman"/>
          <w:sz w:val="24"/>
          <w:szCs w:val="24"/>
        </w:rPr>
        <w:t>z</w:t>
      </w:r>
      <w:r w:rsidRPr="007913AD">
        <w:rPr>
          <w:rFonts w:ascii="Times New Roman" w:hAnsi="Times New Roman" w:cs="Times New Roman"/>
          <w:sz w:val="24"/>
          <w:szCs w:val="24"/>
        </w:rPr>
        <w:t>os cerca de esas áreas, pues vamos a tener una infiltración de contaminantes a los mantos acuíferos.</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Entonces es importante que no solamente se evidenci</w:t>
      </w:r>
      <w:r w:rsidR="00E53296" w:rsidRPr="007913AD">
        <w:rPr>
          <w:rFonts w:ascii="Times New Roman" w:hAnsi="Times New Roman" w:cs="Times New Roman"/>
          <w:sz w:val="24"/>
          <w:szCs w:val="24"/>
        </w:rPr>
        <w:t>e</w:t>
      </w:r>
      <w:r w:rsidRPr="007913AD">
        <w:rPr>
          <w:rFonts w:ascii="Times New Roman" w:hAnsi="Times New Roman" w:cs="Times New Roman"/>
          <w:sz w:val="24"/>
          <w:szCs w:val="24"/>
        </w:rPr>
        <w:t>, lo que ha sido tan lamentablemente</w:t>
      </w:r>
      <w:r w:rsidR="00E53296" w:rsidRPr="007913AD">
        <w:rPr>
          <w:rFonts w:ascii="Times New Roman" w:hAnsi="Times New Roman" w:cs="Times New Roman"/>
          <w:sz w:val="24"/>
          <w:szCs w:val="24"/>
        </w:rPr>
        <w:t>,</w:t>
      </w:r>
      <w:r w:rsidRPr="007913AD">
        <w:rPr>
          <w:rFonts w:ascii="Times New Roman" w:hAnsi="Times New Roman" w:cs="Times New Roman"/>
          <w:sz w:val="24"/>
          <w:szCs w:val="24"/>
        </w:rPr>
        <w:t xml:space="preserve"> porque de verdad es un tema muy lamentablemente que desgraciadamente a la falta de conciencia de la gente que saca a sus animalitos a la calle</w:t>
      </w:r>
      <w:r w:rsidR="00E53296" w:rsidRPr="007913AD">
        <w:rPr>
          <w:rFonts w:ascii="Times New Roman" w:hAnsi="Times New Roman" w:cs="Times New Roman"/>
          <w:sz w:val="24"/>
          <w:szCs w:val="24"/>
        </w:rPr>
        <w:t xml:space="preserve"> y</w:t>
      </w:r>
      <w:r w:rsidRPr="007913AD">
        <w:rPr>
          <w:rFonts w:ascii="Times New Roman" w:hAnsi="Times New Roman" w:cs="Times New Roman"/>
          <w:sz w:val="24"/>
          <w:szCs w:val="24"/>
        </w:rPr>
        <w:t xml:space="preserve"> se reproducen en cantidad</w:t>
      </w:r>
      <w:r w:rsidR="00E53296" w:rsidRPr="007913AD">
        <w:rPr>
          <w:rFonts w:ascii="Times New Roman" w:hAnsi="Times New Roman" w:cs="Times New Roman"/>
          <w:sz w:val="24"/>
          <w:szCs w:val="24"/>
        </w:rPr>
        <w:t xml:space="preserve"> </w:t>
      </w:r>
      <w:r w:rsidR="00625DF1" w:rsidRPr="007913AD">
        <w:rPr>
          <w:rFonts w:ascii="Times New Roman" w:hAnsi="Times New Roman" w:cs="Times New Roman"/>
          <w:sz w:val="24"/>
          <w:szCs w:val="24"/>
        </w:rPr>
        <w:t>estratosférica porque</w:t>
      </w:r>
      <w:r w:rsidRPr="007913AD">
        <w:rPr>
          <w:rFonts w:ascii="Times New Roman" w:hAnsi="Times New Roman" w:cs="Times New Roman"/>
          <w:sz w:val="24"/>
          <w:szCs w:val="24"/>
        </w:rPr>
        <w:t xml:space="preserve"> justo ahí en ese lugar se encontraron abandonados 265 animales más</w:t>
      </w:r>
      <w:r w:rsidR="00625DF1" w:rsidRPr="007913AD">
        <w:rPr>
          <w:rFonts w:ascii="Times New Roman" w:hAnsi="Times New Roman" w:cs="Times New Roman"/>
          <w:sz w:val="24"/>
          <w:szCs w:val="24"/>
        </w:rPr>
        <w:t>, o sea,</w:t>
      </w:r>
      <w:r w:rsidRPr="007913AD">
        <w:rPr>
          <w:rFonts w:ascii="Times New Roman" w:hAnsi="Times New Roman" w:cs="Times New Roman"/>
          <w:sz w:val="24"/>
          <w:szCs w:val="24"/>
        </w:rPr>
        <w:t xml:space="preserve"> 100 están ahí pero 265 vivos están afuera, </w:t>
      </w:r>
      <w:r w:rsidR="00D314B1" w:rsidRPr="007913AD">
        <w:rPr>
          <w:rFonts w:ascii="Times New Roman" w:hAnsi="Times New Roman" w:cs="Times New Roman"/>
          <w:sz w:val="24"/>
          <w:szCs w:val="24"/>
        </w:rPr>
        <w:t>rondando</w:t>
      </w:r>
      <w:r w:rsidRPr="007913AD">
        <w:rPr>
          <w:rFonts w:ascii="Times New Roman" w:hAnsi="Times New Roman" w:cs="Times New Roman"/>
          <w:sz w:val="24"/>
          <w:szCs w:val="24"/>
        </w:rPr>
        <w:t xml:space="preserve"> el mismo lugar que sin duda iban a tener el mismo proceso.</w:t>
      </w:r>
    </w:p>
    <w:p w:rsidR="00426895"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Entonces es importante que también podamos sumar si me lo permiten estos 2 puntos de manera muy específica porque hay que darle tratamiento a esos lixiviados, viene la temporada de aguas de lluvias y se va a incrementar el número de lixiviados ahí y que pasaría si no fuera un animal, si lamentablemente los niños que juegan porque finalmente es un relleno que aunque está alejado de la población, pues los niños son niños, entonces que esa parte nos si</w:t>
      </w:r>
      <w:r w:rsidR="00426895" w:rsidRPr="007913AD">
        <w:rPr>
          <w:rFonts w:ascii="Times New Roman" w:hAnsi="Times New Roman" w:cs="Times New Roman"/>
          <w:sz w:val="24"/>
          <w:szCs w:val="24"/>
        </w:rPr>
        <w:t>rv</w:t>
      </w:r>
      <w:r w:rsidRPr="007913AD">
        <w:rPr>
          <w:rFonts w:ascii="Times New Roman" w:hAnsi="Times New Roman" w:cs="Times New Roman"/>
          <w:sz w:val="24"/>
          <w:szCs w:val="24"/>
        </w:rPr>
        <w:t xml:space="preserve">a </w:t>
      </w:r>
      <w:r w:rsidR="00426895" w:rsidRPr="007913AD">
        <w:rPr>
          <w:rFonts w:ascii="Times New Roman" w:hAnsi="Times New Roman" w:cs="Times New Roman"/>
          <w:sz w:val="24"/>
          <w:szCs w:val="24"/>
        </w:rPr>
        <w:t xml:space="preserve">también </w:t>
      </w:r>
      <w:r w:rsidRPr="007913AD">
        <w:rPr>
          <w:rFonts w:ascii="Times New Roman" w:hAnsi="Times New Roman" w:cs="Times New Roman"/>
          <w:sz w:val="24"/>
          <w:szCs w:val="24"/>
        </w:rPr>
        <w:t>para analizar los problemas que pudieran venir a futuro y que en lo que muchos de nuestros municipios también tienen problemas al respecto y que sería importante tomar medidas para que se</w:t>
      </w:r>
      <w:r w:rsidR="00426895" w:rsidRPr="007913AD">
        <w:rPr>
          <w:rFonts w:ascii="Times New Roman" w:hAnsi="Times New Roman" w:cs="Times New Roman"/>
          <w:sz w:val="24"/>
          <w:szCs w:val="24"/>
        </w:rPr>
        <w:t xml:space="preserve"> dé</w:t>
      </w:r>
      <w:r w:rsidRPr="007913AD">
        <w:rPr>
          <w:rFonts w:ascii="Times New Roman" w:hAnsi="Times New Roman" w:cs="Times New Roman"/>
          <w:sz w:val="24"/>
          <w:szCs w:val="24"/>
        </w:rPr>
        <w:t xml:space="preserve"> un apoyo para los r</w:t>
      </w:r>
      <w:r w:rsidR="00D314B1" w:rsidRPr="007913AD">
        <w:rPr>
          <w:rFonts w:ascii="Times New Roman" w:hAnsi="Times New Roman" w:cs="Times New Roman"/>
          <w:sz w:val="24"/>
          <w:szCs w:val="24"/>
        </w:rPr>
        <w:t>ell</w:t>
      </w:r>
      <w:r w:rsidRPr="007913AD">
        <w:rPr>
          <w:rFonts w:ascii="Times New Roman" w:hAnsi="Times New Roman" w:cs="Times New Roman"/>
          <w:sz w:val="24"/>
          <w:szCs w:val="24"/>
        </w:rPr>
        <w:t>enos sanitarios que dejan de tener una concesión porque bien dicho este relleno ya no está concesionado, entonces par</w:t>
      </w:r>
      <w:r w:rsidR="00426895" w:rsidRPr="007913AD">
        <w:rPr>
          <w:rFonts w:ascii="Times New Roman" w:hAnsi="Times New Roman" w:cs="Times New Roman"/>
          <w:sz w:val="24"/>
          <w:szCs w:val="24"/>
        </w:rPr>
        <w:t>eciera que no va haber culpable.</w:t>
      </w:r>
    </w:p>
    <w:p w:rsidR="000042A5" w:rsidRPr="007913AD" w:rsidRDefault="00426895"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Entonces </w:t>
      </w:r>
      <w:r w:rsidR="003E1E16" w:rsidRPr="007913AD">
        <w:rPr>
          <w:rFonts w:ascii="Times New Roman" w:hAnsi="Times New Roman" w:cs="Times New Roman"/>
          <w:sz w:val="24"/>
          <w:szCs w:val="24"/>
        </w:rPr>
        <w:t>es importante que los Ayuntamientos que ya no tiene</w:t>
      </w:r>
      <w:r w:rsidR="00D314B1" w:rsidRPr="007913AD">
        <w:rPr>
          <w:rFonts w:ascii="Times New Roman" w:hAnsi="Times New Roman" w:cs="Times New Roman"/>
          <w:sz w:val="24"/>
          <w:szCs w:val="24"/>
        </w:rPr>
        <w:t>n</w:t>
      </w:r>
      <w:r w:rsidR="003E1E16" w:rsidRPr="007913AD">
        <w:rPr>
          <w:rFonts w:ascii="Times New Roman" w:hAnsi="Times New Roman" w:cs="Times New Roman"/>
          <w:sz w:val="24"/>
          <w:szCs w:val="24"/>
        </w:rPr>
        <w:t xml:space="preserve"> concesionados los rellenos sanitarios, se les dé una capacitación</w:t>
      </w:r>
      <w:r w:rsidR="00892165" w:rsidRPr="007913AD">
        <w:rPr>
          <w:rFonts w:ascii="Times New Roman" w:hAnsi="Times New Roman" w:cs="Times New Roman"/>
          <w:sz w:val="24"/>
          <w:szCs w:val="24"/>
        </w:rPr>
        <w:t xml:space="preserve"> muy importante </w:t>
      </w:r>
      <w:r w:rsidR="003E1E16" w:rsidRPr="007913AD">
        <w:rPr>
          <w:rFonts w:ascii="Times New Roman" w:hAnsi="Times New Roman" w:cs="Times New Roman"/>
          <w:sz w:val="24"/>
          <w:szCs w:val="24"/>
        </w:rPr>
        <w:t>para que hagan el tratamiento de los mismos y que realmente sea un ejercicio, no solamente de evidenciar; sino también de dar soluciones a los problemas que los tenemos en pue</w:t>
      </w:r>
      <w:r w:rsidR="000042A5" w:rsidRPr="007913AD">
        <w:rPr>
          <w:rFonts w:ascii="Times New Roman" w:hAnsi="Times New Roman" w:cs="Times New Roman"/>
          <w:sz w:val="24"/>
          <w:szCs w:val="24"/>
        </w:rPr>
        <w:t>rta y que se pueden acrecentar.</w:t>
      </w:r>
    </w:p>
    <w:p w:rsidR="003E1E16"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 xml:space="preserve">Muchísimas gracias diputada </w:t>
      </w:r>
      <w:r w:rsidR="000042A5" w:rsidRPr="007913AD">
        <w:rPr>
          <w:rFonts w:ascii="Times New Roman" w:hAnsi="Times New Roman" w:cs="Times New Roman"/>
          <w:sz w:val="24"/>
          <w:szCs w:val="24"/>
        </w:rPr>
        <w:t>Presidenta</w:t>
      </w:r>
      <w:r w:rsidRPr="007913AD">
        <w:rPr>
          <w:rFonts w:ascii="Times New Roman" w:hAnsi="Times New Roman" w:cs="Times New Roman"/>
          <w:sz w:val="24"/>
          <w:szCs w:val="24"/>
        </w:rPr>
        <w:t>, gracias a todos.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lastRenderedPageBreak/>
        <w:t>PRESIDENTA DIP. MÓNICA ANGÉLICA ÁLVAREZ NEMER. Gracias diputada Bety, le pregunto al diputado Martín, si acepta esta adición que hace la diputada Bety para que podamos votar en lo general.</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MARTÍN ZEPEDA HERNÁNDEZ</w:t>
      </w:r>
      <w:r w:rsidR="00C86E36" w:rsidRPr="007913AD">
        <w:rPr>
          <w:rFonts w:ascii="Times New Roman" w:hAnsi="Times New Roman" w:cs="Times New Roman"/>
          <w:sz w:val="24"/>
          <w:szCs w:val="24"/>
        </w:rPr>
        <w:t xml:space="preserve"> (Desde su curul)</w:t>
      </w:r>
      <w:r w:rsidRPr="007913AD">
        <w:rPr>
          <w:rFonts w:ascii="Times New Roman" w:hAnsi="Times New Roman" w:cs="Times New Roman"/>
          <w:sz w:val="24"/>
          <w:szCs w:val="24"/>
        </w:rPr>
        <w:t>. Claro que sí, con todo gusto y espero que esto se genere en mejores condiciones.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Excelente, gracias diputado Martín, que sería también exhortar a la Secretaría de Salud ¿Correcto? Estupendo, gracias. Diputada Silvia tiene el uso de la palabra.</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DIP. SILVIA BARBERENA MALDONADO</w:t>
      </w:r>
      <w:r w:rsidR="00C86E36" w:rsidRPr="007913AD">
        <w:rPr>
          <w:rFonts w:ascii="Times New Roman" w:hAnsi="Times New Roman" w:cs="Times New Roman"/>
          <w:sz w:val="24"/>
          <w:szCs w:val="24"/>
        </w:rPr>
        <w:t xml:space="preserve"> (Desde su curul)</w:t>
      </w:r>
      <w:r w:rsidRPr="007913AD">
        <w:rPr>
          <w:rFonts w:ascii="Times New Roman" w:hAnsi="Times New Roman" w:cs="Times New Roman"/>
          <w:sz w:val="24"/>
          <w:szCs w:val="24"/>
        </w:rPr>
        <w:t>. Sí diputado, sí yo también quisiera adherirme a su iniciativa, al exhorto y también para poder solicitar un crematorio de animales que nos ayudaría mucho en la zona oriente</w:t>
      </w:r>
      <w:r w:rsidR="00660621"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660621" w:rsidRPr="007913AD">
        <w:rPr>
          <w:rFonts w:ascii="Times New Roman" w:hAnsi="Times New Roman" w:cs="Times New Roman"/>
          <w:sz w:val="24"/>
          <w:szCs w:val="24"/>
        </w:rPr>
        <w:t xml:space="preserve">Eso </w:t>
      </w:r>
      <w:r w:rsidRPr="007913AD">
        <w:rPr>
          <w:rFonts w:ascii="Times New Roman" w:hAnsi="Times New Roman" w:cs="Times New Roman"/>
          <w:sz w:val="24"/>
          <w:szCs w:val="24"/>
        </w:rPr>
        <w:t>sería cuanto, gracias.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PRESIDENTA DIP. MÓNICA ANGÉLICA ÁLVAREZ NEMER. Diputado Martín </w:t>
      </w:r>
      <w:r w:rsidR="00660621" w:rsidRPr="007913AD">
        <w:rPr>
          <w:rFonts w:ascii="Times New Roman" w:hAnsi="Times New Roman" w:cs="Times New Roman"/>
          <w:sz w:val="24"/>
          <w:szCs w:val="24"/>
        </w:rPr>
        <w:t>acepta esta ad</w:t>
      </w:r>
      <w:r w:rsidR="007313E2" w:rsidRPr="007913AD">
        <w:rPr>
          <w:rFonts w:ascii="Times New Roman" w:hAnsi="Times New Roman" w:cs="Times New Roman"/>
          <w:sz w:val="24"/>
          <w:szCs w:val="24"/>
        </w:rPr>
        <w:t>ic</w:t>
      </w:r>
      <w:r w:rsidR="00660621" w:rsidRPr="007913AD">
        <w:rPr>
          <w:rFonts w:ascii="Times New Roman" w:hAnsi="Times New Roman" w:cs="Times New Roman"/>
          <w:sz w:val="24"/>
          <w:szCs w:val="24"/>
        </w:rPr>
        <w:t>ión de la, adic</w:t>
      </w:r>
      <w:r w:rsidRPr="007913AD">
        <w:rPr>
          <w:rFonts w:ascii="Times New Roman" w:hAnsi="Times New Roman" w:cs="Times New Roman"/>
          <w:sz w:val="24"/>
          <w:szCs w:val="24"/>
        </w:rPr>
        <w:t>ión. Gracias diputado Martín.</w:t>
      </w:r>
    </w:p>
    <w:p w:rsidR="003E1E16" w:rsidRPr="007913AD" w:rsidRDefault="003E1E16"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rPr>
        <w:tab/>
        <w:t xml:space="preserve">En acatamiento del, perdón, pido a quienes estén por la aprobatoria de la dispensa del trámite de dictamen del </w:t>
      </w:r>
      <w:r w:rsidR="007313E2" w:rsidRPr="007913AD">
        <w:rPr>
          <w:rFonts w:ascii="Times New Roman" w:hAnsi="Times New Roman" w:cs="Times New Roman"/>
          <w:sz w:val="24"/>
          <w:szCs w:val="24"/>
        </w:rPr>
        <w:t xml:space="preserve">Punto </w:t>
      </w:r>
      <w:r w:rsidRPr="007913AD">
        <w:rPr>
          <w:rFonts w:ascii="Times New Roman" w:hAnsi="Times New Roman" w:cs="Times New Roman"/>
          <w:sz w:val="24"/>
          <w:szCs w:val="24"/>
        </w:rPr>
        <w:t xml:space="preserve">de </w:t>
      </w:r>
      <w:r w:rsidR="007313E2" w:rsidRPr="007913AD">
        <w:rPr>
          <w:rFonts w:ascii="Times New Roman" w:hAnsi="Times New Roman" w:cs="Times New Roman"/>
          <w:sz w:val="24"/>
          <w:szCs w:val="24"/>
        </w:rPr>
        <w:t xml:space="preserve">Acuerdo </w:t>
      </w:r>
      <w:r w:rsidRPr="007913AD">
        <w:rPr>
          <w:rFonts w:ascii="Times New Roman" w:hAnsi="Times New Roman" w:cs="Times New Roman"/>
          <w:sz w:val="24"/>
          <w:szCs w:val="24"/>
        </w:rPr>
        <w:t>se sirvan levantar la mano</w:t>
      </w:r>
      <w:r w:rsidR="009D0116"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Pr="007913AD">
        <w:rPr>
          <w:rFonts w:ascii="Times New Roman" w:hAnsi="Times New Roman" w:cs="Times New Roman"/>
          <w:sz w:val="24"/>
          <w:szCs w:val="24"/>
          <w:lang w:eastAsia="es-MX"/>
        </w:rPr>
        <w:t>¿En contra, en abstención?</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La propuesta ha sido aprobada por unanimidad de votos.</w:t>
      </w:r>
    </w:p>
    <w:p w:rsidR="00B0367D"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Abro la discusión en lo general del punto de acuerdo y pregunto a las y los diputados si desean hacer uso de la palabra.</w:t>
      </w:r>
    </w:p>
    <w:p w:rsidR="003E1E16" w:rsidRPr="007913AD" w:rsidRDefault="003E1E16"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Para la votación en lo general pido a la Secretaría abra el sistema de votación hasta por 2 minutos, si alguien desea separar algún artículo, por favor, manifiéstelo.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SECRETARIA DIP. VIRIDIANA FUENTES CRUZ. Ábrase el sistema de votación hasta por 2 minutos. </w:t>
      </w:r>
    </w:p>
    <w:p w:rsidR="003E1E16" w:rsidRPr="007913AD" w:rsidRDefault="003E1E16" w:rsidP="00092B4C">
      <w:pPr>
        <w:pStyle w:val="Sinespaciado"/>
        <w:jc w:val="center"/>
        <w:rPr>
          <w:rFonts w:ascii="Times New Roman" w:hAnsi="Times New Roman" w:cs="Times New Roman"/>
          <w:i/>
          <w:sz w:val="24"/>
          <w:szCs w:val="24"/>
        </w:rPr>
      </w:pPr>
      <w:r w:rsidRPr="007913AD">
        <w:rPr>
          <w:rFonts w:ascii="Times New Roman" w:hAnsi="Times New Roman" w:cs="Times New Roman"/>
          <w:i/>
          <w:sz w:val="24"/>
          <w:szCs w:val="24"/>
        </w:rPr>
        <w:t xml:space="preserve">(Votación </w:t>
      </w:r>
      <w:r w:rsidR="000D0130" w:rsidRPr="007913AD">
        <w:rPr>
          <w:rFonts w:ascii="Times New Roman" w:hAnsi="Times New Roman" w:cs="Times New Roman"/>
          <w:i/>
          <w:sz w:val="24"/>
          <w:szCs w:val="24"/>
        </w:rPr>
        <w:t>nominal</w:t>
      </w:r>
      <w:r w:rsidRPr="007913AD">
        <w:rPr>
          <w:rFonts w:ascii="Times New Roman" w:hAnsi="Times New Roman" w:cs="Times New Roman"/>
          <w:i/>
          <w:sz w:val="24"/>
          <w:szCs w:val="24"/>
        </w:rPr>
        <w:t>)</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¿Algún diputado o diputada que falte de emitir su voto?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Diputado Sergio García Sosa, a favor se registra su voto.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El punto de acuerdo ha sido aprobado en lo general por unanimidad de votos.</w:t>
      </w:r>
    </w:p>
    <w:p w:rsidR="007F5E2D"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PRESIDENTA DIP. MÓNICA ANGÉLICA ÁLVAREZ NEMER. Diputado Adrián Juárez, se registra a </w:t>
      </w:r>
      <w:r w:rsidR="007F5E2D" w:rsidRPr="007913AD">
        <w:rPr>
          <w:rFonts w:ascii="Times New Roman" w:hAnsi="Times New Roman" w:cs="Times New Roman"/>
          <w:sz w:val="24"/>
          <w:szCs w:val="24"/>
        </w:rPr>
        <w:t>favor su voto, con mucho gusto.</w:t>
      </w:r>
    </w:p>
    <w:p w:rsidR="003E1E16" w:rsidRPr="007913AD" w:rsidRDefault="003E1E16"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 xml:space="preserve">Gracias diputada </w:t>
      </w:r>
      <w:r w:rsidR="00BE5F04" w:rsidRPr="007913AD">
        <w:rPr>
          <w:rFonts w:ascii="Times New Roman" w:hAnsi="Times New Roman" w:cs="Times New Roman"/>
          <w:sz w:val="24"/>
          <w:szCs w:val="24"/>
        </w:rPr>
        <w:t>Secretaria</w:t>
      </w:r>
      <w:r w:rsidRPr="007913AD">
        <w:rPr>
          <w:rFonts w:ascii="Times New Roman" w:hAnsi="Times New Roman" w:cs="Times New Roman"/>
          <w:sz w:val="24"/>
          <w:szCs w:val="24"/>
        </w:rPr>
        <w:t>, se tiene por aprobado en lo general el punto de acuerdo, se declara también su aprobación en lo particular.</w:t>
      </w:r>
    </w:p>
    <w:p w:rsidR="003E1E16" w:rsidRPr="007913AD" w:rsidRDefault="00BE5F04"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Para atender el punto 14</w:t>
      </w:r>
      <w:r w:rsidR="003E1E16" w:rsidRPr="007913AD">
        <w:rPr>
          <w:rFonts w:ascii="Times New Roman" w:hAnsi="Times New Roman" w:cs="Times New Roman"/>
          <w:sz w:val="24"/>
          <w:szCs w:val="24"/>
        </w:rPr>
        <w:t xml:space="preserve"> la diputada Alicia Mercado Moreno</w:t>
      </w:r>
      <w:r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presenta en nombre del Grupo Parlamentario del Partido morena, pronunciamiento con motivo del Día Mundial de Concien</w:t>
      </w:r>
      <w:r w:rsidR="00925E46" w:rsidRPr="007913AD">
        <w:rPr>
          <w:rFonts w:ascii="Times New Roman" w:hAnsi="Times New Roman" w:cs="Times New Roman"/>
          <w:sz w:val="24"/>
          <w:szCs w:val="24"/>
        </w:rPr>
        <w:t>ci</w:t>
      </w:r>
      <w:r w:rsidR="003E1E16" w:rsidRPr="007913AD">
        <w:rPr>
          <w:rFonts w:ascii="Times New Roman" w:hAnsi="Times New Roman" w:cs="Times New Roman"/>
          <w:sz w:val="24"/>
          <w:szCs w:val="24"/>
        </w:rPr>
        <w:t>ación Sobre el Autismo</w:t>
      </w:r>
      <w:r w:rsidR="00835B8D" w:rsidRPr="007913AD">
        <w:rPr>
          <w:rFonts w:ascii="Times New Roman" w:hAnsi="Times New Roman" w:cs="Times New Roman"/>
          <w:sz w:val="24"/>
          <w:szCs w:val="24"/>
        </w:rPr>
        <w:t>.</w:t>
      </w:r>
      <w:r w:rsidR="003E1E16" w:rsidRPr="007913AD">
        <w:rPr>
          <w:rFonts w:ascii="Times New Roman" w:hAnsi="Times New Roman" w:cs="Times New Roman"/>
          <w:sz w:val="24"/>
          <w:szCs w:val="24"/>
        </w:rPr>
        <w:t xml:space="preserve"> </w:t>
      </w:r>
      <w:r w:rsidR="00835B8D" w:rsidRPr="007913AD">
        <w:rPr>
          <w:rFonts w:ascii="Times New Roman" w:hAnsi="Times New Roman" w:cs="Times New Roman"/>
          <w:sz w:val="24"/>
          <w:szCs w:val="24"/>
        </w:rPr>
        <w:t xml:space="preserve">Adelante </w:t>
      </w:r>
      <w:r w:rsidR="003E1E16" w:rsidRPr="007913AD">
        <w:rPr>
          <w:rFonts w:ascii="Times New Roman" w:hAnsi="Times New Roman" w:cs="Times New Roman"/>
          <w:sz w:val="24"/>
          <w:szCs w:val="24"/>
        </w:rPr>
        <w:t>diputada.</w:t>
      </w:r>
    </w:p>
    <w:p w:rsidR="00835B8D"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 xml:space="preserve">DIP. ALICIA MERCADO MORENO. </w:t>
      </w:r>
      <w:r w:rsidR="00835B8D" w:rsidRPr="007913AD">
        <w:rPr>
          <w:rFonts w:ascii="Times New Roman" w:hAnsi="Times New Roman" w:cs="Times New Roman"/>
          <w:sz w:val="24"/>
          <w:szCs w:val="24"/>
        </w:rPr>
        <w:t>Gracias.</w:t>
      </w:r>
    </w:p>
    <w:p w:rsidR="003E1E16" w:rsidRPr="007913AD" w:rsidRDefault="003E1E16" w:rsidP="00092B4C">
      <w:pPr>
        <w:pStyle w:val="Sinespaciado"/>
        <w:ind w:firstLine="709"/>
        <w:jc w:val="both"/>
        <w:rPr>
          <w:rFonts w:ascii="Times New Roman" w:hAnsi="Times New Roman" w:cs="Times New Roman"/>
          <w:sz w:val="24"/>
          <w:szCs w:val="24"/>
        </w:rPr>
      </w:pPr>
      <w:r w:rsidRPr="007913AD">
        <w:rPr>
          <w:rFonts w:ascii="Times New Roman" w:hAnsi="Times New Roman" w:cs="Times New Roman"/>
          <w:sz w:val="24"/>
          <w:szCs w:val="24"/>
        </w:rPr>
        <w:t>Con la venia de la Presidencia, buenas tardes compañeras y compañeros diputados, los saludo con agrado; así como a los medios aquí presentes y a los ciudadanos que siguen esta transmisión.</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El autismo es</w:t>
      </w:r>
      <w:r w:rsidR="002E5059" w:rsidRPr="007913AD">
        <w:rPr>
          <w:rFonts w:ascii="Times New Roman" w:hAnsi="Times New Roman" w:cs="Times New Roman"/>
          <w:sz w:val="24"/>
          <w:szCs w:val="24"/>
        </w:rPr>
        <w:t xml:space="preserve"> un</w:t>
      </w:r>
      <w:r w:rsidR="00892165" w:rsidRPr="007913AD">
        <w:rPr>
          <w:rFonts w:ascii="Times New Roman" w:hAnsi="Times New Roman" w:cs="Times New Roman"/>
          <w:sz w:val="24"/>
          <w:szCs w:val="24"/>
        </w:rPr>
        <w:t xml:space="preserve"> espectro que se </w:t>
      </w:r>
      <w:r w:rsidRPr="007913AD">
        <w:rPr>
          <w:rFonts w:ascii="Times New Roman" w:hAnsi="Times New Roman" w:cs="Times New Roman"/>
          <w:sz w:val="24"/>
          <w:szCs w:val="24"/>
        </w:rPr>
        <w:t xml:space="preserve">manifiesta en los primeros </w:t>
      </w:r>
      <w:r w:rsidR="002E5059" w:rsidRPr="007913AD">
        <w:rPr>
          <w:rFonts w:ascii="Times New Roman" w:hAnsi="Times New Roman" w:cs="Times New Roman"/>
          <w:sz w:val="24"/>
          <w:szCs w:val="24"/>
        </w:rPr>
        <w:t>3</w:t>
      </w:r>
      <w:r w:rsidRPr="007913AD">
        <w:rPr>
          <w:rFonts w:ascii="Times New Roman" w:hAnsi="Times New Roman" w:cs="Times New Roman"/>
          <w:sz w:val="24"/>
          <w:szCs w:val="24"/>
        </w:rPr>
        <w:t xml:space="preserve"> años de edad y que se traduce en un trastorno neurológico que afecta el funcionamiento del cerebro, se caracteriza entre otros, por deficiencias importantes en la interacción social, problemas en la comunicación verbal y no verbal, así como patrones de comportamiento, intereses</w:t>
      </w:r>
      <w:r w:rsidR="002E5059" w:rsidRPr="007913AD">
        <w:rPr>
          <w:rFonts w:ascii="Times New Roman" w:hAnsi="Times New Roman" w:cs="Times New Roman"/>
          <w:sz w:val="24"/>
          <w:szCs w:val="24"/>
        </w:rPr>
        <w:t xml:space="preserve"> y</w:t>
      </w:r>
      <w:r w:rsidRPr="007913AD">
        <w:rPr>
          <w:rFonts w:ascii="Times New Roman" w:hAnsi="Times New Roman" w:cs="Times New Roman"/>
          <w:sz w:val="24"/>
          <w:szCs w:val="24"/>
        </w:rPr>
        <w:t xml:space="preserve"> actividades restringidas y repetitivas.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La resolución 62/139 aprobada por la Asamblea General de las Naciones Unidas, el 18 de diciembre del 2007, alienta a los estados miembros a que adopten medidas para concienciar a </w:t>
      </w:r>
      <w:r w:rsidRPr="007913AD">
        <w:rPr>
          <w:rFonts w:ascii="Times New Roman" w:hAnsi="Times New Roman" w:cs="Times New Roman"/>
          <w:sz w:val="24"/>
          <w:szCs w:val="24"/>
        </w:rPr>
        <w:lastRenderedPageBreak/>
        <w:t>toda la sociedad, sobre la situación de las personas con autismo, de este modo se establece el 2 de abril, como el Día Mundial de la Concienciación sobre el Autismo.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Con el acontecimiento a principios de 2020, de la pandemia de COVID, las niñas y los niños con autismo sufrieron un vuelco total en sus vidas, por la interrupción de las clases y las variaciones en sus rutinas, tenemos que recordar que el papel de las escuelas en la vida de las niñas y los niños autistas es primordial, </w:t>
      </w:r>
      <w:r w:rsidR="0019018D" w:rsidRPr="007913AD">
        <w:rPr>
          <w:rFonts w:ascii="Times New Roman" w:hAnsi="Times New Roman" w:cs="Times New Roman"/>
          <w:sz w:val="24"/>
          <w:szCs w:val="24"/>
        </w:rPr>
        <w:t>l</w:t>
      </w:r>
      <w:r w:rsidRPr="007913AD">
        <w:rPr>
          <w:rFonts w:ascii="Times New Roman" w:hAnsi="Times New Roman" w:cs="Times New Roman"/>
          <w:sz w:val="24"/>
          <w:szCs w:val="24"/>
        </w:rPr>
        <w:t>os ayudan a establecer rutinas y horarios que para ellos y ellas son vitales.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El COVID obligó a la niñez mexicana con autismo, a enfrentarse al peor enemigo que pueden tener cuando se encuentran afectados por el autismo.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 cambio, como bien lo observa la Organización de las Naciones Unidas, con la interrupción mundial al aprendizaje, causada por la pandemia, se han revertido años de progreso y se han exacerbado las desigualdades en la educación, especialmente los estudiantes con autismo han visto una afectación exacerbada a causa de la interrupción de sus rutinas, así como de los servicios y apoyos de los cuales se auxilian los padres para su atención.</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Bajo este contexto, Naciones Unidas</w:t>
      </w:r>
      <w:r w:rsidR="00AF47AA" w:rsidRPr="007913AD">
        <w:rPr>
          <w:rFonts w:ascii="Times New Roman" w:hAnsi="Times New Roman" w:cs="Times New Roman"/>
          <w:sz w:val="24"/>
          <w:szCs w:val="24"/>
        </w:rPr>
        <w:t xml:space="preserve"> centró la atención </w:t>
      </w:r>
      <w:r w:rsidRPr="007913AD">
        <w:rPr>
          <w:rFonts w:ascii="Times New Roman" w:hAnsi="Times New Roman" w:cs="Times New Roman"/>
          <w:sz w:val="24"/>
          <w:szCs w:val="24"/>
        </w:rPr>
        <w:t xml:space="preserve">este año, en el evento </w:t>
      </w:r>
      <w:r w:rsidR="00F96FF2" w:rsidRPr="007913AD">
        <w:rPr>
          <w:rFonts w:ascii="Times New Roman" w:hAnsi="Times New Roman" w:cs="Times New Roman"/>
          <w:sz w:val="24"/>
          <w:szCs w:val="24"/>
        </w:rPr>
        <w:t>“</w:t>
      </w:r>
      <w:r w:rsidRPr="007913AD">
        <w:rPr>
          <w:rFonts w:ascii="Times New Roman" w:hAnsi="Times New Roman" w:cs="Times New Roman"/>
          <w:sz w:val="24"/>
          <w:szCs w:val="24"/>
        </w:rPr>
        <w:t>Educación Inclusiva de Calidad para Todos</w:t>
      </w:r>
      <w:r w:rsidR="00F96FF2" w:rsidRPr="007913AD">
        <w:rPr>
          <w:rFonts w:ascii="Times New Roman" w:hAnsi="Times New Roman" w:cs="Times New Roman"/>
          <w:sz w:val="24"/>
          <w:szCs w:val="24"/>
        </w:rPr>
        <w:t>”</w:t>
      </w:r>
      <w:r w:rsidRPr="007913AD">
        <w:rPr>
          <w:rFonts w:ascii="Times New Roman" w:hAnsi="Times New Roman" w:cs="Times New Roman"/>
          <w:sz w:val="24"/>
          <w:szCs w:val="24"/>
        </w:rPr>
        <w:t>, de tal manera que se pueda sensibilizar a los gobiernos del mundo, respecto a la atención especial que requieren los estudiantes con autismo, para retomar y recuperar los avances perdidos a causa del COVID-19.</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Nuestro País en particular, las diputadas y los diputados mexiquenses, no podemos hacer oídos sordos a las necesidades tan importantes que tienen las personas con autismo.</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Es nuestro deber como legisladores realizar las acciones necesarias tendientes, no sólo </w:t>
      </w:r>
      <w:r w:rsidR="009330F2" w:rsidRPr="007913AD">
        <w:rPr>
          <w:rFonts w:ascii="Times New Roman" w:hAnsi="Times New Roman" w:cs="Times New Roman"/>
          <w:sz w:val="24"/>
          <w:szCs w:val="24"/>
        </w:rPr>
        <w:t xml:space="preserve">a </w:t>
      </w:r>
      <w:r w:rsidRPr="007913AD">
        <w:rPr>
          <w:rFonts w:ascii="Times New Roman" w:hAnsi="Times New Roman" w:cs="Times New Roman"/>
          <w:sz w:val="24"/>
          <w:szCs w:val="24"/>
        </w:rPr>
        <w:t>aprender mejor esta condición, sino a otorgar los medios necesarios para que las personas con autismo puedan desarrollar de la mejor manera sus aptitudes e interese</w:t>
      </w:r>
      <w:r w:rsidR="009330F2" w:rsidRPr="007913AD">
        <w:rPr>
          <w:rFonts w:ascii="Times New Roman" w:hAnsi="Times New Roman" w:cs="Times New Roman"/>
          <w:sz w:val="24"/>
          <w:szCs w:val="24"/>
        </w:rPr>
        <w:t>s</w:t>
      </w:r>
      <w:r w:rsidRPr="007913AD">
        <w:rPr>
          <w:rFonts w:ascii="Times New Roman" w:hAnsi="Times New Roman" w:cs="Times New Roman"/>
          <w:sz w:val="24"/>
          <w:szCs w:val="24"/>
        </w:rPr>
        <w:t>.</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El compromiso no puede quedar sólo en palabras, necesitamos implementar programas de concienciación, medios para asimilar el mejor entendimiento de esta condición, seminarios para educar a los padres, a los maestros, a los familiares y a los profesionales de la salud, de tal manera que el autismo no genere una carga tan importante para las familias, sino que se convierta en una condición llevadera, que permi</w:t>
      </w:r>
      <w:r w:rsidR="000371E1" w:rsidRPr="007913AD">
        <w:rPr>
          <w:rFonts w:ascii="Times New Roman" w:hAnsi="Times New Roman" w:cs="Times New Roman"/>
          <w:sz w:val="24"/>
          <w:szCs w:val="24"/>
        </w:rPr>
        <w:t>t</w:t>
      </w:r>
      <w:r w:rsidRPr="007913AD">
        <w:rPr>
          <w:rFonts w:ascii="Times New Roman" w:hAnsi="Times New Roman" w:cs="Times New Roman"/>
          <w:sz w:val="24"/>
          <w:szCs w:val="24"/>
        </w:rPr>
        <w:t>a un desarrollo normalizado en la vida de los individuos.</w:t>
      </w:r>
    </w:p>
    <w:p w:rsidR="003E1E16" w:rsidRPr="007913AD" w:rsidRDefault="003E1E16"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 nombre del Grupo Parlamentario de morena, me permito manifestar y ratificar el compromiso para que las personas que viven el autismo, cuenten con los mecanismos para acceder a una educación de calidad, que les permita desarrollar a plenitud sus habilidades e identificar las necesidades de cada uno de ellos.</w:t>
      </w:r>
    </w:p>
    <w:p w:rsidR="008B303F" w:rsidRPr="007913AD" w:rsidRDefault="003E1E16" w:rsidP="00092B4C">
      <w:pPr>
        <w:pStyle w:val="Sinespaciado"/>
        <w:ind w:firstLine="708"/>
        <w:jc w:val="both"/>
        <w:rPr>
          <w:rFonts w:ascii="Times New Roman" w:hAnsi="Times New Roman" w:cs="Times New Roman"/>
          <w:sz w:val="24"/>
          <w:szCs w:val="24"/>
        </w:rPr>
      </w:pPr>
      <w:r w:rsidRPr="007913AD">
        <w:rPr>
          <w:rFonts w:ascii="Times New Roman" w:hAnsi="Times New Roman" w:cs="Times New Roman"/>
          <w:sz w:val="24"/>
          <w:szCs w:val="24"/>
        </w:rPr>
        <w:t>Continuaremos dando una batalla incesante, para que</w:t>
      </w:r>
      <w:r w:rsidR="0041450B" w:rsidRPr="007913AD">
        <w:rPr>
          <w:rFonts w:ascii="Times New Roman" w:hAnsi="Times New Roman" w:cs="Times New Roman"/>
          <w:sz w:val="24"/>
          <w:szCs w:val="24"/>
        </w:rPr>
        <w:t xml:space="preserve"> tanto los padres </w:t>
      </w:r>
      <w:r w:rsidR="008B303F" w:rsidRPr="007913AD">
        <w:rPr>
          <w:rFonts w:ascii="Times New Roman" w:hAnsi="Times New Roman" w:cs="Times New Roman"/>
          <w:sz w:val="24"/>
          <w:szCs w:val="24"/>
        </w:rPr>
        <w:t xml:space="preserve">como las escuelas se </w:t>
      </w:r>
      <w:r w:rsidR="000371E1" w:rsidRPr="007913AD">
        <w:rPr>
          <w:rFonts w:ascii="Times New Roman" w:hAnsi="Times New Roman" w:cs="Times New Roman"/>
          <w:sz w:val="24"/>
          <w:szCs w:val="24"/>
        </w:rPr>
        <w:t>hagan</w:t>
      </w:r>
      <w:r w:rsidR="008B303F" w:rsidRPr="007913AD">
        <w:rPr>
          <w:rFonts w:ascii="Times New Roman" w:hAnsi="Times New Roman" w:cs="Times New Roman"/>
          <w:sz w:val="24"/>
          <w:szCs w:val="24"/>
        </w:rPr>
        <w:t xml:space="preserve"> de la información indispensable para atender y comprender el autismo, para que se realicen acciones que permitan a las niñas, niños y adolescentes acceder a relaciones emocionales enriquecedoras con adultos y coetáneos, que les permit</w:t>
      </w:r>
      <w:r w:rsidR="00FD32DE" w:rsidRPr="007913AD">
        <w:rPr>
          <w:rFonts w:ascii="Times New Roman" w:hAnsi="Times New Roman" w:cs="Times New Roman"/>
          <w:sz w:val="24"/>
          <w:szCs w:val="24"/>
        </w:rPr>
        <w:t>a</w:t>
      </w:r>
      <w:r w:rsidR="008B303F" w:rsidRPr="007913AD">
        <w:rPr>
          <w:rFonts w:ascii="Times New Roman" w:hAnsi="Times New Roman" w:cs="Times New Roman"/>
          <w:sz w:val="24"/>
          <w:szCs w:val="24"/>
        </w:rPr>
        <w:t xml:space="preserve"> enfrentar situaciones cotidianas en el medio que los rodea.</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Encarecidamente los invito a involucrase en este proceso de enriquecimiento emocional a educar respecto de las niñas, niños y adolescente</w:t>
      </w:r>
      <w:r w:rsidR="00326412" w:rsidRPr="007913AD">
        <w:rPr>
          <w:rFonts w:ascii="Times New Roman" w:hAnsi="Times New Roman" w:cs="Times New Roman"/>
          <w:sz w:val="24"/>
          <w:szCs w:val="24"/>
        </w:rPr>
        <w:t>s</w:t>
      </w:r>
      <w:r w:rsidRPr="007913AD">
        <w:rPr>
          <w:rFonts w:ascii="Times New Roman" w:hAnsi="Times New Roman" w:cs="Times New Roman"/>
          <w:sz w:val="24"/>
          <w:szCs w:val="24"/>
        </w:rPr>
        <w:t xml:space="preserve"> que sufren esta condición y a continuar trabajando para la comprensión, el conocimiento siempre en nuestro actuar.</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Es cuanto.</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ANGÉLICA ÁLVAREZ NEMER. Gracias diputada Alicia, se registra también lo expresado por usted.</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SECRETARIA DIP. VIRIDIANA FUENTES CRUZ. Los asuntos del orden del día han sido atendidos.</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PRESIDENTA DIP. MÓNICA ANGÉ</w:t>
      </w:r>
      <w:r w:rsidR="003F48CE" w:rsidRPr="007913AD">
        <w:rPr>
          <w:rFonts w:ascii="Times New Roman" w:hAnsi="Times New Roman" w:cs="Times New Roman"/>
          <w:sz w:val="24"/>
          <w:szCs w:val="24"/>
        </w:rPr>
        <w:t>LICA ÁLVAREZ NEMER. Registre,</w:t>
      </w:r>
      <w:r w:rsidRPr="007913AD">
        <w:rPr>
          <w:rFonts w:ascii="Times New Roman" w:hAnsi="Times New Roman" w:cs="Times New Roman"/>
          <w:sz w:val="24"/>
          <w:szCs w:val="24"/>
        </w:rPr>
        <w:t xml:space="preserve"> le pido al diputado Braulio dé a conocer los comunicados.</w:t>
      </w:r>
    </w:p>
    <w:p w:rsidR="008B303F" w:rsidRPr="007913AD" w:rsidRDefault="00A5044A"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VICEPRESIDENTE DIP. BRAULIO ÁLVAREZ JASSO.</w:t>
      </w:r>
      <w:r w:rsidR="008B303F" w:rsidRPr="007913AD">
        <w:rPr>
          <w:rFonts w:ascii="Times New Roman" w:hAnsi="Times New Roman" w:cs="Times New Roman"/>
          <w:sz w:val="24"/>
          <w:szCs w:val="24"/>
        </w:rPr>
        <w:t xml:space="preserve"> Gracias Presidenta.</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Calendario de Comisiones Legislativas, abril 5, 6, 7 y 8 de 2022.</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lastRenderedPageBreak/>
        <w:tab/>
        <w:t xml:space="preserve">1. Grupo Parlamentario del Partido de morena, diputado Abraham Saroné Campos. Tema, con la finalidad de presentar el plan de trabajo a los integrantes de la </w:t>
      </w:r>
      <w:r w:rsidR="005717C8" w:rsidRPr="007913AD">
        <w:rPr>
          <w:rFonts w:ascii="Times New Roman" w:hAnsi="Times New Roman" w:cs="Times New Roman"/>
          <w:sz w:val="24"/>
          <w:szCs w:val="24"/>
        </w:rPr>
        <w:t>Comisión</w:t>
      </w:r>
      <w:r w:rsidRPr="007913AD">
        <w:rPr>
          <w:rFonts w:ascii="Times New Roman" w:hAnsi="Times New Roman" w:cs="Times New Roman"/>
          <w:sz w:val="24"/>
          <w:szCs w:val="24"/>
        </w:rPr>
        <w:t>. Pr</w:t>
      </w:r>
      <w:r w:rsidR="00E23443" w:rsidRPr="007913AD">
        <w:rPr>
          <w:rFonts w:ascii="Times New Roman" w:hAnsi="Times New Roman" w:cs="Times New Roman"/>
          <w:sz w:val="24"/>
          <w:szCs w:val="24"/>
        </w:rPr>
        <w:t>ogramación martes 5 de abril de</w:t>
      </w:r>
      <w:r w:rsidR="005717C8" w:rsidRPr="007913AD">
        <w:rPr>
          <w:rFonts w:ascii="Times New Roman" w:hAnsi="Times New Roman" w:cs="Times New Roman"/>
          <w:sz w:val="24"/>
          <w:szCs w:val="24"/>
        </w:rPr>
        <w:t xml:space="preserve"> 2022,</w:t>
      </w:r>
      <w:r w:rsidRPr="007913AD">
        <w:rPr>
          <w:rFonts w:ascii="Times New Roman" w:hAnsi="Times New Roman" w:cs="Times New Roman"/>
          <w:sz w:val="24"/>
          <w:szCs w:val="24"/>
        </w:rPr>
        <w:t xml:space="preserve"> 16:00 horas, Salón Narciso Bassols y en modalidad mixta. Comisión Legislativa Educación, Cultura, Ciencia y Tecnología. Tipo de reunión, reunión a petición del Presidente de la </w:t>
      </w:r>
      <w:r w:rsidR="005717C8" w:rsidRPr="007913AD">
        <w:rPr>
          <w:rFonts w:ascii="Times New Roman" w:hAnsi="Times New Roman" w:cs="Times New Roman"/>
          <w:sz w:val="24"/>
          <w:szCs w:val="24"/>
        </w:rPr>
        <w:t>Comisión</w:t>
      </w:r>
      <w:r w:rsidRPr="007913AD">
        <w:rPr>
          <w:rFonts w:ascii="Times New Roman" w:hAnsi="Times New Roman" w:cs="Times New Roman"/>
          <w:sz w:val="24"/>
          <w:szCs w:val="24"/>
        </w:rPr>
        <w:t>.</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2. Grupo Parlamentario del PRD</w:t>
      </w:r>
      <w:r w:rsidR="006E7F70" w:rsidRPr="007913AD">
        <w:rPr>
          <w:rFonts w:ascii="Times New Roman" w:hAnsi="Times New Roman" w:cs="Times New Roman"/>
          <w:sz w:val="24"/>
          <w:szCs w:val="24"/>
        </w:rPr>
        <w:t xml:space="preserve">, diputado </w:t>
      </w:r>
      <w:r w:rsidRPr="007913AD">
        <w:rPr>
          <w:rFonts w:ascii="Times New Roman" w:hAnsi="Times New Roman" w:cs="Times New Roman"/>
          <w:sz w:val="24"/>
          <w:szCs w:val="24"/>
        </w:rPr>
        <w:t>Omar Ortega Álvarez, diputada María Élida Castelán Mondragón, diputada Viridiana Fuentes Cruz. Tema en materia de violencia vicaria. Progr</w:t>
      </w:r>
      <w:r w:rsidR="00E23443" w:rsidRPr="007913AD">
        <w:rPr>
          <w:rFonts w:ascii="Times New Roman" w:hAnsi="Times New Roman" w:cs="Times New Roman"/>
          <w:sz w:val="24"/>
          <w:szCs w:val="24"/>
        </w:rPr>
        <w:t>amación miércoles 6 de abril de</w:t>
      </w:r>
      <w:r w:rsidRPr="007913AD">
        <w:rPr>
          <w:rFonts w:ascii="Times New Roman" w:hAnsi="Times New Roman" w:cs="Times New Roman"/>
          <w:sz w:val="24"/>
          <w:szCs w:val="24"/>
        </w:rPr>
        <w:t xml:space="preserve"> 2022, 1</w:t>
      </w:r>
      <w:r w:rsidR="00E23470" w:rsidRPr="007913AD">
        <w:rPr>
          <w:rFonts w:ascii="Times New Roman" w:hAnsi="Times New Roman" w:cs="Times New Roman"/>
          <w:sz w:val="24"/>
          <w:szCs w:val="24"/>
        </w:rPr>
        <w:t>0</w:t>
      </w:r>
      <w:r w:rsidRPr="007913AD">
        <w:rPr>
          <w:rFonts w:ascii="Times New Roman" w:hAnsi="Times New Roman" w:cs="Times New Roman"/>
          <w:sz w:val="24"/>
          <w:szCs w:val="24"/>
        </w:rPr>
        <w:t>:00 horas, Salón Narciso Bassols y en modalidad mixta. Comisión Legislativa Procuración y Administración de Justicia; Para la Declaratoria de Alerta de Violencia de Género contra las Mujeres, por Feminicidio y Desaparición. Tipo de reunión, reunión de trabajo y en su caso dictaminación.</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3. Grupo Parlamentario de Movimiento Ciudadano</w:t>
      </w:r>
      <w:r w:rsidR="006E7F70" w:rsidRPr="007913AD">
        <w:rPr>
          <w:rFonts w:ascii="Times New Roman" w:hAnsi="Times New Roman" w:cs="Times New Roman"/>
          <w:sz w:val="24"/>
          <w:szCs w:val="24"/>
        </w:rPr>
        <w:t xml:space="preserve">, diputada </w:t>
      </w:r>
      <w:r w:rsidRPr="007913AD">
        <w:rPr>
          <w:rFonts w:ascii="Times New Roman" w:hAnsi="Times New Roman" w:cs="Times New Roman"/>
          <w:sz w:val="24"/>
          <w:szCs w:val="24"/>
        </w:rPr>
        <w:t xml:space="preserve">Juana Bonilla Jaime, diputado </w:t>
      </w:r>
      <w:r w:rsidR="00E23443" w:rsidRPr="007913AD">
        <w:rPr>
          <w:rFonts w:ascii="Times New Roman" w:hAnsi="Times New Roman" w:cs="Times New Roman"/>
          <w:sz w:val="24"/>
          <w:szCs w:val="24"/>
        </w:rPr>
        <w:t>Martín</w:t>
      </w:r>
      <w:r w:rsidRPr="007913AD">
        <w:rPr>
          <w:rFonts w:ascii="Times New Roman" w:hAnsi="Times New Roman" w:cs="Times New Roman"/>
          <w:sz w:val="24"/>
          <w:szCs w:val="24"/>
        </w:rPr>
        <w:t xml:space="preserve"> Zepeda Hernández. Tema en materia de trata de personas, en modalidad de mendicidad ajena. Programación miércoles 6 de abril de 2022, 11:00 horas, Salón Narciso Bassols y en modalidad mixta. Comisión Legislativa Procuración y Administración de Justicia; Para la Declaratoria de Alerta de Violencia de Género contra las Mujeres, por Feminicidio y Desaparición. Tipo de reunión, reunión de trabajo.</w:t>
      </w:r>
    </w:p>
    <w:p w:rsidR="008B303F" w:rsidRPr="007913AD" w:rsidRDefault="00E23443"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4.</w:t>
      </w:r>
      <w:r w:rsidR="008B303F" w:rsidRPr="007913AD">
        <w:rPr>
          <w:rFonts w:ascii="Times New Roman" w:hAnsi="Times New Roman" w:cs="Times New Roman"/>
          <w:sz w:val="24"/>
          <w:szCs w:val="24"/>
        </w:rPr>
        <w:t xml:space="preserve"> Ejecutivo Estatal, </w:t>
      </w:r>
      <w:r w:rsidR="00275745" w:rsidRPr="007913AD">
        <w:rPr>
          <w:rFonts w:ascii="Times New Roman" w:hAnsi="Times New Roman" w:cs="Times New Roman"/>
          <w:sz w:val="24"/>
          <w:szCs w:val="24"/>
        </w:rPr>
        <w:t xml:space="preserve">Iniciativa </w:t>
      </w:r>
      <w:r w:rsidR="008B303F" w:rsidRPr="007913AD">
        <w:rPr>
          <w:rFonts w:ascii="Times New Roman" w:hAnsi="Times New Roman" w:cs="Times New Roman"/>
          <w:sz w:val="24"/>
          <w:szCs w:val="24"/>
        </w:rPr>
        <w:t xml:space="preserve">con </w:t>
      </w:r>
      <w:r w:rsidR="00275745" w:rsidRPr="007913AD">
        <w:rPr>
          <w:rFonts w:ascii="Times New Roman" w:hAnsi="Times New Roman" w:cs="Times New Roman"/>
          <w:sz w:val="24"/>
          <w:szCs w:val="24"/>
        </w:rPr>
        <w:t xml:space="preserve">Proyecto </w:t>
      </w:r>
      <w:r w:rsidR="008B303F" w:rsidRPr="007913AD">
        <w:rPr>
          <w:rFonts w:ascii="Times New Roman" w:hAnsi="Times New Roman" w:cs="Times New Roman"/>
          <w:sz w:val="24"/>
          <w:szCs w:val="24"/>
        </w:rPr>
        <w:t xml:space="preserve">de </w:t>
      </w:r>
      <w:r w:rsidR="00275745" w:rsidRPr="007913AD">
        <w:rPr>
          <w:rFonts w:ascii="Times New Roman" w:hAnsi="Times New Roman" w:cs="Times New Roman"/>
          <w:sz w:val="24"/>
          <w:szCs w:val="24"/>
        </w:rPr>
        <w:t>Decreto</w:t>
      </w:r>
      <w:r w:rsidR="008B303F" w:rsidRPr="007913AD">
        <w:rPr>
          <w:rFonts w:ascii="Times New Roman" w:hAnsi="Times New Roman" w:cs="Times New Roman"/>
          <w:sz w:val="24"/>
          <w:szCs w:val="24"/>
        </w:rPr>
        <w:t>, por el que se reforman y adicionan diversas disposiciones de la Ley de Cambio Climático del Estado de México. Programación miércoles 6 de abril de 2022, 11:00 horas, Salón Protocolo y en modalidad mixta. Comisión Legislativa Protección Ambiental y Cambio Climático. Tipo de reunión, reunión de trabajo y en su caso dictaminación.</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 xml:space="preserve">5. </w:t>
      </w:r>
      <w:r w:rsidR="006E7F70" w:rsidRPr="007913AD">
        <w:rPr>
          <w:rFonts w:ascii="Times New Roman" w:hAnsi="Times New Roman" w:cs="Times New Roman"/>
          <w:sz w:val="24"/>
          <w:szCs w:val="24"/>
        </w:rPr>
        <w:t>Grupo Parlamentario del PRI, d</w:t>
      </w:r>
      <w:r w:rsidRPr="007913AD">
        <w:rPr>
          <w:rFonts w:ascii="Times New Roman" w:hAnsi="Times New Roman" w:cs="Times New Roman"/>
          <w:sz w:val="24"/>
          <w:szCs w:val="24"/>
        </w:rPr>
        <w:t>iputada Evelyn Osornio Jiménez. Asuntos propios de la comisión, informar las solicitudes de auditoría. Programación miércoles 6 de abril</w:t>
      </w:r>
      <w:r w:rsidR="00BA3ED5" w:rsidRPr="007913AD">
        <w:rPr>
          <w:rFonts w:ascii="Times New Roman" w:hAnsi="Times New Roman" w:cs="Times New Roman"/>
          <w:sz w:val="24"/>
          <w:szCs w:val="24"/>
        </w:rPr>
        <w:t>,</w:t>
      </w:r>
      <w:r w:rsidRPr="007913AD">
        <w:rPr>
          <w:rFonts w:ascii="Times New Roman" w:hAnsi="Times New Roman" w:cs="Times New Roman"/>
          <w:sz w:val="24"/>
          <w:szCs w:val="24"/>
        </w:rPr>
        <w:t xml:space="preserve"> 12:00 horas, Salón Protocolo y en modalidad mixta. Comisión Vigilancia del Órgano Superior de Fiscalización</w:t>
      </w:r>
      <w:r w:rsidR="006E7F70" w:rsidRPr="007913AD">
        <w:rPr>
          <w:rFonts w:ascii="Times New Roman" w:hAnsi="Times New Roman" w:cs="Times New Roman"/>
          <w:sz w:val="24"/>
          <w:szCs w:val="24"/>
        </w:rPr>
        <w:t>.</w:t>
      </w:r>
      <w:r w:rsidRPr="007913AD">
        <w:rPr>
          <w:rFonts w:ascii="Times New Roman" w:hAnsi="Times New Roman" w:cs="Times New Roman"/>
          <w:sz w:val="24"/>
          <w:szCs w:val="24"/>
        </w:rPr>
        <w:t xml:space="preserve"> </w:t>
      </w:r>
      <w:r w:rsidR="006E7F70" w:rsidRPr="007913AD">
        <w:rPr>
          <w:rFonts w:ascii="Times New Roman" w:hAnsi="Times New Roman" w:cs="Times New Roman"/>
          <w:sz w:val="24"/>
          <w:szCs w:val="24"/>
        </w:rPr>
        <w:t xml:space="preserve">Tipo </w:t>
      </w:r>
      <w:r w:rsidRPr="007913AD">
        <w:rPr>
          <w:rFonts w:ascii="Times New Roman" w:hAnsi="Times New Roman" w:cs="Times New Roman"/>
          <w:sz w:val="24"/>
          <w:szCs w:val="24"/>
        </w:rPr>
        <w:t>de reunión, reunión a petición de la Presidenta de la Comisión.</w:t>
      </w:r>
    </w:p>
    <w:p w:rsidR="008B303F" w:rsidRPr="007913AD" w:rsidRDefault="008B303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6. Grupo Parlamentario de morena</w:t>
      </w:r>
      <w:r w:rsidR="00516D3B" w:rsidRPr="007913AD">
        <w:rPr>
          <w:rFonts w:ascii="Times New Roman" w:hAnsi="Times New Roman" w:cs="Times New Roman"/>
          <w:sz w:val="24"/>
          <w:szCs w:val="24"/>
        </w:rPr>
        <w:t>, d</w:t>
      </w:r>
      <w:r w:rsidRPr="007913AD">
        <w:rPr>
          <w:rFonts w:ascii="Times New Roman" w:hAnsi="Times New Roman" w:cs="Times New Roman"/>
          <w:sz w:val="24"/>
          <w:szCs w:val="24"/>
        </w:rPr>
        <w:t xml:space="preserve">iputada Rosa María Zetina González, con el fin de adicionar la atribución a las presidentas </w:t>
      </w:r>
      <w:r w:rsidR="00A264CF" w:rsidRPr="007913AD">
        <w:rPr>
          <w:rFonts w:ascii="Times New Roman" w:hAnsi="Times New Roman" w:cs="Times New Roman"/>
          <w:sz w:val="24"/>
          <w:szCs w:val="24"/>
        </w:rPr>
        <w:t>o</w:t>
      </w:r>
      <w:r w:rsidRPr="007913AD">
        <w:rPr>
          <w:rFonts w:ascii="Times New Roman" w:hAnsi="Times New Roman" w:cs="Times New Roman"/>
          <w:sz w:val="24"/>
          <w:szCs w:val="24"/>
        </w:rPr>
        <w:t xml:space="preserve"> presidentes, síndicas o síndicos, regidoras o regidores de firmar las actas de cabildo. Prog</w:t>
      </w:r>
      <w:r w:rsidR="00516D3B" w:rsidRPr="007913AD">
        <w:rPr>
          <w:rFonts w:ascii="Times New Roman" w:hAnsi="Times New Roman" w:cs="Times New Roman"/>
          <w:sz w:val="24"/>
          <w:szCs w:val="24"/>
        </w:rPr>
        <w:t>ramación miércoles 6 de abril</w:t>
      </w:r>
      <w:r w:rsidRPr="007913AD">
        <w:rPr>
          <w:rFonts w:ascii="Times New Roman" w:hAnsi="Times New Roman" w:cs="Times New Roman"/>
          <w:sz w:val="24"/>
          <w:szCs w:val="24"/>
        </w:rPr>
        <w:t xml:space="preserve"> 2022, 13:00 horas, Salón Protocolo y en modalidad mixta. Comisión Legislativa Legislación y Administración Municipal, reunión de trabajo.</w:t>
      </w:r>
    </w:p>
    <w:p w:rsidR="008B303F" w:rsidRPr="007913AD" w:rsidRDefault="00A264CF" w:rsidP="00092B4C">
      <w:pPr>
        <w:pStyle w:val="Sinespaciado"/>
        <w:jc w:val="both"/>
        <w:rPr>
          <w:rFonts w:ascii="Times New Roman" w:hAnsi="Times New Roman" w:cs="Times New Roman"/>
          <w:sz w:val="24"/>
          <w:szCs w:val="24"/>
        </w:rPr>
      </w:pPr>
      <w:r w:rsidRPr="007913AD">
        <w:rPr>
          <w:rFonts w:ascii="Times New Roman" w:hAnsi="Times New Roman" w:cs="Times New Roman"/>
          <w:sz w:val="24"/>
          <w:szCs w:val="24"/>
        </w:rPr>
        <w:tab/>
        <w:t>7.</w:t>
      </w:r>
      <w:r w:rsidR="008B303F" w:rsidRPr="007913AD">
        <w:rPr>
          <w:rFonts w:ascii="Times New Roman" w:hAnsi="Times New Roman" w:cs="Times New Roman"/>
          <w:sz w:val="24"/>
          <w:szCs w:val="24"/>
        </w:rPr>
        <w:t xml:space="preserve"> Ejecutivo Estatal. Iniciativa de </w:t>
      </w:r>
      <w:r w:rsidR="005B4410" w:rsidRPr="007913AD">
        <w:rPr>
          <w:rFonts w:ascii="Times New Roman" w:hAnsi="Times New Roman" w:cs="Times New Roman"/>
          <w:sz w:val="24"/>
          <w:szCs w:val="24"/>
        </w:rPr>
        <w:t xml:space="preserve">Decreto </w:t>
      </w:r>
      <w:r w:rsidR="008B303F" w:rsidRPr="007913AD">
        <w:rPr>
          <w:rFonts w:ascii="Times New Roman" w:hAnsi="Times New Roman" w:cs="Times New Roman"/>
          <w:sz w:val="24"/>
          <w:szCs w:val="24"/>
        </w:rPr>
        <w:t>por el que se expide la Ley de Fomento a las Actividades de las Organizaciones de la Sociedad Civil del Estado de Méxi</w:t>
      </w:r>
      <w:r w:rsidR="00F31D8B" w:rsidRPr="007913AD">
        <w:rPr>
          <w:rFonts w:ascii="Times New Roman" w:hAnsi="Times New Roman" w:cs="Times New Roman"/>
          <w:sz w:val="24"/>
          <w:szCs w:val="24"/>
        </w:rPr>
        <w:t>co, Grupo Parlamentario del PRI, d</w:t>
      </w:r>
      <w:r w:rsidR="008B303F" w:rsidRPr="007913AD">
        <w:rPr>
          <w:rFonts w:ascii="Times New Roman" w:hAnsi="Times New Roman" w:cs="Times New Roman"/>
          <w:sz w:val="24"/>
          <w:szCs w:val="24"/>
        </w:rPr>
        <w:t>iputado Jesús Gerardo Izquierdo, se expide la Ley de Fomento a las Actividades de las Organizaciones de la Sociedad Civil del Estado de México para su estímulo y fortalecimiento. Programación miércoles 6 de abril d</w:t>
      </w:r>
      <w:r w:rsidR="005B4410" w:rsidRPr="007913AD">
        <w:rPr>
          <w:rFonts w:ascii="Times New Roman" w:hAnsi="Times New Roman" w:cs="Times New Roman"/>
          <w:sz w:val="24"/>
          <w:szCs w:val="24"/>
        </w:rPr>
        <w:t>e</w:t>
      </w:r>
      <w:r w:rsidR="008B303F" w:rsidRPr="007913AD">
        <w:rPr>
          <w:rFonts w:ascii="Times New Roman" w:hAnsi="Times New Roman" w:cs="Times New Roman"/>
          <w:sz w:val="24"/>
          <w:szCs w:val="24"/>
        </w:rPr>
        <w:t xml:space="preserve"> 2022, 14:00 horas, Salón Narciso Bassols y en modalidad mixta. Comisión Legislativa Gobernación y Puntos Constitucionales; Participación Ciudadana. Tipo de reunión, reunión de trabajo.</w:t>
      </w:r>
    </w:p>
    <w:p w:rsidR="00CE0AB9" w:rsidRPr="007913AD" w:rsidRDefault="008B303F"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rPr>
        <w:tab/>
        <w:t>8. Ejecutivo Estatal, para que sea donado a favor del Instituto Nacional del Suelo Sustentable</w:t>
      </w:r>
      <w:r w:rsidR="00DE368D" w:rsidRPr="007913AD">
        <w:rPr>
          <w:rFonts w:ascii="Times New Roman" w:hAnsi="Times New Roman" w:cs="Times New Roman"/>
          <w:sz w:val="24"/>
          <w:szCs w:val="24"/>
        </w:rPr>
        <w:t>,</w:t>
      </w:r>
      <w:r w:rsidRPr="007913AD">
        <w:rPr>
          <w:rFonts w:ascii="Times New Roman" w:hAnsi="Times New Roman" w:cs="Times New Roman"/>
          <w:sz w:val="24"/>
          <w:szCs w:val="24"/>
        </w:rPr>
        <w:t xml:space="preserve"> INSUS, dependencia que se</w:t>
      </w:r>
      <w:r w:rsidR="0041450B" w:rsidRPr="007913AD">
        <w:rPr>
          <w:rFonts w:ascii="Times New Roman" w:hAnsi="Times New Roman" w:cs="Times New Roman"/>
          <w:sz w:val="24"/>
          <w:szCs w:val="24"/>
        </w:rPr>
        <w:t xml:space="preserve"> encargará de </w:t>
      </w:r>
      <w:r w:rsidR="00CE0AB9" w:rsidRPr="007913AD">
        <w:rPr>
          <w:rFonts w:ascii="Times New Roman" w:hAnsi="Times New Roman" w:cs="Times New Roman"/>
          <w:sz w:val="24"/>
          <w:szCs w:val="24"/>
          <w:lang w:eastAsia="es-MX"/>
        </w:rPr>
        <w:t>llevar a cabo el programa de construcción de viviendas para la reubicación de los afectados por el deslizamiento de rocas en el Cerro del Chiquihuite, en la Colonia Lázaro Cárdenas que por encontrarse en una zona de</w:t>
      </w:r>
      <w:r w:rsidR="00DE368D" w:rsidRPr="007913AD">
        <w:rPr>
          <w:rFonts w:ascii="Times New Roman" w:hAnsi="Times New Roman" w:cs="Times New Roman"/>
          <w:sz w:val="24"/>
          <w:szCs w:val="24"/>
          <w:lang w:eastAsia="es-MX"/>
        </w:rPr>
        <w:t xml:space="preserve"> riesgo tendrá que reubicarlos. </w:t>
      </w:r>
      <w:r w:rsidR="009A16AF" w:rsidRPr="007913AD">
        <w:rPr>
          <w:rFonts w:ascii="Times New Roman" w:hAnsi="Times New Roman" w:cs="Times New Roman"/>
          <w:sz w:val="24"/>
          <w:szCs w:val="24"/>
          <w:lang w:eastAsia="es-MX"/>
        </w:rPr>
        <w:t>Programación</w:t>
      </w:r>
      <w:r w:rsidR="00CE0AB9" w:rsidRPr="007913AD">
        <w:rPr>
          <w:rFonts w:ascii="Times New Roman" w:hAnsi="Times New Roman" w:cs="Times New Roman"/>
          <w:sz w:val="24"/>
          <w:szCs w:val="24"/>
          <w:lang w:eastAsia="es-MX"/>
        </w:rPr>
        <w:t xml:space="preserve"> miércoles 6 de abril</w:t>
      </w:r>
      <w:r w:rsidR="009A16AF" w:rsidRPr="007913AD">
        <w:rPr>
          <w:rFonts w:ascii="Times New Roman" w:hAnsi="Times New Roman" w:cs="Times New Roman"/>
          <w:sz w:val="24"/>
          <w:szCs w:val="24"/>
          <w:lang w:eastAsia="es-MX"/>
        </w:rPr>
        <w:t>,</w:t>
      </w:r>
      <w:r w:rsidR="00CE0AB9" w:rsidRPr="007913AD">
        <w:rPr>
          <w:rFonts w:ascii="Times New Roman" w:hAnsi="Times New Roman" w:cs="Times New Roman"/>
          <w:sz w:val="24"/>
          <w:szCs w:val="24"/>
          <w:lang w:eastAsia="es-MX"/>
        </w:rPr>
        <w:t xml:space="preserve"> 16</w:t>
      </w:r>
      <w:r w:rsidR="009A16AF" w:rsidRPr="007913AD">
        <w:rPr>
          <w:rFonts w:ascii="Times New Roman" w:hAnsi="Times New Roman" w:cs="Times New Roman"/>
          <w:sz w:val="24"/>
          <w:szCs w:val="24"/>
          <w:lang w:eastAsia="es-MX"/>
        </w:rPr>
        <w:t>:00</w:t>
      </w:r>
      <w:r w:rsidR="00CE0AB9" w:rsidRPr="007913AD">
        <w:rPr>
          <w:rFonts w:ascii="Times New Roman" w:hAnsi="Times New Roman" w:cs="Times New Roman"/>
          <w:sz w:val="24"/>
          <w:szCs w:val="24"/>
          <w:lang w:eastAsia="es-MX"/>
        </w:rPr>
        <w:t xml:space="preserve"> horas Salón Protocolo y en modalidad mixta, Comisión Legislativa Patrimonio Estatal y Municipal.</w:t>
      </w:r>
      <w:r w:rsidR="00DE368D" w:rsidRPr="007913AD">
        <w:rPr>
          <w:rFonts w:ascii="Times New Roman" w:hAnsi="Times New Roman" w:cs="Times New Roman"/>
          <w:sz w:val="24"/>
          <w:szCs w:val="24"/>
          <w:lang w:eastAsia="es-MX"/>
        </w:rPr>
        <w:t xml:space="preserve"> </w:t>
      </w:r>
      <w:r w:rsidR="00CE0AB9" w:rsidRPr="007913AD">
        <w:rPr>
          <w:rFonts w:ascii="Times New Roman" w:hAnsi="Times New Roman" w:cs="Times New Roman"/>
          <w:sz w:val="24"/>
          <w:szCs w:val="24"/>
          <w:lang w:eastAsia="es-MX"/>
        </w:rPr>
        <w:t>Tipo de reunión, reunión de trabajo y en su caso dictaminación.</w:t>
      </w:r>
    </w:p>
    <w:p w:rsidR="00CE0AB9" w:rsidRPr="007913AD" w:rsidRDefault="00CE0AB9"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9. Grupo Parlamentario de morena</w:t>
      </w:r>
      <w:r w:rsidR="009A16AF" w:rsidRPr="007913AD">
        <w:rPr>
          <w:rFonts w:ascii="Times New Roman" w:hAnsi="Times New Roman" w:cs="Times New Roman"/>
          <w:sz w:val="24"/>
          <w:szCs w:val="24"/>
          <w:lang w:eastAsia="es-MX"/>
        </w:rPr>
        <w:t>, d</w:t>
      </w:r>
      <w:r w:rsidR="00894124" w:rsidRPr="007913AD">
        <w:rPr>
          <w:rFonts w:ascii="Times New Roman" w:hAnsi="Times New Roman" w:cs="Times New Roman"/>
          <w:sz w:val="24"/>
          <w:szCs w:val="24"/>
          <w:lang w:eastAsia="es-MX"/>
        </w:rPr>
        <w:t>iputada Elb</w:t>
      </w:r>
      <w:r w:rsidRPr="007913AD">
        <w:rPr>
          <w:rFonts w:ascii="Times New Roman" w:hAnsi="Times New Roman" w:cs="Times New Roman"/>
          <w:sz w:val="24"/>
          <w:szCs w:val="24"/>
          <w:lang w:eastAsia="es-MX"/>
        </w:rPr>
        <w:t>a Aldana Duarte, asuntos propios de la comisión.</w:t>
      </w:r>
      <w:r w:rsidR="00894124" w:rsidRPr="007913AD">
        <w:rPr>
          <w:rFonts w:ascii="Times New Roman" w:hAnsi="Times New Roman" w:cs="Times New Roman"/>
          <w:sz w:val="24"/>
          <w:szCs w:val="24"/>
          <w:lang w:eastAsia="es-MX"/>
        </w:rPr>
        <w:t xml:space="preserve"> </w:t>
      </w:r>
      <w:r w:rsidRPr="007913AD">
        <w:rPr>
          <w:rFonts w:ascii="Times New Roman" w:hAnsi="Times New Roman" w:cs="Times New Roman"/>
          <w:sz w:val="24"/>
          <w:szCs w:val="24"/>
          <w:lang w:eastAsia="es-MX"/>
        </w:rPr>
        <w:t>Programación jueves 7 de abril 2022 al término de la sesión, Salón Protocolo y en modalidad mixta</w:t>
      </w:r>
      <w:r w:rsidR="009A16AF"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Comisión Legislativa Límites Territoriales del Estado de México y sus Municipios.</w:t>
      </w:r>
      <w:r w:rsidR="00894124" w:rsidRPr="007913AD">
        <w:rPr>
          <w:rFonts w:ascii="Times New Roman" w:hAnsi="Times New Roman" w:cs="Times New Roman"/>
          <w:sz w:val="24"/>
          <w:szCs w:val="24"/>
          <w:lang w:eastAsia="es-MX"/>
        </w:rPr>
        <w:t xml:space="preserve"> </w:t>
      </w:r>
      <w:r w:rsidRPr="007913AD">
        <w:rPr>
          <w:rFonts w:ascii="Times New Roman" w:hAnsi="Times New Roman" w:cs="Times New Roman"/>
          <w:sz w:val="24"/>
          <w:szCs w:val="24"/>
          <w:lang w:eastAsia="es-MX"/>
        </w:rPr>
        <w:t xml:space="preserve">Tipo de reunión, reunión a petición de la Presidenta de la </w:t>
      </w:r>
      <w:r w:rsidR="009A16AF" w:rsidRPr="007913AD">
        <w:rPr>
          <w:rFonts w:ascii="Times New Roman" w:hAnsi="Times New Roman" w:cs="Times New Roman"/>
          <w:sz w:val="24"/>
          <w:szCs w:val="24"/>
          <w:lang w:eastAsia="es-MX"/>
        </w:rPr>
        <w:t>Comisión</w:t>
      </w:r>
      <w:r w:rsidRPr="007913AD">
        <w:rPr>
          <w:rFonts w:ascii="Times New Roman" w:hAnsi="Times New Roman" w:cs="Times New Roman"/>
          <w:sz w:val="24"/>
          <w:szCs w:val="24"/>
          <w:lang w:eastAsia="es-MX"/>
        </w:rPr>
        <w:t>.</w:t>
      </w:r>
    </w:p>
    <w:p w:rsidR="00CE0AB9" w:rsidRPr="007913AD" w:rsidRDefault="00CE0AB9"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lastRenderedPageBreak/>
        <w:t>10. Grupo Parlamentario de morena</w:t>
      </w:r>
      <w:r w:rsidR="009A16AF" w:rsidRPr="007913AD">
        <w:rPr>
          <w:rFonts w:ascii="Times New Roman" w:hAnsi="Times New Roman" w:cs="Times New Roman"/>
          <w:sz w:val="24"/>
          <w:szCs w:val="24"/>
          <w:lang w:eastAsia="es-MX"/>
        </w:rPr>
        <w:t>, d</w:t>
      </w:r>
      <w:r w:rsidRPr="007913AD">
        <w:rPr>
          <w:rFonts w:ascii="Times New Roman" w:hAnsi="Times New Roman" w:cs="Times New Roman"/>
          <w:sz w:val="24"/>
          <w:szCs w:val="24"/>
          <w:lang w:eastAsia="es-MX"/>
        </w:rPr>
        <w:t>iputado Marco Antonio Cruz Cruz, con el fin de realizar una visita guiada y seguimiento de infraestructura carretera.</w:t>
      </w:r>
      <w:r w:rsidR="00950BD1" w:rsidRPr="007913AD">
        <w:rPr>
          <w:rFonts w:ascii="Times New Roman" w:hAnsi="Times New Roman" w:cs="Times New Roman"/>
          <w:sz w:val="24"/>
          <w:szCs w:val="24"/>
          <w:lang w:eastAsia="es-MX"/>
        </w:rPr>
        <w:t xml:space="preserve"> </w:t>
      </w:r>
      <w:r w:rsidRPr="007913AD">
        <w:rPr>
          <w:rFonts w:ascii="Times New Roman" w:hAnsi="Times New Roman" w:cs="Times New Roman"/>
          <w:sz w:val="24"/>
          <w:szCs w:val="24"/>
          <w:lang w:eastAsia="es-MX"/>
        </w:rPr>
        <w:t>Programación viernes 8 de abril de 2022, 11</w:t>
      </w:r>
      <w:r w:rsidR="004C07A6" w:rsidRPr="007913AD">
        <w:rPr>
          <w:rFonts w:ascii="Times New Roman" w:hAnsi="Times New Roman" w:cs="Times New Roman"/>
          <w:sz w:val="24"/>
          <w:szCs w:val="24"/>
          <w:lang w:eastAsia="es-MX"/>
        </w:rPr>
        <w:t>:00</w:t>
      </w:r>
      <w:r w:rsidRPr="007913AD">
        <w:rPr>
          <w:rFonts w:ascii="Times New Roman" w:hAnsi="Times New Roman" w:cs="Times New Roman"/>
          <w:sz w:val="24"/>
          <w:szCs w:val="24"/>
          <w:lang w:eastAsia="es-MX"/>
        </w:rPr>
        <w:t xml:space="preserve"> horas entrada principal del AIFA planta baja, llegadas nacionales, Comisión Legislativa, Comisión Especial para el Desarrollo del Sistema Aeroportuario</w:t>
      </w:r>
      <w:r w:rsidR="004C07A6" w:rsidRPr="007913AD">
        <w:rPr>
          <w:rFonts w:ascii="Times New Roman" w:hAnsi="Times New Roman" w:cs="Times New Roman"/>
          <w:sz w:val="24"/>
          <w:szCs w:val="24"/>
          <w:lang w:eastAsia="es-MX"/>
        </w:rPr>
        <w:t>. Reunión</w:t>
      </w:r>
      <w:r w:rsidRPr="007913AD">
        <w:rPr>
          <w:rFonts w:ascii="Times New Roman" w:hAnsi="Times New Roman" w:cs="Times New Roman"/>
          <w:sz w:val="24"/>
          <w:szCs w:val="24"/>
          <w:lang w:eastAsia="es-MX"/>
        </w:rPr>
        <w:t xml:space="preserve"> a petición del Presidente de la Comisión.</w:t>
      </w:r>
    </w:p>
    <w:p w:rsidR="00CE0AB9" w:rsidRPr="007913AD" w:rsidRDefault="00950BD1"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 xml:space="preserve">11. </w:t>
      </w:r>
      <w:r w:rsidR="00CE0AB9" w:rsidRPr="007913AD">
        <w:rPr>
          <w:rFonts w:ascii="Times New Roman" w:hAnsi="Times New Roman" w:cs="Times New Roman"/>
          <w:sz w:val="24"/>
          <w:szCs w:val="24"/>
          <w:lang w:eastAsia="es-MX"/>
        </w:rPr>
        <w:t>Grupo Parlamentario de Morena</w:t>
      </w:r>
      <w:r w:rsidR="009A16AF" w:rsidRPr="007913AD">
        <w:rPr>
          <w:rFonts w:ascii="Times New Roman" w:hAnsi="Times New Roman" w:cs="Times New Roman"/>
          <w:sz w:val="24"/>
          <w:szCs w:val="24"/>
          <w:lang w:eastAsia="es-MX"/>
        </w:rPr>
        <w:t>, d</w:t>
      </w:r>
      <w:r w:rsidR="00CE0AB9" w:rsidRPr="007913AD">
        <w:rPr>
          <w:rFonts w:ascii="Times New Roman" w:hAnsi="Times New Roman" w:cs="Times New Roman"/>
          <w:sz w:val="24"/>
          <w:szCs w:val="24"/>
          <w:lang w:eastAsia="es-MX"/>
        </w:rPr>
        <w:t>iputado Abraham S</w:t>
      </w:r>
      <w:r w:rsidRPr="007913AD">
        <w:rPr>
          <w:rFonts w:ascii="Times New Roman" w:hAnsi="Times New Roman" w:cs="Times New Roman"/>
          <w:sz w:val="24"/>
          <w:szCs w:val="24"/>
          <w:lang w:eastAsia="es-MX"/>
        </w:rPr>
        <w:t>aroné</w:t>
      </w:r>
      <w:r w:rsidR="00CE0AB9" w:rsidRPr="007913AD">
        <w:rPr>
          <w:rFonts w:ascii="Times New Roman" w:hAnsi="Times New Roman" w:cs="Times New Roman"/>
          <w:sz w:val="24"/>
          <w:szCs w:val="24"/>
          <w:lang w:eastAsia="es-MX"/>
        </w:rPr>
        <w:t xml:space="preserve"> Campos, con el objetivo de presentar la Ley Marco para la Armonización de la Ley de Educación del Estado de México con la Ley General de Educación Vigente. Programación, viernes 8 de abril de 2022, 12</w:t>
      </w:r>
      <w:r w:rsidR="004C07A6" w:rsidRPr="007913AD">
        <w:rPr>
          <w:rFonts w:ascii="Times New Roman" w:hAnsi="Times New Roman" w:cs="Times New Roman"/>
          <w:sz w:val="24"/>
          <w:szCs w:val="24"/>
          <w:lang w:eastAsia="es-MX"/>
        </w:rPr>
        <w:t>:00</w:t>
      </w:r>
      <w:r w:rsidR="00CE0AB9" w:rsidRPr="007913AD">
        <w:rPr>
          <w:rFonts w:ascii="Times New Roman" w:hAnsi="Times New Roman" w:cs="Times New Roman"/>
          <w:sz w:val="24"/>
          <w:szCs w:val="24"/>
          <w:lang w:eastAsia="es-MX"/>
        </w:rPr>
        <w:t xml:space="preserve"> horas salón Narciso Bassols y en modalidad mixta</w:t>
      </w:r>
      <w:r w:rsidR="00702101" w:rsidRPr="007913AD">
        <w:rPr>
          <w:rFonts w:ascii="Times New Roman" w:hAnsi="Times New Roman" w:cs="Times New Roman"/>
          <w:sz w:val="24"/>
          <w:szCs w:val="24"/>
          <w:lang w:eastAsia="es-MX"/>
        </w:rPr>
        <w:t>.</w:t>
      </w:r>
      <w:r w:rsidR="00CE0AB9" w:rsidRPr="007913AD">
        <w:rPr>
          <w:rFonts w:ascii="Times New Roman" w:hAnsi="Times New Roman" w:cs="Times New Roman"/>
          <w:sz w:val="24"/>
          <w:szCs w:val="24"/>
          <w:lang w:eastAsia="es-MX"/>
        </w:rPr>
        <w:t xml:space="preserve"> Comisión de Educación, Cultura, Ciencia y Tecnología, reunión a petición</w:t>
      </w:r>
      <w:r w:rsidR="00EB63BA" w:rsidRPr="007913AD">
        <w:rPr>
          <w:rFonts w:ascii="Times New Roman" w:hAnsi="Times New Roman" w:cs="Times New Roman"/>
          <w:sz w:val="24"/>
          <w:szCs w:val="24"/>
          <w:lang w:eastAsia="es-MX"/>
        </w:rPr>
        <w:t xml:space="preserve"> del Presidente de la Comisión.</w:t>
      </w:r>
    </w:p>
    <w:p w:rsidR="00CE0AB9" w:rsidRPr="007913AD" w:rsidRDefault="00CE0AB9"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Es cuanto Presidenta.</w:t>
      </w:r>
    </w:p>
    <w:p w:rsidR="00CE0AB9" w:rsidRPr="007913AD" w:rsidRDefault="00CE0AB9"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 xml:space="preserve">PRESIDENTA DIP. MÓNICA ANGÉLICA ÁLVAREZ NEMER. Gracias </w:t>
      </w:r>
      <w:r w:rsidR="00EB63BA" w:rsidRPr="007913AD">
        <w:rPr>
          <w:rFonts w:ascii="Times New Roman" w:hAnsi="Times New Roman" w:cs="Times New Roman"/>
          <w:sz w:val="24"/>
          <w:szCs w:val="24"/>
          <w:lang w:eastAsia="es-MX"/>
        </w:rPr>
        <w:t xml:space="preserve">diputado </w:t>
      </w:r>
      <w:r w:rsidR="00702101" w:rsidRPr="007913AD">
        <w:rPr>
          <w:rFonts w:ascii="Times New Roman" w:hAnsi="Times New Roman" w:cs="Times New Roman"/>
          <w:sz w:val="24"/>
          <w:szCs w:val="24"/>
          <w:lang w:eastAsia="es-MX"/>
        </w:rPr>
        <w:t>Vicepresidente.</w:t>
      </w:r>
    </w:p>
    <w:p w:rsidR="00CE0AB9" w:rsidRPr="007913AD" w:rsidRDefault="00CE0AB9"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 xml:space="preserve">Me pide la palabra la diputada Elba Aldana. </w:t>
      </w:r>
      <w:r w:rsidR="00EB63BA" w:rsidRPr="007913AD">
        <w:rPr>
          <w:rFonts w:ascii="Times New Roman" w:hAnsi="Times New Roman" w:cs="Times New Roman"/>
          <w:sz w:val="24"/>
          <w:szCs w:val="24"/>
          <w:lang w:eastAsia="es-MX"/>
        </w:rPr>
        <w:t>Adelante diputada.</w:t>
      </w:r>
    </w:p>
    <w:p w:rsidR="00CE0AB9" w:rsidRPr="007913AD" w:rsidRDefault="00CE0AB9"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DIP. ELBA ALDANA DUARTE. Sí, sólo para aclarar que la Comisión agendada para el jueves termina</w:t>
      </w:r>
      <w:r w:rsidR="00EB63BA" w:rsidRPr="007913AD">
        <w:rPr>
          <w:rFonts w:ascii="Times New Roman" w:hAnsi="Times New Roman" w:cs="Times New Roman"/>
          <w:sz w:val="24"/>
          <w:szCs w:val="24"/>
          <w:lang w:eastAsia="es-MX"/>
        </w:rPr>
        <w:t>ndo</w:t>
      </w:r>
      <w:r w:rsidRPr="007913AD">
        <w:rPr>
          <w:rFonts w:ascii="Times New Roman" w:hAnsi="Times New Roman" w:cs="Times New Roman"/>
          <w:sz w:val="24"/>
          <w:szCs w:val="24"/>
          <w:lang w:eastAsia="es-MX"/>
        </w:rPr>
        <w:t xml:space="preserve"> la sesión respecto a los Límites Territorial</w:t>
      </w:r>
      <w:r w:rsidR="00EB63BA" w:rsidRPr="007913AD">
        <w:rPr>
          <w:rFonts w:ascii="Times New Roman" w:hAnsi="Times New Roman" w:cs="Times New Roman"/>
          <w:sz w:val="24"/>
          <w:szCs w:val="24"/>
          <w:lang w:eastAsia="es-MX"/>
        </w:rPr>
        <w:t>es, es en modalidad presencial. Gracias.</w:t>
      </w:r>
    </w:p>
    <w:p w:rsidR="00CE0AB9" w:rsidRPr="007913AD" w:rsidRDefault="00CE0AB9"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PRESIDENTA DIP. MÓNICA ANGÉLICA ÁLVAREZ NEMER. Gracias. Se hace la corrección que la reunión de Comisión de Límites Territoriales, será únicamente en modalidad presencial y no mixta</w:t>
      </w:r>
      <w:r w:rsidR="00EB63BA"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w:t>
      </w:r>
      <w:r w:rsidR="00EB63BA" w:rsidRPr="007913AD">
        <w:rPr>
          <w:rFonts w:ascii="Times New Roman" w:hAnsi="Times New Roman" w:cs="Times New Roman"/>
          <w:sz w:val="24"/>
          <w:szCs w:val="24"/>
          <w:lang w:eastAsia="es-MX"/>
        </w:rPr>
        <w:t>Gracias d</w:t>
      </w:r>
      <w:r w:rsidRPr="007913AD">
        <w:rPr>
          <w:rFonts w:ascii="Times New Roman" w:hAnsi="Times New Roman" w:cs="Times New Roman"/>
          <w:sz w:val="24"/>
          <w:szCs w:val="24"/>
          <w:lang w:eastAsia="es-MX"/>
        </w:rPr>
        <w:t>iputada Elba.</w:t>
      </w:r>
    </w:p>
    <w:p w:rsidR="00CE0AB9" w:rsidRPr="007913AD" w:rsidRDefault="00CE0AB9"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Registre la Secretaría la asistencia a la reunión, a la sesión.</w:t>
      </w:r>
    </w:p>
    <w:p w:rsidR="00CE0AB9" w:rsidRPr="007913AD" w:rsidRDefault="00CE0AB9"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SECRETARIA DIP. VIRIDIANA FUENTES CRUZ. Ha sido registrada la asistencia.</w:t>
      </w:r>
    </w:p>
    <w:p w:rsidR="00CE0AB9" w:rsidRPr="007913AD" w:rsidRDefault="00CE0AB9"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PRESIDENTA DIP. MÓNICA ANGÉLICA ÁLVAREZ NEMER. Habiendo agotado los asuntos en cartera, se levanta la sesión deliberante siendo</w:t>
      </w:r>
      <w:r w:rsidR="00A22E8E" w:rsidRPr="007913AD">
        <w:rPr>
          <w:rFonts w:ascii="Times New Roman" w:hAnsi="Times New Roman" w:cs="Times New Roman"/>
          <w:sz w:val="24"/>
          <w:szCs w:val="24"/>
          <w:lang w:eastAsia="es-MX"/>
        </w:rPr>
        <w:t xml:space="preserve"> las</w:t>
      </w:r>
      <w:r w:rsidRPr="007913AD">
        <w:rPr>
          <w:rFonts w:ascii="Times New Roman" w:hAnsi="Times New Roman" w:cs="Times New Roman"/>
          <w:sz w:val="24"/>
          <w:szCs w:val="24"/>
          <w:lang w:eastAsia="es-MX"/>
        </w:rPr>
        <w:t xml:space="preserve"> catorce horas con veintiséis minutos del día martes cinco de abril del año en curso y se cita a las y los diputados a la sesión que celebraremos el día jueves </w:t>
      </w:r>
      <w:r w:rsidR="00A22E8E" w:rsidRPr="007913AD">
        <w:rPr>
          <w:rFonts w:ascii="Times New Roman" w:hAnsi="Times New Roman" w:cs="Times New Roman"/>
          <w:sz w:val="24"/>
          <w:szCs w:val="24"/>
          <w:lang w:eastAsia="es-MX"/>
        </w:rPr>
        <w:t>7</w:t>
      </w:r>
      <w:r w:rsidRPr="007913AD">
        <w:rPr>
          <w:rFonts w:ascii="Times New Roman" w:hAnsi="Times New Roman" w:cs="Times New Roman"/>
          <w:sz w:val="24"/>
          <w:szCs w:val="24"/>
          <w:lang w:eastAsia="es-MX"/>
        </w:rPr>
        <w:t xml:space="preserve"> de abril a</w:t>
      </w:r>
      <w:r w:rsidR="00A22E8E" w:rsidRPr="007913AD">
        <w:rPr>
          <w:rFonts w:ascii="Times New Roman" w:hAnsi="Times New Roman" w:cs="Times New Roman"/>
          <w:sz w:val="24"/>
          <w:szCs w:val="24"/>
          <w:lang w:eastAsia="es-MX"/>
        </w:rPr>
        <w:t xml:space="preserve"> </w:t>
      </w:r>
      <w:r w:rsidR="00777E89" w:rsidRPr="007913AD">
        <w:rPr>
          <w:rFonts w:ascii="Times New Roman" w:hAnsi="Times New Roman" w:cs="Times New Roman"/>
          <w:sz w:val="24"/>
          <w:szCs w:val="24"/>
          <w:lang w:eastAsia="es-MX"/>
        </w:rPr>
        <w:t>las 12:00 horas en este Recinto.</w:t>
      </w:r>
    </w:p>
    <w:p w:rsidR="00CE0AB9" w:rsidRPr="007913AD" w:rsidRDefault="00CE0AB9"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SECRETARIA DIP. VIRIDIANA FUENTES CRUZ. La sesión ha quedado</w:t>
      </w:r>
      <w:r w:rsidR="00777E89" w:rsidRPr="007913AD">
        <w:rPr>
          <w:rFonts w:ascii="Times New Roman" w:hAnsi="Times New Roman" w:cs="Times New Roman"/>
          <w:sz w:val="24"/>
          <w:szCs w:val="24"/>
          <w:lang w:eastAsia="es-MX"/>
        </w:rPr>
        <w:t xml:space="preserve"> grabada en la cinta 043-A-LXI.</w:t>
      </w:r>
    </w:p>
    <w:p w:rsidR="00CE0AB9" w:rsidRPr="007913AD" w:rsidRDefault="00CE0AB9" w:rsidP="00092B4C">
      <w:pPr>
        <w:pStyle w:val="Sinespaciado"/>
        <w:ind w:firstLine="708"/>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Muchas gra</w:t>
      </w:r>
      <w:r w:rsidR="00777E89" w:rsidRPr="007913AD">
        <w:rPr>
          <w:rFonts w:ascii="Times New Roman" w:hAnsi="Times New Roman" w:cs="Times New Roman"/>
          <w:sz w:val="24"/>
          <w:szCs w:val="24"/>
          <w:lang w:eastAsia="es-MX"/>
        </w:rPr>
        <w:t>cias.</w:t>
      </w:r>
    </w:p>
    <w:p w:rsidR="008B303F" w:rsidRPr="007913AD" w:rsidRDefault="00CE0AB9" w:rsidP="00092B4C">
      <w:pPr>
        <w:pStyle w:val="Sinespaciado"/>
        <w:jc w:val="both"/>
        <w:rPr>
          <w:rFonts w:ascii="Times New Roman" w:hAnsi="Times New Roman" w:cs="Times New Roman"/>
          <w:sz w:val="24"/>
          <w:szCs w:val="24"/>
          <w:lang w:eastAsia="es-MX"/>
        </w:rPr>
      </w:pPr>
      <w:r w:rsidRPr="007913AD">
        <w:rPr>
          <w:rFonts w:ascii="Times New Roman" w:hAnsi="Times New Roman" w:cs="Times New Roman"/>
          <w:sz w:val="24"/>
          <w:szCs w:val="24"/>
          <w:lang w:eastAsia="es-MX"/>
        </w:rPr>
        <w:t>PRESIDENTA DIP. MÓNICA ANGÉLICA ÁLVAREZ NEMER. Gracias a todos compañeras y compañeros diputados</w:t>
      </w:r>
      <w:r w:rsidR="002862E9" w:rsidRPr="007913AD">
        <w:rPr>
          <w:rFonts w:ascii="Times New Roman" w:hAnsi="Times New Roman" w:cs="Times New Roman"/>
          <w:sz w:val="24"/>
          <w:szCs w:val="24"/>
          <w:lang w:eastAsia="es-MX"/>
        </w:rPr>
        <w:t>.</w:t>
      </w:r>
      <w:r w:rsidRPr="007913AD">
        <w:rPr>
          <w:rFonts w:ascii="Times New Roman" w:hAnsi="Times New Roman" w:cs="Times New Roman"/>
          <w:sz w:val="24"/>
          <w:szCs w:val="24"/>
          <w:lang w:eastAsia="es-MX"/>
        </w:rPr>
        <w:t xml:space="preserve"> </w:t>
      </w:r>
      <w:r w:rsidR="002862E9" w:rsidRPr="007913AD">
        <w:rPr>
          <w:rFonts w:ascii="Times New Roman" w:hAnsi="Times New Roman" w:cs="Times New Roman"/>
          <w:sz w:val="24"/>
          <w:szCs w:val="24"/>
          <w:lang w:eastAsia="es-MX"/>
        </w:rPr>
        <w:t xml:space="preserve">Excelente </w:t>
      </w:r>
      <w:r w:rsidR="0083752B" w:rsidRPr="007913AD">
        <w:rPr>
          <w:rFonts w:ascii="Times New Roman" w:hAnsi="Times New Roman" w:cs="Times New Roman"/>
          <w:sz w:val="24"/>
          <w:szCs w:val="24"/>
          <w:lang w:eastAsia="es-MX"/>
        </w:rPr>
        <w:t>tarde.</w:t>
      </w:r>
      <w:bookmarkStart w:id="13" w:name="_GoBack"/>
      <w:bookmarkEnd w:id="13"/>
    </w:p>
    <w:sectPr w:rsidR="008B303F" w:rsidRPr="007913AD" w:rsidSect="00DA7C43">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2EF1" w:rsidRDefault="00002EF1" w:rsidP="00677032">
      <w:pPr>
        <w:spacing w:after="0" w:line="240" w:lineRule="auto"/>
      </w:pPr>
      <w:r>
        <w:separator/>
      </w:r>
    </w:p>
  </w:endnote>
  <w:endnote w:type="continuationSeparator" w:id="0">
    <w:p w:rsidR="00002EF1" w:rsidRDefault="00002EF1" w:rsidP="00677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Helvetica Neue">
    <w:altName w:val="Malgun Gothic"/>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5440310"/>
      <w:docPartObj>
        <w:docPartGallery w:val="Page Numbers (Bottom of Page)"/>
        <w:docPartUnique/>
      </w:docPartObj>
    </w:sdtPr>
    <w:sdtEndPr/>
    <w:sdtContent>
      <w:p w:rsidR="002F13D3" w:rsidRDefault="002F13D3">
        <w:pPr>
          <w:pStyle w:val="Piedepgina"/>
          <w:jc w:val="right"/>
        </w:pPr>
        <w:r>
          <w:fldChar w:fldCharType="begin"/>
        </w:r>
        <w:r>
          <w:instrText>PAGE   \* MERGEFORMAT</w:instrText>
        </w:r>
        <w:r>
          <w:fldChar w:fldCharType="separate"/>
        </w:r>
        <w:r w:rsidR="008B4AB6" w:rsidRPr="008B4AB6">
          <w:rPr>
            <w:noProof/>
            <w:lang w:val="es-ES"/>
          </w:rPr>
          <w:t>63</w:t>
        </w:r>
        <w:r>
          <w:fldChar w:fldCharType="end"/>
        </w:r>
      </w:p>
    </w:sdtContent>
  </w:sdt>
  <w:p w:rsidR="002F13D3" w:rsidRPr="002164EE" w:rsidRDefault="002F13D3" w:rsidP="002164EE">
    <w:pPr>
      <w:pStyle w:val="Piedepgina"/>
      <w:tabs>
        <w:tab w:val="clear" w:pos="4419"/>
        <w:tab w:val="clear" w:pos="88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Pr>
      <w:id w:val="-1235238811"/>
      <w:docPartObj>
        <w:docPartGallery w:val="Page Numbers (Bottom of Page)"/>
        <w:docPartUnique/>
      </w:docPartObj>
    </w:sdtPr>
    <w:sdtEndPr>
      <w:rPr>
        <w:rStyle w:val="Nmerodepgina"/>
      </w:rPr>
    </w:sdtEndPr>
    <w:sdtContent>
      <w:p w:rsidR="002F13D3" w:rsidRDefault="002F13D3" w:rsidP="002C70B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rsidR="002F13D3" w:rsidRDefault="002F13D3" w:rsidP="002C70B7">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merodepgina"/>
        <w:rFonts w:ascii="Arial" w:hAnsi="Arial" w:cs="Arial"/>
        <w:b/>
        <w:bCs/>
        <w:sz w:val="20"/>
        <w:szCs w:val="20"/>
      </w:rPr>
      <w:id w:val="-1367277272"/>
      <w:docPartObj>
        <w:docPartGallery w:val="Page Numbers (Bottom of Page)"/>
        <w:docPartUnique/>
      </w:docPartObj>
    </w:sdtPr>
    <w:sdtEndPr>
      <w:rPr>
        <w:rStyle w:val="Nmerodepgina"/>
      </w:rPr>
    </w:sdtEndPr>
    <w:sdtContent>
      <w:p w:rsidR="002F13D3" w:rsidRPr="00EF1B57" w:rsidRDefault="002F13D3" w:rsidP="002C70B7">
        <w:pPr>
          <w:pStyle w:val="Piedepgina"/>
          <w:framePr w:wrap="none" w:vAnchor="text" w:hAnchor="margin" w:xAlign="right" w:y="1"/>
          <w:rPr>
            <w:rStyle w:val="Nmerodepgina"/>
            <w:rFonts w:ascii="Arial" w:hAnsi="Arial" w:cs="Arial"/>
            <w:b/>
            <w:bCs/>
            <w:sz w:val="20"/>
            <w:szCs w:val="20"/>
          </w:rPr>
        </w:pPr>
        <w:r w:rsidRPr="00EF1B57">
          <w:rPr>
            <w:rStyle w:val="Nmerodepgina"/>
            <w:rFonts w:ascii="Arial" w:hAnsi="Arial" w:cs="Arial"/>
            <w:b/>
            <w:bCs/>
            <w:sz w:val="20"/>
            <w:szCs w:val="20"/>
          </w:rPr>
          <w:fldChar w:fldCharType="begin"/>
        </w:r>
        <w:r w:rsidRPr="00783B2E">
          <w:rPr>
            <w:rStyle w:val="Nmerodepgina"/>
            <w:rFonts w:ascii="Arial" w:hAnsi="Arial" w:cs="Arial"/>
            <w:b/>
            <w:bCs/>
            <w:sz w:val="20"/>
            <w:szCs w:val="20"/>
          </w:rPr>
          <w:instrText xml:space="preserve"> PAGE </w:instrText>
        </w:r>
        <w:r w:rsidRPr="00EF1B57">
          <w:rPr>
            <w:rStyle w:val="Nmerodepgina"/>
            <w:rFonts w:ascii="Arial" w:hAnsi="Arial" w:cs="Arial"/>
            <w:b/>
            <w:bCs/>
            <w:sz w:val="20"/>
            <w:szCs w:val="20"/>
          </w:rPr>
          <w:fldChar w:fldCharType="separate"/>
        </w:r>
        <w:r w:rsidR="008B4AB6">
          <w:rPr>
            <w:rStyle w:val="Nmerodepgina"/>
            <w:rFonts w:ascii="Arial" w:hAnsi="Arial" w:cs="Arial"/>
            <w:b/>
            <w:bCs/>
            <w:noProof/>
            <w:sz w:val="20"/>
            <w:szCs w:val="20"/>
          </w:rPr>
          <w:t>106</w:t>
        </w:r>
        <w:r w:rsidRPr="00EF1B57">
          <w:rPr>
            <w:rStyle w:val="Nmerodepgina"/>
            <w:rFonts w:ascii="Arial" w:hAnsi="Arial" w:cs="Arial"/>
            <w:b/>
            <w:bCs/>
            <w:sz w:val="20"/>
            <w:szCs w:val="20"/>
          </w:rPr>
          <w:fldChar w:fldCharType="end"/>
        </w:r>
      </w:p>
    </w:sdtContent>
  </w:sdt>
  <w:p w:rsidR="002F13D3" w:rsidRPr="004A50F4" w:rsidRDefault="002F13D3" w:rsidP="00092B4C">
    <w:pPr>
      <w:pBdr>
        <w:top w:val="nil"/>
        <w:left w:val="nil"/>
        <w:bottom w:val="nil"/>
        <w:right w:val="nil"/>
        <w:between w:val="nil"/>
      </w:pBdr>
      <w:tabs>
        <w:tab w:val="center" w:pos="4419"/>
        <w:tab w:val="right" w:pos="8838"/>
        <w:tab w:val="right" w:pos="12900"/>
      </w:tabs>
      <w:spacing w:after="0" w:line="240" w:lineRule="auto"/>
      <w:jc w:val="both"/>
      <w:rPr>
        <w:rFonts w:ascii="Lato" w:eastAsia="Lato" w:hAnsi="Lato" w:cs="Lato"/>
        <w:color w:val="692044"/>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2EF1" w:rsidRDefault="00002EF1" w:rsidP="00677032">
      <w:pPr>
        <w:spacing w:after="0" w:line="240" w:lineRule="auto"/>
      </w:pPr>
      <w:r>
        <w:separator/>
      </w:r>
    </w:p>
  </w:footnote>
  <w:footnote w:type="continuationSeparator" w:id="0">
    <w:p w:rsidR="00002EF1" w:rsidRDefault="00002EF1" w:rsidP="00677032">
      <w:pPr>
        <w:spacing w:after="0" w:line="240" w:lineRule="auto"/>
      </w:pPr>
      <w:r>
        <w:continuationSeparator/>
      </w:r>
    </w:p>
  </w:footnote>
  <w:footnote w:id="1">
    <w:p w:rsidR="00D16881" w:rsidRPr="00B76008" w:rsidRDefault="00D16881" w:rsidP="00D16881">
      <w:pPr>
        <w:pStyle w:val="Sinespaciado"/>
        <w:jc w:val="both"/>
        <w:rPr>
          <w:rFonts w:ascii="Times New Roman" w:hAnsi="Times New Roman" w:cs="Times New Roman"/>
          <w:color w:val="000000"/>
          <w:sz w:val="20"/>
          <w:szCs w:val="20"/>
        </w:rPr>
      </w:pPr>
      <w:r w:rsidRPr="00B76008">
        <w:rPr>
          <w:rStyle w:val="Refdenotaalpie"/>
          <w:sz w:val="20"/>
          <w:szCs w:val="20"/>
        </w:rPr>
        <w:footnoteRef/>
      </w:r>
      <w:r w:rsidRPr="00B76008">
        <w:rPr>
          <w:rFonts w:ascii="Times New Roman" w:hAnsi="Times New Roman" w:cs="Times New Roman"/>
          <w:color w:val="000000"/>
          <w:sz w:val="20"/>
          <w:szCs w:val="20"/>
          <w:lang w:val="es-ES"/>
        </w:rPr>
        <w:t xml:space="preserve"> Comisión de Derechos Humanos de las Naciones Unidas en Los derechos económicos, sociales y culturales. Informe </w:t>
      </w:r>
      <w:r w:rsidRPr="00B76008">
        <w:rPr>
          <w:rFonts w:ascii="Times New Roman" w:hAnsi="Times New Roman" w:cs="Times New Roman"/>
          <w:sz w:val="20"/>
          <w:szCs w:val="20"/>
        </w:rPr>
        <w:t>preliminar de la Relatora Especial sobre el derecho a la educación, Sra. Katarina Tomasevski, presentado de conformidad con la resolución 1998/33 de la Comisión de Derechos Humanos, E/CN.4/1999/49,13 de enero de 1999.</w:t>
      </w:r>
    </w:p>
    <w:p w:rsidR="00D16881" w:rsidRPr="00B76008" w:rsidRDefault="00D16881" w:rsidP="00D16881">
      <w:pPr>
        <w:pStyle w:val="Textonotapie"/>
        <w:jc w:val="both"/>
      </w:pPr>
    </w:p>
  </w:footnote>
  <w:footnote w:id="2">
    <w:p w:rsidR="00D16881" w:rsidRPr="00B76008" w:rsidRDefault="00D16881" w:rsidP="00D16881">
      <w:pPr>
        <w:pStyle w:val="Sinespaciado"/>
        <w:jc w:val="both"/>
        <w:rPr>
          <w:sz w:val="20"/>
          <w:szCs w:val="20"/>
          <w:lang w:val="es-ES"/>
        </w:rPr>
      </w:pPr>
      <w:r w:rsidRPr="00B76008">
        <w:rPr>
          <w:rStyle w:val="Refdenotaalpie"/>
          <w:sz w:val="20"/>
          <w:szCs w:val="20"/>
        </w:rPr>
        <w:footnoteRef/>
      </w:r>
      <w:r w:rsidRPr="00B76008">
        <w:rPr>
          <w:rFonts w:ascii="Times New Roman" w:hAnsi="Times New Roman" w:cs="Times New Roman"/>
          <w:color w:val="000000"/>
          <w:sz w:val="20"/>
          <w:szCs w:val="20"/>
          <w:lang w:val="es-ES"/>
        </w:rPr>
        <w:t xml:space="preserve"> INEGI. Encuesta Origen Destino en Hogares de la Zona Metropolitana del Valle de México. [INTERNET] Disponible en: </w:t>
      </w:r>
      <w:hyperlink r:id="rId1">
        <w:r w:rsidRPr="00B76008">
          <w:rPr>
            <w:rFonts w:ascii="Times New Roman" w:hAnsi="Times New Roman" w:cs="Times New Roman"/>
            <w:color w:val="0000FF"/>
            <w:sz w:val="20"/>
            <w:szCs w:val="20"/>
            <w:u w:val="single"/>
            <w:lang w:val="es-ES"/>
          </w:rPr>
          <w:t>https://www.inegi.org.mx/rnm/index.php/catalog/533</w:t>
        </w:r>
      </w:hyperlink>
      <w:r w:rsidRPr="00B76008">
        <w:rPr>
          <w:rFonts w:ascii="Times New Roman" w:hAnsi="Times New Roman" w:cs="Times New Roman"/>
          <w:color w:val="000000"/>
          <w:sz w:val="20"/>
          <w:szCs w:val="20"/>
          <w:lang w:val="es-ES"/>
        </w:rPr>
        <w:t xml:space="preserve"> (consultado el 25 de noviembre)</w:t>
      </w:r>
    </w:p>
  </w:footnote>
  <w:footnote w:id="3">
    <w:p w:rsidR="00D16881" w:rsidRPr="00B76008" w:rsidRDefault="00D16881" w:rsidP="00D16881">
      <w:pPr>
        <w:pStyle w:val="Sinespaciado"/>
        <w:jc w:val="both"/>
        <w:rPr>
          <w:rFonts w:ascii="Times New Roman" w:hAnsi="Times New Roman" w:cs="Times New Roman"/>
          <w:color w:val="000000"/>
          <w:sz w:val="20"/>
          <w:szCs w:val="20"/>
          <w:lang w:val="es-ES"/>
        </w:rPr>
      </w:pPr>
      <w:r w:rsidRPr="00B76008">
        <w:rPr>
          <w:rStyle w:val="Refdenotaalpie"/>
          <w:sz w:val="20"/>
          <w:szCs w:val="20"/>
        </w:rPr>
        <w:footnoteRef/>
      </w:r>
      <w:r w:rsidRPr="00B76008">
        <w:rPr>
          <w:sz w:val="20"/>
          <w:szCs w:val="20"/>
        </w:rPr>
        <w:t xml:space="preserve"> </w:t>
      </w:r>
      <w:r w:rsidRPr="00B76008">
        <w:rPr>
          <w:rFonts w:ascii="Times New Roman" w:hAnsi="Times New Roman" w:cs="Times New Roman"/>
          <w:color w:val="000000"/>
          <w:sz w:val="20"/>
          <w:szCs w:val="20"/>
          <w:lang w:val="es-ES"/>
        </w:rPr>
        <w:t xml:space="preserve">IMCOmx. INDICE DE MOVILIDAD URBANA; (2019) [INTERNET] Disponible en: </w:t>
      </w:r>
      <w:hyperlink r:id="rId2">
        <w:r w:rsidRPr="00B76008">
          <w:rPr>
            <w:rFonts w:ascii="Times New Roman" w:hAnsi="Times New Roman" w:cs="Times New Roman"/>
            <w:color w:val="0000FF"/>
            <w:sz w:val="20"/>
            <w:szCs w:val="20"/>
            <w:u w:val="single"/>
            <w:lang w:val="es-ES"/>
          </w:rPr>
          <w:t>https://imco.org.mx/wp</w:t>
        </w:r>
        <w:r w:rsidRPr="00B76008">
          <w:rPr>
            <w:rFonts w:ascii="Times New Roman" w:hAnsi="Times New Roman" w:cs="Times New Roman"/>
            <w:color w:val="0000FF"/>
            <w:sz w:val="20"/>
            <w:szCs w:val="20"/>
            <w:u w:val="single"/>
            <w:lang w:val="es-ES"/>
          </w:rPr>
          <w:softHyphen/>
        </w:r>
      </w:hyperlink>
      <w:r w:rsidRPr="00B76008">
        <w:rPr>
          <w:rFonts w:ascii="Times New Roman" w:hAnsi="Times New Roman" w:cs="Times New Roman"/>
          <w:color w:val="0000FF"/>
          <w:sz w:val="20"/>
          <w:szCs w:val="20"/>
          <w:u w:val="single"/>
          <w:lang w:val="es-ES"/>
        </w:rPr>
        <w:t>content/uploads/2019/01/I%CC%81ndice-de-Movilidad-UrbanaDocumento.pdf</w:t>
      </w:r>
      <w:r w:rsidRPr="00B76008">
        <w:rPr>
          <w:rFonts w:ascii="Times New Roman" w:hAnsi="Times New Roman" w:cs="Times New Roman"/>
          <w:color w:val="000000"/>
          <w:sz w:val="20"/>
          <w:szCs w:val="20"/>
          <w:lang w:val="es-ES"/>
        </w:rPr>
        <w:t xml:space="preserve"> (Consultado el 25 de noviembre de 2021)</w:t>
      </w:r>
    </w:p>
    <w:p w:rsidR="00D16881" w:rsidRPr="00B76008" w:rsidRDefault="00D16881" w:rsidP="00D16881">
      <w:pPr>
        <w:pStyle w:val="Textonotapie"/>
        <w:jc w:val="both"/>
        <w:rPr>
          <w:lang w:val="es-ES"/>
        </w:rPr>
      </w:pPr>
    </w:p>
  </w:footnote>
  <w:footnote w:id="4">
    <w:p w:rsidR="002F13D3" w:rsidRPr="00A76853" w:rsidRDefault="002F13D3">
      <w:pPr>
        <w:pStyle w:val="Textonotapie"/>
        <w:rPr>
          <w:sz w:val="18"/>
          <w:szCs w:val="18"/>
        </w:rPr>
      </w:pPr>
      <w:r w:rsidRPr="00A76853">
        <w:rPr>
          <w:rStyle w:val="Refdenotaalpie"/>
          <w:sz w:val="18"/>
          <w:szCs w:val="18"/>
        </w:rPr>
        <w:footnoteRef/>
      </w:r>
      <w:r w:rsidRPr="00A76853">
        <w:rPr>
          <w:sz w:val="18"/>
          <w:szCs w:val="18"/>
        </w:rPr>
        <w:t xml:space="preserve"> </w:t>
      </w:r>
      <w:r w:rsidRPr="00A76853">
        <w:rPr>
          <w:rFonts w:ascii="Times New Roman" w:hAnsi="Times New Roman" w:cs="Times New Roman"/>
          <w:sz w:val="18"/>
          <w:szCs w:val="18"/>
        </w:rPr>
        <w:t>Feraon y Przeworski utilizan la palabra “accountable”, misma que no tiene una traducción simple al español. Lo más cercano a la traducciones “rendible de cuentas”.</w:t>
      </w:r>
    </w:p>
  </w:footnote>
  <w:footnote w:id="5">
    <w:p w:rsidR="002F13D3" w:rsidRPr="00A76853" w:rsidRDefault="002F13D3" w:rsidP="009A7EE2">
      <w:pPr>
        <w:spacing w:after="0" w:line="240" w:lineRule="auto"/>
        <w:ind w:right="191"/>
        <w:jc w:val="both"/>
        <w:rPr>
          <w:sz w:val="18"/>
          <w:szCs w:val="18"/>
        </w:rPr>
      </w:pPr>
      <w:r w:rsidRPr="00A76853">
        <w:rPr>
          <w:rStyle w:val="Refdenotaalpie"/>
          <w:sz w:val="18"/>
          <w:szCs w:val="18"/>
        </w:rPr>
        <w:footnoteRef/>
      </w:r>
      <w:r w:rsidRPr="00A76853">
        <w:rPr>
          <w:sz w:val="18"/>
          <w:szCs w:val="18"/>
        </w:rPr>
        <w:t xml:space="preserve"> </w:t>
      </w:r>
      <w:r w:rsidRPr="00A76853">
        <w:rPr>
          <w:rFonts w:ascii="Times New Roman" w:hAnsi="Times New Roman" w:cs="Times New Roman"/>
          <w:sz w:val="18"/>
          <w:szCs w:val="18"/>
        </w:rPr>
        <w:t xml:space="preserve"> Ganadora en la categoría "A" (alumnos regulares de la Facultad de Ciencias Políticas y Sociales, UNAM) del Quinto Concurso de Ensayo Político "Carlos Sirvent Gutiérrez", de la Facultad de Ciencias Políticas y Sociales, UNAM, 2013</w:t>
      </w:r>
      <w:r w:rsidRPr="00A76853">
        <w:rPr>
          <w:rFonts w:ascii="Times New Roman" w:hAnsi="Times New Roman" w:cs="Times New Roman"/>
          <w:i/>
          <w:sz w:val="18"/>
          <w:szCs w:val="18"/>
        </w:rPr>
        <w:t>.</w:t>
      </w:r>
    </w:p>
  </w:footnote>
  <w:footnote w:id="6">
    <w:p w:rsidR="002F13D3" w:rsidRPr="00A76853" w:rsidRDefault="002F13D3" w:rsidP="009A7EE2">
      <w:pPr>
        <w:spacing w:after="0" w:line="240" w:lineRule="auto"/>
        <w:ind w:right="191"/>
        <w:jc w:val="both"/>
        <w:rPr>
          <w:sz w:val="18"/>
          <w:szCs w:val="18"/>
        </w:rPr>
      </w:pPr>
      <w:r w:rsidRPr="00A76853">
        <w:rPr>
          <w:rStyle w:val="Refdenotaalpie"/>
          <w:sz w:val="18"/>
          <w:szCs w:val="18"/>
        </w:rPr>
        <w:footnoteRef/>
      </w:r>
      <w:r w:rsidRPr="00A76853">
        <w:rPr>
          <w:sz w:val="18"/>
          <w:szCs w:val="18"/>
        </w:rPr>
        <w:t xml:space="preserve"> </w:t>
      </w:r>
      <w:r w:rsidRPr="00A76853">
        <w:rPr>
          <w:rFonts w:ascii="Times New Roman" w:hAnsi="Times New Roman" w:cs="Times New Roman"/>
          <w:sz w:val="18"/>
          <w:szCs w:val="18"/>
        </w:rPr>
        <w:t xml:space="preserve">Azucena Serrano Rodríguez, “La participación ciudadana en México”, </w:t>
      </w:r>
      <w:r w:rsidRPr="00A76853">
        <w:rPr>
          <w:rFonts w:ascii="Times New Roman" w:hAnsi="Times New Roman" w:cs="Times New Roman"/>
          <w:b/>
          <w:i/>
          <w:sz w:val="18"/>
          <w:szCs w:val="18"/>
        </w:rPr>
        <w:t>Estudios Políticos</w:t>
      </w:r>
      <w:r w:rsidRPr="00A76853">
        <w:rPr>
          <w:rFonts w:ascii="Times New Roman" w:hAnsi="Times New Roman" w:cs="Times New Roman"/>
          <w:sz w:val="18"/>
          <w:szCs w:val="18"/>
        </w:rPr>
        <w:t xml:space="preserve">, no. 34 (ene./abr. 2015): S/D, </w:t>
      </w:r>
      <w:hyperlink r:id="rId3">
        <w:r w:rsidRPr="00A76853">
          <w:rPr>
            <w:rFonts w:ascii="Times New Roman" w:hAnsi="Times New Roman" w:cs="Times New Roman"/>
            <w:sz w:val="18"/>
            <w:szCs w:val="18"/>
          </w:rPr>
          <w:t>http://www.scielo.org.mx/scielo.php?script=sci_arttext&amp;pid=S0185-</w:t>
        </w:r>
      </w:hyperlink>
      <w:r w:rsidRPr="00A76853">
        <w:rPr>
          <w:rFonts w:ascii="Times New Roman" w:hAnsi="Times New Roman" w:cs="Times New Roman"/>
          <w:sz w:val="18"/>
          <w:szCs w:val="18"/>
        </w:rPr>
        <w:t xml:space="preserve"> 16162015000100005</w:t>
      </w:r>
    </w:p>
  </w:footnote>
  <w:footnote w:id="7">
    <w:p w:rsidR="002F13D3" w:rsidRPr="00A76853" w:rsidRDefault="002F13D3" w:rsidP="009A7EE2">
      <w:pPr>
        <w:spacing w:after="0" w:line="240" w:lineRule="auto"/>
        <w:ind w:right="191"/>
        <w:jc w:val="both"/>
        <w:rPr>
          <w:sz w:val="18"/>
          <w:szCs w:val="18"/>
        </w:rPr>
      </w:pPr>
      <w:r w:rsidRPr="00A76853">
        <w:rPr>
          <w:rStyle w:val="Refdenotaalpie"/>
          <w:sz w:val="18"/>
          <w:szCs w:val="18"/>
        </w:rPr>
        <w:footnoteRef/>
      </w:r>
      <w:r w:rsidRPr="00A76853">
        <w:rPr>
          <w:sz w:val="18"/>
          <w:szCs w:val="18"/>
        </w:rPr>
        <w:t xml:space="preserve"> </w:t>
      </w:r>
      <w:r w:rsidRPr="00A76853">
        <w:rPr>
          <w:rFonts w:ascii="Times New Roman" w:hAnsi="Times New Roman" w:cs="Times New Roman"/>
          <w:sz w:val="18"/>
          <w:szCs w:val="18"/>
        </w:rPr>
        <w:t xml:space="preserve"> Véase: Nuria Cunill Grau, </w:t>
      </w:r>
      <w:r w:rsidRPr="00A76853">
        <w:rPr>
          <w:rFonts w:ascii="Times New Roman" w:hAnsi="Times New Roman" w:cs="Times New Roman"/>
          <w:i/>
          <w:sz w:val="18"/>
          <w:szCs w:val="18"/>
        </w:rPr>
        <w:t xml:space="preserve">Participación ciudadana: dilemas y perspectivas para la democratización de los Estados Latinoamericanos </w:t>
      </w:r>
      <w:r w:rsidRPr="00A76853">
        <w:rPr>
          <w:rFonts w:ascii="Times New Roman" w:hAnsi="Times New Roman" w:cs="Times New Roman"/>
          <w:sz w:val="18"/>
          <w:szCs w:val="18"/>
        </w:rPr>
        <w:t xml:space="preserve">(CLAD: Venezuela, 1991) y Nuria Cunill Grau, </w:t>
      </w:r>
      <w:r w:rsidRPr="00A76853">
        <w:rPr>
          <w:rFonts w:ascii="Times New Roman" w:hAnsi="Times New Roman" w:cs="Times New Roman"/>
          <w:i/>
          <w:sz w:val="18"/>
          <w:szCs w:val="18"/>
        </w:rPr>
        <w:t xml:space="preserve">Repensando lo público a través de la sociedad. Nuevas formas de gestión pública y representación social </w:t>
      </w:r>
      <w:r w:rsidRPr="00A76853">
        <w:rPr>
          <w:rFonts w:ascii="Times New Roman" w:hAnsi="Times New Roman" w:cs="Times New Roman"/>
          <w:sz w:val="18"/>
          <w:szCs w:val="18"/>
        </w:rPr>
        <w:t>(Venezuela: CLAD, 1997).</w:t>
      </w:r>
    </w:p>
  </w:footnote>
  <w:footnote w:id="8">
    <w:p w:rsidR="002F13D3" w:rsidRPr="00A76853" w:rsidRDefault="002F13D3" w:rsidP="00A76853">
      <w:pPr>
        <w:spacing w:after="0" w:line="240" w:lineRule="auto"/>
        <w:ind w:right="191"/>
        <w:rPr>
          <w:sz w:val="18"/>
          <w:szCs w:val="18"/>
        </w:rPr>
      </w:pPr>
      <w:r w:rsidRPr="00A76853">
        <w:rPr>
          <w:rStyle w:val="Refdenotaalpie"/>
          <w:sz w:val="18"/>
          <w:szCs w:val="18"/>
        </w:rPr>
        <w:footnoteRef/>
      </w:r>
      <w:r w:rsidRPr="00A76853">
        <w:rPr>
          <w:sz w:val="18"/>
          <w:szCs w:val="18"/>
        </w:rPr>
        <w:t xml:space="preserve"> </w:t>
      </w:r>
      <w:r w:rsidRPr="00A76853">
        <w:rPr>
          <w:rFonts w:ascii="Times New Roman" w:hAnsi="Times New Roman" w:cs="Times New Roman"/>
          <w:sz w:val="18"/>
          <w:szCs w:val="18"/>
          <w:vertAlign w:val="superscript"/>
        </w:rPr>
        <w:t>5</w:t>
      </w:r>
      <w:r w:rsidRPr="00A76853">
        <w:rPr>
          <w:rFonts w:ascii="Times New Roman" w:hAnsi="Times New Roman" w:cs="Times New Roman"/>
          <w:sz w:val="18"/>
          <w:szCs w:val="18"/>
        </w:rPr>
        <w:t xml:space="preserve"> María Teresa Villareal Martínez, "Participación ciudadana y políticas públicas", </w:t>
      </w:r>
      <w:r w:rsidRPr="00A76853">
        <w:rPr>
          <w:rFonts w:ascii="Times New Roman" w:hAnsi="Times New Roman" w:cs="Times New Roman"/>
          <w:b/>
          <w:i/>
          <w:sz w:val="18"/>
          <w:szCs w:val="18"/>
        </w:rPr>
        <w:t xml:space="preserve">Academia. edu </w:t>
      </w:r>
      <w:r w:rsidRPr="00A76853">
        <w:rPr>
          <w:rFonts w:ascii="Times New Roman" w:hAnsi="Times New Roman" w:cs="Times New Roman"/>
          <w:sz w:val="18"/>
          <w:szCs w:val="18"/>
        </w:rPr>
        <w:t>(2010): 32, /itesm.academia.edu/VillarrealMart%C3%ADnezMar%C3%ADaTeresa</w:t>
      </w:r>
    </w:p>
  </w:footnote>
  <w:footnote w:id="9">
    <w:p w:rsidR="002F13D3" w:rsidRPr="00A76853" w:rsidRDefault="002F13D3" w:rsidP="006E383D">
      <w:pPr>
        <w:spacing w:after="0" w:line="240" w:lineRule="auto"/>
        <w:ind w:right="191"/>
        <w:jc w:val="both"/>
        <w:rPr>
          <w:rFonts w:ascii="Times New Roman" w:hAnsi="Times New Roman" w:cs="Times New Roman"/>
          <w:sz w:val="18"/>
          <w:szCs w:val="18"/>
        </w:rPr>
      </w:pPr>
      <w:r w:rsidRPr="00A76853">
        <w:rPr>
          <w:rStyle w:val="Refdenotaalpie"/>
          <w:sz w:val="18"/>
          <w:szCs w:val="18"/>
        </w:rPr>
        <w:footnoteRef/>
      </w:r>
      <w:r w:rsidRPr="00A76853">
        <w:rPr>
          <w:sz w:val="18"/>
          <w:szCs w:val="18"/>
        </w:rPr>
        <w:t xml:space="preserve"> </w:t>
      </w:r>
      <w:r w:rsidRPr="00A76853">
        <w:rPr>
          <w:rFonts w:ascii="Times New Roman" w:hAnsi="Times New Roman" w:cs="Times New Roman"/>
          <w:b/>
          <w:sz w:val="18"/>
          <w:szCs w:val="18"/>
        </w:rPr>
        <w:t xml:space="preserve">Artículo 94. </w:t>
      </w:r>
      <w:r w:rsidRPr="00A76853">
        <w:rPr>
          <w:rFonts w:ascii="Times New Roman" w:hAnsi="Times New Roman" w:cs="Times New Roman"/>
          <w:sz w:val="18"/>
          <w:szCs w:val="18"/>
        </w:rPr>
        <w:t>Además de las obligaciones de transparencia común a que se refiere el Capítulo II de este Título, los sujetos obligados del Poder Ejecutivo Local y municipales, deberán poner a disposición del público y actualizar la siguiente información:</w:t>
      </w:r>
    </w:p>
    <w:p w:rsidR="002F13D3" w:rsidRPr="00A76853" w:rsidRDefault="002F13D3" w:rsidP="006E383D">
      <w:pPr>
        <w:spacing w:after="0" w:line="240" w:lineRule="auto"/>
        <w:ind w:right="191"/>
        <w:jc w:val="both"/>
        <w:rPr>
          <w:rFonts w:ascii="Times New Roman" w:hAnsi="Times New Roman" w:cs="Times New Roman"/>
          <w:sz w:val="18"/>
          <w:szCs w:val="18"/>
        </w:rPr>
      </w:pPr>
      <w:r w:rsidRPr="00A76853">
        <w:rPr>
          <w:rFonts w:ascii="Times New Roman" w:hAnsi="Times New Roman" w:cs="Times New Roman"/>
          <w:sz w:val="18"/>
          <w:szCs w:val="18"/>
        </w:rPr>
        <w:t>I. En el caso del Poder Ejecutivo y los Municipios, en el ámbito de su competencia: […]</w:t>
      </w:r>
    </w:p>
    <w:p w:rsidR="002F13D3" w:rsidRPr="00A76853" w:rsidRDefault="002F13D3" w:rsidP="006E383D">
      <w:pPr>
        <w:spacing w:after="0" w:line="240" w:lineRule="auto"/>
        <w:ind w:right="191"/>
        <w:jc w:val="both"/>
        <w:rPr>
          <w:rFonts w:ascii="Times New Roman" w:hAnsi="Times New Roman" w:cs="Times New Roman"/>
          <w:sz w:val="18"/>
          <w:szCs w:val="18"/>
        </w:rPr>
      </w:pPr>
      <w:r w:rsidRPr="00A76853">
        <w:rPr>
          <w:rFonts w:ascii="Times New Roman" w:hAnsi="Times New Roman" w:cs="Times New Roman"/>
          <w:sz w:val="18"/>
          <w:szCs w:val="18"/>
        </w:rPr>
        <w:t>f) La información detallada que contengan los planes de desarrollo urbano, ordenamiento territorial y ecológico, los tipos y usos de suelo, licencias de uso y construcción otorgadas por los gobiernos municipales;</w:t>
      </w:r>
    </w:p>
    <w:p w:rsidR="002F13D3" w:rsidRDefault="002F13D3">
      <w:pPr>
        <w:pStyle w:val="Textonotapie"/>
      </w:pPr>
    </w:p>
  </w:footnote>
  <w:footnote w:id="10">
    <w:p w:rsidR="002F13D3" w:rsidRPr="009079DE" w:rsidRDefault="002F13D3" w:rsidP="00811C28">
      <w:pPr>
        <w:pStyle w:val="Textonotapie"/>
      </w:pPr>
      <w:r>
        <w:rPr>
          <w:rStyle w:val="Refdenotaalpie"/>
        </w:rPr>
        <w:footnoteRef/>
      </w:r>
      <w:r>
        <w:t xml:space="preserve"> </w:t>
      </w:r>
      <w:r w:rsidRPr="008B2749">
        <w:t>Ascione, Frank R. Children who are cruel to animals – a review of research and implications for</w:t>
      </w:r>
      <w:r>
        <w:t xml:space="preserve"> </w:t>
      </w:r>
      <w:r w:rsidRPr="008B2749">
        <w:t>developmental psychopathology. Presentation at the Biennial Meeting of the Society for Research in Child Development, New Orleans, USA. 1993.</w:t>
      </w:r>
      <w:r>
        <w:t xml:space="preserve"> </w:t>
      </w:r>
    </w:p>
  </w:footnote>
  <w:footnote w:id="11">
    <w:p w:rsidR="002F13D3" w:rsidRPr="009079DE" w:rsidRDefault="002F13D3" w:rsidP="00811C28">
      <w:pPr>
        <w:pStyle w:val="Textonotapie"/>
      </w:pPr>
      <w:r>
        <w:rPr>
          <w:rStyle w:val="Refdenotaalpie"/>
        </w:rPr>
        <w:footnoteRef/>
      </w:r>
      <w:r>
        <w:t xml:space="preserve"> </w:t>
      </w:r>
      <w:r>
        <w:rPr>
          <w:rStyle w:val="Refdenotaalpie"/>
        </w:rPr>
        <w:footnoteRef/>
      </w:r>
      <w:r w:rsidRPr="001711C7">
        <w:t xml:space="preserve"> Declaración Universal de los Derechos de los Animales</w:t>
      </w:r>
      <w:r>
        <w:t xml:space="preserve"> </w:t>
      </w:r>
    </w:p>
  </w:footnote>
  <w:footnote w:id="12">
    <w:p w:rsidR="002F13D3" w:rsidRPr="007068BD" w:rsidRDefault="002F13D3" w:rsidP="00811C28">
      <w:pPr>
        <w:pStyle w:val="Textonotapie"/>
      </w:pPr>
      <w:r>
        <w:rPr>
          <w:rStyle w:val="Refdenotaalpie"/>
        </w:rPr>
        <w:footnoteRef/>
      </w:r>
      <w:r w:rsidRPr="007068BD">
        <w:t xml:space="preserve"> </w:t>
      </w:r>
      <w:r>
        <w:t xml:space="preserve">Código de Biodiversidad del Estado de México. </w:t>
      </w:r>
    </w:p>
  </w:footnote>
  <w:footnote w:id="13">
    <w:p w:rsidR="002F13D3" w:rsidRPr="009079DE" w:rsidRDefault="002F13D3" w:rsidP="00811C28">
      <w:pPr>
        <w:pStyle w:val="Textonotapie"/>
      </w:pPr>
      <w:r>
        <w:rPr>
          <w:rStyle w:val="Refdenotaalpie"/>
        </w:rPr>
        <w:footnoteRef/>
      </w:r>
      <w:r>
        <w:t xml:space="preserve"> </w:t>
      </w:r>
      <w:hyperlink r:id="rId4" w:history="1">
        <w:r w:rsidRPr="00FF35DD">
          <w:rPr>
            <w:rStyle w:val="Hipervnculo"/>
          </w:rPr>
          <w:t>https://www.imagenradio.com.mx/7-de-cada-10-animales-sufren-maltrato-proponen-multar-con-carcel</w:t>
        </w:r>
      </w:hyperlink>
      <w:r>
        <w:t xml:space="preserve"> </w:t>
      </w:r>
    </w:p>
  </w:footnote>
  <w:footnote w:id="14">
    <w:p w:rsidR="002F13D3" w:rsidRPr="004017FD" w:rsidRDefault="002F13D3" w:rsidP="00811C28">
      <w:pPr>
        <w:pStyle w:val="Textonotapie"/>
      </w:pPr>
      <w:r>
        <w:rPr>
          <w:rStyle w:val="Refdenotaalpie"/>
        </w:rPr>
        <w:footnoteRef/>
      </w:r>
      <w:r w:rsidRPr="004017FD">
        <w:t xml:space="preserve"> https://www.animanaturalis.org/n/14574/Resultados-sobre-el-maltrato-animal-en-Mexico</w:t>
      </w:r>
    </w:p>
  </w:footnote>
  <w:footnote w:id="15">
    <w:p w:rsidR="002F13D3" w:rsidRPr="00D109F2" w:rsidRDefault="002F13D3" w:rsidP="00811C28">
      <w:pPr>
        <w:pStyle w:val="Textonotapie"/>
      </w:pPr>
      <w:r>
        <w:rPr>
          <w:rStyle w:val="Refdenotaalpie"/>
        </w:rPr>
        <w:footnoteRef/>
      </w:r>
      <w:r>
        <w:t xml:space="preserve"> </w:t>
      </w:r>
      <w:hyperlink r:id="rId5" w:history="1">
        <w:r w:rsidRPr="00FF35DD">
          <w:rPr>
            <w:rStyle w:val="Hipervnculo"/>
          </w:rPr>
          <w:t>https://www.elfinanciero.com.mx/cdmx/2021/10/07/proponen-carcel-a-quien-le-corte-la-cola-o-lasorejas-por-razones-esteticas-a-sus-lomitos/</w:t>
        </w:r>
      </w:hyperlink>
      <w:r>
        <w:t xml:space="preserve"> </w:t>
      </w:r>
    </w:p>
  </w:footnote>
  <w:footnote w:id="16">
    <w:p w:rsidR="002F13D3" w:rsidRPr="00E57FA9" w:rsidRDefault="002F13D3" w:rsidP="0062039E">
      <w:pPr>
        <w:pStyle w:val="Textonotapie"/>
      </w:pPr>
      <w:r>
        <w:rPr>
          <w:rStyle w:val="Refdenotaalpie"/>
        </w:rPr>
        <w:footnoteRef/>
      </w:r>
      <w:r>
        <w:t xml:space="preserve"> Se puede consultar en el siguiente enlace: </w:t>
      </w:r>
      <w:r w:rsidRPr="00E57FA9">
        <w:t>https://www.un.org/es/documents/udhr/UDHR_booklet_SP_web.pdf</w:t>
      </w:r>
    </w:p>
  </w:footnote>
  <w:footnote w:id="17">
    <w:p w:rsidR="002F13D3" w:rsidRPr="00E57FA9" w:rsidRDefault="002F13D3" w:rsidP="0062039E">
      <w:pPr>
        <w:pStyle w:val="Textonotapie"/>
      </w:pPr>
      <w:r>
        <w:rPr>
          <w:rStyle w:val="Refdenotaalpie"/>
        </w:rPr>
        <w:footnoteRef/>
      </w:r>
      <w:r>
        <w:t xml:space="preserve"> Se puede consultar en: </w:t>
      </w:r>
      <w:r w:rsidRPr="00E57FA9">
        <w:t>https://www.ohchr.org/sp/professionalinterest/pages/cescr.aspx</w:t>
      </w:r>
    </w:p>
  </w:footnote>
  <w:footnote w:id="18">
    <w:p w:rsidR="002F13D3" w:rsidRPr="00817E28" w:rsidRDefault="002F13D3" w:rsidP="0062039E">
      <w:pPr>
        <w:pStyle w:val="Textonotapie"/>
      </w:pPr>
      <w:r>
        <w:rPr>
          <w:rStyle w:val="Refdenotaalpie"/>
        </w:rPr>
        <w:footnoteRef/>
      </w:r>
      <w:r>
        <w:t xml:space="preserve"> Se puede consultar en la siguiente página: </w:t>
      </w:r>
      <w:r w:rsidRPr="00DC4E3A">
        <w:t>https://www.fao.org/3/i3448s/i3448s.pdf</w:t>
      </w:r>
    </w:p>
  </w:footnote>
  <w:footnote w:id="19">
    <w:p w:rsidR="002F13D3" w:rsidRPr="00A95996" w:rsidRDefault="002F13D3" w:rsidP="00002C18">
      <w:pPr>
        <w:pStyle w:val="Textonotapie"/>
        <w:jc w:val="both"/>
        <w:rPr>
          <w:rFonts w:ascii="Arial" w:hAnsi="Arial" w:cs="Arial"/>
          <w:sz w:val="16"/>
          <w:szCs w:val="16"/>
        </w:rPr>
      </w:pPr>
      <w:r w:rsidRPr="00A95996">
        <w:rPr>
          <w:rStyle w:val="Refdenotaalpie"/>
          <w:rFonts w:ascii="Arial" w:hAnsi="Arial" w:cs="Arial"/>
          <w:sz w:val="16"/>
          <w:szCs w:val="16"/>
        </w:rPr>
        <w:footnoteRef/>
      </w:r>
      <w:r w:rsidRPr="00A95996">
        <w:rPr>
          <w:rFonts w:ascii="Arial" w:hAnsi="Arial" w:cs="Arial"/>
          <w:sz w:val="16"/>
          <w:szCs w:val="16"/>
        </w:rPr>
        <w:t xml:space="preserve"> Comorbilidad: Coexistencia de dos o más enfermedades en un mismo individuo, generalmente relacionadas. (Diccionario RAE en línea, 2019)</w:t>
      </w:r>
    </w:p>
  </w:footnote>
  <w:footnote w:id="20">
    <w:p w:rsidR="002F13D3" w:rsidRPr="00A95996" w:rsidRDefault="002F13D3" w:rsidP="00002C18">
      <w:pPr>
        <w:pStyle w:val="Textonotapie"/>
        <w:jc w:val="both"/>
        <w:rPr>
          <w:rFonts w:ascii="Arial" w:hAnsi="Arial" w:cs="Arial"/>
          <w:sz w:val="16"/>
          <w:szCs w:val="16"/>
        </w:rPr>
      </w:pPr>
      <w:r w:rsidRPr="00A95996">
        <w:rPr>
          <w:rStyle w:val="Refdenotaalpie"/>
          <w:rFonts w:ascii="Arial" w:hAnsi="Arial" w:cs="Arial"/>
          <w:sz w:val="16"/>
          <w:szCs w:val="16"/>
        </w:rPr>
        <w:footnoteRef/>
      </w:r>
      <w:r w:rsidRPr="00A95996">
        <w:rPr>
          <w:rFonts w:ascii="Arial" w:hAnsi="Arial" w:cs="Arial"/>
          <w:sz w:val="16"/>
          <w:szCs w:val="16"/>
        </w:rPr>
        <w:t xml:space="preserve"> Que causa o contribuye a generar una determinada patología</w:t>
      </w:r>
      <w:r>
        <w:rPr>
          <w:rFonts w:ascii="Arial" w:hAnsi="Arial" w:cs="Arial"/>
          <w:sz w:val="16"/>
          <w:szCs w:val="16"/>
        </w:rPr>
        <w:t>.</w:t>
      </w:r>
    </w:p>
  </w:footnote>
  <w:footnote w:id="21">
    <w:p w:rsidR="002F13D3" w:rsidRPr="00230A16" w:rsidRDefault="002F13D3" w:rsidP="005A5969">
      <w:pPr>
        <w:adjustRightInd w:val="0"/>
        <w:rPr>
          <w:rFonts w:ascii="Arial" w:hAnsi="Arial" w:cs="Arial"/>
          <w:sz w:val="18"/>
          <w:szCs w:val="18"/>
        </w:rPr>
      </w:pPr>
      <w:r w:rsidRPr="00230A16">
        <w:rPr>
          <w:rStyle w:val="Refdenotaalpie"/>
          <w:rFonts w:ascii="Arial" w:hAnsi="Arial" w:cs="Arial"/>
          <w:sz w:val="18"/>
          <w:szCs w:val="18"/>
        </w:rPr>
        <w:footnoteRef/>
      </w:r>
      <w:r w:rsidRPr="00230A16">
        <w:rPr>
          <w:rFonts w:ascii="Arial" w:hAnsi="Arial" w:cs="Arial"/>
          <w:sz w:val="18"/>
          <w:szCs w:val="18"/>
        </w:rPr>
        <w:t xml:space="preserve"> UNESCO-LLECE. SERCE (2008). Segundo Estudio Regional Comparativo y Explicativo.Primer Reporte. </w:t>
      </w:r>
      <w:r w:rsidRPr="00230A16">
        <w:rPr>
          <w:rFonts w:ascii="Arial" w:hAnsi="Arial" w:cs="Arial"/>
          <w:sz w:val="18"/>
          <w:szCs w:val="18"/>
          <w:lang w:val="en-US"/>
        </w:rPr>
        <w:t>Santiago, Chile.</w:t>
      </w:r>
      <w:r w:rsidRPr="005A5969">
        <w:rPr>
          <w:color w:val="000000"/>
          <w:sz w:val="18"/>
          <w:szCs w:val="18"/>
        </w:rPr>
        <w:t xml:space="preserve"> Consultado el 22/03/2022</w:t>
      </w:r>
    </w:p>
  </w:footnote>
  <w:footnote w:id="22">
    <w:p w:rsidR="002F13D3" w:rsidRPr="004C20CA" w:rsidRDefault="002F13D3" w:rsidP="005A5969">
      <w:pPr>
        <w:adjustRightInd w:val="0"/>
        <w:rPr>
          <w:rFonts w:ascii="Arial" w:hAnsi="Arial" w:cs="Arial"/>
          <w:sz w:val="20"/>
          <w:szCs w:val="20"/>
          <w:lang w:val="en-US"/>
        </w:rPr>
      </w:pPr>
      <w:r w:rsidRPr="00230A16">
        <w:rPr>
          <w:rStyle w:val="Refdenotaalpie"/>
          <w:rFonts w:ascii="Arial" w:hAnsi="Arial" w:cs="Arial"/>
          <w:sz w:val="18"/>
          <w:szCs w:val="18"/>
        </w:rPr>
        <w:footnoteRef/>
      </w:r>
      <w:r w:rsidRPr="00230A16">
        <w:rPr>
          <w:rFonts w:ascii="Arial" w:hAnsi="Arial" w:cs="Arial"/>
          <w:sz w:val="18"/>
          <w:szCs w:val="18"/>
          <w:lang w:val="en-US"/>
        </w:rPr>
        <w:t xml:space="preserve"> Berner, M. M. (1993, April). Building conditions, parental involvement, and student achievement in the District of Columbia Public School System. Urban Education, 28(1), 6-29.</w:t>
      </w:r>
      <w:r w:rsidRPr="005A5969">
        <w:rPr>
          <w:color w:val="000000"/>
          <w:sz w:val="18"/>
          <w:szCs w:val="18"/>
        </w:rPr>
        <w:t xml:space="preserve"> Consultado el 22/03/2022</w:t>
      </w:r>
    </w:p>
  </w:footnote>
  <w:footnote w:id="23">
    <w:p w:rsidR="002F13D3" w:rsidRPr="00230A16" w:rsidRDefault="002F13D3" w:rsidP="005A5969">
      <w:pPr>
        <w:pStyle w:val="Textonotapie"/>
        <w:rPr>
          <w:rFonts w:ascii="Arial" w:hAnsi="Arial" w:cs="Arial"/>
          <w:sz w:val="18"/>
          <w:szCs w:val="18"/>
          <w:lang w:val="en-US"/>
        </w:rPr>
      </w:pPr>
      <w:r w:rsidRPr="00230A16">
        <w:rPr>
          <w:rStyle w:val="Refdenotaalpie"/>
          <w:rFonts w:ascii="Arial" w:hAnsi="Arial" w:cs="Arial"/>
          <w:sz w:val="18"/>
          <w:szCs w:val="18"/>
        </w:rPr>
        <w:footnoteRef/>
      </w:r>
      <w:r w:rsidRPr="00230A16">
        <w:rPr>
          <w:rFonts w:ascii="Arial" w:hAnsi="Arial" w:cs="Arial"/>
          <w:sz w:val="18"/>
          <w:szCs w:val="18"/>
          <w:lang w:val="en-US"/>
        </w:rPr>
        <w:t xml:space="preserve"> </w:t>
      </w:r>
      <w:r>
        <w:rPr>
          <w:rFonts w:ascii="Arial" w:hAnsi="Arial" w:cs="Arial"/>
          <w:sz w:val="18"/>
          <w:szCs w:val="18"/>
          <w:lang w:val="en-US"/>
        </w:rPr>
        <w:t>Disponible en:</w:t>
      </w:r>
      <w:r w:rsidRPr="0095064B">
        <w:rPr>
          <w:rFonts w:ascii="Arial" w:hAnsi="Arial" w:cs="Arial"/>
          <w:sz w:val="18"/>
          <w:szCs w:val="18"/>
          <w:lang w:val="en-US"/>
        </w:rPr>
        <w:t xml:space="preserve"> </w:t>
      </w:r>
      <w:hyperlink r:id="rId6" w:history="1">
        <w:r w:rsidRPr="0095064B">
          <w:rPr>
            <w:rStyle w:val="Hipervnculo"/>
            <w:rFonts w:ascii="Arial" w:hAnsi="Arial" w:cs="Arial"/>
            <w:sz w:val="18"/>
            <w:szCs w:val="18"/>
            <w:lang w:val="en-US"/>
          </w:rPr>
          <w:t>https://elpais.com/mexico/2021-05-30/de-tuberias-arrancadas-a-miles-de-pesos-en-equipo-electronico-las-escuelas-mexicanas-son-saqueadas-durante-la-pandemia.html</w:t>
        </w:r>
      </w:hyperlink>
      <w:r>
        <w:rPr>
          <w:rFonts w:ascii="Arial" w:hAnsi="Arial" w:cs="Arial"/>
          <w:sz w:val="18"/>
          <w:szCs w:val="18"/>
          <w:lang w:val="en-US"/>
        </w:rPr>
        <w:t xml:space="preserve">. </w:t>
      </w:r>
      <w:r w:rsidRPr="005A5969">
        <w:rPr>
          <w:color w:val="000000"/>
          <w:sz w:val="18"/>
          <w:szCs w:val="18"/>
        </w:rPr>
        <w:t>Consultado el 22/03/2022</w:t>
      </w:r>
    </w:p>
  </w:footnote>
  <w:footnote w:id="24">
    <w:p w:rsidR="002F13D3" w:rsidRPr="00670738" w:rsidRDefault="002F13D3" w:rsidP="005A5969">
      <w:pPr>
        <w:pStyle w:val="Textonotapie"/>
      </w:pPr>
      <w:r>
        <w:rPr>
          <w:rStyle w:val="Refdenotaalpie"/>
        </w:rPr>
        <w:footnoteRef/>
      </w:r>
      <w:r>
        <w:t xml:space="preserve"> </w:t>
      </w:r>
      <w:r w:rsidRPr="00670738">
        <w:rPr>
          <w:rFonts w:ascii="Arial" w:hAnsi="Arial" w:cs="Arial"/>
          <w:sz w:val="18"/>
          <w:szCs w:val="18"/>
          <w:lang w:val="en-US"/>
        </w:rPr>
        <w:t>Ib</w:t>
      </w:r>
      <w:r>
        <w:rPr>
          <w:rFonts w:ascii="Arial" w:hAnsi="Arial" w:cs="Arial"/>
          <w:sz w:val="18"/>
          <w:szCs w:val="18"/>
          <w:lang w:val="en-US"/>
        </w:rPr>
        <w:t>í</w:t>
      </w:r>
      <w:r w:rsidRPr="00670738">
        <w:rPr>
          <w:rFonts w:ascii="Arial" w:hAnsi="Arial" w:cs="Arial"/>
          <w:sz w:val="18"/>
          <w:szCs w:val="18"/>
          <w:lang w:val="en-US"/>
        </w:rPr>
        <w:t>dem</w:t>
      </w:r>
      <w:r>
        <w:rPr>
          <w:rFonts w:ascii="Arial" w:hAnsi="Arial" w:cs="Arial"/>
          <w:sz w:val="18"/>
          <w:szCs w:val="18"/>
          <w:lang w:val="en-US"/>
        </w:rPr>
        <w:t>.</w:t>
      </w:r>
    </w:p>
  </w:footnote>
  <w:footnote w:id="25">
    <w:p w:rsidR="002F13D3" w:rsidRPr="005A5969" w:rsidRDefault="002F13D3" w:rsidP="005A5969">
      <w:pPr>
        <w:pStyle w:val="Textonotapie"/>
        <w:rPr>
          <w:color w:val="000000"/>
          <w:sz w:val="18"/>
          <w:szCs w:val="18"/>
        </w:rPr>
      </w:pPr>
      <w:r w:rsidRPr="00230A16">
        <w:rPr>
          <w:rStyle w:val="Refdenotaalpie"/>
          <w:rFonts w:ascii="Arial" w:hAnsi="Arial" w:cs="Arial"/>
          <w:sz w:val="18"/>
          <w:szCs w:val="18"/>
        </w:rPr>
        <w:footnoteRef/>
      </w:r>
      <w:r w:rsidRPr="00230A16">
        <w:rPr>
          <w:rFonts w:ascii="Arial" w:hAnsi="Arial" w:cs="Arial"/>
          <w:sz w:val="18"/>
          <w:szCs w:val="18"/>
          <w:lang w:val="en-US"/>
        </w:rPr>
        <w:t xml:space="preserve"> </w:t>
      </w:r>
      <w:r>
        <w:rPr>
          <w:rFonts w:ascii="Arial" w:hAnsi="Arial" w:cs="Arial"/>
          <w:sz w:val="18"/>
          <w:szCs w:val="18"/>
          <w:lang w:val="en-US"/>
        </w:rPr>
        <w:t xml:space="preserve">Disponible en: </w:t>
      </w:r>
      <w:hyperlink r:id="rId7" w:history="1">
        <w:r w:rsidRPr="0095064B">
          <w:rPr>
            <w:rStyle w:val="Hipervnculo"/>
            <w:rFonts w:ascii="Arial" w:hAnsi="Arial" w:cs="Arial"/>
            <w:sz w:val="18"/>
            <w:szCs w:val="18"/>
            <w:lang w:val="en-US"/>
          </w:rPr>
          <w:t>https://www.milenio.com/politica/estiman-gasto-500-mdp-rehabilitar-escuelas-regreso-clases</w:t>
        </w:r>
      </w:hyperlink>
      <w:r w:rsidRPr="0095064B">
        <w:rPr>
          <w:rFonts w:ascii="Arial" w:hAnsi="Arial" w:cs="Arial"/>
          <w:sz w:val="18"/>
          <w:szCs w:val="18"/>
          <w:lang w:val="en-US"/>
        </w:rPr>
        <w:t xml:space="preserve">. </w:t>
      </w:r>
      <w:r w:rsidRPr="005A5969">
        <w:rPr>
          <w:color w:val="000000"/>
          <w:sz w:val="18"/>
          <w:szCs w:val="18"/>
        </w:rPr>
        <w:t>Consultado el 22/03/2022</w:t>
      </w:r>
    </w:p>
    <w:p w:rsidR="002F13D3" w:rsidRPr="00230A16" w:rsidRDefault="002F13D3" w:rsidP="005A5969">
      <w:pPr>
        <w:pStyle w:val="Textonotapie"/>
        <w:rPr>
          <w:rFonts w:ascii="Arial" w:hAnsi="Arial" w:cs="Arial"/>
          <w:sz w:val="18"/>
          <w:szCs w:val="18"/>
          <w:lang w:val="en-US"/>
        </w:rPr>
      </w:pPr>
    </w:p>
  </w:footnote>
  <w:footnote w:id="26">
    <w:p w:rsidR="002F13D3" w:rsidRPr="00230A16" w:rsidRDefault="002F13D3" w:rsidP="005A5969">
      <w:pPr>
        <w:pStyle w:val="Textonotapie"/>
        <w:rPr>
          <w:rFonts w:ascii="Arial" w:hAnsi="Arial" w:cs="Arial"/>
          <w:sz w:val="18"/>
          <w:szCs w:val="18"/>
          <w:lang w:val="en-US"/>
        </w:rPr>
      </w:pPr>
      <w:r w:rsidRPr="00230A16">
        <w:rPr>
          <w:rStyle w:val="Refdenotaalpie"/>
          <w:rFonts w:ascii="Arial" w:hAnsi="Arial" w:cs="Arial"/>
          <w:sz w:val="18"/>
          <w:szCs w:val="18"/>
        </w:rPr>
        <w:footnoteRef/>
      </w:r>
      <w:r>
        <w:rPr>
          <w:rFonts w:ascii="Arial" w:hAnsi="Arial" w:cs="Arial"/>
          <w:sz w:val="18"/>
          <w:szCs w:val="18"/>
          <w:lang w:val="en-US"/>
        </w:rPr>
        <w:t xml:space="preserve"> Disponible en:</w:t>
      </w:r>
      <w:r w:rsidRPr="00230A16">
        <w:rPr>
          <w:rFonts w:ascii="Arial" w:hAnsi="Arial" w:cs="Arial"/>
          <w:sz w:val="18"/>
          <w:szCs w:val="18"/>
          <w:lang w:val="en-US"/>
        </w:rPr>
        <w:t xml:space="preserve"> https://www.excelsior.com.mx/nacional/vandalizan-50-de-las-escuelas-del-pais-snte-deben-remozarse-antes-de-regresar-a-las-aulas</w:t>
      </w:r>
      <w:r>
        <w:rPr>
          <w:rFonts w:ascii="Arial" w:hAnsi="Arial" w:cs="Arial"/>
          <w:sz w:val="18"/>
          <w:szCs w:val="18"/>
          <w:lang w:val="en-US"/>
        </w:rPr>
        <w:t>.</w:t>
      </w:r>
      <w:r w:rsidRPr="0095064B">
        <w:rPr>
          <w:rFonts w:ascii="Arial" w:hAnsi="Arial" w:cs="Arial"/>
          <w:sz w:val="18"/>
          <w:szCs w:val="18"/>
          <w:lang w:val="en-US"/>
        </w:rPr>
        <w:t xml:space="preserve"> </w:t>
      </w:r>
      <w:r w:rsidRPr="005A5969">
        <w:rPr>
          <w:color w:val="000000"/>
          <w:sz w:val="18"/>
          <w:szCs w:val="18"/>
        </w:rPr>
        <w:t>Consultado el 22/03/2022</w:t>
      </w:r>
    </w:p>
    <w:p w:rsidR="002F13D3" w:rsidRPr="00AB6AAD" w:rsidRDefault="002F13D3" w:rsidP="005A5969">
      <w:pPr>
        <w:pStyle w:val="Textonotapie"/>
        <w:rPr>
          <w:lang w:val="en-US"/>
        </w:rPr>
      </w:pPr>
    </w:p>
  </w:footnote>
  <w:footnote w:id="27">
    <w:p w:rsidR="002F13D3" w:rsidRPr="00230A16" w:rsidRDefault="002F13D3" w:rsidP="005A5969">
      <w:pPr>
        <w:pStyle w:val="Textonotapie"/>
        <w:rPr>
          <w:rFonts w:ascii="Arial" w:hAnsi="Arial" w:cs="Arial"/>
          <w:sz w:val="18"/>
          <w:szCs w:val="18"/>
          <w:lang w:val="en-US"/>
        </w:rPr>
      </w:pPr>
      <w:r w:rsidRPr="00230A16">
        <w:rPr>
          <w:rStyle w:val="Refdenotaalpie"/>
          <w:rFonts w:ascii="Arial" w:hAnsi="Arial" w:cs="Arial"/>
          <w:sz w:val="18"/>
          <w:szCs w:val="18"/>
        </w:rPr>
        <w:footnoteRef/>
      </w:r>
      <w:r w:rsidRPr="00230A16">
        <w:rPr>
          <w:rFonts w:ascii="Arial" w:hAnsi="Arial" w:cs="Arial"/>
          <w:sz w:val="18"/>
          <w:szCs w:val="18"/>
          <w:lang w:val="en-US"/>
        </w:rPr>
        <w:t xml:space="preserve"> Disponible en: </w:t>
      </w:r>
      <w:hyperlink r:id="rId8" w:history="1">
        <w:r w:rsidRPr="0095064B">
          <w:rPr>
            <w:rStyle w:val="Hipervnculo"/>
            <w:rFonts w:ascii="Arial" w:hAnsi="Arial" w:cs="Arial"/>
            <w:sz w:val="18"/>
            <w:szCs w:val="18"/>
            <w:lang w:val="en-US"/>
          </w:rPr>
          <w:t>https://lasillarota.com/metropoli/vandalizadas-y-robadas-en-pandemia-1250-de-20-mil-escuelas-publicas-en-edomex/617908</w:t>
        </w:r>
      </w:hyperlink>
      <w:r>
        <w:rPr>
          <w:rFonts w:ascii="Arial" w:hAnsi="Arial" w:cs="Arial"/>
          <w:sz w:val="18"/>
          <w:szCs w:val="18"/>
          <w:lang w:val="en-US"/>
        </w:rPr>
        <w:t xml:space="preserve">. </w:t>
      </w:r>
      <w:r w:rsidRPr="005A5969">
        <w:rPr>
          <w:color w:val="000000"/>
          <w:sz w:val="18"/>
          <w:szCs w:val="18"/>
        </w:rPr>
        <w:t>Consultado el 22/03/2022</w:t>
      </w:r>
    </w:p>
  </w:footnote>
  <w:footnote w:id="28">
    <w:p w:rsidR="002F13D3" w:rsidRPr="005A5969" w:rsidRDefault="002F13D3" w:rsidP="005A5969">
      <w:pPr>
        <w:pStyle w:val="Textonotapie"/>
        <w:rPr>
          <w:color w:val="000000"/>
          <w:sz w:val="18"/>
          <w:szCs w:val="18"/>
        </w:rPr>
      </w:pPr>
      <w:r w:rsidRPr="005A5969">
        <w:rPr>
          <w:rStyle w:val="Refdenotaalpie"/>
          <w:color w:val="000000"/>
          <w:sz w:val="18"/>
          <w:szCs w:val="18"/>
        </w:rPr>
        <w:footnoteRef/>
      </w:r>
      <w:r w:rsidRPr="005A5969">
        <w:rPr>
          <w:color w:val="000000"/>
          <w:sz w:val="18"/>
          <w:szCs w:val="18"/>
        </w:rPr>
        <w:t xml:space="preserve"> Disponible en: </w:t>
      </w:r>
      <w:hyperlink r:id="rId9" w:history="1">
        <w:r w:rsidRPr="005A5969">
          <w:rPr>
            <w:rStyle w:val="Hipervnculo"/>
            <w:color w:val="000000"/>
            <w:sz w:val="18"/>
            <w:szCs w:val="18"/>
          </w:rPr>
          <w:t>https://www.un.org/es/events/childrenday/pdf/derechos.pdf</w:t>
        </w:r>
      </w:hyperlink>
      <w:r w:rsidRPr="005A5969">
        <w:rPr>
          <w:color w:val="000000"/>
          <w:sz w:val="18"/>
          <w:szCs w:val="18"/>
        </w:rPr>
        <w:t xml:space="preserve">  Consultado el 22/03/2022</w:t>
      </w:r>
    </w:p>
  </w:footnote>
  <w:footnote w:id="29">
    <w:p w:rsidR="002F13D3" w:rsidRPr="00826707" w:rsidRDefault="002F13D3" w:rsidP="005A5969">
      <w:pPr>
        <w:pStyle w:val="Textonotapie"/>
      </w:pPr>
      <w:r w:rsidRPr="005A5969">
        <w:rPr>
          <w:rStyle w:val="Refdenotaalpie"/>
          <w:color w:val="000000"/>
          <w:sz w:val="18"/>
          <w:szCs w:val="18"/>
        </w:rPr>
        <w:footnoteRef/>
      </w:r>
      <w:r w:rsidRPr="005A5969">
        <w:rPr>
          <w:color w:val="000000"/>
          <w:sz w:val="18"/>
          <w:szCs w:val="18"/>
        </w:rPr>
        <w:t xml:space="preserve"> Disponible en: </w:t>
      </w:r>
      <w:hyperlink r:id="rId10" w:history="1">
        <w:r w:rsidRPr="005A5969">
          <w:rPr>
            <w:rStyle w:val="Hipervnculo"/>
            <w:color w:val="000000"/>
            <w:sz w:val="18"/>
            <w:szCs w:val="18"/>
          </w:rPr>
          <w:t>http://www.ordenjuridico.gob.mx/Constitucion/articulos/3.pdf</w:t>
        </w:r>
      </w:hyperlink>
      <w:r w:rsidRPr="005A5969">
        <w:rPr>
          <w:color w:val="000000"/>
          <w:sz w:val="18"/>
          <w:szCs w:val="18"/>
        </w:rPr>
        <w:t xml:space="preserve">  Consultado el 22/03/2022</w:t>
      </w:r>
    </w:p>
  </w:footnote>
  <w:footnote w:id="30">
    <w:p w:rsidR="002F13D3" w:rsidRPr="00103BA4" w:rsidRDefault="002F13D3" w:rsidP="005A5969">
      <w:pPr>
        <w:pStyle w:val="Textonotapie"/>
        <w:rPr>
          <w:sz w:val="18"/>
          <w:szCs w:val="18"/>
        </w:rPr>
      </w:pPr>
      <w:r w:rsidRPr="005A5969">
        <w:rPr>
          <w:rStyle w:val="Refdenotaalpie"/>
          <w:color w:val="000000"/>
          <w:sz w:val="18"/>
          <w:szCs w:val="18"/>
        </w:rPr>
        <w:footnoteRef/>
      </w:r>
      <w:r w:rsidRPr="005A5969">
        <w:rPr>
          <w:color w:val="000000"/>
          <w:sz w:val="18"/>
          <w:szCs w:val="18"/>
        </w:rPr>
        <w:t xml:space="preserve"> Disponible en: </w:t>
      </w:r>
      <w:hyperlink r:id="rId11" w:history="1">
        <w:r w:rsidRPr="005A5969">
          <w:rPr>
            <w:rStyle w:val="Hipervnculo"/>
            <w:color w:val="000000"/>
            <w:sz w:val="18"/>
            <w:szCs w:val="18"/>
          </w:rPr>
          <w:t>https://legislacion.edomex.gob.mx/sites/legislacion.edomex.gob.mx/files/files/pdf/ley/vig/leyvig001.pdf</w:t>
        </w:r>
      </w:hyperlink>
      <w:r w:rsidRPr="005A5969">
        <w:rPr>
          <w:color w:val="000000"/>
          <w:sz w:val="18"/>
          <w:szCs w:val="18"/>
        </w:rPr>
        <w:t xml:space="preserve">  Consultado el 25/03/2022</w:t>
      </w:r>
    </w:p>
  </w:footnote>
  <w:footnote w:id="31">
    <w:p w:rsidR="002F13D3" w:rsidRPr="00230A16" w:rsidRDefault="002F13D3" w:rsidP="005A5969">
      <w:pPr>
        <w:pStyle w:val="Textonotapie"/>
        <w:jc w:val="both"/>
        <w:rPr>
          <w:rFonts w:ascii="Arial" w:hAnsi="Arial" w:cs="Arial"/>
          <w:sz w:val="18"/>
          <w:szCs w:val="18"/>
        </w:rPr>
      </w:pPr>
      <w:r w:rsidRPr="00230A16">
        <w:rPr>
          <w:rStyle w:val="Refdenotaalpie"/>
          <w:rFonts w:ascii="Arial" w:hAnsi="Arial" w:cs="Arial"/>
          <w:sz w:val="18"/>
          <w:szCs w:val="18"/>
        </w:rPr>
        <w:footnoteRef/>
      </w:r>
      <w:r w:rsidRPr="00230A16">
        <w:rPr>
          <w:rFonts w:ascii="Arial" w:hAnsi="Arial" w:cs="Arial"/>
          <w:sz w:val="18"/>
          <w:szCs w:val="18"/>
        </w:rPr>
        <w:t xml:space="preserve"> </w:t>
      </w:r>
      <w:r>
        <w:rPr>
          <w:rFonts w:ascii="Arial" w:hAnsi="Arial" w:cs="Arial"/>
          <w:sz w:val="18"/>
          <w:szCs w:val="18"/>
        </w:rPr>
        <w:t xml:space="preserve">Disponible en: </w:t>
      </w:r>
      <w:hyperlink r:id="rId12" w:history="1">
        <w:r w:rsidRPr="00230A16">
          <w:rPr>
            <w:rFonts w:ascii="Arial" w:hAnsi="Arial" w:cs="Arial"/>
            <w:sz w:val="18"/>
            <w:szCs w:val="18"/>
          </w:rPr>
          <w:t>https://www.diputados.gob.mx/LeyesBiblio/pdf/CPEUM.pdf</w:t>
        </w:r>
      </w:hyperlink>
      <w:r w:rsidRPr="00230A16">
        <w:rPr>
          <w:rFonts w:ascii="Arial" w:hAnsi="Arial" w:cs="Arial"/>
          <w:sz w:val="18"/>
          <w:szCs w:val="18"/>
        </w:rPr>
        <w:t xml:space="preserve"> </w:t>
      </w:r>
      <w:r>
        <w:rPr>
          <w:rFonts w:ascii="Arial" w:hAnsi="Arial" w:cs="Arial"/>
          <w:sz w:val="18"/>
          <w:szCs w:val="18"/>
        </w:rPr>
        <w:t xml:space="preserve"> Consultado</w:t>
      </w:r>
      <w:r w:rsidRPr="00230A16">
        <w:rPr>
          <w:rFonts w:ascii="Arial" w:hAnsi="Arial" w:cs="Arial"/>
          <w:sz w:val="18"/>
          <w:szCs w:val="18"/>
        </w:rPr>
        <w:t xml:space="preserve"> </w:t>
      </w:r>
      <w:r>
        <w:rPr>
          <w:rFonts w:ascii="Arial" w:hAnsi="Arial" w:cs="Arial"/>
          <w:sz w:val="18"/>
          <w:szCs w:val="18"/>
        </w:rPr>
        <w:t xml:space="preserve">el </w:t>
      </w:r>
      <w:r w:rsidRPr="00230A16">
        <w:rPr>
          <w:rFonts w:ascii="Arial" w:hAnsi="Arial" w:cs="Arial"/>
          <w:sz w:val="18"/>
          <w:szCs w:val="18"/>
        </w:rPr>
        <w:t>23</w:t>
      </w:r>
      <w:r>
        <w:rPr>
          <w:rFonts w:ascii="Arial" w:hAnsi="Arial" w:cs="Arial"/>
          <w:sz w:val="18"/>
          <w:szCs w:val="18"/>
        </w:rPr>
        <w:t>/03/</w:t>
      </w:r>
      <w:r w:rsidRPr="00230A16">
        <w:rPr>
          <w:rFonts w:ascii="Arial" w:hAnsi="Arial" w:cs="Arial"/>
          <w:sz w:val="18"/>
          <w:szCs w:val="18"/>
        </w:rPr>
        <w:t>2022</w:t>
      </w:r>
    </w:p>
  </w:footnote>
  <w:footnote w:id="32">
    <w:p w:rsidR="002F13D3" w:rsidRPr="00AB6AAD" w:rsidRDefault="002F13D3" w:rsidP="005A5969">
      <w:pPr>
        <w:pStyle w:val="Textonotapie"/>
        <w:jc w:val="both"/>
        <w:rPr>
          <w:rFonts w:ascii="Arial" w:hAnsi="Arial" w:cs="Arial"/>
        </w:rPr>
      </w:pPr>
      <w:r w:rsidRPr="00230A16">
        <w:rPr>
          <w:rStyle w:val="Refdenotaalpie"/>
          <w:rFonts w:ascii="Arial" w:hAnsi="Arial" w:cs="Arial"/>
          <w:sz w:val="18"/>
          <w:szCs w:val="18"/>
        </w:rPr>
        <w:footnoteRef/>
      </w:r>
      <w:r w:rsidRPr="00230A16">
        <w:rPr>
          <w:rFonts w:ascii="Arial" w:hAnsi="Arial" w:cs="Arial"/>
          <w:sz w:val="18"/>
          <w:szCs w:val="18"/>
        </w:rPr>
        <w:t xml:space="preserve"> </w:t>
      </w:r>
      <w:r>
        <w:rPr>
          <w:rFonts w:ascii="Arial" w:hAnsi="Arial" w:cs="Arial"/>
          <w:sz w:val="18"/>
          <w:szCs w:val="18"/>
        </w:rPr>
        <w:t xml:space="preserve">Disponible en: </w:t>
      </w:r>
      <w:hyperlink r:id="rId13" w:history="1">
        <w:r w:rsidRPr="00230A16">
          <w:rPr>
            <w:rFonts w:ascii="Arial" w:hAnsi="Arial" w:cs="Arial"/>
            <w:sz w:val="18"/>
            <w:szCs w:val="18"/>
          </w:rPr>
          <w:t>https://www.corteidh.or.cr/tablas/carlosbernal.pdf</w:t>
        </w:r>
      </w:hyperlink>
      <w:r>
        <w:rPr>
          <w:rFonts w:ascii="Arial" w:hAnsi="Arial" w:cs="Arial"/>
          <w:sz w:val="18"/>
          <w:szCs w:val="18"/>
        </w:rPr>
        <w:t xml:space="preserve">  Consultado</w:t>
      </w:r>
      <w:r w:rsidRPr="00230A16">
        <w:rPr>
          <w:rFonts w:ascii="Arial" w:hAnsi="Arial" w:cs="Arial"/>
          <w:sz w:val="18"/>
          <w:szCs w:val="18"/>
        </w:rPr>
        <w:t xml:space="preserve"> </w:t>
      </w:r>
      <w:r>
        <w:rPr>
          <w:rFonts w:ascii="Arial" w:hAnsi="Arial" w:cs="Arial"/>
          <w:sz w:val="18"/>
          <w:szCs w:val="18"/>
        </w:rPr>
        <w:t xml:space="preserve">el </w:t>
      </w:r>
      <w:r w:rsidRPr="00230A16">
        <w:rPr>
          <w:rFonts w:ascii="Arial" w:hAnsi="Arial" w:cs="Arial"/>
          <w:sz w:val="18"/>
          <w:szCs w:val="18"/>
        </w:rPr>
        <w:t>23</w:t>
      </w:r>
      <w:r>
        <w:rPr>
          <w:rFonts w:ascii="Arial" w:hAnsi="Arial" w:cs="Arial"/>
          <w:sz w:val="18"/>
          <w:szCs w:val="18"/>
        </w:rPr>
        <w:t>/03/</w:t>
      </w:r>
      <w:r w:rsidRPr="00230A16">
        <w:rPr>
          <w:rFonts w:ascii="Arial" w:hAnsi="Arial" w:cs="Arial"/>
          <w:sz w:val="18"/>
          <w:szCs w:val="18"/>
        </w:rPr>
        <w:t>2022</w:t>
      </w:r>
    </w:p>
  </w:footnote>
  <w:footnote w:id="33">
    <w:p w:rsidR="002F13D3" w:rsidRPr="00CC3EF3" w:rsidRDefault="002F13D3" w:rsidP="00CC3EF3">
      <w:pPr>
        <w:pStyle w:val="NormalWeb"/>
        <w:shd w:val="clear" w:color="auto" w:fill="FFFFFF"/>
        <w:spacing w:after="0"/>
        <w:jc w:val="both"/>
        <w:textAlignment w:val="baseline"/>
        <w:rPr>
          <w:rFonts w:ascii="Tahoma" w:hAnsi="Tahoma" w:cs="Cambria"/>
          <w:sz w:val="20"/>
          <w:szCs w:val="20"/>
        </w:rPr>
      </w:pPr>
      <w:r w:rsidRPr="004C63DF">
        <w:rPr>
          <w:rStyle w:val="Refdenotaalpie"/>
          <w:rFonts w:ascii="Tahoma" w:hAnsi="Tahoma"/>
          <w:b/>
          <w:sz w:val="20"/>
          <w:szCs w:val="20"/>
        </w:rPr>
        <w:footnoteRef/>
      </w:r>
      <w:r w:rsidRPr="00F13FA8">
        <w:rPr>
          <w:rFonts w:ascii="Tahoma" w:hAnsi="Tahoma"/>
          <w:sz w:val="20"/>
          <w:szCs w:val="20"/>
        </w:rPr>
        <w:t xml:space="preserve"> </w:t>
      </w:r>
      <w:r w:rsidRPr="00EA0081">
        <w:rPr>
          <w:rFonts w:ascii="Tahoma" w:hAnsi="Tahoma"/>
          <w:i/>
          <w:sz w:val="20"/>
          <w:szCs w:val="20"/>
        </w:rPr>
        <w:t>Véase</w:t>
      </w:r>
      <w:r>
        <w:rPr>
          <w:rFonts w:ascii="Tahoma" w:hAnsi="Tahoma"/>
          <w:sz w:val="20"/>
          <w:szCs w:val="20"/>
        </w:rPr>
        <w:t xml:space="preserve"> la siguiente página de internet para más información, </w:t>
      </w:r>
      <w:r w:rsidRPr="00CC3EF3">
        <w:rPr>
          <w:rFonts w:ascii="Tahoma" w:hAnsi="Tahoma" w:cs="Cambria"/>
          <w:i/>
          <w:sz w:val="20"/>
          <w:szCs w:val="20"/>
        </w:rPr>
        <w:t>https://www.un.org/sustainabledevelopment/es/water-and-sanitation/.</w:t>
      </w:r>
    </w:p>
  </w:footnote>
  <w:footnote w:id="34">
    <w:p w:rsidR="002F13D3" w:rsidRPr="00CC3EF3" w:rsidRDefault="002F13D3" w:rsidP="00CC3EF3">
      <w:pPr>
        <w:spacing w:after="0" w:line="240" w:lineRule="auto"/>
        <w:jc w:val="both"/>
        <w:rPr>
          <w:rStyle w:val="Hipervnculo"/>
          <w:rFonts w:ascii="Tahoma" w:hAnsi="Tahoma" w:cs="Cambria"/>
          <w:sz w:val="20"/>
          <w:szCs w:val="20"/>
        </w:rPr>
      </w:pPr>
      <w:r w:rsidRPr="00A96EE5">
        <w:rPr>
          <w:rStyle w:val="Refdenotaalpie"/>
          <w:rFonts w:ascii="Tahoma" w:hAnsi="Tahoma"/>
          <w:b/>
          <w:sz w:val="20"/>
          <w:szCs w:val="20"/>
        </w:rPr>
        <w:footnoteRef/>
      </w:r>
      <w:r w:rsidRPr="00A96EE5">
        <w:rPr>
          <w:rFonts w:ascii="Tahoma" w:hAnsi="Tahoma"/>
          <w:b/>
          <w:sz w:val="20"/>
          <w:szCs w:val="20"/>
        </w:rPr>
        <w:t xml:space="preserve"> </w:t>
      </w:r>
      <w:r w:rsidRPr="00EA0081">
        <w:rPr>
          <w:rFonts w:ascii="Tahoma" w:hAnsi="Tahoma"/>
          <w:i/>
          <w:sz w:val="20"/>
          <w:szCs w:val="20"/>
        </w:rPr>
        <w:t>Véase</w:t>
      </w:r>
      <w:r>
        <w:rPr>
          <w:rFonts w:ascii="Tahoma" w:hAnsi="Tahoma"/>
          <w:sz w:val="20"/>
          <w:szCs w:val="20"/>
        </w:rPr>
        <w:t xml:space="preserve"> la siguiente página web para visualizar el informe, </w:t>
      </w:r>
      <w:r w:rsidRPr="00CC3EF3">
        <w:rPr>
          <w:rFonts w:ascii="Tahoma" w:hAnsi="Tahoma" w:cs="Cambria"/>
          <w:i/>
          <w:sz w:val="20"/>
          <w:szCs w:val="20"/>
        </w:rPr>
        <w:t>https://www.fao.org/fao-stories/article/es/c/1185408/.</w:t>
      </w:r>
    </w:p>
  </w:footnote>
  <w:footnote w:id="35">
    <w:p w:rsidR="002F13D3" w:rsidRPr="00CC3EF3" w:rsidRDefault="002F13D3" w:rsidP="00CC3EF3">
      <w:pPr>
        <w:pStyle w:val="NormalWeb"/>
        <w:shd w:val="clear" w:color="auto" w:fill="FFFFFF"/>
        <w:spacing w:after="0"/>
        <w:jc w:val="both"/>
        <w:textAlignment w:val="baseline"/>
        <w:rPr>
          <w:rFonts w:ascii="Tahoma" w:hAnsi="Tahoma" w:cs="Cambria"/>
          <w:sz w:val="20"/>
          <w:szCs w:val="20"/>
          <w:u w:val="single"/>
        </w:rPr>
      </w:pPr>
      <w:r w:rsidRPr="00CC3EF3">
        <w:rPr>
          <w:rStyle w:val="Hipervnculo"/>
          <w:rFonts w:ascii="Tahoma" w:hAnsi="Tahoma" w:cs="Cambria"/>
          <w:b/>
          <w:sz w:val="20"/>
          <w:szCs w:val="20"/>
          <w:vertAlign w:val="superscript"/>
        </w:rPr>
        <w:footnoteRef/>
      </w:r>
      <w:r w:rsidRPr="00CC3EF3">
        <w:rPr>
          <w:rFonts w:ascii="Tahoma" w:hAnsi="Tahoma" w:cs="Cambria"/>
          <w:sz w:val="20"/>
          <w:szCs w:val="20"/>
        </w:rPr>
        <w:t xml:space="preserve"> </w:t>
      </w:r>
      <w:r w:rsidRPr="00CC3EF3">
        <w:rPr>
          <w:rFonts w:ascii="Tahoma" w:hAnsi="Tahoma" w:cs="Cambria"/>
          <w:i/>
          <w:sz w:val="20"/>
          <w:szCs w:val="20"/>
        </w:rPr>
        <w:t>Véase</w:t>
      </w:r>
      <w:r w:rsidRPr="00CC3EF3">
        <w:rPr>
          <w:rFonts w:ascii="Tahoma" w:hAnsi="Tahoma" w:cs="Cambria"/>
          <w:sz w:val="20"/>
          <w:szCs w:val="20"/>
        </w:rPr>
        <w:t xml:space="preserve"> la siguiente data con las estadísticas referidas, </w:t>
      </w:r>
      <w:r w:rsidRPr="00CC3EF3">
        <w:rPr>
          <w:rFonts w:ascii="Tahoma" w:hAnsi="Tahoma" w:cs="Cambria"/>
          <w:i/>
          <w:sz w:val="20"/>
          <w:szCs w:val="20"/>
        </w:rPr>
        <w:t>https://www.wri.org/insights/17-countries-home-one-quarter-worlds-population-face-extremely-high-water-stress.</w:t>
      </w:r>
    </w:p>
  </w:footnote>
  <w:footnote w:id="36">
    <w:p w:rsidR="002F13D3" w:rsidRPr="00CA64FB" w:rsidRDefault="002F13D3" w:rsidP="00CC3EF3">
      <w:pPr>
        <w:pStyle w:val="NormalWeb"/>
        <w:shd w:val="clear" w:color="auto" w:fill="FFFFFF"/>
        <w:spacing w:after="0"/>
        <w:jc w:val="both"/>
        <w:rPr>
          <w:rFonts w:ascii="Tahoma" w:hAnsi="Tahoma"/>
          <w:sz w:val="20"/>
          <w:szCs w:val="20"/>
        </w:rPr>
      </w:pPr>
      <w:r w:rsidRPr="00CA64FB">
        <w:rPr>
          <w:rStyle w:val="Refdenotaalpie"/>
          <w:rFonts w:ascii="Tahoma" w:hAnsi="Tahoma"/>
          <w:b/>
          <w:sz w:val="20"/>
          <w:szCs w:val="20"/>
        </w:rPr>
        <w:footnoteRef/>
      </w:r>
      <w:r w:rsidRPr="00CA64FB">
        <w:rPr>
          <w:rFonts w:ascii="Tahoma" w:hAnsi="Tahoma"/>
          <w:b/>
          <w:sz w:val="20"/>
          <w:szCs w:val="20"/>
        </w:rPr>
        <w:t xml:space="preserve"> </w:t>
      </w:r>
      <w:r w:rsidRPr="00CA64FB">
        <w:rPr>
          <w:rFonts w:ascii="Tahoma" w:hAnsi="Tahoma"/>
          <w:i/>
          <w:sz w:val="20"/>
          <w:szCs w:val="20"/>
        </w:rPr>
        <w:t>Véase</w:t>
      </w:r>
      <w:r>
        <w:rPr>
          <w:rFonts w:ascii="Tahoma" w:hAnsi="Tahoma"/>
          <w:sz w:val="20"/>
          <w:szCs w:val="20"/>
        </w:rPr>
        <w:t xml:space="preserve"> la siguiente liga, </w:t>
      </w:r>
      <w:r w:rsidRPr="00A96EE5">
        <w:rPr>
          <w:rFonts w:ascii="Tahoma" w:hAnsi="Tahoma"/>
          <w:spacing w:val="-5"/>
          <w:sz w:val="20"/>
          <w:szCs w:val="20"/>
        </w:rPr>
        <w:t>https://washdata.org/</w:t>
      </w:r>
      <w:r>
        <w:rPr>
          <w:rFonts w:ascii="Tahoma" w:hAnsi="Tahoma"/>
          <w:spacing w:val="-5"/>
          <w:sz w:val="20"/>
          <w:szCs w:val="20"/>
        </w:rPr>
        <w:t>.</w:t>
      </w:r>
    </w:p>
  </w:footnote>
  <w:footnote w:id="37">
    <w:p w:rsidR="002F13D3" w:rsidRPr="00CA64FB" w:rsidRDefault="002F13D3" w:rsidP="00CC3EF3">
      <w:pPr>
        <w:shd w:val="clear" w:color="auto" w:fill="FFFFFF"/>
        <w:spacing w:after="0" w:line="240" w:lineRule="auto"/>
        <w:jc w:val="both"/>
        <w:rPr>
          <w:rFonts w:ascii="Tahoma" w:hAnsi="Tahoma"/>
          <w:sz w:val="20"/>
          <w:szCs w:val="20"/>
        </w:rPr>
      </w:pPr>
      <w:r w:rsidRPr="00CA64FB">
        <w:rPr>
          <w:rStyle w:val="Refdenotaalpie"/>
          <w:rFonts w:ascii="Tahoma" w:hAnsi="Tahoma"/>
          <w:b/>
          <w:sz w:val="20"/>
          <w:szCs w:val="20"/>
        </w:rPr>
        <w:footnoteRef/>
      </w:r>
      <w:r w:rsidRPr="00F13FA8">
        <w:rPr>
          <w:rFonts w:ascii="Tahoma" w:hAnsi="Tahoma"/>
          <w:sz w:val="20"/>
          <w:szCs w:val="20"/>
        </w:rPr>
        <w:t xml:space="preserve"> </w:t>
      </w:r>
      <w:r>
        <w:rPr>
          <w:rFonts w:ascii="Tahoma" w:hAnsi="Tahoma"/>
          <w:sz w:val="20"/>
          <w:szCs w:val="20"/>
        </w:rPr>
        <w:t xml:space="preserve">Véase en la siguiente página web la respectiva información, </w:t>
      </w:r>
      <w:r w:rsidRPr="0041742B">
        <w:rPr>
          <w:rFonts w:ascii="Tahoma" w:eastAsia="Times New Roman" w:hAnsi="Tahoma" w:cs="Times New Roman"/>
          <w:i/>
          <w:spacing w:val="-5"/>
          <w:sz w:val="20"/>
          <w:szCs w:val="20"/>
          <w:lang w:eastAsia="es-MX"/>
        </w:rPr>
        <w:t>https://www.un.org/es/global-issues/water.</w:t>
      </w:r>
    </w:p>
  </w:footnote>
  <w:footnote w:id="38">
    <w:p w:rsidR="002F13D3" w:rsidRPr="00CC3EF3" w:rsidRDefault="002F13D3" w:rsidP="00CC3EF3">
      <w:pPr>
        <w:shd w:val="clear" w:color="auto" w:fill="FFFFFF"/>
        <w:spacing w:after="0" w:line="240" w:lineRule="auto"/>
        <w:jc w:val="both"/>
        <w:rPr>
          <w:rFonts w:ascii="Tahoma" w:hAnsi="Tahoma" w:cs="Cambria"/>
          <w:sz w:val="20"/>
          <w:szCs w:val="20"/>
        </w:rPr>
      </w:pPr>
      <w:r w:rsidRPr="0041742B">
        <w:rPr>
          <w:rStyle w:val="Refdenotaalpie"/>
          <w:rFonts w:ascii="Tahoma" w:hAnsi="Tahoma"/>
          <w:b/>
          <w:sz w:val="20"/>
          <w:szCs w:val="20"/>
        </w:rPr>
        <w:footnoteRef/>
      </w:r>
      <w:r w:rsidRPr="0041742B">
        <w:rPr>
          <w:rFonts w:ascii="Tahoma" w:hAnsi="Tahoma"/>
          <w:b/>
          <w:sz w:val="20"/>
          <w:szCs w:val="20"/>
        </w:rPr>
        <w:t xml:space="preserve"> </w:t>
      </w:r>
      <w:r w:rsidRPr="0041742B">
        <w:rPr>
          <w:rFonts w:ascii="Tahoma" w:hAnsi="Tahoma"/>
          <w:i/>
          <w:sz w:val="20"/>
          <w:szCs w:val="20"/>
        </w:rPr>
        <w:t>Véase</w:t>
      </w:r>
      <w:r>
        <w:rPr>
          <w:rFonts w:ascii="Tahoma" w:hAnsi="Tahoma"/>
          <w:sz w:val="20"/>
          <w:szCs w:val="20"/>
        </w:rPr>
        <w:t xml:space="preserve"> el siguiente artículo, </w:t>
      </w:r>
      <w:r w:rsidRPr="00CC3EF3">
        <w:rPr>
          <w:rFonts w:ascii="Tahoma" w:hAnsi="Tahoma" w:cs="Cambria"/>
          <w:i/>
          <w:sz w:val="20"/>
          <w:szCs w:val="20"/>
        </w:rPr>
        <w:t>https://www.fao.org/fao-stories/article/es/c/1185408/.</w:t>
      </w:r>
    </w:p>
  </w:footnote>
  <w:footnote w:id="39">
    <w:p w:rsidR="002F13D3" w:rsidRPr="000955EB" w:rsidRDefault="002F13D3" w:rsidP="00CC3EF3">
      <w:pPr>
        <w:pStyle w:val="NormalWeb"/>
        <w:shd w:val="clear" w:color="auto" w:fill="FFFFFF"/>
        <w:spacing w:after="0"/>
        <w:jc w:val="both"/>
        <w:rPr>
          <w:rFonts w:ascii="Tahoma" w:hAnsi="Tahoma" w:cs="Arial"/>
          <w:sz w:val="20"/>
          <w:szCs w:val="20"/>
        </w:rPr>
      </w:pPr>
      <w:r w:rsidRPr="00F5183A">
        <w:rPr>
          <w:rStyle w:val="Refdenotaalpie"/>
          <w:rFonts w:ascii="Tahoma" w:hAnsi="Tahoma"/>
          <w:b/>
          <w:sz w:val="20"/>
          <w:szCs w:val="20"/>
        </w:rPr>
        <w:footnoteRef/>
      </w:r>
      <w:r w:rsidRPr="00F13FA8">
        <w:rPr>
          <w:rFonts w:ascii="Tahoma" w:hAnsi="Tahoma"/>
          <w:sz w:val="20"/>
          <w:szCs w:val="20"/>
        </w:rPr>
        <w:t xml:space="preserve"> </w:t>
      </w:r>
      <w:r>
        <w:rPr>
          <w:rFonts w:ascii="Tahoma" w:hAnsi="Tahoma"/>
          <w:sz w:val="20"/>
          <w:szCs w:val="20"/>
        </w:rPr>
        <w:t xml:space="preserve">Véase la siguiente página web para observar la problemática en comento, </w:t>
      </w:r>
      <w:r w:rsidRPr="00F5183A">
        <w:rPr>
          <w:rFonts w:ascii="Tahoma" w:hAnsi="Tahoma" w:cs="Arial"/>
          <w:i/>
          <w:sz w:val="20"/>
          <w:szCs w:val="20"/>
        </w:rPr>
        <w:t>https://onuhabitat.org.mx/index.php/comprender-las-dimensiones-del-problema-del-agua.</w:t>
      </w:r>
    </w:p>
  </w:footnote>
  <w:footnote w:id="40">
    <w:p w:rsidR="002F13D3" w:rsidRPr="00F13FA8" w:rsidRDefault="002F13D3" w:rsidP="00CC3EF3">
      <w:pPr>
        <w:pStyle w:val="NormalWeb"/>
        <w:shd w:val="clear" w:color="auto" w:fill="FFFFFF"/>
        <w:spacing w:after="0"/>
        <w:jc w:val="both"/>
        <w:rPr>
          <w:rFonts w:ascii="Tahoma" w:hAnsi="Tahoma" w:cs="Arial"/>
          <w:sz w:val="20"/>
          <w:szCs w:val="20"/>
        </w:rPr>
      </w:pPr>
      <w:r w:rsidRPr="00587981">
        <w:rPr>
          <w:rStyle w:val="Refdenotaalpie"/>
          <w:rFonts w:ascii="Tahoma" w:hAnsi="Tahoma"/>
          <w:b/>
          <w:sz w:val="20"/>
          <w:szCs w:val="20"/>
        </w:rPr>
        <w:footnoteRef/>
      </w:r>
      <w:r w:rsidRPr="00587981">
        <w:rPr>
          <w:rFonts w:ascii="Tahoma" w:hAnsi="Tahoma"/>
          <w:b/>
          <w:sz w:val="20"/>
          <w:szCs w:val="20"/>
        </w:rPr>
        <w:t xml:space="preserve"> </w:t>
      </w:r>
      <w:r w:rsidRPr="007D3DC3">
        <w:rPr>
          <w:rFonts w:ascii="Tahoma" w:hAnsi="Tahoma"/>
          <w:i/>
          <w:sz w:val="20"/>
          <w:szCs w:val="20"/>
        </w:rPr>
        <w:t>Véanse</w:t>
      </w:r>
      <w:r>
        <w:rPr>
          <w:rFonts w:ascii="Tahoma" w:hAnsi="Tahoma"/>
          <w:sz w:val="20"/>
          <w:szCs w:val="20"/>
        </w:rPr>
        <w:t xml:space="preserve"> las estadísticas en comento: </w:t>
      </w:r>
      <w:r w:rsidRPr="00B407D7">
        <w:rPr>
          <w:rFonts w:ascii="Tahoma" w:hAnsi="Tahoma" w:cs="Arial"/>
          <w:i/>
          <w:sz w:val="20"/>
          <w:szCs w:val="20"/>
        </w:rPr>
        <w:t>http://sina.conagua.gob.mx/publicaciones/EAM_2018.pdf.</w:t>
      </w:r>
    </w:p>
  </w:footnote>
  <w:footnote w:id="41">
    <w:p w:rsidR="002F13D3" w:rsidRPr="00CC3EF3" w:rsidRDefault="002F13D3" w:rsidP="00CC3EF3">
      <w:pPr>
        <w:pStyle w:val="NormalWeb"/>
        <w:shd w:val="clear" w:color="auto" w:fill="FFFFFF"/>
        <w:spacing w:after="0"/>
        <w:jc w:val="both"/>
        <w:rPr>
          <w:rFonts w:ascii="Tahoma" w:hAnsi="Tahoma" w:cs="Cambria"/>
          <w:sz w:val="20"/>
          <w:szCs w:val="20"/>
        </w:rPr>
      </w:pPr>
      <w:r w:rsidRPr="00587981">
        <w:rPr>
          <w:rStyle w:val="Refdenotaalpie"/>
          <w:rFonts w:ascii="Tahoma" w:hAnsi="Tahoma"/>
          <w:b/>
          <w:sz w:val="20"/>
          <w:szCs w:val="20"/>
        </w:rPr>
        <w:footnoteRef/>
      </w:r>
      <w:r w:rsidRPr="00F13FA8">
        <w:rPr>
          <w:rFonts w:ascii="Tahoma" w:hAnsi="Tahoma"/>
          <w:sz w:val="20"/>
          <w:szCs w:val="20"/>
        </w:rPr>
        <w:t xml:space="preserve"> </w:t>
      </w:r>
      <w:r w:rsidRPr="007D3DC3">
        <w:rPr>
          <w:rFonts w:ascii="Tahoma" w:hAnsi="Tahoma"/>
          <w:i/>
          <w:sz w:val="20"/>
          <w:szCs w:val="20"/>
        </w:rPr>
        <w:t>Véase</w:t>
      </w:r>
      <w:r>
        <w:rPr>
          <w:rFonts w:ascii="Tahoma" w:hAnsi="Tahoma"/>
          <w:sz w:val="20"/>
          <w:szCs w:val="20"/>
        </w:rPr>
        <w:t xml:space="preserve"> la siguiene nota periodística de la Universidad Nacional Autónoma de México, </w:t>
      </w:r>
      <w:r w:rsidRPr="00CC3EF3">
        <w:rPr>
          <w:rFonts w:ascii="Tahoma" w:hAnsi="Tahoma" w:cs="Cambria"/>
          <w:i/>
          <w:sz w:val="20"/>
          <w:szCs w:val="20"/>
        </w:rPr>
        <w:t>https://www.gaceta.unam.mx/sin-acceso-al-agua-potable-10-por-ciento-de-mexicanos/.</w:t>
      </w:r>
    </w:p>
  </w:footnote>
  <w:footnote w:id="42">
    <w:p w:rsidR="002F13D3" w:rsidRPr="00F13FA8" w:rsidRDefault="002F13D3" w:rsidP="00CC3EF3">
      <w:pPr>
        <w:pStyle w:val="NormalWeb"/>
        <w:shd w:val="clear" w:color="auto" w:fill="FFFFFF"/>
        <w:spacing w:after="0"/>
        <w:jc w:val="both"/>
        <w:rPr>
          <w:rFonts w:ascii="Tahoma" w:hAnsi="Tahoma" w:cs="Arial"/>
          <w:sz w:val="20"/>
          <w:szCs w:val="20"/>
        </w:rPr>
      </w:pPr>
      <w:r w:rsidRPr="00E27E8D">
        <w:rPr>
          <w:rStyle w:val="Refdenotaalpie"/>
          <w:rFonts w:ascii="Tahoma" w:hAnsi="Tahoma"/>
          <w:b/>
          <w:sz w:val="20"/>
          <w:szCs w:val="20"/>
        </w:rPr>
        <w:footnoteRef/>
      </w:r>
      <w:r w:rsidRPr="00E27E8D">
        <w:rPr>
          <w:rFonts w:ascii="Tahoma" w:hAnsi="Tahoma"/>
          <w:b/>
          <w:sz w:val="20"/>
          <w:szCs w:val="20"/>
        </w:rPr>
        <w:t xml:space="preserve"> </w:t>
      </w:r>
      <w:r w:rsidRPr="00780511">
        <w:rPr>
          <w:rFonts w:ascii="Tahoma" w:hAnsi="Tahoma"/>
          <w:i/>
          <w:sz w:val="20"/>
          <w:szCs w:val="20"/>
        </w:rPr>
        <w:t>Véase</w:t>
      </w:r>
      <w:r>
        <w:rPr>
          <w:rFonts w:ascii="Tahoma" w:hAnsi="Tahoma"/>
          <w:sz w:val="20"/>
          <w:szCs w:val="20"/>
        </w:rPr>
        <w:t xml:space="preserve"> el siguiente informe especial de la Comisión Nacional de los Derechos Humanos (CNDH), </w:t>
      </w:r>
      <w:r w:rsidRPr="007601E7">
        <w:rPr>
          <w:rFonts w:ascii="Tahoma" w:hAnsi="Tahoma" w:cs="Arial"/>
          <w:i/>
          <w:sz w:val="20"/>
          <w:szCs w:val="20"/>
        </w:rPr>
        <w:t>https://www.cndh.org.mx/sites/all/doc/Informes/Especiales/SINTESIS_ESTUDIO_RIOS_LAGOS_ACUIFEROS.pdf</w:t>
      </w:r>
      <w:r>
        <w:rPr>
          <w:rFonts w:ascii="Tahoma" w:hAnsi="Tahoma" w:cs="Arial"/>
          <w:i/>
          <w:sz w:val="20"/>
          <w:szCs w:val="20"/>
        </w:rPr>
        <w:t>.</w:t>
      </w:r>
    </w:p>
  </w:footnote>
  <w:footnote w:id="43">
    <w:p w:rsidR="002F13D3" w:rsidRPr="00E51F83" w:rsidRDefault="002F13D3" w:rsidP="00CC3EF3">
      <w:pPr>
        <w:pStyle w:val="NormalWeb"/>
        <w:shd w:val="clear" w:color="auto" w:fill="FFFFFF"/>
        <w:spacing w:after="0"/>
        <w:jc w:val="both"/>
        <w:rPr>
          <w:rFonts w:ascii="Tahoma" w:hAnsi="Tahoma" w:cs="Arial"/>
          <w:i/>
          <w:sz w:val="20"/>
          <w:szCs w:val="20"/>
        </w:rPr>
      </w:pPr>
      <w:r w:rsidRPr="007601E7">
        <w:rPr>
          <w:rStyle w:val="Refdenotaalpie"/>
          <w:rFonts w:ascii="Tahoma" w:hAnsi="Tahoma"/>
          <w:b/>
          <w:sz w:val="20"/>
          <w:szCs w:val="20"/>
        </w:rPr>
        <w:footnoteRef/>
      </w:r>
      <w:r w:rsidRPr="007601E7">
        <w:rPr>
          <w:rFonts w:ascii="Tahoma" w:hAnsi="Tahoma"/>
          <w:b/>
          <w:sz w:val="20"/>
          <w:szCs w:val="20"/>
        </w:rPr>
        <w:t xml:space="preserve"> </w:t>
      </w:r>
      <w:r w:rsidRPr="007601E7">
        <w:rPr>
          <w:rFonts w:ascii="Tahoma" w:hAnsi="Tahoma"/>
          <w:i/>
          <w:sz w:val="20"/>
          <w:szCs w:val="20"/>
        </w:rPr>
        <w:t>Véase</w:t>
      </w:r>
      <w:r>
        <w:rPr>
          <w:rFonts w:ascii="Tahoma" w:hAnsi="Tahoma"/>
          <w:sz w:val="20"/>
          <w:szCs w:val="20"/>
        </w:rPr>
        <w:t xml:space="preserve"> la siguiente nota periodística, </w:t>
      </w:r>
      <w:r w:rsidRPr="00E51F83">
        <w:rPr>
          <w:rFonts w:ascii="Tahoma" w:hAnsi="Tahoma" w:cs="Arial"/>
          <w:i/>
          <w:sz w:val="20"/>
          <w:szCs w:val="20"/>
        </w:rPr>
        <w:t>https://cnnespanol.cnn.com/2021/10/12/agua-mexico-cifras-orix/#:~:text=M%C3%A9xico%20es%20uno%20de%20los,por%20sus%20siglas%20en%20ingl%C3%A9s).&amp;text=(A%20nivel%20mundial%2C%20el%20estr%C3%A9s,Habitat%20a%20marzo%20de%202021).</w:t>
      </w:r>
    </w:p>
  </w:footnote>
  <w:footnote w:id="44">
    <w:p w:rsidR="002F13D3" w:rsidRPr="00F13FA8" w:rsidRDefault="002F13D3" w:rsidP="00CC3EF3">
      <w:pPr>
        <w:pStyle w:val="Ttulo3"/>
        <w:shd w:val="clear" w:color="auto" w:fill="FFFFFF"/>
        <w:spacing w:before="0" w:line="240" w:lineRule="auto"/>
        <w:jc w:val="both"/>
        <w:rPr>
          <w:rFonts w:ascii="Tahoma" w:hAnsi="Tahoma" w:cs="Arial"/>
          <w:b/>
          <w:sz w:val="20"/>
          <w:szCs w:val="20"/>
        </w:rPr>
      </w:pPr>
      <w:r w:rsidRPr="000152AD">
        <w:rPr>
          <w:rStyle w:val="Refdenotaalpie"/>
          <w:rFonts w:ascii="Tahoma" w:hAnsi="Tahoma"/>
          <w:sz w:val="20"/>
          <w:szCs w:val="20"/>
        </w:rPr>
        <w:footnoteRef/>
      </w:r>
      <w:r w:rsidRPr="00F13FA8">
        <w:rPr>
          <w:rFonts w:ascii="Tahoma" w:hAnsi="Tahoma"/>
          <w:sz w:val="20"/>
          <w:szCs w:val="20"/>
        </w:rPr>
        <w:t xml:space="preserve"> </w:t>
      </w:r>
      <w:r w:rsidRPr="000152AD">
        <w:rPr>
          <w:rFonts w:ascii="Tahoma" w:hAnsi="Tahoma"/>
          <w:i/>
          <w:sz w:val="20"/>
          <w:szCs w:val="20"/>
        </w:rPr>
        <w:t xml:space="preserve">Véase </w:t>
      </w:r>
      <w:r>
        <w:rPr>
          <w:rFonts w:ascii="Tahoma" w:hAnsi="Tahoma"/>
          <w:sz w:val="20"/>
          <w:szCs w:val="20"/>
        </w:rPr>
        <w:t xml:space="preserve">la información pública de la situación actual en el Estado de México, </w:t>
      </w:r>
      <w:r w:rsidRPr="000152AD">
        <w:rPr>
          <w:rFonts w:ascii="Tahoma" w:hAnsi="Tahoma" w:cs="Arial"/>
          <w:i/>
          <w:sz w:val="20"/>
          <w:szCs w:val="20"/>
        </w:rPr>
        <w:t>https://caem.edomex.gob.mx/programa-hidrico-integral-2017-2023</w:t>
      </w:r>
      <w:r>
        <w:rPr>
          <w:rFonts w:ascii="Tahoma" w:hAnsi="Tahoma" w:cs="Arial"/>
          <w:i/>
          <w:sz w:val="20"/>
          <w:szCs w:val="20"/>
        </w:rPr>
        <w:t>.</w:t>
      </w:r>
    </w:p>
  </w:footnote>
  <w:footnote w:id="45">
    <w:p w:rsidR="002F13D3" w:rsidRPr="00F13FA8" w:rsidRDefault="002F13D3" w:rsidP="00CC3EF3">
      <w:pPr>
        <w:shd w:val="clear" w:color="auto" w:fill="FFFFFF"/>
        <w:spacing w:after="0" w:line="240" w:lineRule="auto"/>
        <w:jc w:val="both"/>
        <w:rPr>
          <w:rStyle w:val="A4"/>
          <w:rFonts w:ascii="Tahoma" w:hAnsi="Tahoma"/>
        </w:rPr>
      </w:pPr>
      <w:r w:rsidRPr="007A5892">
        <w:rPr>
          <w:rStyle w:val="Refdenotaalpie"/>
          <w:rFonts w:ascii="Tahoma" w:hAnsi="Tahoma"/>
          <w:b/>
          <w:sz w:val="20"/>
          <w:szCs w:val="20"/>
        </w:rPr>
        <w:footnoteRef/>
      </w:r>
      <w:r w:rsidRPr="007A5892">
        <w:rPr>
          <w:rFonts w:ascii="Tahoma" w:hAnsi="Tahoma" w:cs="HelveticaNeueLT Std Lt"/>
          <w:b/>
          <w:sz w:val="20"/>
          <w:szCs w:val="20"/>
        </w:rPr>
        <w:t xml:space="preserve"> </w:t>
      </w:r>
      <w:r w:rsidRPr="007A5892">
        <w:rPr>
          <w:rFonts w:ascii="Tahoma" w:hAnsi="Tahoma" w:cs="HelveticaNeueLT Std Lt"/>
          <w:i/>
          <w:sz w:val="20"/>
          <w:szCs w:val="20"/>
        </w:rPr>
        <w:t>Véase</w:t>
      </w:r>
      <w:r>
        <w:rPr>
          <w:rFonts w:ascii="Tahoma" w:hAnsi="Tahoma" w:cs="HelveticaNeueLT Std Lt"/>
          <w:sz w:val="20"/>
          <w:szCs w:val="20"/>
        </w:rPr>
        <w:t xml:space="preserve"> la siguiente información: </w:t>
      </w:r>
      <w:r w:rsidRPr="00AD3E38">
        <w:rPr>
          <w:rFonts w:ascii="Tahoma" w:hAnsi="Tahoma" w:cs="HelveticaNeueLT Std Lt"/>
          <w:i/>
          <w:sz w:val="20"/>
          <w:szCs w:val="20"/>
        </w:rPr>
        <w:t>https://agua.org.mx/wp-content/uploads/2018/02/Rios-toxicos-Lerma-y-Atoyac_Greenpeace.pdf.</w:t>
      </w:r>
    </w:p>
    <w:p w:rsidR="002F13D3" w:rsidRPr="00F13FA8" w:rsidRDefault="002F13D3" w:rsidP="00CC3EF3">
      <w:pPr>
        <w:pStyle w:val="Textonotapie"/>
        <w:jc w:val="both"/>
        <w:rPr>
          <w:rFonts w:ascii="Tahoma" w:hAnsi="Tahoma"/>
        </w:rPr>
      </w:pPr>
    </w:p>
  </w:footnote>
  <w:footnote w:id="46">
    <w:p w:rsidR="002F13D3" w:rsidRDefault="002F13D3" w:rsidP="00DF78EF">
      <w:pPr>
        <w:pStyle w:val="Textonotapie"/>
      </w:pPr>
      <w:r>
        <w:rPr>
          <w:rStyle w:val="Refdenotaalpie"/>
        </w:rPr>
        <w:footnoteRef/>
      </w:r>
      <w:r>
        <w:t xml:space="preserve"> </w:t>
      </w:r>
      <w:r w:rsidRPr="00D1187A">
        <w:t>https://www.unwomen.org/es/what-we-do/ending-violence-against-women/faqs/types-of-violence</w:t>
      </w:r>
    </w:p>
  </w:footnote>
  <w:footnote w:id="47">
    <w:p w:rsidR="002F13D3" w:rsidRDefault="002F13D3" w:rsidP="00DF78EF">
      <w:pPr>
        <w:pStyle w:val="Textonotapie"/>
      </w:pPr>
      <w:r>
        <w:rPr>
          <w:rStyle w:val="Refdenotaalpie"/>
        </w:rPr>
        <w:footnoteRef/>
      </w:r>
      <w:r>
        <w:t xml:space="preserve"> </w:t>
      </w:r>
      <w:hyperlink r:id="rId14" w:history="1">
        <w:r w:rsidRPr="007E3F40">
          <w:rPr>
            <w:rStyle w:val="Hipervnculo"/>
          </w:rPr>
          <w:t>https://www.diputados.gob.mx/LeyesBiblio/pdf/LGAMVLV_010621.pdf</w:t>
        </w:r>
      </w:hyperlink>
      <w:r>
        <w:t xml:space="preserve"> artículo 22 d</w:t>
      </w:r>
      <w:r w:rsidRPr="001C0724">
        <w:t>e la Ley General de Acceso de las Mujeres a una Vida Libre de Violencia</w:t>
      </w:r>
      <w:r>
        <w:t>.</w:t>
      </w:r>
    </w:p>
  </w:footnote>
  <w:footnote w:id="48">
    <w:p w:rsidR="002F13D3" w:rsidRDefault="002F13D3" w:rsidP="00DF78EF">
      <w:pPr>
        <w:pStyle w:val="Textonotapie"/>
      </w:pPr>
      <w:r>
        <w:rPr>
          <w:rStyle w:val="Refdenotaalpie"/>
        </w:rPr>
        <w:footnoteRef/>
      </w:r>
      <w:r>
        <w:t xml:space="preserve"> </w:t>
      </w:r>
      <w:r w:rsidRPr="003F1D57">
        <w:t>https://www.gob.mx/profeco/es/articulos/la-ley-olimpia-y-el-combate-a-la-violencia-digital?idiom=es</w:t>
      </w:r>
    </w:p>
  </w:footnote>
  <w:footnote w:id="49">
    <w:p w:rsidR="002F13D3" w:rsidRDefault="002F13D3" w:rsidP="00DF78EF">
      <w:pPr>
        <w:pStyle w:val="Textonotapie"/>
      </w:pPr>
      <w:r>
        <w:rPr>
          <w:rStyle w:val="Refdenotaalpie"/>
        </w:rPr>
        <w:footnoteRef/>
      </w:r>
      <w:r>
        <w:t xml:space="preserve"> </w:t>
      </w:r>
      <w:r w:rsidRPr="0097263F">
        <w:t>https://www.observatoriofeminicidiomexico.org/</w:t>
      </w:r>
    </w:p>
  </w:footnote>
  <w:footnote w:id="50">
    <w:p w:rsidR="002F13D3" w:rsidRPr="003542DF" w:rsidRDefault="002F13D3" w:rsidP="00C87513">
      <w:pPr>
        <w:pStyle w:val="Textonotapie"/>
        <w:rPr>
          <w:rFonts w:ascii="Arial" w:hAnsi="Arial" w:cs="Arial"/>
          <w:sz w:val="16"/>
          <w:szCs w:val="16"/>
        </w:rPr>
      </w:pPr>
      <w:r>
        <w:rPr>
          <w:rStyle w:val="Refdenotaalpie"/>
        </w:rPr>
        <w:footnoteRef/>
      </w:r>
      <w:r>
        <w:t xml:space="preserve"> </w:t>
      </w:r>
      <w:r w:rsidRPr="003542DF">
        <w:rPr>
          <w:rFonts w:ascii="Arial" w:hAnsi="Arial" w:cs="Arial"/>
          <w:sz w:val="16"/>
          <w:szCs w:val="16"/>
        </w:rPr>
        <w:t xml:space="preserve">Disponible en:https://www.inegi.org.mx/contenidos/programas/envipe/2021/doc/envipe2021_presentacion_nacional.pdf </w:t>
      </w:r>
    </w:p>
  </w:footnote>
  <w:footnote w:id="51">
    <w:p w:rsidR="002F13D3" w:rsidRDefault="002F13D3" w:rsidP="00C87513">
      <w:pPr>
        <w:pStyle w:val="Textonotapie"/>
      </w:pPr>
      <w:r>
        <w:rPr>
          <w:rStyle w:val="Refdenotaalpie"/>
        </w:rPr>
        <w:footnoteRef/>
      </w:r>
      <w:r>
        <w:t xml:space="preserve"> </w:t>
      </w:r>
      <w:r w:rsidRPr="003542DF">
        <w:rPr>
          <w:rFonts w:ascii="Arial" w:hAnsi="Arial" w:cs="Arial"/>
          <w:sz w:val="16"/>
          <w:szCs w:val="16"/>
        </w:rPr>
        <w:t xml:space="preserve">Disponible en: </w:t>
      </w:r>
      <w:hyperlink r:id="rId15" w:history="1">
        <w:r w:rsidRPr="003542DF">
          <w:rPr>
            <w:rFonts w:ascii="Arial" w:hAnsi="Arial" w:cs="Arial"/>
            <w:sz w:val="16"/>
            <w:szCs w:val="16"/>
          </w:rPr>
          <w:t>https://www.inegi.org.mx/contenidos/programas/envipe/2021/doc/envipe2021_mex.pdf</w:t>
        </w:r>
      </w:hyperlink>
      <w:r w:rsidRPr="003542DF">
        <w:rPr>
          <w:rFonts w:ascii="Arial" w:hAnsi="Arial" w:cs="Arial"/>
          <w:sz w:val="16"/>
          <w:szCs w:val="16"/>
        </w:rPr>
        <w:t xml:space="preserve"> </w:t>
      </w:r>
    </w:p>
  </w:footnote>
  <w:footnote w:id="52">
    <w:p w:rsidR="002F13D3" w:rsidRPr="003542DF" w:rsidRDefault="002F13D3" w:rsidP="00C87513">
      <w:pPr>
        <w:pStyle w:val="Textonotapie"/>
        <w:jc w:val="both"/>
        <w:rPr>
          <w:rFonts w:ascii="Arial" w:hAnsi="Arial" w:cs="Arial"/>
          <w:sz w:val="16"/>
          <w:szCs w:val="16"/>
        </w:rPr>
      </w:pPr>
      <w:r>
        <w:rPr>
          <w:rStyle w:val="Refdenotaalpie"/>
        </w:rPr>
        <w:footnoteRef/>
      </w:r>
      <w:r>
        <w:t xml:space="preserve"> </w:t>
      </w:r>
      <w:r w:rsidRPr="003542DF">
        <w:rPr>
          <w:rFonts w:ascii="Arial" w:hAnsi="Arial" w:cs="Arial"/>
          <w:sz w:val="16"/>
          <w:szCs w:val="16"/>
        </w:rPr>
        <w:t xml:space="preserve">Disponible en: </w:t>
      </w:r>
      <w:hyperlink r:id="rId16" w:history="1">
        <w:r w:rsidRPr="003542DF">
          <w:rPr>
            <w:rFonts w:ascii="Arial" w:hAnsi="Arial" w:cs="Arial"/>
            <w:sz w:val="16"/>
            <w:szCs w:val="16"/>
          </w:rPr>
          <w:t>https://www.inegi.org.mx/contenidos/programas/envipe/2021/doc/envipe2021_presentacion_nacional.pdf</w:t>
        </w:r>
      </w:hyperlink>
      <w:r w:rsidRPr="003542DF">
        <w:rPr>
          <w:rFonts w:ascii="Arial" w:hAnsi="Arial" w:cs="Arial"/>
          <w:sz w:val="16"/>
          <w:szCs w:val="16"/>
        </w:rPr>
        <w:t xml:space="preserve"> </w:t>
      </w:r>
    </w:p>
  </w:footnote>
  <w:footnote w:id="53">
    <w:p w:rsidR="002F13D3" w:rsidRPr="003542DF" w:rsidRDefault="002F13D3" w:rsidP="00C87513">
      <w:pPr>
        <w:pStyle w:val="Textonotapie"/>
        <w:jc w:val="both"/>
        <w:rPr>
          <w:rFonts w:ascii="Arial" w:hAnsi="Arial" w:cs="Arial"/>
          <w:sz w:val="16"/>
          <w:szCs w:val="16"/>
        </w:rPr>
      </w:pPr>
      <w:r>
        <w:rPr>
          <w:rStyle w:val="Refdenotaalpie"/>
        </w:rPr>
        <w:footnoteRef/>
      </w:r>
      <w:r>
        <w:t xml:space="preserve"> </w:t>
      </w:r>
      <w:r w:rsidRPr="003542DF">
        <w:rPr>
          <w:rFonts w:ascii="Arial" w:hAnsi="Arial" w:cs="Arial"/>
          <w:sz w:val="16"/>
          <w:szCs w:val="16"/>
        </w:rPr>
        <w:t xml:space="preserve">Disponible en: </w:t>
      </w:r>
      <w:hyperlink r:id="rId17" w:history="1">
        <w:r w:rsidRPr="003542DF">
          <w:rPr>
            <w:rFonts w:ascii="Arial" w:hAnsi="Arial" w:cs="Arial"/>
            <w:sz w:val="16"/>
            <w:szCs w:val="16"/>
          </w:rPr>
          <w:t>https://www.gob.mx/sspc/es/articulos/extraviaste-tu-celular-no-seas-victima-de-extorsion?idiom=es</w:t>
        </w:r>
      </w:hyperlink>
      <w:r w:rsidRPr="003542DF">
        <w:rPr>
          <w:rFonts w:ascii="Arial" w:hAnsi="Arial" w:cs="Arial"/>
          <w:sz w:val="16"/>
          <w:szCs w:val="16"/>
        </w:rPr>
        <w:t xml:space="preserve"> </w:t>
      </w:r>
    </w:p>
  </w:footnote>
  <w:footnote w:id="54">
    <w:p w:rsidR="002F13D3" w:rsidRPr="003542DF" w:rsidRDefault="002F13D3" w:rsidP="00C87513">
      <w:pPr>
        <w:pStyle w:val="Textonotapie"/>
        <w:jc w:val="both"/>
        <w:rPr>
          <w:rFonts w:ascii="Arial" w:hAnsi="Arial" w:cs="Arial"/>
          <w:sz w:val="16"/>
          <w:szCs w:val="16"/>
        </w:rPr>
      </w:pPr>
      <w:r>
        <w:rPr>
          <w:rStyle w:val="Refdenotaalpie"/>
        </w:rPr>
        <w:footnoteRef/>
      </w:r>
      <w:r>
        <w:t xml:space="preserve"> </w:t>
      </w:r>
      <w:r w:rsidRPr="003542DF">
        <w:rPr>
          <w:rFonts w:ascii="Arial" w:hAnsi="Arial" w:cs="Arial"/>
          <w:sz w:val="16"/>
          <w:szCs w:val="16"/>
        </w:rPr>
        <w:t>International Mobile Equipment Identity, que en español se traduce como "identidad internacional de equipo móvil"</w:t>
      </w:r>
    </w:p>
  </w:footnote>
  <w:footnote w:id="55">
    <w:p w:rsidR="002F13D3" w:rsidRPr="003542DF" w:rsidRDefault="002F13D3" w:rsidP="00C87513">
      <w:pPr>
        <w:pStyle w:val="Textonotapie"/>
        <w:rPr>
          <w:rFonts w:ascii="Arial" w:hAnsi="Arial" w:cs="Arial"/>
          <w:sz w:val="16"/>
        </w:rPr>
      </w:pPr>
      <w:r>
        <w:rPr>
          <w:rStyle w:val="Refdenotaalpie"/>
        </w:rPr>
        <w:footnoteRef/>
      </w:r>
      <w:r>
        <w:t xml:space="preserve"> </w:t>
      </w:r>
      <w:r w:rsidRPr="003542DF">
        <w:rPr>
          <w:rFonts w:ascii="Arial" w:hAnsi="Arial" w:cs="Arial"/>
          <w:sz w:val="16"/>
        </w:rPr>
        <w:t xml:space="preserve">Disponible en: http://www.ift.org.mx/usuarios-y-audiencias/consulta-de-imei </w:t>
      </w:r>
    </w:p>
  </w:footnote>
  <w:footnote w:id="56">
    <w:p w:rsidR="002F13D3" w:rsidRDefault="002F13D3" w:rsidP="00C87513">
      <w:pPr>
        <w:pStyle w:val="Textonotapie"/>
      </w:pPr>
      <w:r>
        <w:rPr>
          <w:rStyle w:val="Refdenotaalpie"/>
        </w:rPr>
        <w:footnoteRef/>
      </w:r>
      <w:r>
        <w:t xml:space="preserve"> </w:t>
      </w:r>
      <w:r w:rsidRPr="003542DF">
        <w:rPr>
          <w:rFonts w:ascii="Arial" w:hAnsi="Arial" w:cs="Arial"/>
          <w:sz w:val="16"/>
        </w:rPr>
        <w:t xml:space="preserve">Disponible en: </w:t>
      </w:r>
      <w:hyperlink r:id="rId18" w:history="1">
        <w:r w:rsidRPr="003542DF">
          <w:rPr>
            <w:rFonts w:ascii="Arial" w:hAnsi="Arial" w:cs="Arial"/>
            <w:sz w:val="16"/>
          </w:rPr>
          <w:t>https://www.jefaturadegobierno.cdmx.gob.mx/comunicacion/nota/presenta-gobierno-capitalino-estrategia-multisectorial-para-bloquear-celulares-robados-y-extraviados</w:t>
        </w:r>
      </w:hyperlink>
      <w:r>
        <w:t xml:space="preserve"> </w:t>
      </w:r>
    </w:p>
  </w:footnote>
  <w:footnote w:id="57">
    <w:p w:rsidR="002F13D3" w:rsidRDefault="002F13D3" w:rsidP="00C87513">
      <w:pPr>
        <w:pStyle w:val="Textonotapie"/>
      </w:pPr>
      <w:r>
        <w:rPr>
          <w:rStyle w:val="Refdenotaalpie"/>
        </w:rPr>
        <w:footnoteRef/>
      </w:r>
      <w:r>
        <w:t xml:space="preserve"> </w:t>
      </w:r>
      <w:r w:rsidRPr="003542DF">
        <w:rPr>
          <w:rFonts w:ascii="Arial" w:hAnsi="Arial" w:cs="Arial"/>
          <w:sz w:val="16"/>
        </w:rPr>
        <w:t xml:space="preserve">Disponible en: </w:t>
      </w:r>
      <w:hyperlink r:id="rId19" w:history="1">
        <w:r w:rsidRPr="003542DF">
          <w:rPr>
            <w:rFonts w:ascii="Arial" w:hAnsi="Arial" w:cs="Arial"/>
            <w:sz w:val="16"/>
          </w:rPr>
          <w:t>https://tramites.cdmx.gob.mx/registro-imei/public/Principal</w:t>
        </w:r>
      </w:hyperlink>
      <w:r>
        <w:t xml:space="preserve"> </w:t>
      </w:r>
    </w:p>
  </w:footnote>
  <w:footnote w:id="58">
    <w:p w:rsidR="002F13D3" w:rsidRPr="003542DF" w:rsidRDefault="002F13D3" w:rsidP="00C87513">
      <w:pPr>
        <w:pStyle w:val="Textonotapie"/>
        <w:rPr>
          <w:rFonts w:ascii="Arial" w:hAnsi="Arial" w:cs="Arial"/>
          <w:sz w:val="16"/>
        </w:rPr>
      </w:pPr>
      <w:r>
        <w:rPr>
          <w:rStyle w:val="Refdenotaalpie"/>
        </w:rPr>
        <w:footnoteRef/>
      </w:r>
      <w:r>
        <w:t xml:space="preserve"> </w:t>
      </w:r>
      <w:r w:rsidRPr="003542DF">
        <w:rPr>
          <w:rFonts w:ascii="Arial" w:hAnsi="Arial" w:cs="Arial"/>
          <w:sz w:val="16"/>
        </w:rPr>
        <w:t xml:space="preserve">Disponible en:  </w:t>
      </w:r>
      <w:hyperlink r:id="rId20" w:history="1">
        <w:r w:rsidRPr="003542DF">
          <w:rPr>
            <w:rFonts w:ascii="Arial" w:hAnsi="Arial" w:cs="Arial"/>
            <w:sz w:val="16"/>
          </w:rPr>
          <w:t>https://www.jefaturadegobierno.cdmx.gob.mx/storage/app/media/pdf-infografiaimei02072019.pdf</w:t>
        </w:r>
      </w:hyperlink>
      <w:r w:rsidRPr="003542DF">
        <w:rPr>
          <w:rFonts w:ascii="Arial" w:hAnsi="Arial" w:cs="Arial"/>
          <w:sz w:val="16"/>
        </w:rPr>
        <w:t xml:space="preserve"> </w:t>
      </w:r>
    </w:p>
  </w:footnote>
  <w:footnote w:id="59">
    <w:p w:rsidR="002F13D3" w:rsidRDefault="002F13D3" w:rsidP="00AB038C">
      <w:pPr>
        <w:pStyle w:val="Textonotapie"/>
        <w:jc w:val="both"/>
      </w:pPr>
      <w:r>
        <w:rPr>
          <w:rStyle w:val="Refdenotaalpie"/>
        </w:rPr>
        <w:footnoteRef/>
      </w:r>
      <w:r>
        <w:t xml:space="preserve"> Lixiviados son aquellos líquidos que se forman por la percolación de agua de lluvia o por la reacción, arrastre o filtrado de los materiales que constituyen los residuos (basura) y que contiene sustancias en forma disuelta o en suspensión; que pueden infiltrarse en los suelos o escurrirse fuera de los sitios en los que se depositan los residuos y que puede dar lugar a la contaminación del suelo y de cuerpos de agua, provocando su deterioro y representar un riesgo potencial a la salud humana y de los demás organismos vivos.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D3" w:rsidRPr="00DA7C43" w:rsidRDefault="002F13D3" w:rsidP="00DA7C43">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3D3" w:rsidRPr="00CC3EF3" w:rsidRDefault="002F13D3" w:rsidP="00CC3EF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43870"/>
    <w:multiLevelType w:val="hybridMultilevel"/>
    <w:tmpl w:val="C2803ABA"/>
    <w:lvl w:ilvl="0" w:tplc="5F747EAE">
      <w:start w:val="1"/>
      <w:numFmt w:val="upperRoman"/>
      <w:lvlText w:val="%1."/>
      <w:lvlJc w:val="left"/>
      <w:pPr>
        <w:ind w:left="100" w:hanging="268"/>
      </w:pPr>
      <w:rPr>
        <w:rFonts w:ascii="Arial" w:eastAsia="Arial" w:hAnsi="Arial" w:cs="Arial" w:hint="default"/>
        <w:b/>
        <w:bCs/>
        <w:spacing w:val="0"/>
        <w:w w:val="100"/>
        <w:sz w:val="24"/>
        <w:szCs w:val="24"/>
        <w:lang w:val="es-ES" w:eastAsia="en-US" w:bidi="ar-SA"/>
      </w:rPr>
    </w:lvl>
    <w:lvl w:ilvl="1" w:tplc="4A561D3A">
      <w:numFmt w:val="bullet"/>
      <w:lvlText w:val="•"/>
      <w:lvlJc w:val="left"/>
      <w:pPr>
        <w:ind w:left="996" w:hanging="268"/>
      </w:pPr>
      <w:rPr>
        <w:rFonts w:hint="default"/>
        <w:lang w:val="es-ES" w:eastAsia="en-US" w:bidi="ar-SA"/>
      </w:rPr>
    </w:lvl>
    <w:lvl w:ilvl="2" w:tplc="A6547124">
      <w:numFmt w:val="bullet"/>
      <w:lvlText w:val="•"/>
      <w:lvlJc w:val="left"/>
      <w:pPr>
        <w:ind w:left="1892" w:hanging="268"/>
      </w:pPr>
      <w:rPr>
        <w:rFonts w:hint="default"/>
        <w:lang w:val="es-ES" w:eastAsia="en-US" w:bidi="ar-SA"/>
      </w:rPr>
    </w:lvl>
    <w:lvl w:ilvl="3" w:tplc="D3AABF4C">
      <w:numFmt w:val="bullet"/>
      <w:lvlText w:val="•"/>
      <w:lvlJc w:val="left"/>
      <w:pPr>
        <w:ind w:left="2788" w:hanging="268"/>
      </w:pPr>
      <w:rPr>
        <w:rFonts w:hint="default"/>
        <w:lang w:val="es-ES" w:eastAsia="en-US" w:bidi="ar-SA"/>
      </w:rPr>
    </w:lvl>
    <w:lvl w:ilvl="4" w:tplc="79423BA0">
      <w:numFmt w:val="bullet"/>
      <w:lvlText w:val="•"/>
      <w:lvlJc w:val="left"/>
      <w:pPr>
        <w:ind w:left="3684" w:hanging="268"/>
      </w:pPr>
      <w:rPr>
        <w:rFonts w:hint="default"/>
        <w:lang w:val="es-ES" w:eastAsia="en-US" w:bidi="ar-SA"/>
      </w:rPr>
    </w:lvl>
    <w:lvl w:ilvl="5" w:tplc="DC16CD7A">
      <w:numFmt w:val="bullet"/>
      <w:lvlText w:val="•"/>
      <w:lvlJc w:val="left"/>
      <w:pPr>
        <w:ind w:left="4580" w:hanging="268"/>
      </w:pPr>
      <w:rPr>
        <w:rFonts w:hint="default"/>
        <w:lang w:val="es-ES" w:eastAsia="en-US" w:bidi="ar-SA"/>
      </w:rPr>
    </w:lvl>
    <w:lvl w:ilvl="6" w:tplc="7AE08156">
      <w:numFmt w:val="bullet"/>
      <w:lvlText w:val="•"/>
      <w:lvlJc w:val="left"/>
      <w:pPr>
        <w:ind w:left="5476" w:hanging="268"/>
      </w:pPr>
      <w:rPr>
        <w:rFonts w:hint="default"/>
        <w:lang w:val="es-ES" w:eastAsia="en-US" w:bidi="ar-SA"/>
      </w:rPr>
    </w:lvl>
    <w:lvl w:ilvl="7" w:tplc="50D08A48">
      <w:numFmt w:val="bullet"/>
      <w:lvlText w:val="•"/>
      <w:lvlJc w:val="left"/>
      <w:pPr>
        <w:ind w:left="6372" w:hanging="268"/>
      </w:pPr>
      <w:rPr>
        <w:rFonts w:hint="default"/>
        <w:lang w:val="es-ES" w:eastAsia="en-US" w:bidi="ar-SA"/>
      </w:rPr>
    </w:lvl>
    <w:lvl w:ilvl="8" w:tplc="84B45646">
      <w:numFmt w:val="bullet"/>
      <w:lvlText w:val="•"/>
      <w:lvlJc w:val="left"/>
      <w:pPr>
        <w:ind w:left="7268" w:hanging="268"/>
      </w:pPr>
      <w:rPr>
        <w:rFonts w:hint="default"/>
        <w:lang w:val="es-ES" w:eastAsia="en-US" w:bidi="ar-SA"/>
      </w:rPr>
    </w:lvl>
  </w:abstractNum>
  <w:abstractNum w:abstractNumId="1">
    <w:nsid w:val="0178101B"/>
    <w:multiLevelType w:val="hybridMultilevel"/>
    <w:tmpl w:val="31085286"/>
    <w:lvl w:ilvl="0" w:tplc="78220B38">
      <w:start w:val="34"/>
      <w:numFmt w:val="bullet"/>
      <w:lvlText w:val="–"/>
      <w:lvlJc w:val="left"/>
      <w:pPr>
        <w:ind w:left="720" w:hanging="360"/>
      </w:pPr>
      <w:rPr>
        <w:rFonts w:ascii="Tahoma" w:eastAsia="Calibri" w:hAnsi="Tahoma" w:cs="Tahoma" w:hint="default"/>
        <w:b/>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2">
    <w:nsid w:val="094D0489"/>
    <w:multiLevelType w:val="hybridMultilevel"/>
    <w:tmpl w:val="5704A58E"/>
    <w:lvl w:ilvl="0" w:tplc="317CCF52">
      <w:start w:val="6"/>
      <w:numFmt w:val="lowerLetter"/>
      <w:lvlText w:val="%1)"/>
      <w:lvlJc w:val="left"/>
      <w:pPr>
        <w:ind w:left="100" w:hanging="260"/>
      </w:pPr>
      <w:rPr>
        <w:rFonts w:ascii="Arial" w:eastAsia="Arial" w:hAnsi="Arial" w:cs="Arial" w:hint="default"/>
        <w:b/>
        <w:bCs/>
        <w:w w:val="99"/>
        <w:sz w:val="24"/>
        <w:szCs w:val="24"/>
        <w:lang w:val="es-ES" w:eastAsia="en-US" w:bidi="ar-SA"/>
      </w:rPr>
    </w:lvl>
    <w:lvl w:ilvl="1" w:tplc="080A0013">
      <w:start w:val="1"/>
      <w:numFmt w:val="upperRoman"/>
      <w:lvlText w:val="%2."/>
      <w:lvlJc w:val="right"/>
      <w:pPr>
        <w:ind w:left="1889" w:hanging="372"/>
      </w:pPr>
      <w:rPr>
        <w:rFonts w:hint="default"/>
        <w:spacing w:val="0"/>
        <w:w w:val="100"/>
        <w:sz w:val="24"/>
        <w:szCs w:val="24"/>
        <w:lang w:val="es-ES" w:eastAsia="en-US" w:bidi="ar-SA"/>
      </w:rPr>
    </w:lvl>
    <w:lvl w:ilvl="2" w:tplc="A8DC8A6A">
      <w:numFmt w:val="bullet"/>
      <w:lvlText w:val="•"/>
      <w:lvlJc w:val="left"/>
      <w:pPr>
        <w:ind w:left="2677" w:hanging="372"/>
      </w:pPr>
      <w:rPr>
        <w:rFonts w:hint="default"/>
        <w:lang w:val="es-ES" w:eastAsia="en-US" w:bidi="ar-SA"/>
      </w:rPr>
    </w:lvl>
    <w:lvl w:ilvl="3" w:tplc="AD54EEEE">
      <w:numFmt w:val="bullet"/>
      <w:lvlText w:val="•"/>
      <w:lvlJc w:val="left"/>
      <w:pPr>
        <w:ind w:left="3475" w:hanging="372"/>
      </w:pPr>
      <w:rPr>
        <w:rFonts w:hint="default"/>
        <w:lang w:val="es-ES" w:eastAsia="en-US" w:bidi="ar-SA"/>
      </w:rPr>
    </w:lvl>
    <w:lvl w:ilvl="4" w:tplc="D8D897F6">
      <w:numFmt w:val="bullet"/>
      <w:lvlText w:val="•"/>
      <w:lvlJc w:val="left"/>
      <w:pPr>
        <w:ind w:left="4273" w:hanging="372"/>
      </w:pPr>
      <w:rPr>
        <w:rFonts w:hint="default"/>
        <w:lang w:val="es-ES" w:eastAsia="en-US" w:bidi="ar-SA"/>
      </w:rPr>
    </w:lvl>
    <w:lvl w:ilvl="5" w:tplc="2A462072">
      <w:numFmt w:val="bullet"/>
      <w:lvlText w:val="•"/>
      <w:lvlJc w:val="left"/>
      <w:pPr>
        <w:ind w:left="5071" w:hanging="372"/>
      </w:pPr>
      <w:rPr>
        <w:rFonts w:hint="default"/>
        <w:lang w:val="es-ES" w:eastAsia="en-US" w:bidi="ar-SA"/>
      </w:rPr>
    </w:lvl>
    <w:lvl w:ilvl="6" w:tplc="F746C176">
      <w:numFmt w:val="bullet"/>
      <w:lvlText w:val="•"/>
      <w:lvlJc w:val="left"/>
      <w:pPr>
        <w:ind w:left="5868" w:hanging="372"/>
      </w:pPr>
      <w:rPr>
        <w:rFonts w:hint="default"/>
        <w:lang w:val="es-ES" w:eastAsia="en-US" w:bidi="ar-SA"/>
      </w:rPr>
    </w:lvl>
    <w:lvl w:ilvl="7" w:tplc="450A166C">
      <w:numFmt w:val="bullet"/>
      <w:lvlText w:val="•"/>
      <w:lvlJc w:val="left"/>
      <w:pPr>
        <w:ind w:left="6666" w:hanging="372"/>
      </w:pPr>
      <w:rPr>
        <w:rFonts w:hint="default"/>
        <w:lang w:val="es-ES" w:eastAsia="en-US" w:bidi="ar-SA"/>
      </w:rPr>
    </w:lvl>
    <w:lvl w:ilvl="8" w:tplc="953A786C">
      <w:numFmt w:val="bullet"/>
      <w:lvlText w:val="•"/>
      <w:lvlJc w:val="left"/>
      <w:pPr>
        <w:ind w:left="7464" w:hanging="372"/>
      </w:pPr>
      <w:rPr>
        <w:rFonts w:hint="default"/>
        <w:lang w:val="es-ES" w:eastAsia="en-US" w:bidi="ar-SA"/>
      </w:rPr>
    </w:lvl>
  </w:abstractNum>
  <w:abstractNum w:abstractNumId="3">
    <w:nsid w:val="0C0F458C"/>
    <w:multiLevelType w:val="hybridMultilevel"/>
    <w:tmpl w:val="BE36ADE6"/>
    <w:lvl w:ilvl="0" w:tplc="78220B38">
      <w:start w:val="34"/>
      <w:numFmt w:val="bullet"/>
      <w:lvlText w:val="–"/>
      <w:lvlJc w:val="left"/>
      <w:pPr>
        <w:ind w:left="720" w:hanging="360"/>
      </w:pPr>
      <w:rPr>
        <w:rFonts w:ascii="Tahoma" w:eastAsia="Calibri" w:hAnsi="Tahoma"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nsid w:val="0E7B3261"/>
    <w:multiLevelType w:val="hybridMultilevel"/>
    <w:tmpl w:val="00C27D04"/>
    <w:lvl w:ilvl="0" w:tplc="78220B38">
      <w:start w:val="34"/>
      <w:numFmt w:val="bullet"/>
      <w:lvlText w:val="–"/>
      <w:lvlJc w:val="left"/>
      <w:pPr>
        <w:ind w:left="1002" w:hanging="360"/>
      </w:pPr>
      <w:rPr>
        <w:rFonts w:ascii="Tahoma" w:eastAsia="Calibri" w:hAnsi="Tahoma" w:cs="Tahoma"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F126A32"/>
    <w:multiLevelType w:val="hybridMultilevel"/>
    <w:tmpl w:val="AAB0B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26856DD"/>
    <w:multiLevelType w:val="hybridMultilevel"/>
    <w:tmpl w:val="2556E1DA"/>
    <w:lvl w:ilvl="0" w:tplc="E97A8700">
      <w:start w:val="6"/>
      <w:numFmt w:val="lowerLetter"/>
      <w:lvlText w:val="%1)"/>
      <w:lvlJc w:val="left"/>
      <w:pPr>
        <w:ind w:left="100" w:hanging="304"/>
      </w:pPr>
      <w:rPr>
        <w:rFonts w:ascii="Arial MT" w:eastAsia="Arial MT" w:hAnsi="Arial MT" w:cs="Arial MT" w:hint="default"/>
        <w:w w:val="99"/>
        <w:sz w:val="24"/>
        <w:szCs w:val="24"/>
        <w:lang w:val="es-ES" w:eastAsia="en-US" w:bidi="ar-SA"/>
      </w:rPr>
    </w:lvl>
    <w:lvl w:ilvl="1" w:tplc="8D6AB9F2">
      <w:numFmt w:val="bullet"/>
      <w:lvlText w:val="•"/>
      <w:lvlJc w:val="left"/>
      <w:pPr>
        <w:ind w:left="996" w:hanging="304"/>
      </w:pPr>
      <w:rPr>
        <w:rFonts w:hint="default"/>
        <w:lang w:val="es-ES" w:eastAsia="en-US" w:bidi="ar-SA"/>
      </w:rPr>
    </w:lvl>
    <w:lvl w:ilvl="2" w:tplc="0E6828CE">
      <w:numFmt w:val="bullet"/>
      <w:lvlText w:val="•"/>
      <w:lvlJc w:val="left"/>
      <w:pPr>
        <w:ind w:left="1892" w:hanging="304"/>
      </w:pPr>
      <w:rPr>
        <w:rFonts w:hint="default"/>
        <w:lang w:val="es-ES" w:eastAsia="en-US" w:bidi="ar-SA"/>
      </w:rPr>
    </w:lvl>
    <w:lvl w:ilvl="3" w:tplc="DF428946">
      <w:numFmt w:val="bullet"/>
      <w:lvlText w:val="•"/>
      <w:lvlJc w:val="left"/>
      <w:pPr>
        <w:ind w:left="2788" w:hanging="304"/>
      </w:pPr>
      <w:rPr>
        <w:rFonts w:hint="default"/>
        <w:lang w:val="es-ES" w:eastAsia="en-US" w:bidi="ar-SA"/>
      </w:rPr>
    </w:lvl>
    <w:lvl w:ilvl="4" w:tplc="D4F2BF40">
      <w:numFmt w:val="bullet"/>
      <w:lvlText w:val="•"/>
      <w:lvlJc w:val="left"/>
      <w:pPr>
        <w:ind w:left="3684" w:hanging="304"/>
      </w:pPr>
      <w:rPr>
        <w:rFonts w:hint="default"/>
        <w:lang w:val="es-ES" w:eastAsia="en-US" w:bidi="ar-SA"/>
      </w:rPr>
    </w:lvl>
    <w:lvl w:ilvl="5" w:tplc="714E50B4">
      <w:numFmt w:val="bullet"/>
      <w:lvlText w:val="•"/>
      <w:lvlJc w:val="left"/>
      <w:pPr>
        <w:ind w:left="4580" w:hanging="304"/>
      </w:pPr>
      <w:rPr>
        <w:rFonts w:hint="default"/>
        <w:lang w:val="es-ES" w:eastAsia="en-US" w:bidi="ar-SA"/>
      </w:rPr>
    </w:lvl>
    <w:lvl w:ilvl="6" w:tplc="7FE87248">
      <w:numFmt w:val="bullet"/>
      <w:lvlText w:val="•"/>
      <w:lvlJc w:val="left"/>
      <w:pPr>
        <w:ind w:left="5476" w:hanging="304"/>
      </w:pPr>
      <w:rPr>
        <w:rFonts w:hint="default"/>
        <w:lang w:val="es-ES" w:eastAsia="en-US" w:bidi="ar-SA"/>
      </w:rPr>
    </w:lvl>
    <w:lvl w:ilvl="7" w:tplc="AD1EF500">
      <w:numFmt w:val="bullet"/>
      <w:lvlText w:val="•"/>
      <w:lvlJc w:val="left"/>
      <w:pPr>
        <w:ind w:left="6372" w:hanging="304"/>
      </w:pPr>
      <w:rPr>
        <w:rFonts w:hint="default"/>
        <w:lang w:val="es-ES" w:eastAsia="en-US" w:bidi="ar-SA"/>
      </w:rPr>
    </w:lvl>
    <w:lvl w:ilvl="8" w:tplc="821E2AB0">
      <w:numFmt w:val="bullet"/>
      <w:lvlText w:val="•"/>
      <w:lvlJc w:val="left"/>
      <w:pPr>
        <w:ind w:left="7268" w:hanging="304"/>
      </w:pPr>
      <w:rPr>
        <w:rFonts w:hint="default"/>
        <w:lang w:val="es-ES" w:eastAsia="en-US" w:bidi="ar-SA"/>
      </w:rPr>
    </w:lvl>
  </w:abstractNum>
  <w:abstractNum w:abstractNumId="7">
    <w:nsid w:val="16697C58"/>
    <w:multiLevelType w:val="hybridMultilevel"/>
    <w:tmpl w:val="3AFAD3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56550B3"/>
    <w:multiLevelType w:val="hybridMultilevel"/>
    <w:tmpl w:val="76A05D48"/>
    <w:lvl w:ilvl="0" w:tplc="78220B38">
      <w:start w:val="34"/>
      <w:numFmt w:val="bullet"/>
      <w:lvlText w:val="–"/>
      <w:lvlJc w:val="left"/>
      <w:pPr>
        <w:ind w:left="1002" w:hanging="360"/>
      </w:pPr>
      <w:rPr>
        <w:rFonts w:ascii="Tahoma" w:eastAsia="Calibri" w:hAnsi="Tahoma" w:cs="Tahoma" w:hint="default"/>
        <w:b/>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abstractNum w:abstractNumId="9">
    <w:nsid w:val="262753B3"/>
    <w:multiLevelType w:val="hybridMultilevel"/>
    <w:tmpl w:val="991E9B2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nsid w:val="26ED1ADA"/>
    <w:multiLevelType w:val="hybridMultilevel"/>
    <w:tmpl w:val="815C4CC4"/>
    <w:lvl w:ilvl="0" w:tplc="8A98873A">
      <w:start w:val="1"/>
      <w:numFmt w:val="decimal"/>
      <w:lvlText w:val="%1)"/>
      <w:lvlJc w:val="left"/>
      <w:pPr>
        <w:ind w:left="380" w:hanging="280"/>
      </w:pPr>
      <w:rPr>
        <w:rFonts w:ascii="Arial" w:eastAsia="Arial" w:hAnsi="Arial" w:cs="Arial" w:hint="default"/>
        <w:b/>
        <w:bCs/>
        <w:spacing w:val="-2"/>
        <w:w w:val="99"/>
        <w:sz w:val="24"/>
        <w:szCs w:val="24"/>
        <w:lang w:val="es-ES" w:eastAsia="en-US" w:bidi="ar-SA"/>
      </w:rPr>
    </w:lvl>
    <w:lvl w:ilvl="1" w:tplc="487897BE">
      <w:numFmt w:val="bullet"/>
      <w:lvlText w:val="•"/>
      <w:lvlJc w:val="left"/>
      <w:pPr>
        <w:ind w:left="1248" w:hanging="280"/>
      </w:pPr>
      <w:rPr>
        <w:rFonts w:hint="default"/>
        <w:lang w:val="es-ES" w:eastAsia="en-US" w:bidi="ar-SA"/>
      </w:rPr>
    </w:lvl>
    <w:lvl w:ilvl="2" w:tplc="CD14F1A2">
      <w:numFmt w:val="bullet"/>
      <w:lvlText w:val="•"/>
      <w:lvlJc w:val="left"/>
      <w:pPr>
        <w:ind w:left="2116" w:hanging="280"/>
      </w:pPr>
      <w:rPr>
        <w:rFonts w:hint="default"/>
        <w:lang w:val="es-ES" w:eastAsia="en-US" w:bidi="ar-SA"/>
      </w:rPr>
    </w:lvl>
    <w:lvl w:ilvl="3" w:tplc="5C04A0FA">
      <w:numFmt w:val="bullet"/>
      <w:lvlText w:val="•"/>
      <w:lvlJc w:val="left"/>
      <w:pPr>
        <w:ind w:left="2984" w:hanging="280"/>
      </w:pPr>
      <w:rPr>
        <w:rFonts w:hint="default"/>
        <w:lang w:val="es-ES" w:eastAsia="en-US" w:bidi="ar-SA"/>
      </w:rPr>
    </w:lvl>
    <w:lvl w:ilvl="4" w:tplc="17DA8D4E">
      <w:numFmt w:val="bullet"/>
      <w:lvlText w:val="•"/>
      <w:lvlJc w:val="left"/>
      <w:pPr>
        <w:ind w:left="3852" w:hanging="280"/>
      </w:pPr>
      <w:rPr>
        <w:rFonts w:hint="default"/>
        <w:lang w:val="es-ES" w:eastAsia="en-US" w:bidi="ar-SA"/>
      </w:rPr>
    </w:lvl>
    <w:lvl w:ilvl="5" w:tplc="8A68431E">
      <w:numFmt w:val="bullet"/>
      <w:lvlText w:val="•"/>
      <w:lvlJc w:val="left"/>
      <w:pPr>
        <w:ind w:left="4720" w:hanging="280"/>
      </w:pPr>
      <w:rPr>
        <w:rFonts w:hint="default"/>
        <w:lang w:val="es-ES" w:eastAsia="en-US" w:bidi="ar-SA"/>
      </w:rPr>
    </w:lvl>
    <w:lvl w:ilvl="6" w:tplc="44F62542">
      <w:numFmt w:val="bullet"/>
      <w:lvlText w:val="•"/>
      <w:lvlJc w:val="left"/>
      <w:pPr>
        <w:ind w:left="5588" w:hanging="280"/>
      </w:pPr>
      <w:rPr>
        <w:rFonts w:hint="default"/>
        <w:lang w:val="es-ES" w:eastAsia="en-US" w:bidi="ar-SA"/>
      </w:rPr>
    </w:lvl>
    <w:lvl w:ilvl="7" w:tplc="A976C522">
      <w:numFmt w:val="bullet"/>
      <w:lvlText w:val="•"/>
      <w:lvlJc w:val="left"/>
      <w:pPr>
        <w:ind w:left="6456" w:hanging="280"/>
      </w:pPr>
      <w:rPr>
        <w:rFonts w:hint="default"/>
        <w:lang w:val="es-ES" w:eastAsia="en-US" w:bidi="ar-SA"/>
      </w:rPr>
    </w:lvl>
    <w:lvl w:ilvl="8" w:tplc="44D2B05C">
      <w:numFmt w:val="bullet"/>
      <w:lvlText w:val="•"/>
      <w:lvlJc w:val="left"/>
      <w:pPr>
        <w:ind w:left="7324" w:hanging="280"/>
      </w:pPr>
      <w:rPr>
        <w:rFonts w:hint="default"/>
        <w:lang w:val="es-ES" w:eastAsia="en-US" w:bidi="ar-SA"/>
      </w:rPr>
    </w:lvl>
  </w:abstractNum>
  <w:abstractNum w:abstractNumId="11">
    <w:nsid w:val="2AE53C1B"/>
    <w:multiLevelType w:val="hybridMultilevel"/>
    <w:tmpl w:val="0D6071B0"/>
    <w:lvl w:ilvl="0" w:tplc="78220B38">
      <w:start w:val="34"/>
      <w:numFmt w:val="bullet"/>
      <w:lvlText w:val="–"/>
      <w:lvlJc w:val="left"/>
      <w:pPr>
        <w:ind w:left="720" w:hanging="360"/>
      </w:pPr>
      <w:rPr>
        <w:rFonts w:ascii="Tahoma" w:eastAsia="Calibri" w:hAnsi="Tahoma" w:cs="Tahoma"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nsid w:val="32BB5CA4"/>
    <w:multiLevelType w:val="hybridMultilevel"/>
    <w:tmpl w:val="56C2E300"/>
    <w:lvl w:ilvl="0" w:tplc="3BF4499C">
      <w:start w:val="1"/>
      <w:numFmt w:val="lowerLetter"/>
      <w:lvlText w:val="%1)"/>
      <w:lvlJc w:val="left"/>
      <w:pPr>
        <w:ind w:left="508" w:hanging="360"/>
      </w:pPr>
      <w:rPr>
        <w:rFonts w:hint="default"/>
      </w:rPr>
    </w:lvl>
    <w:lvl w:ilvl="1" w:tplc="080A0019" w:tentative="1">
      <w:start w:val="1"/>
      <w:numFmt w:val="lowerLetter"/>
      <w:lvlText w:val="%2."/>
      <w:lvlJc w:val="left"/>
      <w:pPr>
        <w:ind w:left="1228" w:hanging="360"/>
      </w:pPr>
    </w:lvl>
    <w:lvl w:ilvl="2" w:tplc="080A001B" w:tentative="1">
      <w:start w:val="1"/>
      <w:numFmt w:val="lowerRoman"/>
      <w:lvlText w:val="%3."/>
      <w:lvlJc w:val="right"/>
      <w:pPr>
        <w:ind w:left="1948" w:hanging="180"/>
      </w:pPr>
    </w:lvl>
    <w:lvl w:ilvl="3" w:tplc="080A000F" w:tentative="1">
      <w:start w:val="1"/>
      <w:numFmt w:val="decimal"/>
      <w:lvlText w:val="%4."/>
      <w:lvlJc w:val="left"/>
      <w:pPr>
        <w:ind w:left="2668" w:hanging="360"/>
      </w:pPr>
    </w:lvl>
    <w:lvl w:ilvl="4" w:tplc="080A0019" w:tentative="1">
      <w:start w:val="1"/>
      <w:numFmt w:val="lowerLetter"/>
      <w:lvlText w:val="%5."/>
      <w:lvlJc w:val="left"/>
      <w:pPr>
        <w:ind w:left="3388" w:hanging="360"/>
      </w:pPr>
    </w:lvl>
    <w:lvl w:ilvl="5" w:tplc="080A001B" w:tentative="1">
      <w:start w:val="1"/>
      <w:numFmt w:val="lowerRoman"/>
      <w:lvlText w:val="%6."/>
      <w:lvlJc w:val="right"/>
      <w:pPr>
        <w:ind w:left="4108" w:hanging="180"/>
      </w:pPr>
    </w:lvl>
    <w:lvl w:ilvl="6" w:tplc="080A000F" w:tentative="1">
      <w:start w:val="1"/>
      <w:numFmt w:val="decimal"/>
      <w:lvlText w:val="%7."/>
      <w:lvlJc w:val="left"/>
      <w:pPr>
        <w:ind w:left="4828" w:hanging="360"/>
      </w:pPr>
    </w:lvl>
    <w:lvl w:ilvl="7" w:tplc="080A0019" w:tentative="1">
      <w:start w:val="1"/>
      <w:numFmt w:val="lowerLetter"/>
      <w:lvlText w:val="%8."/>
      <w:lvlJc w:val="left"/>
      <w:pPr>
        <w:ind w:left="5548" w:hanging="360"/>
      </w:pPr>
    </w:lvl>
    <w:lvl w:ilvl="8" w:tplc="080A001B" w:tentative="1">
      <w:start w:val="1"/>
      <w:numFmt w:val="lowerRoman"/>
      <w:lvlText w:val="%9."/>
      <w:lvlJc w:val="right"/>
      <w:pPr>
        <w:ind w:left="6268" w:hanging="180"/>
      </w:pPr>
    </w:lvl>
  </w:abstractNum>
  <w:abstractNum w:abstractNumId="13">
    <w:nsid w:val="34E90BD2"/>
    <w:multiLevelType w:val="hybridMultilevel"/>
    <w:tmpl w:val="3D3EE4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123" w:hanging="360"/>
      </w:pPr>
      <w:rPr>
        <w:rFonts w:ascii="Courier New" w:hAnsi="Courier New" w:cs="Courier New" w:hint="default"/>
      </w:rPr>
    </w:lvl>
    <w:lvl w:ilvl="2" w:tplc="040A0005" w:tentative="1">
      <w:start w:val="1"/>
      <w:numFmt w:val="bullet"/>
      <w:lvlText w:val=""/>
      <w:lvlJc w:val="left"/>
      <w:pPr>
        <w:ind w:left="1843" w:hanging="360"/>
      </w:pPr>
      <w:rPr>
        <w:rFonts w:ascii="Wingdings" w:hAnsi="Wingdings" w:hint="default"/>
      </w:rPr>
    </w:lvl>
    <w:lvl w:ilvl="3" w:tplc="040A0001" w:tentative="1">
      <w:start w:val="1"/>
      <w:numFmt w:val="bullet"/>
      <w:lvlText w:val=""/>
      <w:lvlJc w:val="left"/>
      <w:pPr>
        <w:ind w:left="2563" w:hanging="360"/>
      </w:pPr>
      <w:rPr>
        <w:rFonts w:ascii="Symbol" w:hAnsi="Symbol" w:hint="default"/>
      </w:rPr>
    </w:lvl>
    <w:lvl w:ilvl="4" w:tplc="040A0003" w:tentative="1">
      <w:start w:val="1"/>
      <w:numFmt w:val="bullet"/>
      <w:lvlText w:val="o"/>
      <w:lvlJc w:val="left"/>
      <w:pPr>
        <w:ind w:left="3283" w:hanging="360"/>
      </w:pPr>
      <w:rPr>
        <w:rFonts w:ascii="Courier New" w:hAnsi="Courier New" w:cs="Courier New" w:hint="default"/>
      </w:rPr>
    </w:lvl>
    <w:lvl w:ilvl="5" w:tplc="040A0005" w:tentative="1">
      <w:start w:val="1"/>
      <w:numFmt w:val="bullet"/>
      <w:lvlText w:val=""/>
      <w:lvlJc w:val="left"/>
      <w:pPr>
        <w:ind w:left="4003" w:hanging="360"/>
      </w:pPr>
      <w:rPr>
        <w:rFonts w:ascii="Wingdings" w:hAnsi="Wingdings" w:hint="default"/>
      </w:rPr>
    </w:lvl>
    <w:lvl w:ilvl="6" w:tplc="040A0001" w:tentative="1">
      <w:start w:val="1"/>
      <w:numFmt w:val="bullet"/>
      <w:lvlText w:val=""/>
      <w:lvlJc w:val="left"/>
      <w:pPr>
        <w:ind w:left="4723" w:hanging="360"/>
      </w:pPr>
      <w:rPr>
        <w:rFonts w:ascii="Symbol" w:hAnsi="Symbol" w:hint="default"/>
      </w:rPr>
    </w:lvl>
    <w:lvl w:ilvl="7" w:tplc="040A0003" w:tentative="1">
      <w:start w:val="1"/>
      <w:numFmt w:val="bullet"/>
      <w:lvlText w:val="o"/>
      <w:lvlJc w:val="left"/>
      <w:pPr>
        <w:ind w:left="5443" w:hanging="360"/>
      </w:pPr>
      <w:rPr>
        <w:rFonts w:ascii="Courier New" w:hAnsi="Courier New" w:cs="Courier New" w:hint="default"/>
      </w:rPr>
    </w:lvl>
    <w:lvl w:ilvl="8" w:tplc="040A0005" w:tentative="1">
      <w:start w:val="1"/>
      <w:numFmt w:val="bullet"/>
      <w:lvlText w:val=""/>
      <w:lvlJc w:val="left"/>
      <w:pPr>
        <w:ind w:left="6163" w:hanging="360"/>
      </w:pPr>
      <w:rPr>
        <w:rFonts w:ascii="Wingdings" w:hAnsi="Wingdings" w:hint="default"/>
      </w:rPr>
    </w:lvl>
  </w:abstractNum>
  <w:abstractNum w:abstractNumId="14">
    <w:nsid w:val="35971F1B"/>
    <w:multiLevelType w:val="hybridMultilevel"/>
    <w:tmpl w:val="9E6061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67F5E31"/>
    <w:multiLevelType w:val="hybridMultilevel"/>
    <w:tmpl w:val="C52CCD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36E76DC1"/>
    <w:multiLevelType w:val="hybridMultilevel"/>
    <w:tmpl w:val="43B4AA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371610C6"/>
    <w:multiLevelType w:val="hybridMultilevel"/>
    <w:tmpl w:val="539CF23C"/>
    <w:lvl w:ilvl="0" w:tplc="08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nsid w:val="3FF270D9"/>
    <w:multiLevelType w:val="hybridMultilevel"/>
    <w:tmpl w:val="E7822A7E"/>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nsid w:val="44734123"/>
    <w:multiLevelType w:val="hybridMultilevel"/>
    <w:tmpl w:val="D0FE3C26"/>
    <w:lvl w:ilvl="0" w:tplc="040A0001">
      <w:start w:val="1"/>
      <w:numFmt w:val="bullet"/>
      <w:lvlText w:val=""/>
      <w:lvlJc w:val="left"/>
      <w:pPr>
        <w:ind w:left="1440" w:hanging="360"/>
      </w:pPr>
      <w:rPr>
        <w:rFonts w:ascii="Symbol" w:hAnsi="Symbol" w:hint="default"/>
        <w:b/>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0">
    <w:nsid w:val="4C9A71F5"/>
    <w:multiLevelType w:val="hybridMultilevel"/>
    <w:tmpl w:val="2D5461BA"/>
    <w:lvl w:ilvl="0" w:tplc="040A0001">
      <w:start w:val="1"/>
      <w:numFmt w:val="bullet"/>
      <w:lvlText w:val=""/>
      <w:lvlJc w:val="left"/>
      <w:pPr>
        <w:ind w:left="720" w:hanging="360"/>
      </w:pPr>
      <w:rPr>
        <w:rFonts w:ascii="Symbol" w:hAnsi="Symbol"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nsid w:val="67F873B2"/>
    <w:multiLevelType w:val="hybridMultilevel"/>
    <w:tmpl w:val="C13492F6"/>
    <w:lvl w:ilvl="0" w:tplc="7B18E01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68887056"/>
    <w:multiLevelType w:val="hybridMultilevel"/>
    <w:tmpl w:val="230CFE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A546A3C"/>
    <w:multiLevelType w:val="hybridMultilevel"/>
    <w:tmpl w:val="91760496"/>
    <w:lvl w:ilvl="0" w:tplc="78220B38">
      <w:start w:val="34"/>
      <w:numFmt w:val="bullet"/>
      <w:lvlText w:val="–"/>
      <w:lvlJc w:val="left"/>
      <w:pPr>
        <w:ind w:left="1002" w:hanging="360"/>
      </w:pPr>
      <w:rPr>
        <w:rFonts w:ascii="Tahoma" w:eastAsia="Calibri" w:hAnsi="Tahoma" w:cs="Tahoma" w:hint="default"/>
        <w:b/>
      </w:rPr>
    </w:lvl>
    <w:lvl w:ilvl="1" w:tplc="040A0003" w:tentative="1">
      <w:start w:val="1"/>
      <w:numFmt w:val="bullet"/>
      <w:lvlText w:val="o"/>
      <w:lvlJc w:val="left"/>
      <w:pPr>
        <w:ind w:left="1722" w:hanging="360"/>
      </w:pPr>
      <w:rPr>
        <w:rFonts w:ascii="Courier New" w:hAnsi="Courier New" w:cs="Courier New" w:hint="default"/>
      </w:rPr>
    </w:lvl>
    <w:lvl w:ilvl="2" w:tplc="040A0005" w:tentative="1">
      <w:start w:val="1"/>
      <w:numFmt w:val="bullet"/>
      <w:lvlText w:val=""/>
      <w:lvlJc w:val="left"/>
      <w:pPr>
        <w:ind w:left="2442" w:hanging="360"/>
      </w:pPr>
      <w:rPr>
        <w:rFonts w:ascii="Wingdings" w:hAnsi="Wingdings" w:hint="default"/>
      </w:rPr>
    </w:lvl>
    <w:lvl w:ilvl="3" w:tplc="040A0001" w:tentative="1">
      <w:start w:val="1"/>
      <w:numFmt w:val="bullet"/>
      <w:lvlText w:val=""/>
      <w:lvlJc w:val="left"/>
      <w:pPr>
        <w:ind w:left="3162" w:hanging="360"/>
      </w:pPr>
      <w:rPr>
        <w:rFonts w:ascii="Symbol" w:hAnsi="Symbol" w:hint="default"/>
      </w:rPr>
    </w:lvl>
    <w:lvl w:ilvl="4" w:tplc="040A0003" w:tentative="1">
      <w:start w:val="1"/>
      <w:numFmt w:val="bullet"/>
      <w:lvlText w:val="o"/>
      <w:lvlJc w:val="left"/>
      <w:pPr>
        <w:ind w:left="3882" w:hanging="360"/>
      </w:pPr>
      <w:rPr>
        <w:rFonts w:ascii="Courier New" w:hAnsi="Courier New" w:cs="Courier New" w:hint="default"/>
      </w:rPr>
    </w:lvl>
    <w:lvl w:ilvl="5" w:tplc="040A0005" w:tentative="1">
      <w:start w:val="1"/>
      <w:numFmt w:val="bullet"/>
      <w:lvlText w:val=""/>
      <w:lvlJc w:val="left"/>
      <w:pPr>
        <w:ind w:left="4602" w:hanging="360"/>
      </w:pPr>
      <w:rPr>
        <w:rFonts w:ascii="Wingdings" w:hAnsi="Wingdings" w:hint="default"/>
      </w:rPr>
    </w:lvl>
    <w:lvl w:ilvl="6" w:tplc="040A0001" w:tentative="1">
      <w:start w:val="1"/>
      <w:numFmt w:val="bullet"/>
      <w:lvlText w:val=""/>
      <w:lvlJc w:val="left"/>
      <w:pPr>
        <w:ind w:left="5322" w:hanging="360"/>
      </w:pPr>
      <w:rPr>
        <w:rFonts w:ascii="Symbol" w:hAnsi="Symbol" w:hint="default"/>
      </w:rPr>
    </w:lvl>
    <w:lvl w:ilvl="7" w:tplc="040A0003" w:tentative="1">
      <w:start w:val="1"/>
      <w:numFmt w:val="bullet"/>
      <w:lvlText w:val="o"/>
      <w:lvlJc w:val="left"/>
      <w:pPr>
        <w:ind w:left="6042" w:hanging="360"/>
      </w:pPr>
      <w:rPr>
        <w:rFonts w:ascii="Courier New" w:hAnsi="Courier New" w:cs="Courier New" w:hint="default"/>
      </w:rPr>
    </w:lvl>
    <w:lvl w:ilvl="8" w:tplc="040A0005" w:tentative="1">
      <w:start w:val="1"/>
      <w:numFmt w:val="bullet"/>
      <w:lvlText w:val=""/>
      <w:lvlJc w:val="left"/>
      <w:pPr>
        <w:ind w:left="6762" w:hanging="360"/>
      </w:pPr>
      <w:rPr>
        <w:rFonts w:ascii="Wingdings" w:hAnsi="Wingdings" w:hint="default"/>
      </w:rPr>
    </w:lvl>
  </w:abstractNum>
  <w:abstractNum w:abstractNumId="24">
    <w:nsid w:val="6B8809AE"/>
    <w:multiLevelType w:val="hybridMultilevel"/>
    <w:tmpl w:val="16AABD6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nsid w:val="6C665732"/>
    <w:multiLevelType w:val="hybridMultilevel"/>
    <w:tmpl w:val="A9B4E5A8"/>
    <w:lvl w:ilvl="0" w:tplc="78220B38">
      <w:start w:val="34"/>
      <w:numFmt w:val="bullet"/>
      <w:lvlText w:val="–"/>
      <w:lvlJc w:val="left"/>
      <w:pPr>
        <w:ind w:left="1002" w:hanging="360"/>
      </w:pPr>
      <w:rPr>
        <w:rFonts w:ascii="Tahoma" w:eastAsia="Calibri" w:hAnsi="Tahoma" w:cs="Tahoma" w:hint="default"/>
        <w:b/>
      </w:rPr>
    </w:lvl>
    <w:lvl w:ilvl="1" w:tplc="FFFFFFFF" w:tentative="1">
      <w:start w:val="1"/>
      <w:numFmt w:val="bullet"/>
      <w:lvlText w:val="o"/>
      <w:lvlJc w:val="left"/>
      <w:pPr>
        <w:ind w:left="1471" w:hanging="360"/>
      </w:pPr>
      <w:rPr>
        <w:rFonts w:ascii="Courier New" w:hAnsi="Courier New" w:cs="Courier New" w:hint="default"/>
      </w:rPr>
    </w:lvl>
    <w:lvl w:ilvl="2" w:tplc="FFFFFFFF" w:tentative="1">
      <w:start w:val="1"/>
      <w:numFmt w:val="bullet"/>
      <w:lvlText w:val=""/>
      <w:lvlJc w:val="left"/>
      <w:pPr>
        <w:ind w:left="2191" w:hanging="360"/>
      </w:pPr>
      <w:rPr>
        <w:rFonts w:ascii="Wingdings" w:hAnsi="Wingdings" w:hint="default"/>
      </w:rPr>
    </w:lvl>
    <w:lvl w:ilvl="3" w:tplc="FFFFFFFF" w:tentative="1">
      <w:start w:val="1"/>
      <w:numFmt w:val="bullet"/>
      <w:lvlText w:val=""/>
      <w:lvlJc w:val="left"/>
      <w:pPr>
        <w:ind w:left="2911" w:hanging="360"/>
      </w:pPr>
      <w:rPr>
        <w:rFonts w:ascii="Symbol" w:hAnsi="Symbol" w:hint="default"/>
      </w:rPr>
    </w:lvl>
    <w:lvl w:ilvl="4" w:tplc="FFFFFFFF" w:tentative="1">
      <w:start w:val="1"/>
      <w:numFmt w:val="bullet"/>
      <w:lvlText w:val="o"/>
      <w:lvlJc w:val="left"/>
      <w:pPr>
        <w:ind w:left="3631" w:hanging="360"/>
      </w:pPr>
      <w:rPr>
        <w:rFonts w:ascii="Courier New" w:hAnsi="Courier New" w:cs="Courier New" w:hint="default"/>
      </w:rPr>
    </w:lvl>
    <w:lvl w:ilvl="5" w:tplc="FFFFFFFF" w:tentative="1">
      <w:start w:val="1"/>
      <w:numFmt w:val="bullet"/>
      <w:lvlText w:val=""/>
      <w:lvlJc w:val="left"/>
      <w:pPr>
        <w:ind w:left="4351" w:hanging="360"/>
      </w:pPr>
      <w:rPr>
        <w:rFonts w:ascii="Wingdings" w:hAnsi="Wingdings" w:hint="default"/>
      </w:rPr>
    </w:lvl>
    <w:lvl w:ilvl="6" w:tplc="FFFFFFFF" w:tentative="1">
      <w:start w:val="1"/>
      <w:numFmt w:val="bullet"/>
      <w:lvlText w:val=""/>
      <w:lvlJc w:val="left"/>
      <w:pPr>
        <w:ind w:left="5071" w:hanging="360"/>
      </w:pPr>
      <w:rPr>
        <w:rFonts w:ascii="Symbol" w:hAnsi="Symbol" w:hint="default"/>
      </w:rPr>
    </w:lvl>
    <w:lvl w:ilvl="7" w:tplc="FFFFFFFF" w:tentative="1">
      <w:start w:val="1"/>
      <w:numFmt w:val="bullet"/>
      <w:lvlText w:val="o"/>
      <w:lvlJc w:val="left"/>
      <w:pPr>
        <w:ind w:left="5791" w:hanging="360"/>
      </w:pPr>
      <w:rPr>
        <w:rFonts w:ascii="Courier New" w:hAnsi="Courier New" w:cs="Courier New" w:hint="default"/>
      </w:rPr>
    </w:lvl>
    <w:lvl w:ilvl="8" w:tplc="FFFFFFFF" w:tentative="1">
      <w:start w:val="1"/>
      <w:numFmt w:val="bullet"/>
      <w:lvlText w:val=""/>
      <w:lvlJc w:val="left"/>
      <w:pPr>
        <w:ind w:left="6511" w:hanging="360"/>
      </w:pPr>
      <w:rPr>
        <w:rFonts w:ascii="Wingdings" w:hAnsi="Wingdings" w:hint="default"/>
      </w:rPr>
    </w:lvl>
  </w:abstractNum>
  <w:abstractNum w:abstractNumId="26">
    <w:nsid w:val="75813038"/>
    <w:multiLevelType w:val="hybridMultilevel"/>
    <w:tmpl w:val="419459E8"/>
    <w:lvl w:ilvl="0" w:tplc="080A0001">
      <w:start w:val="1"/>
      <w:numFmt w:val="bullet"/>
      <w:lvlText w:val=""/>
      <w:lvlJc w:val="left"/>
      <w:pPr>
        <w:ind w:left="751" w:hanging="360"/>
      </w:pPr>
      <w:rPr>
        <w:rFonts w:ascii="Symbol" w:hAnsi="Symbol" w:hint="default"/>
      </w:rPr>
    </w:lvl>
    <w:lvl w:ilvl="1" w:tplc="080A0003" w:tentative="1">
      <w:start w:val="1"/>
      <w:numFmt w:val="bullet"/>
      <w:lvlText w:val="o"/>
      <w:lvlJc w:val="left"/>
      <w:pPr>
        <w:ind w:left="1471" w:hanging="360"/>
      </w:pPr>
      <w:rPr>
        <w:rFonts w:ascii="Courier New" w:hAnsi="Courier New" w:cs="Courier New" w:hint="default"/>
      </w:rPr>
    </w:lvl>
    <w:lvl w:ilvl="2" w:tplc="080A0005" w:tentative="1">
      <w:start w:val="1"/>
      <w:numFmt w:val="bullet"/>
      <w:lvlText w:val=""/>
      <w:lvlJc w:val="left"/>
      <w:pPr>
        <w:ind w:left="2191" w:hanging="360"/>
      </w:pPr>
      <w:rPr>
        <w:rFonts w:ascii="Wingdings" w:hAnsi="Wingdings" w:hint="default"/>
      </w:rPr>
    </w:lvl>
    <w:lvl w:ilvl="3" w:tplc="080A0001" w:tentative="1">
      <w:start w:val="1"/>
      <w:numFmt w:val="bullet"/>
      <w:lvlText w:val=""/>
      <w:lvlJc w:val="left"/>
      <w:pPr>
        <w:ind w:left="2911" w:hanging="360"/>
      </w:pPr>
      <w:rPr>
        <w:rFonts w:ascii="Symbol" w:hAnsi="Symbol" w:hint="default"/>
      </w:rPr>
    </w:lvl>
    <w:lvl w:ilvl="4" w:tplc="080A0003" w:tentative="1">
      <w:start w:val="1"/>
      <w:numFmt w:val="bullet"/>
      <w:lvlText w:val="o"/>
      <w:lvlJc w:val="left"/>
      <w:pPr>
        <w:ind w:left="3631" w:hanging="360"/>
      </w:pPr>
      <w:rPr>
        <w:rFonts w:ascii="Courier New" w:hAnsi="Courier New" w:cs="Courier New" w:hint="default"/>
      </w:rPr>
    </w:lvl>
    <w:lvl w:ilvl="5" w:tplc="080A0005" w:tentative="1">
      <w:start w:val="1"/>
      <w:numFmt w:val="bullet"/>
      <w:lvlText w:val=""/>
      <w:lvlJc w:val="left"/>
      <w:pPr>
        <w:ind w:left="4351" w:hanging="360"/>
      </w:pPr>
      <w:rPr>
        <w:rFonts w:ascii="Wingdings" w:hAnsi="Wingdings" w:hint="default"/>
      </w:rPr>
    </w:lvl>
    <w:lvl w:ilvl="6" w:tplc="080A0001" w:tentative="1">
      <w:start w:val="1"/>
      <w:numFmt w:val="bullet"/>
      <w:lvlText w:val=""/>
      <w:lvlJc w:val="left"/>
      <w:pPr>
        <w:ind w:left="5071" w:hanging="360"/>
      </w:pPr>
      <w:rPr>
        <w:rFonts w:ascii="Symbol" w:hAnsi="Symbol" w:hint="default"/>
      </w:rPr>
    </w:lvl>
    <w:lvl w:ilvl="7" w:tplc="080A0003" w:tentative="1">
      <w:start w:val="1"/>
      <w:numFmt w:val="bullet"/>
      <w:lvlText w:val="o"/>
      <w:lvlJc w:val="left"/>
      <w:pPr>
        <w:ind w:left="5791" w:hanging="360"/>
      </w:pPr>
      <w:rPr>
        <w:rFonts w:ascii="Courier New" w:hAnsi="Courier New" w:cs="Courier New" w:hint="default"/>
      </w:rPr>
    </w:lvl>
    <w:lvl w:ilvl="8" w:tplc="080A0005" w:tentative="1">
      <w:start w:val="1"/>
      <w:numFmt w:val="bullet"/>
      <w:lvlText w:val=""/>
      <w:lvlJc w:val="left"/>
      <w:pPr>
        <w:ind w:left="6511" w:hanging="360"/>
      </w:pPr>
      <w:rPr>
        <w:rFonts w:ascii="Wingdings" w:hAnsi="Wingdings" w:hint="default"/>
      </w:rPr>
    </w:lvl>
  </w:abstractNum>
  <w:num w:numId="1">
    <w:abstractNumId w:val="0"/>
  </w:num>
  <w:num w:numId="2">
    <w:abstractNumId w:val="10"/>
  </w:num>
  <w:num w:numId="3">
    <w:abstractNumId w:val="6"/>
  </w:num>
  <w:num w:numId="4">
    <w:abstractNumId w:val="2"/>
  </w:num>
  <w:num w:numId="5">
    <w:abstractNumId w:val="24"/>
  </w:num>
  <w:num w:numId="6">
    <w:abstractNumId w:val="21"/>
  </w:num>
  <w:num w:numId="7">
    <w:abstractNumId w:val="16"/>
  </w:num>
  <w:num w:numId="8">
    <w:abstractNumId w:val="12"/>
  </w:num>
  <w:num w:numId="9">
    <w:abstractNumId w:val="7"/>
  </w:num>
  <w:num w:numId="10">
    <w:abstractNumId w:val="15"/>
  </w:num>
  <w:num w:numId="11">
    <w:abstractNumId w:val="22"/>
  </w:num>
  <w:num w:numId="12">
    <w:abstractNumId w:val="5"/>
  </w:num>
  <w:num w:numId="13">
    <w:abstractNumId w:val="26"/>
  </w:num>
  <w:num w:numId="14">
    <w:abstractNumId w:val="19"/>
  </w:num>
  <w:num w:numId="15">
    <w:abstractNumId w:val="23"/>
  </w:num>
  <w:num w:numId="16">
    <w:abstractNumId w:val="17"/>
  </w:num>
  <w:num w:numId="17">
    <w:abstractNumId w:val="9"/>
  </w:num>
  <w:num w:numId="18">
    <w:abstractNumId w:val="8"/>
  </w:num>
  <w:num w:numId="19">
    <w:abstractNumId w:val="20"/>
  </w:num>
  <w:num w:numId="20">
    <w:abstractNumId w:val="18"/>
  </w:num>
  <w:num w:numId="21">
    <w:abstractNumId w:val="1"/>
  </w:num>
  <w:num w:numId="22">
    <w:abstractNumId w:val="11"/>
  </w:num>
  <w:num w:numId="23">
    <w:abstractNumId w:val="13"/>
  </w:num>
  <w:num w:numId="24">
    <w:abstractNumId w:val="25"/>
  </w:num>
  <w:num w:numId="25">
    <w:abstractNumId w:val="4"/>
  </w:num>
  <w:num w:numId="26">
    <w:abstractNumId w:val="3"/>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418"/>
    <w:rsid w:val="00000C22"/>
    <w:rsid w:val="00002C18"/>
    <w:rsid w:val="00002EF1"/>
    <w:rsid w:val="000042A5"/>
    <w:rsid w:val="00011156"/>
    <w:rsid w:val="00013F6D"/>
    <w:rsid w:val="0001619D"/>
    <w:rsid w:val="00021B77"/>
    <w:rsid w:val="000371E1"/>
    <w:rsid w:val="0003764E"/>
    <w:rsid w:val="0006001B"/>
    <w:rsid w:val="000715DF"/>
    <w:rsid w:val="00074F21"/>
    <w:rsid w:val="000860FD"/>
    <w:rsid w:val="00092B4C"/>
    <w:rsid w:val="0009512A"/>
    <w:rsid w:val="000A24FD"/>
    <w:rsid w:val="000A4894"/>
    <w:rsid w:val="000A5241"/>
    <w:rsid w:val="000D0130"/>
    <w:rsid w:val="000E1C98"/>
    <w:rsid w:val="000E3ACC"/>
    <w:rsid w:val="000E4225"/>
    <w:rsid w:val="000E4DDF"/>
    <w:rsid w:val="000F3516"/>
    <w:rsid w:val="000F78F5"/>
    <w:rsid w:val="0010007D"/>
    <w:rsid w:val="00100AEC"/>
    <w:rsid w:val="00101447"/>
    <w:rsid w:val="00110596"/>
    <w:rsid w:val="0011169C"/>
    <w:rsid w:val="00111BCA"/>
    <w:rsid w:val="001150F5"/>
    <w:rsid w:val="0012519F"/>
    <w:rsid w:val="00132C13"/>
    <w:rsid w:val="00133EAF"/>
    <w:rsid w:val="00136784"/>
    <w:rsid w:val="001412EC"/>
    <w:rsid w:val="001542D4"/>
    <w:rsid w:val="001550F0"/>
    <w:rsid w:val="00165B98"/>
    <w:rsid w:val="00184018"/>
    <w:rsid w:val="0019018D"/>
    <w:rsid w:val="001B7289"/>
    <w:rsid w:val="001C2DD3"/>
    <w:rsid w:val="001D4320"/>
    <w:rsid w:val="001E4580"/>
    <w:rsid w:val="001E6CA6"/>
    <w:rsid w:val="001E7880"/>
    <w:rsid w:val="001F19C8"/>
    <w:rsid w:val="001F3F03"/>
    <w:rsid w:val="002008B4"/>
    <w:rsid w:val="002012E0"/>
    <w:rsid w:val="00204324"/>
    <w:rsid w:val="002164EE"/>
    <w:rsid w:val="00223EFC"/>
    <w:rsid w:val="00244BC8"/>
    <w:rsid w:val="00250257"/>
    <w:rsid w:val="00250D6E"/>
    <w:rsid w:val="00251419"/>
    <w:rsid w:val="00254CB5"/>
    <w:rsid w:val="00263F34"/>
    <w:rsid w:val="0027460A"/>
    <w:rsid w:val="00275745"/>
    <w:rsid w:val="00276F15"/>
    <w:rsid w:val="00285696"/>
    <w:rsid w:val="002862E9"/>
    <w:rsid w:val="00292C69"/>
    <w:rsid w:val="002954E4"/>
    <w:rsid w:val="00295D2B"/>
    <w:rsid w:val="002A016A"/>
    <w:rsid w:val="002B4D39"/>
    <w:rsid w:val="002C0DB9"/>
    <w:rsid w:val="002C70B7"/>
    <w:rsid w:val="002D3455"/>
    <w:rsid w:val="002E087D"/>
    <w:rsid w:val="002E3CDC"/>
    <w:rsid w:val="002E5059"/>
    <w:rsid w:val="002E6A83"/>
    <w:rsid w:val="002F13D3"/>
    <w:rsid w:val="002F54C3"/>
    <w:rsid w:val="002F66E5"/>
    <w:rsid w:val="003003B0"/>
    <w:rsid w:val="0031121B"/>
    <w:rsid w:val="00317BB5"/>
    <w:rsid w:val="00320617"/>
    <w:rsid w:val="00326412"/>
    <w:rsid w:val="00330677"/>
    <w:rsid w:val="00331F00"/>
    <w:rsid w:val="00333491"/>
    <w:rsid w:val="00336263"/>
    <w:rsid w:val="00337C0E"/>
    <w:rsid w:val="00343B2A"/>
    <w:rsid w:val="00347878"/>
    <w:rsid w:val="00350296"/>
    <w:rsid w:val="0035153A"/>
    <w:rsid w:val="0036460A"/>
    <w:rsid w:val="003800AF"/>
    <w:rsid w:val="003859B3"/>
    <w:rsid w:val="00386BF4"/>
    <w:rsid w:val="0039123A"/>
    <w:rsid w:val="00394C9D"/>
    <w:rsid w:val="00395D02"/>
    <w:rsid w:val="003A12D0"/>
    <w:rsid w:val="003B0088"/>
    <w:rsid w:val="003B1574"/>
    <w:rsid w:val="003B71B0"/>
    <w:rsid w:val="003C1ACF"/>
    <w:rsid w:val="003C6BAC"/>
    <w:rsid w:val="003C75CA"/>
    <w:rsid w:val="003D6F27"/>
    <w:rsid w:val="003E1E16"/>
    <w:rsid w:val="003E2FF3"/>
    <w:rsid w:val="003E3F77"/>
    <w:rsid w:val="003F48CE"/>
    <w:rsid w:val="00403339"/>
    <w:rsid w:val="00412B90"/>
    <w:rsid w:val="00414459"/>
    <w:rsid w:val="0041450B"/>
    <w:rsid w:val="00416F52"/>
    <w:rsid w:val="00423B79"/>
    <w:rsid w:val="00424474"/>
    <w:rsid w:val="00424BB3"/>
    <w:rsid w:val="00426895"/>
    <w:rsid w:val="00444B21"/>
    <w:rsid w:val="004507F1"/>
    <w:rsid w:val="00451968"/>
    <w:rsid w:val="00460206"/>
    <w:rsid w:val="00463098"/>
    <w:rsid w:val="004853FF"/>
    <w:rsid w:val="0048642B"/>
    <w:rsid w:val="004A7EA8"/>
    <w:rsid w:val="004B23A9"/>
    <w:rsid w:val="004B7F09"/>
    <w:rsid w:val="004C07A6"/>
    <w:rsid w:val="004C15B9"/>
    <w:rsid w:val="004C6493"/>
    <w:rsid w:val="004C7677"/>
    <w:rsid w:val="004C7E71"/>
    <w:rsid w:val="004D4827"/>
    <w:rsid w:val="004F6290"/>
    <w:rsid w:val="00500F44"/>
    <w:rsid w:val="00501F53"/>
    <w:rsid w:val="00507418"/>
    <w:rsid w:val="00514670"/>
    <w:rsid w:val="00516D3B"/>
    <w:rsid w:val="00522D88"/>
    <w:rsid w:val="00525C11"/>
    <w:rsid w:val="0053116F"/>
    <w:rsid w:val="0054039F"/>
    <w:rsid w:val="00542279"/>
    <w:rsid w:val="00542439"/>
    <w:rsid w:val="005429F0"/>
    <w:rsid w:val="005464FF"/>
    <w:rsid w:val="00546B38"/>
    <w:rsid w:val="00547C55"/>
    <w:rsid w:val="00553FFE"/>
    <w:rsid w:val="00557656"/>
    <w:rsid w:val="00570958"/>
    <w:rsid w:val="005717C8"/>
    <w:rsid w:val="00571DD2"/>
    <w:rsid w:val="005745B9"/>
    <w:rsid w:val="005776FD"/>
    <w:rsid w:val="005822BF"/>
    <w:rsid w:val="0058795F"/>
    <w:rsid w:val="0059181D"/>
    <w:rsid w:val="005A1D9D"/>
    <w:rsid w:val="005A5969"/>
    <w:rsid w:val="005B4410"/>
    <w:rsid w:val="005B5B64"/>
    <w:rsid w:val="005C0CD6"/>
    <w:rsid w:val="005C105A"/>
    <w:rsid w:val="005E070B"/>
    <w:rsid w:val="005E468C"/>
    <w:rsid w:val="005F4C78"/>
    <w:rsid w:val="005F6516"/>
    <w:rsid w:val="005F75E8"/>
    <w:rsid w:val="006050DB"/>
    <w:rsid w:val="00607D20"/>
    <w:rsid w:val="00613FF0"/>
    <w:rsid w:val="00614CAA"/>
    <w:rsid w:val="0062039E"/>
    <w:rsid w:val="00625DF1"/>
    <w:rsid w:val="0064046D"/>
    <w:rsid w:val="00640526"/>
    <w:rsid w:val="00651910"/>
    <w:rsid w:val="00660621"/>
    <w:rsid w:val="0066080E"/>
    <w:rsid w:val="00666E36"/>
    <w:rsid w:val="00674605"/>
    <w:rsid w:val="006758ED"/>
    <w:rsid w:val="00677032"/>
    <w:rsid w:val="00683154"/>
    <w:rsid w:val="0068395D"/>
    <w:rsid w:val="00686100"/>
    <w:rsid w:val="00692224"/>
    <w:rsid w:val="006B02A9"/>
    <w:rsid w:val="006B117D"/>
    <w:rsid w:val="006B1F81"/>
    <w:rsid w:val="006C06EB"/>
    <w:rsid w:val="006C5D22"/>
    <w:rsid w:val="006D3FAF"/>
    <w:rsid w:val="006D5BFB"/>
    <w:rsid w:val="006E0342"/>
    <w:rsid w:val="006E383D"/>
    <w:rsid w:val="006E7F70"/>
    <w:rsid w:val="006F15B1"/>
    <w:rsid w:val="006F240F"/>
    <w:rsid w:val="006F5433"/>
    <w:rsid w:val="00702101"/>
    <w:rsid w:val="007032A9"/>
    <w:rsid w:val="00706589"/>
    <w:rsid w:val="00714123"/>
    <w:rsid w:val="00720940"/>
    <w:rsid w:val="00721980"/>
    <w:rsid w:val="00723681"/>
    <w:rsid w:val="00726A88"/>
    <w:rsid w:val="007313E2"/>
    <w:rsid w:val="00736932"/>
    <w:rsid w:val="00741EB5"/>
    <w:rsid w:val="00743C94"/>
    <w:rsid w:val="00753C19"/>
    <w:rsid w:val="007609B4"/>
    <w:rsid w:val="00772F1B"/>
    <w:rsid w:val="00777E89"/>
    <w:rsid w:val="007836A0"/>
    <w:rsid w:val="00784D1B"/>
    <w:rsid w:val="00785562"/>
    <w:rsid w:val="00787B81"/>
    <w:rsid w:val="007913AD"/>
    <w:rsid w:val="007A12EF"/>
    <w:rsid w:val="007A232A"/>
    <w:rsid w:val="007A6DBC"/>
    <w:rsid w:val="007B0733"/>
    <w:rsid w:val="007B5E6C"/>
    <w:rsid w:val="007C741B"/>
    <w:rsid w:val="007D0AAF"/>
    <w:rsid w:val="007D27CB"/>
    <w:rsid w:val="007E2813"/>
    <w:rsid w:val="007E4950"/>
    <w:rsid w:val="007E532E"/>
    <w:rsid w:val="007F5E2D"/>
    <w:rsid w:val="0080183B"/>
    <w:rsid w:val="008105BB"/>
    <w:rsid w:val="00811C28"/>
    <w:rsid w:val="00817B0D"/>
    <w:rsid w:val="00827348"/>
    <w:rsid w:val="00835B8D"/>
    <w:rsid w:val="0083752B"/>
    <w:rsid w:val="0085254A"/>
    <w:rsid w:val="00852E50"/>
    <w:rsid w:val="00854B0B"/>
    <w:rsid w:val="00854BAA"/>
    <w:rsid w:val="00854BD9"/>
    <w:rsid w:val="00854FE8"/>
    <w:rsid w:val="00856A84"/>
    <w:rsid w:val="008576D5"/>
    <w:rsid w:val="00867951"/>
    <w:rsid w:val="00871873"/>
    <w:rsid w:val="0087216C"/>
    <w:rsid w:val="00876CE5"/>
    <w:rsid w:val="00892165"/>
    <w:rsid w:val="00894124"/>
    <w:rsid w:val="008A38C1"/>
    <w:rsid w:val="008A54B1"/>
    <w:rsid w:val="008A5614"/>
    <w:rsid w:val="008B303F"/>
    <w:rsid w:val="008B4AB6"/>
    <w:rsid w:val="008D1B07"/>
    <w:rsid w:val="008D480D"/>
    <w:rsid w:val="008E3949"/>
    <w:rsid w:val="008E6CEB"/>
    <w:rsid w:val="008E7C73"/>
    <w:rsid w:val="008F6210"/>
    <w:rsid w:val="00903DCF"/>
    <w:rsid w:val="00906F23"/>
    <w:rsid w:val="00910882"/>
    <w:rsid w:val="00911574"/>
    <w:rsid w:val="009141F9"/>
    <w:rsid w:val="0092149A"/>
    <w:rsid w:val="009237E8"/>
    <w:rsid w:val="00925E46"/>
    <w:rsid w:val="0092617E"/>
    <w:rsid w:val="009262D2"/>
    <w:rsid w:val="00932658"/>
    <w:rsid w:val="009330F2"/>
    <w:rsid w:val="00947AAC"/>
    <w:rsid w:val="00950BD1"/>
    <w:rsid w:val="0096539F"/>
    <w:rsid w:val="009722DD"/>
    <w:rsid w:val="009807EC"/>
    <w:rsid w:val="00984FA8"/>
    <w:rsid w:val="0098553E"/>
    <w:rsid w:val="009A16AF"/>
    <w:rsid w:val="009A1CF4"/>
    <w:rsid w:val="009A4864"/>
    <w:rsid w:val="009A7EE2"/>
    <w:rsid w:val="009B1B5C"/>
    <w:rsid w:val="009B1E46"/>
    <w:rsid w:val="009D0116"/>
    <w:rsid w:val="009D3543"/>
    <w:rsid w:val="009E360C"/>
    <w:rsid w:val="00A02766"/>
    <w:rsid w:val="00A02ED7"/>
    <w:rsid w:val="00A1563C"/>
    <w:rsid w:val="00A22E8E"/>
    <w:rsid w:val="00A2331B"/>
    <w:rsid w:val="00A264CF"/>
    <w:rsid w:val="00A32802"/>
    <w:rsid w:val="00A33CEE"/>
    <w:rsid w:val="00A341F8"/>
    <w:rsid w:val="00A4207A"/>
    <w:rsid w:val="00A46D0C"/>
    <w:rsid w:val="00A5044A"/>
    <w:rsid w:val="00A51EFD"/>
    <w:rsid w:val="00A7116D"/>
    <w:rsid w:val="00A724B8"/>
    <w:rsid w:val="00A73023"/>
    <w:rsid w:val="00A76853"/>
    <w:rsid w:val="00A94E39"/>
    <w:rsid w:val="00A95A79"/>
    <w:rsid w:val="00AA698D"/>
    <w:rsid w:val="00AB038C"/>
    <w:rsid w:val="00AB223F"/>
    <w:rsid w:val="00AB3A17"/>
    <w:rsid w:val="00AB5B37"/>
    <w:rsid w:val="00AE12BA"/>
    <w:rsid w:val="00AF2BD7"/>
    <w:rsid w:val="00AF417B"/>
    <w:rsid w:val="00AF47AA"/>
    <w:rsid w:val="00AF496C"/>
    <w:rsid w:val="00AF5D2E"/>
    <w:rsid w:val="00B0367D"/>
    <w:rsid w:val="00B11006"/>
    <w:rsid w:val="00B2139E"/>
    <w:rsid w:val="00B24C4B"/>
    <w:rsid w:val="00B251B1"/>
    <w:rsid w:val="00B26E8F"/>
    <w:rsid w:val="00B27B48"/>
    <w:rsid w:val="00B375CD"/>
    <w:rsid w:val="00B45985"/>
    <w:rsid w:val="00B5399C"/>
    <w:rsid w:val="00B6076B"/>
    <w:rsid w:val="00B60D87"/>
    <w:rsid w:val="00B66C30"/>
    <w:rsid w:val="00B71898"/>
    <w:rsid w:val="00B73421"/>
    <w:rsid w:val="00B95973"/>
    <w:rsid w:val="00B96BC9"/>
    <w:rsid w:val="00BA1EFE"/>
    <w:rsid w:val="00BA3ED5"/>
    <w:rsid w:val="00BC2068"/>
    <w:rsid w:val="00BC7A54"/>
    <w:rsid w:val="00BE148B"/>
    <w:rsid w:val="00BE1BE6"/>
    <w:rsid w:val="00BE5F04"/>
    <w:rsid w:val="00BF012E"/>
    <w:rsid w:val="00BF2F9F"/>
    <w:rsid w:val="00C00FC6"/>
    <w:rsid w:val="00C02A0D"/>
    <w:rsid w:val="00C031FF"/>
    <w:rsid w:val="00C20374"/>
    <w:rsid w:val="00C23377"/>
    <w:rsid w:val="00C314E9"/>
    <w:rsid w:val="00C336FC"/>
    <w:rsid w:val="00C35E22"/>
    <w:rsid w:val="00C36D2A"/>
    <w:rsid w:val="00C372AF"/>
    <w:rsid w:val="00C400E2"/>
    <w:rsid w:val="00C455BD"/>
    <w:rsid w:val="00C55732"/>
    <w:rsid w:val="00C57F09"/>
    <w:rsid w:val="00C6186B"/>
    <w:rsid w:val="00C6306F"/>
    <w:rsid w:val="00C65936"/>
    <w:rsid w:val="00C65FA1"/>
    <w:rsid w:val="00C737FF"/>
    <w:rsid w:val="00C76C6D"/>
    <w:rsid w:val="00C8334F"/>
    <w:rsid w:val="00C86E36"/>
    <w:rsid w:val="00C87513"/>
    <w:rsid w:val="00C87B30"/>
    <w:rsid w:val="00C9478F"/>
    <w:rsid w:val="00C966A0"/>
    <w:rsid w:val="00CB0B7B"/>
    <w:rsid w:val="00CB73F7"/>
    <w:rsid w:val="00CC3EF3"/>
    <w:rsid w:val="00CC5F8A"/>
    <w:rsid w:val="00CC6B55"/>
    <w:rsid w:val="00CE0AB9"/>
    <w:rsid w:val="00CE2CD4"/>
    <w:rsid w:val="00CE61DA"/>
    <w:rsid w:val="00CF294B"/>
    <w:rsid w:val="00CF4467"/>
    <w:rsid w:val="00CF724C"/>
    <w:rsid w:val="00D00412"/>
    <w:rsid w:val="00D0373D"/>
    <w:rsid w:val="00D05570"/>
    <w:rsid w:val="00D062B4"/>
    <w:rsid w:val="00D13B6E"/>
    <w:rsid w:val="00D16881"/>
    <w:rsid w:val="00D237E3"/>
    <w:rsid w:val="00D25E6C"/>
    <w:rsid w:val="00D2646D"/>
    <w:rsid w:val="00D314B1"/>
    <w:rsid w:val="00D33B1B"/>
    <w:rsid w:val="00D37308"/>
    <w:rsid w:val="00D4484C"/>
    <w:rsid w:val="00D46C37"/>
    <w:rsid w:val="00D51EBE"/>
    <w:rsid w:val="00D55F43"/>
    <w:rsid w:val="00D5686F"/>
    <w:rsid w:val="00D57AB0"/>
    <w:rsid w:val="00D67C8A"/>
    <w:rsid w:val="00D74EEC"/>
    <w:rsid w:val="00D805A8"/>
    <w:rsid w:val="00D83A97"/>
    <w:rsid w:val="00D85A71"/>
    <w:rsid w:val="00D87501"/>
    <w:rsid w:val="00D933B8"/>
    <w:rsid w:val="00D94E20"/>
    <w:rsid w:val="00D9542C"/>
    <w:rsid w:val="00DA7C43"/>
    <w:rsid w:val="00DB64A2"/>
    <w:rsid w:val="00DC7696"/>
    <w:rsid w:val="00DC7B5F"/>
    <w:rsid w:val="00DE0908"/>
    <w:rsid w:val="00DE368D"/>
    <w:rsid w:val="00DE7EC3"/>
    <w:rsid w:val="00DF067F"/>
    <w:rsid w:val="00DF0874"/>
    <w:rsid w:val="00DF1ED0"/>
    <w:rsid w:val="00DF5872"/>
    <w:rsid w:val="00DF72F8"/>
    <w:rsid w:val="00DF78EF"/>
    <w:rsid w:val="00E00985"/>
    <w:rsid w:val="00E0110E"/>
    <w:rsid w:val="00E071DB"/>
    <w:rsid w:val="00E15E38"/>
    <w:rsid w:val="00E22B29"/>
    <w:rsid w:val="00E23443"/>
    <w:rsid w:val="00E23470"/>
    <w:rsid w:val="00E344B8"/>
    <w:rsid w:val="00E3724F"/>
    <w:rsid w:val="00E42881"/>
    <w:rsid w:val="00E526AF"/>
    <w:rsid w:val="00E53296"/>
    <w:rsid w:val="00E7477E"/>
    <w:rsid w:val="00E877C9"/>
    <w:rsid w:val="00E91F4A"/>
    <w:rsid w:val="00EA2167"/>
    <w:rsid w:val="00EB63BA"/>
    <w:rsid w:val="00EC0D05"/>
    <w:rsid w:val="00ED10CC"/>
    <w:rsid w:val="00EF214A"/>
    <w:rsid w:val="00F07773"/>
    <w:rsid w:val="00F1207A"/>
    <w:rsid w:val="00F12ED0"/>
    <w:rsid w:val="00F1424A"/>
    <w:rsid w:val="00F25E55"/>
    <w:rsid w:val="00F27D67"/>
    <w:rsid w:val="00F307A5"/>
    <w:rsid w:val="00F31D8B"/>
    <w:rsid w:val="00F32106"/>
    <w:rsid w:val="00F358D5"/>
    <w:rsid w:val="00F56D82"/>
    <w:rsid w:val="00F609B6"/>
    <w:rsid w:val="00F67CC4"/>
    <w:rsid w:val="00F708A3"/>
    <w:rsid w:val="00F757A6"/>
    <w:rsid w:val="00F76C97"/>
    <w:rsid w:val="00F82657"/>
    <w:rsid w:val="00F85650"/>
    <w:rsid w:val="00F8784C"/>
    <w:rsid w:val="00F87B20"/>
    <w:rsid w:val="00F9628F"/>
    <w:rsid w:val="00F96FF2"/>
    <w:rsid w:val="00FA28BA"/>
    <w:rsid w:val="00FA4EB6"/>
    <w:rsid w:val="00FB0F80"/>
    <w:rsid w:val="00FB5DDD"/>
    <w:rsid w:val="00FB6507"/>
    <w:rsid w:val="00FC2ECC"/>
    <w:rsid w:val="00FD242B"/>
    <w:rsid w:val="00FD32DE"/>
    <w:rsid w:val="00FD3815"/>
    <w:rsid w:val="00FE0589"/>
    <w:rsid w:val="00FE0D2F"/>
    <w:rsid w:val="00FE7A6A"/>
    <w:rsid w:val="00FF13A4"/>
    <w:rsid w:val="00FF1EAE"/>
    <w:rsid w:val="00FF3A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BDFF39-6172-4B3B-9893-A07E2BFD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418"/>
  </w:style>
  <w:style w:type="paragraph" w:styleId="Ttulo3">
    <w:name w:val="heading 3"/>
    <w:basedOn w:val="Normal"/>
    <w:next w:val="Normal"/>
    <w:link w:val="Ttulo3Car"/>
    <w:uiPriority w:val="9"/>
    <w:semiHidden/>
    <w:unhideWhenUsed/>
    <w:qFormat/>
    <w:rsid w:val="00CC3EF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07418"/>
    <w:pPr>
      <w:spacing w:after="0" w:line="240" w:lineRule="auto"/>
    </w:pPr>
  </w:style>
  <w:style w:type="character" w:customStyle="1" w:styleId="SinespaciadoCar">
    <w:name w:val="Sin espaciado Car"/>
    <w:link w:val="Sinespaciado"/>
    <w:uiPriority w:val="1"/>
    <w:locked/>
    <w:rsid w:val="00507418"/>
  </w:style>
  <w:style w:type="paragraph" w:styleId="Encabezado">
    <w:name w:val="header"/>
    <w:basedOn w:val="Normal"/>
    <w:link w:val="EncabezadoCar"/>
    <w:uiPriority w:val="99"/>
    <w:unhideWhenUsed/>
    <w:rsid w:val="006770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77032"/>
  </w:style>
  <w:style w:type="paragraph" w:styleId="Piedepgina">
    <w:name w:val="footer"/>
    <w:basedOn w:val="Normal"/>
    <w:link w:val="PiedepginaCar"/>
    <w:uiPriority w:val="99"/>
    <w:unhideWhenUsed/>
    <w:rsid w:val="006770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77032"/>
  </w:style>
  <w:style w:type="table" w:styleId="Tablaconcuadrcula">
    <w:name w:val="Table Grid"/>
    <w:basedOn w:val="Tablanormal"/>
    <w:uiPriority w:val="59"/>
    <w:rsid w:val="002F66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uiPriority w:val="1"/>
    <w:qFormat/>
    <w:rsid w:val="001F19C8"/>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1F19C8"/>
    <w:rPr>
      <w:rFonts w:ascii="Arial MT" w:eastAsia="Arial MT" w:hAnsi="Arial MT" w:cs="Arial MT"/>
      <w:sz w:val="24"/>
      <w:szCs w:val="24"/>
      <w:lang w:val="es-ES"/>
    </w:rPr>
  </w:style>
  <w:style w:type="paragraph" w:styleId="Puesto">
    <w:name w:val="Title"/>
    <w:basedOn w:val="Normal"/>
    <w:link w:val="PuestoCar"/>
    <w:uiPriority w:val="10"/>
    <w:qFormat/>
    <w:rsid w:val="001F19C8"/>
    <w:pPr>
      <w:widowControl w:val="0"/>
      <w:autoSpaceDE w:val="0"/>
      <w:autoSpaceDN w:val="0"/>
      <w:spacing w:before="20" w:after="0" w:line="240" w:lineRule="auto"/>
      <w:ind w:left="20"/>
    </w:pPr>
    <w:rPr>
      <w:rFonts w:ascii="Verdana" w:eastAsia="Verdana" w:hAnsi="Verdana" w:cs="Verdana"/>
      <w:b/>
      <w:bCs/>
      <w:sz w:val="28"/>
      <w:szCs w:val="28"/>
      <w:lang w:val="es-ES"/>
    </w:rPr>
  </w:style>
  <w:style w:type="character" w:customStyle="1" w:styleId="PuestoCar">
    <w:name w:val="Puesto Car"/>
    <w:basedOn w:val="Fuentedeprrafopredeter"/>
    <w:link w:val="Puesto"/>
    <w:uiPriority w:val="10"/>
    <w:rsid w:val="001F19C8"/>
    <w:rPr>
      <w:rFonts w:ascii="Verdana" w:eastAsia="Verdana" w:hAnsi="Verdana" w:cs="Verdana"/>
      <w:b/>
      <w:bCs/>
      <w:sz w:val="28"/>
      <w:szCs w:val="28"/>
      <w:lang w:val="es-ES"/>
    </w:rPr>
  </w:style>
  <w:style w:type="paragraph" w:styleId="Prrafodelista">
    <w:name w:val="List Paragraph"/>
    <w:basedOn w:val="Normal"/>
    <w:uiPriority w:val="1"/>
    <w:qFormat/>
    <w:rsid w:val="001F19C8"/>
    <w:pPr>
      <w:widowControl w:val="0"/>
      <w:autoSpaceDE w:val="0"/>
      <w:autoSpaceDN w:val="0"/>
      <w:spacing w:after="0" w:line="240" w:lineRule="auto"/>
      <w:ind w:left="380" w:hanging="281"/>
    </w:pPr>
    <w:rPr>
      <w:rFonts w:ascii="Arial" w:eastAsia="Arial" w:hAnsi="Arial" w:cs="Arial"/>
      <w:lang w:val="es-ES"/>
    </w:rPr>
  </w:style>
  <w:style w:type="paragraph" w:customStyle="1" w:styleId="TableParagraph">
    <w:name w:val="Table Paragraph"/>
    <w:basedOn w:val="Normal"/>
    <w:uiPriority w:val="1"/>
    <w:qFormat/>
    <w:rsid w:val="001F19C8"/>
    <w:pPr>
      <w:widowControl w:val="0"/>
      <w:autoSpaceDE w:val="0"/>
      <w:autoSpaceDN w:val="0"/>
      <w:spacing w:after="0" w:line="240" w:lineRule="auto"/>
    </w:pPr>
    <w:rPr>
      <w:rFonts w:ascii="Arial MT" w:eastAsia="Arial MT" w:hAnsi="Arial MT" w:cs="Arial MT"/>
      <w:lang w:val="es-ES"/>
    </w:rPr>
  </w:style>
  <w:style w:type="paragraph" w:styleId="Textonotapie">
    <w:name w:val="footnote text"/>
    <w:basedOn w:val="Normal"/>
    <w:link w:val="TextonotapieCar"/>
    <w:uiPriority w:val="99"/>
    <w:semiHidden/>
    <w:unhideWhenUsed/>
    <w:rsid w:val="006F15B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6F15B1"/>
    <w:rPr>
      <w:sz w:val="20"/>
      <w:szCs w:val="20"/>
    </w:rPr>
  </w:style>
  <w:style w:type="character" w:styleId="Refdenotaalpie">
    <w:name w:val="footnote reference"/>
    <w:basedOn w:val="Fuentedeprrafopredeter"/>
    <w:uiPriority w:val="99"/>
    <w:unhideWhenUsed/>
    <w:rsid w:val="006F15B1"/>
    <w:rPr>
      <w:vertAlign w:val="superscript"/>
    </w:rPr>
  </w:style>
  <w:style w:type="character" w:styleId="Hipervnculo">
    <w:name w:val="Hyperlink"/>
    <w:basedOn w:val="Fuentedeprrafopredeter"/>
    <w:uiPriority w:val="99"/>
    <w:unhideWhenUsed/>
    <w:rsid w:val="00811C28"/>
    <w:rPr>
      <w:color w:val="0000FF"/>
      <w:u w:val="single"/>
    </w:rPr>
  </w:style>
  <w:style w:type="table" w:customStyle="1" w:styleId="Tablaconcuadrcula1">
    <w:name w:val="Tabla con cuadrícula1"/>
    <w:basedOn w:val="Tablanormal"/>
    <w:next w:val="Tablaconcuadrcula"/>
    <w:uiPriority w:val="39"/>
    <w:rsid w:val="00002C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A596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Ttulo3Car">
    <w:name w:val="Título 3 Car"/>
    <w:basedOn w:val="Fuentedeprrafopredeter"/>
    <w:link w:val="Ttulo3"/>
    <w:uiPriority w:val="9"/>
    <w:semiHidden/>
    <w:rsid w:val="00CC3EF3"/>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semiHidden/>
    <w:unhideWhenUsed/>
    <w:rsid w:val="00CC3EF3"/>
    <w:rPr>
      <w:rFonts w:ascii="Times New Roman" w:hAnsi="Times New Roman" w:cs="Times New Roman"/>
      <w:sz w:val="24"/>
      <w:szCs w:val="24"/>
    </w:rPr>
  </w:style>
  <w:style w:type="character" w:styleId="Nmerodepgina">
    <w:name w:val="page number"/>
    <w:basedOn w:val="Fuentedeprrafopredeter"/>
    <w:uiPriority w:val="99"/>
    <w:semiHidden/>
    <w:unhideWhenUsed/>
    <w:rsid w:val="00CC3EF3"/>
  </w:style>
  <w:style w:type="table" w:customStyle="1" w:styleId="Tablaconcuadrcula2">
    <w:name w:val="Tabla con cuadrícula2"/>
    <w:basedOn w:val="Tablanormal"/>
    <w:next w:val="Tablaconcuadrcula"/>
    <w:uiPriority w:val="39"/>
    <w:rsid w:val="00CC3E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A4"/>
    <w:uiPriority w:val="99"/>
    <w:rsid w:val="00CC3EF3"/>
    <w:rPr>
      <w:rFonts w:cs="HelveticaNeueLT Std Lt"/>
      <w:color w:val="000000"/>
      <w:sz w:val="20"/>
      <w:szCs w:val="20"/>
    </w:rPr>
  </w:style>
  <w:style w:type="table" w:customStyle="1" w:styleId="Tablaconcuadrcula3">
    <w:name w:val="Tabla con cuadrícula3"/>
    <w:basedOn w:val="Tablanormal"/>
    <w:next w:val="Tablaconcuadrcula"/>
    <w:uiPriority w:val="59"/>
    <w:rsid w:val="00C875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C87513"/>
    <w:pPr>
      <w:spacing w:after="0" w:line="240" w:lineRule="auto"/>
    </w:pPr>
    <w:rPr>
      <w:rFonts w:ascii="Times New Roman" w:eastAsia="Arial Unicode MS" w:hAnsi="Times New Roman" w:cs="Times New Roman"/>
      <w:sz w:val="20"/>
      <w:szCs w:val="20"/>
    </w:rPr>
    <w:tblPr>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D16881"/>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diputados.gob.mx/LeyesBiblio/pdf/1_150917.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gob.mx/conavim/articulos/sabes-en-que-consiste-la-violenciaobstetrica?idiom=es" TargetMode="External"/><Relationship Id="rId2" Type="http://schemas.openxmlformats.org/officeDocument/2006/relationships/numbering" Target="numbering.xml"/><Relationship Id="rId16" Type="http://schemas.openxmlformats.org/officeDocument/2006/relationships/hyperlink" Target="http://www.diariodelsureste.com.mx/la-escalera-de-la-violenc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alertadegenero.edomex.gob.mx/" TargetMode="External"/><Relationship Id="rId10" Type="http://schemas.openxmlformats.org/officeDocument/2006/relationships/hyperlink" Target="https://www.wri.org/insights/17-countries-home-one-quarter-worlds-population-face-extremely-high-water-stres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egislacion.edomex.gob.mx/sites/legislacion.edomex.gob.mx/files/file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lasillarota.com/metropoli/vandalizadas-y-robadas-en-pandemia-1250-de-20-mil-escuelas-publicas-en-edomex/617908" TargetMode="External"/><Relationship Id="rId13" Type="http://schemas.openxmlformats.org/officeDocument/2006/relationships/hyperlink" Target="https://www.corteidh.or.cr/tablas/carlosbernal.pdf" TargetMode="External"/><Relationship Id="rId18" Type="http://schemas.openxmlformats.org/officeDocument/2006/relationships/hyperlink" Target="https://www.jefaturadegobierno.cdmx.gob.mx/comunicacion/nota/presenta-gobierno-capitalino-estrategia-multisectorial-para-bloquear-celulares-robados-y-extraviados" TargetMode="External"/><Relationship Id="rId3" Type="http://schemas.openxmlformats.org/officeDocument/2006/relationships/hyperlink" Target="http://www.scielo.org.mx/scielo.php?script=sci_arttext&amp;pid=S0185-" TargetMode="External"/><Relationship Id="rId7" Type="http://schemas.openxmlformats.org/officeDocument/2006/relationships/hyperlink" Target="https://www.milenio.com/politica/estiman-gasto-500-mdp-rehabilitar-escuelas-regreso-clases" TargetMode="External"/><Relationship Id="rId12" Type="http://schemas.openxmlformats.org/officeDocument/2006/relationships/hyperlink" Target="https://www.diputados.gob.mx/LeyesBiblio/pdf/CPEUM.pdf" TargetMode="External"/><Relationship Id="rId17" Type="http://schemas.openxmlformats.org/officeDocument/2006/relationships/hyperlink" Target="https://www.gob.mx/sspc/es/articulos/extraviaste-tu-celular-no-seas-victima-de-extorsion?idiom=es" TargetMode="External"/><Relationship Id="rId2" Type="http://schemas.openxmlformats.org/officeDocument/2006/relationships/hyperlink" Target="https://imco.org.mx/wp-content/uploads/2019/01/I%25CC%2581ndice-de-Movilidad-UrbanaDocumento.pdf" TargetMode="External"/><Relationship Id="rId16" Type="http://schemas.openxmlformats.org/officeDocument/2006/relationships/hyperlink" Target="https://www.inegi.org.mx/contenidos/programas/envipe/2021/doc/envipe2021_presentacion_nacional.pdf" TargetMode="External"/><Relationship Id="rId20" Type="http://schemas.openxmlformats.org/officeDocument/2006/relationships/hyperlink" Target="https://www.jefaturadegobierno.cdmx.gob.mx/storage/app/media/pdf-infografiaimei02072019.pdf" TargetMode="External"/><Relationship Id="rId1" Type="http://schemas.openxmlformats.org/officeDocument/2006/relationships/hyperlink" Target="https://www.inegi.org.mx/rnm/index.php/catalog/533" TargetMode="External"/><Relationship Id="rId6" Type="http://schemas.openxmlformats.org/officeDocument/2006/relationships/hyperlink" Target="https://elpais.com/mexico/2021-05-30/de-tuberias-arrancadas-a-miles-de-pesos-en-equipo-electronico-las-escuelas-mexicanas-son-saqueadas-durante-la-pandemia.html" TargetMode="External"/><Relationship Id="rId11" Type="http://schemas.openxmlformats.org/officeDocument/2006/relationships/hyperlink" Target="https://legislacion.edomex.gob.mx/sites/legislacion.edomex.gob.mx/files/files/pdf/ley/vig/leyvig001.pdf" TargetMode="External"/><Relationship Id="rId5" Type="http://schemas.openxmlformats.org/officeDocument/2006/relationships/hyperlink" Target="https://www.elfinanciero.com.mx/cdmx/2021/10/07/proponen-carcel-a-quien-le-corte-la-cola-o-lasorejas-por-razones-esteticas-a-sus-lomitos/" TargetMode="External"/><Relationship Id="rId15" Type="http://schemas.openxmlformats.org/officeDocument/2006/relationships/hyperlink" Target="https://www.inegi.org.mx/contenidos/programas/envipe/2021/doc/envipe2021_mex.pdf" TargetMode="External"/><Relationship Id="rId10" Type="http://schemas.openxmlformats.org/officeDocument/2006/relationships/hyperlink" Target="http://www.ordenjuridico.gob.mx/Constitucion/articulos/3.pdf" TargetMode="External"/><Relationship Id="rId19" Type="http://schemas.openxmlformats.org/officeDocument/2006/relationships/hyperlink" Target="https://tramites.cdmx.gob.mx/registro-imei/public/Principal" TargetMode="External"/><Relationship Id="rId4" Type="http://schemas.openxmlformats.org/officeDocument/2006/relationships/hyperlink" Target="https://www.imagenradio.com.mx/7-de-cada-10-animales-sufren-maltrato-proponen-multar-con-carcel" TargetMode="External"/><Relationship Id="rId9" Type="http://schemas.openxmlformats.org/officeDocument/2006/relationships/hyperlink" Target="https://www.un.org/es/events/childrenday/pdf/derechos.pdf" TargetMode="External"/><Relationship Id="rId14" Type="http://schemas.openxmlformats.org/officeDocument/2006/relationships/hyperlink" Target="https://www.diputados.gob.mx/LeyesBiblio/pdf/LGAMVLV_01062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5B004-69E8-4B41-B74D-9B1047B4C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1225</TotalTime>
  <Pages>106</Pages>
  <Words>45765</Words>
  <Characters>251708</Characters>
  <Application>Microsoft Office Word</Application>
  <DocSecurity>0</DocSecurity>
  <Lines>2097</Lines>
  <Paragraphs>593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296880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203</cp:revision>
  <cp:lastPrinted>2022-07-07T22:19:00Z</cp:lastPrinted>
  <dcterms:created xsi:type="dcterms:W3CDTF">2022-04-06T15:02:00Z</dcterms:created>
  <dcterms:modified xsi:type="dcterms:W3CDTF">2022-08-01T21:09:00Z</dcterms:modified>
</cp:coreProperties>
</file>