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1F9C92" w14:textId="2B9BBBC4" w:rsidR="00FF13CC" w:rsidRPr="00EE6EC7" w:rsidRDefault="00FF13CC" w:rsidP="006806F4">
      <w:pPr>
        <w:pStyle w:val="Sinespaciado"/>
        <w:ind w:left="3540" w:right="-376"/>
        <w:jc w:val="both"/>
        <w:rPr>
          <w:rFonts w:ascii="Times New Roman" w:hAnsi="Times New Roman" w:cs="Times New Roman"/>
          <w:sz w:val="24"/>
          <w:szCs w:val="24"/>
        </w:rPr>
      </w:pPr>
      <w:r w:rsidRPr="00EE6EC7">
        <w:rPr>
          <w:rFonts w:ascii="Times New Roman" w:hAnsi="Times New Roman" w:cs="Times New Roman"/>
          <w:sz w:val="24"/>
          <w:szCs w:val="24"/>
        </w:rPr>
        <w:t>SESIÓN DELIBERANTE DE LA H. LXI LEGISLATURA DEL ESTADO DE MÉXICO.</w:t>
      </w:r>
    </w:p>
    <w:p w14:paraId="41C67A96" w14:textId="77777777" w:rsidR="00FF13CC" w:rsidRPr="00EE6EC7" w:rsidRDefault="00FF13CC" w:rsidP="006806F4">
      <w:pPr>
        <w:pStyle w:val="Sinespaciado"/>
        <w:ind w:left="3540" w:right="-376"/>
        <w:jc w:val="both"/>
        <w:rPr>
          <w:rFonts w:ascii="Times New Roman" w:hAnsi="Times New Roman" w:cs="Times New Roman"/>
          <w:sz w:val="24"/>
          <w:szCs w:val="24"/>
        </w:rPr>
      </w:pPr>
    </w:p>
    <w:p w14:paraId="7659958B" w14:textId="77777777" w:rsidR="00FF13CC" w:rsidRPr="00EE6EC7" w:rsidRDefault="00FF13CC" w:rsidP="006806F4">
      <w:pPr>
        <w:pStyle w:val="Sinespaciado"/>
        <w:ind w:left="3540" w:right="-376"/>
        <w:jc w:val="both"/>
        <w:rPr>
          <w:rFonts w:ascii="Times New Roman" w:hAnsi="Times New Roman" w:cs="Times New Roman"/>
          <w:sz w:val="24"/>
          <w:szCs w:val="24"/>
        </w:rPr>
      </w:pPr>
      <w:r w:rsidRPr="00EE6EC7">
        <w:rPr>
          <w:rFonts w:ascii="Times New Roman" w:hAnsi="Times New Roman" w:cs="Times New Roman"/>
          <w:sz w:val="24"/>
          <w:szCs w:val="24"/>
        </w:rPr>
        <w:t>CELEBRADA EL DÍA 12 DE MAYO DE 2022.</w:t>
      </w:r>
    </w:p>
    <w:p w14:paraId="65CAF985" w14:textId="77777777" w:rsidR="00FF13CC" w:rsidRPr="00EE6EC7" w:rsidRDefault="00FF13CC" w:rsidP="006806F4">
      <w:pPr>
        <w:pStyle w:val="Sinespaciado"/>
        <w:ind w:right="-376"/>
        <w:jc w:val="both"/>
        <w:rPr>
          <w:rFonts w:ascii="Times New Roman" w:hAnsi="Times New Roman" w:cs="Times New Roman"/>
          <w:sz w:val="24"/>
          <w:szCs w:val="24"/>
        </w:rPr>
      </w:pPr>
    </w:p>
    <w:p w14:paraId="6FAC8298" w14:textId="77777777" w:rsidR="002E0EE1" w:rsidRPr="00EE6EC7" w:rsidRDefault="002E0EE1" w:rsidP="006806F4">
      <w:pPr>
        <w:pStyle w:val="Sinespaciado"/>
        <w:ind w:right="-376"/>
        <w:jc w:val="both"/>
        <w:rPr>
          <w:rFonts w:ascii="Times New Roman" w:hAnsi="Times New Roman" w:cs="Times New Roman"/>
          <w:sz w:val="24"/>
          <w:szCs w:val="24"/>
        </w:rPr>
      </w:pPr>
    </w:p>
    <w:p w14:paraId="36D33F41" w14:textId="77777777" w:rsidR="00FF13CC" w:rsidRPr="00EE6EC7" w:rsidRDefault="00FF13CC" w:rsidP="006806F4">
      <w:pPr>
        <w:pStyle w:val="Sinespaciado"/>
        <w:ind w:right="-376"/>
        <w:jc w:val="center"/>
        <w:rPr>
          <w:rFonts w:ascii="Times New Roman" w:hAnsi="Times New Roman" w:cs="Times New Roman"/>
          <w:sz w:val="24"/>
          <w:szCs w:val="24"/>
        </w:rPr>
      </w:pPr>
      <w:r w:rsidRPr="00EE6EC7">
        <w:rPr>
          <w:rFonts w:ascii="Times New Roman" w:hAnsi="Times New Roman" w:cs="Times New Roman"/>
          <w:sz w:val="24"/>
          <w:szCs w:val="24"/>
        </w:rPr>
        <w:t>PRESIDENCIA DE LA DIPUTADA MÓNICA ANGÉLICA ÁLVAREZ NEMER.</w:t>
      </w:r>
    </w:p>
    <w:p w14:paraId="612E7595" w14:textId="77777777" w:rsidR="00FF13CC" w:rsidRPr="00EE6EC7" w:rsidRDefault="00FF13CC" w:rsidP="006806F4">
      <w:pPr>
        <w:pStyle w:val="Sinespaciado"/>
        <w:ind w:right="-376"/>
        <w:jc w:val="both"/>
        <w:rPr>
          <w:rFonts w:ascii="Times New Roman" w:hAnsi="Times New Roman" w:cs="Times New Roman"/>
          <w:sz w:val="24"/>
          <w:szCs w:val="24"/>
          <w:lang w:eastAsia="es-MX"/>
        </w:rPr>
      </w:pPr>
    </w:p>
    <w:p w14:paraId="6434446A" w14:textId="3F212207" w:rsidR="00FF13CC" w:rsidRPr="00EE6EC7" w:rsidRDefault="00FF13CC" w:rsidP="006806F4">
      <w:pPr>
        <w:pStyle w:val="Sinespaciado"/>
        <w:ind w:right="-376"/>
        <w:jc w:val="both"/>
        <w:rPr>
          <w:rFonts w:ascii="Times New Roman" w:hAnsi="Times New Roman" w:cs="Times New Roman"/>
          <w:sz w:val="24"/>
          <w:szCs w:val="24"/>
          <w:lang w:eastAsia="es-MX"/>
        </w:rPr>
      </w:pPr>
      <w:r w:rsidRPr="00EE6EC7">
        <w:rPr>
          <w:rFonts w:ascii="Times New Roman" w:hAnsi="Times New Roman" w:cs="Times New Roman"/>
          <w:sz w:val="24"/>
          <w:szCs w:val="24"/>
          <w:lang w:eastAsia="es-MX"/>
        </w:rPr>
        <w:t xml:space="preserve">PRESIDENTA DIP. MÓNICA ANGÉLICA ÁLVAREZ NEMER. </w:t>
      </w:r>
      <w:r w:rsidR="00AB112B" w:rsidRPr="00EE6EC7">
        <w:rPr>
          <w:rFonts w:ascii="Times New Roman" w:hAnsi="Times New Roman" w:cs="Times New Roman"/>
          <w:sz w:val="24"/>
          <w:szCs w:val="24"/>
          <w:lang w:eastAsia="es-MX"/>
        </w:rPr>
        <w:t>Saludo a las</w:t>
      </w:r>
      <w:r w:rsidRPr="00EE6EC7">
        <w:rPr>
          <w:rFonts w:ascii="Times New Roman" w:hAnsi="Times New Roman" w:cs="Times New Roman"/>
          <w:sz w:val="24"/>
          <w:szCs w:val="24"/>
          <w:lang w:eastAsia="es-MX"/>
        </w:rPr>
        <w:t xml:space="preserve"> diputadas y a mis queridos compañeros diputados de esta LXI Legislatura y aprecio su permanente disposición en la atención de esta encomienda que nos ha dado el pueblo mexiquense, doy la bienvenida a quienes nos acompañan en el Recinto Legislativo y a quien lo hace a través de las diferentes redes sociales.</w:t>
      </w:r>
    </w:p>
    <w:p w14:paraId="4431857A" w14:textId="47BBF3F4" w:rsidR="00FF13CC" w:rsidRPr="00EE6EC7" w:rsidRDefault="00FF13CC" w:rsidP="006806F4">
      <w:pPr>
        <w:pStyle w:val="Sinespaciado"/>
        <w:ind w:right="-376" w:firstLine="708"/>
        <w:jc w:val="both"/>
        <w:rPr>
          <w:rFonts w:ascii="Times New Roman" w:hAnsi="Times New Roman" w:cs="Times New Roman"/>
          <w:sz w:val="24"/>
          <w:szCs w:val="24"/>
          <w:lang w:eastAsia="es-MX"/>
        </w:rPr>
      </w:pPr>
      <w:r w:rsidRPr="00EE6EC7">
        <w:rPr>
          <w:rFonts w:ascii="Times New Roman" w:hAnsi="Times New Roman" w:cs="Times New Roman"/>
          <w:sz w:val="24"/>
          <w:szCs w:val="24"/>
          <w:lang w:eastAsia="es-MX"/>
        </w:rPr>
        <w:t>La sesión en modalidad mixta</w:t>
      </w:r>
      <w:r w:rsidR="00AB112B" w:rsidRPr="00EE6EC7">
        <w:rPr>
          <w:rFonts w:ascii="Times New Roman" w:hAnsi="Times New Roman" w:cs="Times New Roman"/>
          <w:sz w:val="24"/>
          <w:szCs w:val="24"/>
          <w:lang w:eastAsia="es-MX"/>
        </w:rPr>
        <w:t xml:space="preserve">, </w:t>
      </w:r>
      <w:r w:rsidRPr="00EE6EC7">
        <w:rPr>
          <w:rFonts w:ascii="Times New Roman" w:hAnsi="Times New Roman" w:cs="Times New Roman"/>
          <w:sz w:val="24"/>
          <w:szCs w:val="24"/>
          <w:lang w:eastAsia="es-MX"/>
        </w:rPr>
        <w:t xml:space="preserve">se fundamenta en el artículo 40 Bis de la Ley Orgánica de este Poder Legislativo, para su validez de los trabajos pido a la Secretaría verifica el quórum abriendo el sistema de registro hasta por </w:t>
      </w:r>
      <w:r w:rsidR="00AB112B" w:rsidRPr="00EE6EC7">
        <w:rPr>
          <w:rFonts w:ascii="Times New Roman" w:hAnsi="Times New Roman" w:cs="Times New Roman"/>
          <w:sz w:val="24"/>
          <w:szCs w:val="24"/>
          <w:lang w:eastAsia="es-MX"/>
        </w:rPr>
        <w:t xml:space="preserve">5 </w:t>
      </w:r>
      <w:r w:rsidRPr="00EE6EC7">
        <w:rPr>
          <w:rFonts w:ascii="Times New Roman" w:hAnsi="Times New Roman" w:cs="Times New Roman"/>
          <w:sz w:val="24"/>
          <w:szCs w:val="24"/>
          <w:lang w:eastAsia="es-MX"/>
        </w:rPr>
        <w:t>minutos.</w:t>
      </w:r>
    </w:p>
    <w:p w14:paraId="3ADA7389" w14:textId="77777777" w:rsidR="00FF13CC" w:rsidRPr="00EE6EC7" w:rsidRDefault="00FF13CC" w:rsidP="006806F4">
      <w:pPr>
        <w:pStyle w:val="Sinespaciado"/>
        <w:ind w:right="-376"/>
        <w:jc w:val="both"/>
        <w:rPr>
          <w:rFonts w:ascii="Times New Roman" w:hAnsi="Times New Roman" w:cs="Times New Roman"/>
          <w:sz w:val="24"/>
          <w:szCs w:val="24"/>
          <w:lang w:eastAsia="es-MX"/>
        </w:rPr>
      </w:pPr>
      <w:r w:rsidRPr="00EE6EC7">
        <w:rPr>
          <w:rFonts w:ascii="Times New Roman" w:hAnsi="Times New Roman" w:cs="Times New Roman"/>
          <w:sz w:val="24"/>
          <w:szCs w:val="24"/>
          <w:lang w:eastAsia="es-MX"/>
        </w:rPr>
        <w:t>SECRETARIA DIP. ÉLIDA CASTELÁN</w:t>
      </w:r>
      <w:bookmarkStart w:id="0" w:name="_GoBack"/>
      <w:bookmarkEnd w:id="0"/>
      <w:r w:rsidRPr="00EE6EC7">
        <w:rPr>
          <w:rFonts w:ascii="Times New Roman" w:hAnsi="Times New Roman" w:cs="Times New Roman"/>
          <w:sz w:val="24"/>
          <w:szCs w:val="24"/>
          <w:lang w:eastAsia="es-MX"/>
        </w:rPr>
        <w:t xml:space="preserve"> MONDRAGÓN. Con gusto, Presidenta. </w:t>
      </w:r>
    </w:p>
    <w:p w14:paraId="698F1CEB" w14:textId="2C9C8A59" w:rsidR="00FF13CC" w:rsidRPr="00EE6EC7" w:rsidRDefault="00FF13CC" w:rsidP="006806F4">
      <w:pPr>
        <w:pStyle w:val="Sinespaciado"/>
        <w:ind w:right="-376" w:firstLine="708"/>
        <w:jc w:val="both"/>
        <w:rPr>
          <w:rFonts w:ascii="Times New Roman" w:hAnsi="Times New Roman" w:cs="Times New Roman"/>
          <w:sz w:val="24"/>
          <w:szCs w:val="24"/>
          <w:lang w:eastAsia="es-MX"/>
        </w:rPr>
      </w:pPr>
      <w:r w:rsidRPr="00EE6EC7">
        <w:rPr>
          <w:rFonts w:ascii="Times New Roman" w:hAnsi="Times New Roman" w:cs="Times New Roman"/>
          <w:sz w:val="24"/>
          <w:szCs w:val="24"/>
          <w:lang w:eastAsia="es-MX"/>
        </w:rPr>
        <w:t xml:space="preserve">Ábrase el registro de asistencia hasta por </w:t>
      </w:r>
      <w:r w:rsidR="00AB112B" w:rsidRPr="00EE6EC7">
        <w:rPr>
          <w:rFonts w:ascii="Times New Roman" w:hAnsi="Times New Roman" w:cs="Times New Roman"/>
          <w:sz w:val="24"/>
          <w:szCs w:val="24"/>
          <w:lang w:eastAsia="es-MX"/>
        </w:rPr>
        <w:t xml:space="preserve">5 </w:t>
      </w:r>
      <w:r w:rsidRPr="00EE6EC7">
        <w:rPr>
          <w:rFonts w:ascii="Times New Roman" w:hAnsi="Times New Roman" w:cs="Times New Roman"/>
          <w:sz w:val="24"/>
          <w:szCs w:val="24"/>
          <w:lang w:eastAsia="es-MX"/>
        </w:rPr>
        <w:t xml:space="preserve">minutos. </w:t>
      </w:r>
    </w:p>
    <w:p w14:paraId="32554E85" w14:textId="77777777" w:rsidR="00FF13CC" w:rsidRPr="00EE6EC7" w:rsidRDefault="00FF13CC" w:rsidP="006806F4">
      <w:pPr>
        <w:pStyle w:val="Sinespaciado"/>
        <w:ind w:right="-376" w:firstLine="708"/>
        <w:jc w:val="center"/>
        <w:rPr>
          <w:rFonts w:ascii="Times New Roman" w:hAnsi="Times New Roman" w:cs="Times New Roman"/>
          <w:i/>
          <w:iCs/>
          <w:sz w:val="24"/>
          <w:szCs w:val="24"/>
          <w:lang w:eastAsia="es-MX"/>
        </w:rPr>
      </w:pPr>
      <w:r w:rsidRPr="00EE6EC7">
        <w:rPr>
          <w:rFonts w:ascii="Times New Roman" w:hAnsi="Times New Roman" w:cs="Times New Roman"/>
          <w:i/>
          <w:iCs/>
          <w:sz w:val="24"/>
          <w:szCs w:val="24"/>
          <w:lang w:eastAsia="es-MX"/>
        </w:rPr>
        <w:t>(Registro de asistencia)</w:t>
      </w:r>
    </w:p>
    <w:p w14:paraId="0DB2146B" w14:textId="44529D6D" w:rsidR="00FF13CC" w:rsidRPr="00EE6EC7" w:rsidRDefault="002E0EE1" w:rsidP="006806F4">
      <w:pPr>
        <w:pStyle w:val="Sinespaciado"/>
        <w:ind w:right="-376"/>
        <w:jc w:val="both"/>
        <w:rPr>
          <w:rFonts w:ascii="Times New Roman" w:hAnsi="Times New Roman" w:cs="Times New Roman"/>
          <w:sz w:val="24"/>
          <w:szCs w:val="24"/>
          <w:lang w:eastAsia="es-MX"/>
        </w:rPr>
      </w:pPr>
      <w:r w:rsidRPr="00EE6EC7">
        <w:rPr>
          <w:rFonts w:ascii="Times New Roman" w:hAnsi="Times New Roman" w:cs="Times New Roman"/>
          <w:sz w:val="24"/>
          <w:szCs w:val="24"/>
          <w:lang w:eastAsia="es-MX"/>
        </w:rPr>
        <w:t xml:space="preserve">SECRETARIA DIP. ÉLIDA CASTELÁN MONDRAGÓN. </w:t>
      </w:r>
      <w:r w:rsidR="00FF13CC" w:rsidRPr="00EE6EC7">
        <w:rPr>
          <w:rFonts w:ascii="Times New Roman" w:hAnsi="Times New Roman" w:cs="Times New Roman"/>
          <w:sz w:val="24"/>
          <w:szCs w:val="24"/>
          <w:lang w:eastAsia="es-MX"/>
        </w:rPr>
        <w:t>¿Alguna diputada o diputado hace falta de registrar su asistencia?</w:t>
      </w:r>
    </w:p>
    <w:p w14:paraId="03C60705" w14:textId="1ABA2A40" w:rsidR="00FF13CC" w:rsidRPr="00EE6EC7" w:rsidRDefault="00FF13CC" w:rsidP="006806F4">
      <w:pPr>
        <w:pStyle w:val="Sinespaciado"/>
        <w:ind w:right="-376"/>
        <w:jc w:val="both"/>
        <w:rPr>
          <w:rFonts w:ascii="Times New Roman" w:hAnsi="Times New Roman" w:cs="Times New Roman"/>
          <w:sz w:val="24"/>
          <w:szCs w:val="24"/>
          <w:lang w:eastAsia="es-MX"/>
        </w:rPr>
      </w:pPr>
      <w:r w:rsidRPr="00EE6EC7">
        <w:rPr>
          <w:rFonts w:ascii="Times New Roman" w:hAnsi="Times New Roman" w:cs="Times New Roman"/>
          <w:sz w:val="24"/>
          <w:szCs w:val="24"/>
          <w:lang w:eastAsia="es-MX"/>
        </w:rPr>
        <w:t>PRESIDENTA DIP. MÓNICA ANGÉLICA ÁLVAREZ NEMER. Diputado Max, se registra</w:t>
      </w:r>
      <w:r w:rsidR="00AB112B" w:rsidRPr="00EE6EC7">
        <w:rPr>
          <w:rFonts w:ascii="Times New Roman" w:hAnsi="Times New Roman" w:cs="Times New Roman"/>
          <w:sz w:val="24"/>
          <w:szCs w:val="24"/>
          <w:lang w:eastAsia="es-MX"/>
        </w:rPr>
        <w:t xml:space="preserve"> su asistencia;</w:t>
      </w:r>
      <w:r w:rsidR="007F0813" w:rsidRPr="00EE6EC7">
        <w:rPr>
          <w:rFonts w:ascii="Times New Roman" w:hAnsi="Times New Roman" w:cs="Times New Roman"/>
          <w:sz w:val="24"/>
          <w:szCs w:val="24"/>
          <w:lang w:eastAsia="es-MX"/>
        </w:rPr>
        <w:t xml:space="preserve"> </w:t>
      </w:r>
      <w:r w:rsidRPr="00EE6EC7">
        <w:rPr>
          <w:rFonts w:ascii="Times New Roman" w:hAnsi="Times New Roman" w:cs="Times New Roman"/>
          <w:sz w:val="24"/>
          <w:szCs w:val="24"/>
        </w:rPr>
        <w:t>diputada Luz Ma. Hernández</w:t>
      </w:r>
      <w:r w:rsidR="00AB112B" w:rsidRPr="00EE6EC7">
        <w:rPr>
          <w:rFonts w:ascii="Times New Roman" w:hAnsi="Times New Roman" w:cs="Times New Roman"/>
          <w:sz w:val="24"/>
          <w:szCs w:val="24"/>
        </w:rPr>
        <w:t>,</w:t>
      </w:r>
      <w:r w:rsidRPr="00EE6EC7">
        <w:rPr>
          <w:rFonts w:ascii="Times New Roman" w:hAnsi="Times New Roman" w:cs="Times New Roman"/>
          <w:sz w:val="24"/>
          <w:szCs w:val="24"/>
        </w:rPr>
        <w:t xml:space="preserve"> se registra su asistencia.</w:t>
      </w:r>
    </w:p>
    <w:p w14:paraId="5F07FC7E" w14:textId="0BCC2ABB" w:rsidR="00FF13CC" w:rsidRPr="00EE6EC7" w:rsidRDefault="00FF13CC"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SECRETARIA DIP. ÉLIDA CASTELÁN MONDRAGÓN. Ha sido verificado el quórum</w:t>
      </w:r>
      <w:r w:rsidR="00235423" w:rsidRPr="00EE6EC7">
        <w:rPr>
          <w:rFonts w:ascii="Times New Roman" w:hAnsi="Times New Roman" w:cs="Times New Roman"/>
          <w:sz w:val="24"/>
          <w:szCs w:val="24"/>
        </w:rPr>
        <w:t>,</w:t>
      </w:r>
      <w:r w:rsidRPr="00EE6EC7">
        <w:rPr>
          <w:rFonts w:ascii="Times New Roman" w:hAnsi="Times New Roman" w:cs="Times New Roman"/>
          <w:sz w:val="24"/>
          <w:szCs w:val="24"/>
        </w:rPr>
        <w:t xml:space="preserve"> puede abrirse la sesión</w:t>
      </w:r>
      <w:r w:rsidR="00AB112B" w:rsidRPr="00EE6EC7">
        <w:rPr>
          <w:rFonts w:ascii="Times New Roman" w:hAnsi="Times New Roman" w:cs="Times New Roman"/>
          <w:sz w:val="24"/>
          <w:szCs w:val="24"/>
        </w:rPr>
        <w:t>,</w:t>
      </w:r>
      <w:r w:rsidRPr="00EE6EC7">
        <w:rPr>
          <w:rFonts w:ascii="Times New Roman" w:hAnsi="Times New Roman" w:cs="Times New Roman"/>
          <w:sz w:val="24"/>
          <w:szCs w:val="24"/>
        </w:rPr>
        <w:t xml:space="preserve"> diputada Presidenta.</w:t>
      </w:r>
    </w:p>
    <w:p w14:paraId="506E5805" w14:textId="77777777" w:rsidR="00FF13CC" w:rsidRPr="00EE6EC7" w:rsidRDefault="00FF13CC"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PRESIDENTA DIP. MÓNICA ANGÉLICA ÁLVAREZ NEMER. Gracias.</w:t>
      </w:r>
    </w:p>
    <w:p w14:paraId="3433A763" w14:textId="064F2806" w:rsidR="00FF13CC" w:rsidRPr="00EE6EC7" w:rsidRDefault="00FF13CC"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Se declara la existencia del quórum y se abre la sesión</w:t>
      </w:r>
      <w:r w:rsidR="00AB112B" w:rsidRPr="00EE6EC7">
        <w:rPr>
          <w:rFonts w:ascii="Times New Roman" w:hAnsi="Times New Roman" w:cs="Times New Roman"/>
          <w:sz w:val="24"/>
          <w:szCs w:val="24"/>
        </w:rPr>
        <w:t>,</w:t>
      </w:r>
      <w:r w:rsidRPr="00EE6EC7">
        <w:rPr>
          <w:rFonts w:ascii="Times New Roman" w:hAnsi="Times New Roman" w:cs="Times New Roman"/>
          <w:sz w:val="24"/>
          <w:szCs w:val="24"/>
        </w:rPr>
        <w:t xml:space="preserve"> siendo las doce horas con un minuto del día jueves doce de mayo del año dos mil veintidós.</w:t>
      </w:r>
    </w:p>
    <w:p w14:paraId="3CA94633" w14:textId="4F72B4F1" w:rsidR="00FF13CC" w:rsidRPr="00EE6EC7" w:rsidRDefault="00FF13CC"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Pido a la Secretaría dé a conocer la propuesta de orden del día, cuyo contenido íntegro se encuentra en los sitiales de los diputados y de las diputadas y será incorporado en la versión de la sesión</w:t>
      </w:r>
      <w:r w:rsidR="00AB112B" w:rsidRPr="00EE6EC7">
        <w:rPr>
          <w:rFonts w:ascii="Times New Roman" w:hAnsi="Times New Roman" w:cs="Times New Roman"/>
          <w:sz w:val="24"/>
          <w:szCs w:val="24"/>
        </w:rPr>
        <w:t>,</w:t>
      </w:r>
      <w:r w:rsidRPr="00EE6EC7">
        <w:rPr>
          <w:rFonts w:ascii="Times New Roman" w:hAnsi="Times New Roman" w:cs="Times New Roman"/>
          <w:sz w:val="24"/>
          <w:szCs w:val="24"/>
        </w:rPr>
        <w:t xml:space="preserve"> de la Gaceta Parlamentario y del Diario de Debates. Adelante diputada Secretaría</w:t>
      </w:r>
      <w:r w:rsidR="00AB112B" w:rsidRPr="00EE6EC7">
        <w:rPr>
          <w:rFonts w:ascii="Times New Roman" w:hAnsi="Times New Roman" w:cs="Times New Roman"/>
          <w:sz w:val="24"/>
          <w:szCs w:val="24"/>
        </w:rPr>
        <w:t>,</w:t>
      </w:r>
      <w:r w:rsidRPr="00EE6EC7">
        <w:rPr>
          <w:rFonts w:ascii="Times New Roman" w:hAnsi="Times New Roman" w:cs="Times New Roman"/>
          <w:sz w:val="24"/>
          <w:szCs w:val="24"/>
        </w:rPr>
        <w:t xml:space="preserve"> por favor.</w:t>
      </w:r>
    </w:p>
    <w:p w14:paraId="44F6E613" w14:textId="77777777" w:rsidR="00FF13CC" w:rsidRPr="00EE6EC7" w:rsidRDefault="00FF13CC"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SECRETARIA DIP. ÉLIDA CASTELÁN MONDRAGÓN. La propuesta del orden del día es la siguiente:</w:t>
      </w:r>
    </w:p>
    <w:p w14:paraId="4EE52EAF" w14:textId="5D47A3B6" w:rsidR="00FF13CC" w:rsidRPr="00EE6EC7" w:rsidRDefault="00FF13CC"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 xml:space="preserve">1. Acta de la Sesión </w:t>
      </w:r>
      <w:r w:rsidR="00235423" w:rsidRPr="00EE6EC7">
        <w:rPr>
          <w:rFonts w:ascii="Times New Roman" w:hAnsi="Times New Roman" w:cs="Times New Roman"/>
          <w:sz w:val="24"/>
          <w:szCs w:val="24"/>
        </w:rPr>
        <w:t>anterior</w:t>
      </w:r>
      <w:r w:rsidRPr="00EE6EC7">
        <w:rPr>
          <w:rFonts w:ascii="Times New Roman" w:hAnsi="Times New Roman" w:cs="Times New Roman"/>
          <w:sz w:val="24"/>
          <w:szCs w:val="24"/>
        </w:rPr>
        <w:t>.</w:t>
      </w:r>
    </w:p>
    <w:p w14:paraId="493CC9DD" w14:textId="2A878B97" w:rsidR="00FF13CC" w:rsidRPr="00EE6EC7" w:rsidRDefault="00FF13CC"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t>2. Lectura y en su caso, discusión y resolución del dictamen de la iniciativa con proyecto de decreto</w:t>
      </w:r>
      <w:r w:rsidR="00235423" w:rsidRPr="00EE6EC7">
        <w:rPr>
          <w:rFonts w:ascii="Times New Roman" w:hAnsi="Times New Roman" w:cs="Times New Roman"/>
          <w:sz w:val="24"/>
          <w:szCs w:val="24"/>
        </w:rPr>
        <w:t>,</w:t>
      </w:r>
      <w:r w:rsidRPr="00EE6EC7">
        <w:rPr>
          <w:rFonts w:ascii="Times New Roman" w:hAnsi="Times New Roman" w:cs="Times New Roman"/>
          <w:sz w:val="24"/>
          <w:szCs w:val="24"/>
        </w:rPr>
        <w:t xml:space="preserve"> mediante el cual</w:t>
      </w:r>
      <w:r w:rsidR="00235423" w:rsidRPr="00EE6EC7">
        <w:rPr>
          <w:rFonts w:ascii="Times New Roman" w:hAnsi="Times New Roman" w:cs="Times New Roman"/>
          <w:sz w:val="24"/>
          <w:szCs w:val="24"/>
        </w:rPr>
        <w:t>,</w:t>
      </w:r>
      <w:r w:rsidRPr="00EE6EC7">
        <w:rPr>
          <w:rFonts w:ascii="Times New Roman" w:hAnsi="Times New Roman" w:cs="Times New Roman"/>
          <w:sz w:val="24"/>
          <w:szCs w:val="24"/>
        </w:rPr>
        <w:t xml:space="preserve"> sea reconocida la danza de los Xitas o Viejos de Corpus de Temascalcingo como Patrimonio Cultural Inmaterial en el Estado de México, presentado por el Grupo Parlamentario del Partido Revolucionario Institucional, formulado por la Comisión Legislativa de Gobernación y Puntos Constitucionales.</w:t>
      </w:r>
    </w:p>
    <w:p w14:paraId="3C18F867" w14:textId="66996EAE" w:rsidR="00FF13CC" w:rsidRPr="00EE6EC7" w:rsidRDefault="00FF13CC"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t>3. Lectura y en su caso, discusión y resolución del dictamen de la iniciativa con proyecto de decreto por el que se reforman y adicionan diversas disposiciones de la Ley Orgánica de la Administración Pública del Estado de México; de la Ley de Movilidad del Estado de México; del Código Administrativo del Estado de México y del Código Financiero del Estado de México y Municipios, presentado por el Grupo Parlamentario del Partido morena</w:t>
      </w:r>
      <w:r w:rsidR="00235423" w:rsidRPr="00EE6EC7">
        <w:rPr>
          <w:rFonts w:ascii="Times New Roman" w:hAnsi="Times New Roman" w:cs="Times New Roman"/>
          <w:sz w:val="24"/>
          <w:szCs w:val="24"/>
        </w:rPr>
        <w:t>;</w:t>
      </w:r>
      <w:r w:rsidRPr="00EE6EC7">
        <w:rPr>
          <w:rFonts w:ascii="Times New Roman" w:hAnsi="Times New Roman" w:cs="Times New Roman"/>
          <w:sz w:val="24"/>
          <w:szCs w:val="24"/>
        </w:rPr>
        <w:t xml:space="preserve"> asimismo se reforman diversas disposiciones del Código Administrativo del Estado de México, presentado por el Grupo </w:t>
      </w:r>
      <w:r w:rsidRPr="00EE6EC7">
        <w:rPr>
          <w:rFonts w:ascii="Times New Roman" w:hAnsi="Times New Roman" w:cs="Times New Roman"/>
          <w:sz w:val="24"/>
          <w:szCs w:val="24"/>
        </w:rPr>
        <w:lastRenderedPageBreak/>
        <w:t>Parlamentario del Partido Acción Nacional, formulado por las Comisiones Legislativas de Comunicaciones y Transportes, Planeación y Gasto Público y Finanzas Públicas.</w:t>
      </w:r>
    </w:p>
    <w:p w14:paraId="24FE6E72" w14:textId="77777777" w:rsidR="00FF13CC" w:rsidRPr="00EE6EC7" w:rsidRDefault="00FF13CC"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t>4. Lectura y acuerdo conducente de la iniciativa con proyecto de decreto por el que se reforman diversas disposiciones de la Constitución Política del Estado Libre y Soberano de México y del Código Financiero del Estado de México y Municipios, con el objetivo de establecer medidas de control, transparencia y gasto responsable de los recursos destinados a la comunicación social y publicidad gubernamental, con apego a los principios de la austeridad republicana, presentada por el diputado Isaac Martín Montoya Márquez, en nombre del Grupo Parlamentario del Partido morena.</w:t>
      </w:r>
    </w:p>
    <w:p w14:paraId="4FDFDBE3" w14:textId="77777777" w:rsidR="00FF13CC" w:rsidRPr="00EE6EC7" w:rsidRDefault="00FF13CC"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t>5. Lectura y acuerdo conducente de la iniciativa con proyecto de decreto por el que se reforma la fracción II del artículo 12 de la Ley de Desarrollo Social del Estado de México, con la finalidad de crear el apoyo integral para mujeres amas de casa y jefas de familia, presentada por el diputado Francisco Brian Rojas Cano y el diputado Enrique Vargas del Villar, en nombre del Grupo Parlamentario del Partido Acción Nacional.</w:t>
      </w:r>
    </w:p>
    <w:p w14:paraId="5A037073" w14:textId="4017104D" w:rsidR="00FF13CC" w:rsidRPr="00EE6EC7" w:rsidRDefault="00FF13CC"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 xml:space="preserve">6. Lectura y acuerdo conducente de la iniciativa con proyecto de decreto por el que se reforma el último párrafo del artículo 473 del Código Electoral del Estado de México, presentado por la diputada Silvia Barberena Maldonado, </w:t>
      </w:r>
      <w:r w:rsidR="00235423" w:rsidRPr="00EE6EC7">
        <w:rPr>
          <w:rFonts w:ascii="Times New Roman" w:hAnsi="Times New Roman" w:cs="Times New Roman"/>
          <w:sz w:val="24"/>
          <w:szCs w:val="24"/>
        </w:rPr>
        <w:t>a</w:t>
      </w:r>
      <w:r w:rsidRPr="00EE6EC7">
        <w:rPr>
          <w:rFonts w:ascii="Times New Roman" w:hAnsi="Times New Roman" w:cs="Times New Roman"/>
          <w:sz w:val="24"/>
          <w:szCs w:val="24"/>
        </w:rPr>
        <w:t xml:space="preserve"> nombre del Grupo Parlamentario del Partido del Trabajo.</w:t>
      </w:r>
    </w:p>
    <w:p w14:paraId="50FDD593" w14:textId="77777777" w:rsidR="00FF13CC" w:rsidRPr="00EE6EC7" w:rsidRDefault="00FF13CC"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t>7. Lectura y acuerdo conducente de la iniciativa con proyecto de decreto por el que se reforman y adicionan diversas disposiciones al artículo 17.46 del Libro Décimo Séptimo del Código Administrativo del Estado de México, (En materia de obligaciones de concesionarios o permisionarios en la reparación de daños y del pago del transporte público), presentada por el diputado Sergio García Sosa, en nombre del Grupo Parlamentario del Partido del Trabajo.</w:t>
      </w:r>
    </w:p>
    <w:p w14:paraId="34F75486" w14:textId="77777777" w:rsidR="00FF13CC" w:rsidRPr="00EE6EC7" w:rsidRDefault="00FF13CC"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t>8. Lectura y acuerdo conducente de la iniciativa con proyecto de decreto por el que se reforma el artículo</w:t>
      </w:r>
      <w:r w:rsidR="007F0813" w:rsidRPr="00EE6EC7">
        <w:rPr>
          <w:rFonts w:ascii="Times New Roman" w:hAnsi="Times New Roman" w:cs="Times New Roman"/>
          <w:sz w:val="24"/>
          <w:szCs w:val="24"/>
        </w:rPr>
        <w:t xml:space="preserve"> </w:t>
      </w:r>
      <w:r w:rsidRPr="00EE6EC7">
        <w:rPr>
          <w:rFonts w:ascii="Times New Roman" w:hAnsi="Times New Roman" w:cs="Times New Roman"/>
          <w:sz w:val="24"/>
          <w:szCs w:val="24"/>
        </w:rPr>
        <w:t xml:space="preserve">252 y se adiciona el 252 Bis del Código Penal del Estado de México, establecer como agravante de la penalidad del delito de contagio a una mujer embarazada o se produzca la muerte de la persona contagiada, presentada por el diputado Omar Ortega Álvarez, la diputada María </w:t>
      </w:r>
      <w:proofErr w:type="spellStart"/>
      <w:r w:rsidRPr="00EE6EC7">
        <w:rPr>
          <w:rFonts w:ascii="Times New Roman" w:hAnsi="Times New Roman" w:cs="Times New Roman"/>
          <w:sz w:val="24"/>
          <w:szCs w:val="24"/>
        </w:rPr>
        <w:t>Élida</w:t>
      </w:r>
      <w:proofErr w:type="spellEnd"/>
      <w:r w:rsidRPr="00EE6EC7">
        <w:rPr>
          <w:rFonts w:ascii="Times New Roman" w:hAnsi="Times New Roman" w:cs="Times New Roman"/>
          <w:sz w:val="24"/>
          <w:szCs w:val="24"/>
        </w:rPr>
        <w:t xml:space="preserve"> Castelán Mondragón, la diputada Viridiana Fuentes Cruz, en nombre del Grupo Parlamentario del Partido de la Revolución Democrática.</w:t>
      </w:r>
    </w:p>
    <w:p w14:paraId="0F7276A5" w14:textId="77777777" w:rsidR="00FF13CC" w:rsidRPr="00EE6EC7" w:rsidRDefault="00FF13CC"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t>9. Lectura y acuerdo conducente de la iniciativa con proyecto de decreto por el que se reforma y adicionan diversas disposiciones de la Constitución Política del Estado Libre y Soberano de México y del Código Financiero del Estado de México y Municipios, que el Instituto Hacendario del Estado de México sea un organismo autónomo, presentada por la diputada María Luisa Mendoza Mondragón y la diputada Claudia Desiré Morales Robledo en nombre del Grupo Parlamentario del Partido Verde Ecologista de México.</w:t>
      </w:r>
    </w:p>
    <w:p w14:paraId="353E42E0" w14:textId="3641BC97" w:rsidR="00FF13CC" w:rsidRPr="00EE6EC7" w:rsidRDefault="00FF13CC"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t>10. Lectura y acuerdo conducente de la iniciativa con proyecto de decreto por el que se reforman y adicionan diversas disposiciones de la Ley de Responsabilidades Administrativas del Estado de México y Municipios, así como del Código Electoral del Estado de México, en materia de cumplimiento de promesas de campaña materializadas en las plataformas electorales que se hayan registrado</w:t>
      </w:r>
      <w:r w:rsidR="00235423" w:rsidRPr="00EE6EC7">
        <w:rPr>
          <w:rFonts w:ascii="Times New Roman" w:hAnsi="Times New Roman" w:cs="Times New Roman"/>
          <w:sz w:val="24"/>
          <w:szCs w:val="24"/>
        </w:rPr>
        <w:t>,</w:t>
      </w:r>
      <w:r w:rsidRPr="00EE6EC7">
        <w:rPr>
          <w:rFonts w:ascii="Times New Roman" w:hAnsi="Times New Roman" w:cs="Times New Roman"/>
          <w:sz w:val="24"/>
          <w:szCs w:val="24"/>
        </w:rPr>
        <w:t xml:space="preserve"> mediante acuerdo del Consejo General del IE</w:t>
      </w:r>
      <w:r w:rsidR="00C722C2" w:rsidRPr="00EE6EC7">
        <w:rPr>
          <w:rFonts w:ascii="Times New Roman" w:hAnsi="Times New Roman" w:cs="Times New Roman"/>
          <w:sz w:val="24"/>
          <w:szCs w:val="24"/>
        </w:rPr>
        <w:t>E</w:t>
      </w:r>
      <w:r w:rsidRPr="00EE6EC7">
        <w:rPr>
          <w:rFonts w:ascii="Times New Roman" w:hAnsi="Times New Roman" w:cs="Times New Roman"/>
          <w:sz w:val="24"/>
          <w:szCs w:val="24"/>
        </w:rPr>
        <w:t>M,  presentada por la diputada María Luisa mendosa Mondragón y la diputada Claudia Desiré Morales Robledo en nombre del Grupo Parlamentario del Partido Verde Ecologista de México.</w:t>
      </w:r>
    </w:p>
    <w:p w14:paraId="3098684A" w14:textId="1EB98DD7" w:rsidR="00FF13CC" w:rsidRPr="00EE6EC7" w:rsidRDefault="00FF13CC"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t xml:space="preserve">11. Lectura y acuerdo conducente del punto de acuerdo de urgente y obvia resolución por el que se exhorta respetuosamente a los </w:t>
      </w:r>
      <w:r w:rsidR="00C722C2" w:rsidRPr="00EE6EC7">
        <w:rPr>
          <w:rFonts w:ascii="Times New Roman" w:hAnsi="Times New Roman" w:cs="Times New Roman"/>
          <w:sz w:val="24"/>
          <w:szCs w:val="24"/>
        </w:rPr>
        <w:t xml:space="preserve">Titulares </w:t>
      </w:r>
      <w:r w:rsidRPr="00EE6EC7">
        <w:rPr>
          <w:rFonts w:ascii="Times New Roman" w:hAnsi="Times New Roman" w:cs="Times New Roman"/>
          <w:sz w:val="24"/>
          <w:szCs w:val="24"/>
        </w:rPr>
        <w:t>de la Secretaría del Medio Ambiente del Gobierno del Estado de México, de la Comisión Estatal de Parques Naturales y de la Fauna</w:t>
      </w:r>
      <w:r w:rsidR="00C722C2" w:rsidRPr="00EE6EC7">
        <w:rPr>
          <w:rFonts w:ascii="Times New Roman" w:hAnsi="Times New Roman" w:cs="Times New Roman"/>
          <w:sz w:val="24"/>
          <w:szCs w:val="24"/>
        </w:rPr>
        <w:t>;</w:t>
      </w:r>
      <w:r w:rsidRPr="00EE6EC7">
        <w:rPr>
          <w:rFonts w:ascii="Times New Roman" w:hAnsi="Times New Roman" w:cs="Times New Roman"/>
          <w:sz w:val="24"/>
          <w:szCs w:val="24"/>
        </w:rPr>
        <w:t xml:space="preserve"> así como de la Comisión del Agua del Estado de México para que en el ámbito de sus competencias y de manera conjunta</w:t>
      </w:r>
      <w:r w:rsidR="00C722C2" w:rsidRPr="00EE6EC7">
        <w:rPr>
          <w:rFonts w:ascii="Times New Roman" w:hAnsi="Times New Roman" w:cs="Times New Roman"/>
          <w:sz w:val="24"/>
          <w:szCs w:val="24"/>
        </w:rPr>
        <w:t>,</w:t>
      </w:r>
      <w:r w:rsidRPr="00EE6EC7">
        <w:rPr>
          <w:rFonts w:ascii="Times New Roman" w:hAnsi="Times New Roman" w:cs="Times New Roman"/>
          <w:sz w:val="24"/>
          <w:szCs w:val="24"/>
        </w:rPr>
        <w:t xml:space="preserve"> colaboren con las y los presidentes municipales de los </w:t>
      </w:r>
      <w:r w:rsidR="00C722C2" w:rsidRPr="00EE6EC7">
        <w:rPr>
          <w:rFonts w:ascii="Times New Roman" w:hAnsi="Times New Roman" w:cs="Times New Roman"/>
          <w:sz w:val="24"/>
          <w:szCs w:val="24"/>
        </w:rPr>
        <w:t xml:space="preserve">Municipios </w:t>
      </w:r>
      <w:r w:rsidRPr="00EE6EC7">
        <w:rPr>
          <w:rFonts w:ascii="Times New Roman" w:hAnsi="Times New Roman" w:cs="Times New Roman"/>
          <w:sz w:val="24"/>
          <w:szCs w:val="24"/>
        </w:rPr>
        <w:t>d</w:t>
      </w:r>
      <w:r w:rsidR="00C722C2" w:rsidRPr="00EE6EC7">
        <w:rPr>
          <w:rFonts w:ascii="Times New Roman" w:hAnsi="Times New Roman" w:cs="Times New Roman"/>
          <w:sz w:val="24"/>
          <w:szCs w:val="24"/>
        </w:rPr>
        <w:t>e</w:t>
      </w:r>
      <w:r w:rsidRPr="00EE6EC7">
        <w:rPr>
          <w:rFonts w:ascii="Times New Roman" w:hAnsi="Times New Roman" w:cs="Times New Roman"/>
          <w:sz w:val="24"/>
          <w:szCs w:val="24"/>
        </w:rPr>
        <w:t xml:space="preserve"> </w:t>
      </w:r>
      <w:r w:rsidRPr="00EE6EC7">
        <w:rPr>
          <w:rFonts w:ascii="Times New Roman" w:hAnsi="Times New Roman" w:cs="Times New Roman"/>
          <w:sz w:val="24"/>
          <w:szCs w:val="24"/>
        </w:rPr>
        <w:lastRenderedPageBreak/>
        <w:t xml:space="preserve">Zumpango, Teoloyucan, Cuautitlán Izcalli, Cuautitlán, Nextlalpan, Tepotzotlán, Coyotepec, Huehuetoca y </w:t>
      </w:r>
      <w:r w:rsidR="00CF5C47" w:rsidRPr="00EE6EC7">
        <w:rPr>
          <w:rFonts w:ascii="Times New Roman" w:hAnsi="Times New Roman" w:cs="Times New Roman"/>
          <w:sz w:val="24"/>
          <w:szCs w:val="24"/>
        </w:rPr>
        <w:t>Tequixquiac</w:t>
      </w:r>
      <w:r w:rsidRPr="00EE6EC7">
        <w:rPr>
          <w:rFonts w:ascii="Times New Roman" w:hAnsi="Times New Roman" w:cs="Times New Roman"/>
          <w:sz w:val="24"/>
          <w:szCs w:val="24"/>
        </w:rPr>
        <w:t xml:space="preserve">, con el objetivo de erradicar el lirio que se encuentra en el parque estatal para la protección </w:t>
      </w:r>
      <w:r w:rsidR="00C722C2" w:rsidRPr="00EE6EC7">
        <w:rPr>
          <w:rFonts w:ascii="Times New Roman" w:hAnsi="Times New Roman" w:cs="Times New Roman"/>
          <w:sz w:val="24"/>
          <w:szCs w:val="24"/>
        </w:rPr>
        <w:t xml:space="preserve">y </w:t>
      </w:r>
      <w:r w:rsidRPr="00EE6EC7">
        <w:rPr>
          <w:rFonts w:ascii="Times New Roman" w:hAnsi="Times New Roman" w:cs="Times New Roman"/>
          <w:sz w:val="24"/>
          <w:szCs w:val="24"/>
        </w:rPr>
        <w:t xml:space="preserve">fomento del </w:t>
      </w:r>
      <w:r w:rsidR="00C722C2" w:rsidRPr="00EE6EC7">
        <w:rPr>
          <w:rFonts w:ascii="Times New Roman" w:hAnsi="Times New Roman" w:cs="Times New Roman"/>
          <w:sz w:val="24"/>
          <w:szCs w:val="24"/>
        </w:rPr>
        <w:t xml:space="preserve">Santuario </w:t>
      </w:r>
      <w:r w:rsidRPr="00EE6EC7">
        <w:rPr>
          <w:rFonts w:ascii="Times New Roman" w:hAnsi="Times New Roman" w:cs="Times New Roman"/>
          <w:sz w:val="24"/>
          <w:szCs w:val="24"/>
        </w:rPr>
        <w:t xml:space="preserve">del </w:t>
      </w:r>
      <w:r w:rsidR="00C722C2" w:rsidRPr="00EE6EC7">
        <w:rPr>
          <w:rFonts w:ascii="Times New Roman" w:hAnsi="Times New Roman" w:cs="Times New Roman"/>
          <w:sz w:val="24"/>
          <w:szCs w:val="24"/>
        </w:rPr>
        <w:t xml:space="preserve">Agua Laguna </w:t>
      </w:r>
      <w:r w:rsidRPr="00EE6EC7">
        <w:rPr>
          <w:rFonts w:ascii="Times New Roman" w:hAnsi="Times New Roman" w:cs="Times New Roman"/>
          <w:sz w:val="24"/>
          <w:szCs w:val="24"/>
        </w:rPr>
        <w:t xml:space="preserve">de Zumpango, presentado por el diputado Marco Antonio Cruz </w:t>
      </w:r>
      <w:proofErr w:type="spellStart"/>
      <w:r w:rsidRPr="00EE6EC7">
        <w:rPr>
          <w:rFonts w:ascii="Times New Roman" w:hAnsi="Times New Roman" w:cs="Times New Roman"/>
          <w:sz w:val="24"/>
          <w:szCs w:val="24"/>
        </w:rPr>
        <w:t>Cruz</w:t>
      </w:r>
      <w:proofErr w:type="spellEnd"/>
      <w:r w:rsidRPr="00EE6EC7">
        <w:rPr>
          <w:rFonts w:ascii="Times New Roman" w:hAnsi="Times New Roman" w:cs="Times New Roman"/>
          <w:sz w:val="24"/>
          <w:szCs w:val="24"/>
        </w:rPr>
        <w:t>, en nombre del Grupo Parlamentario del Partido morena.</w:t>
      </w:r>
    </w:p>
    <w:p w14:paraId="61E59B59" w14:textId="0342EA7D" w:rsidR="00FF13CC" w:rsidRPr="00EE6EC7" w:rsidRDefault="00FF13CC"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t xml:space="preserve">12.  Lectura y acuerdo conducente del punto de acuerdo de urgente y obvia resolución por el que se exhorta a las y los presidentes municipales de los 125 ayuntamientos del Estado de México, presentado por el diputado Faustino de la Cruz Pérez y por el diputado Daniel </w:t>
      </w:r>
      <w:proofErr w:type="spellStart"/>
      <w:r w:rsidRPr="00EE6EC7">
        <w:rPr>
          <w:rFonts w:ascii="Times New Roman" w:hAnsi="Times New Roman" w:cs="Times New Roman"/>
          <w:sz w:val="24"/>
          <w:szCs w:val="24"/>
        </w:rPr>
        <w:t>Sibaja</w:t>
      </w:r>
      <w:proofErr w:type="spellEnd"/>
      <w:r w:rsidRPr="00EE6EC7">
        <w:rPr>
          <w:rFonts w:ascii="Times New Roman" w:hAnsi="Times New Roman" w:cs="Times New Roman"/>
          <w:sz w:val="24"/>
          <w:szCs w:val="24"/>
        </w:rPr>
        <w:t>, en nombre del Grupo Parlamentario del Partido morena.</w:t>
      </w:r>
    </w:p>
    <w:p w14:paraId="40859593" w14:textId="77777777" w:rsidR="00FF13CC" w:rsidRPr="00EE6EC7" w:rsidRDefault="00FF13CC"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t>13. Lectura y acuerdo conducente del punto de acuerdo de urgente y obvia resolución por el que se exhorta a la Secretaría de la Mujer del Gobierno del Estado de México, presentada por la diputada Karina Labastida Sotelo, en nombre del Grupo Parlamentario del Partido morena.</w:t>
      </w:r>
    </w:p>
    <w:p w14:paraId="5FC805FC" w14:textId="77777777" w:rsidR="00FF13CC" w:rsidRPr="00EE6EC7" w:rsidRDefault="00FF13CC"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t xml:space="preserve">14. Lectura y acuerdo conducente del punto de acuerdo por el que se exhorta respetuosamente a las personas titulares de las dependencias del Ejecutivo del Estado de México, presentado por la diputada Ana Karen Guadarrama Santamaría, en nombre del Grupo Parlamentario del Partido Revolucionario Institucional. </w:t>
      </w:r>
    </w:p>
    <w:p w14:paraId="179A8FBB" w14:textId="3A6A7E74" w:rsidR="00FF13CC" w:rsidRPr="00EE6EC7" w:rsidRDefault="00FF13CC"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t>15. Lectura y acuerdo conducente del punto de acuerdo por el que la LXI Legislatura</w:t>
      </w:r>
      <w:r w:rsidR="00866BAF" w:rsidRPr="00EE6EC7">
        <w:rPr>
          <w:rFonts w:ascii="Times New Roman" w:hAnsi="Times New Roman" w:cs="Times New Roman"/>
          <w:sz w:val="24"/>
          <w:szCs w:val="24"/>
        </w:rPr>
        <w:t>,</w:t>
      </w:r>
      <w:r w:rsidRPr="00EE6EC7">
        <w:rPr>
          <w:rFonts w:ascii="Times New Roman" w:hAnsi="Times New Roman" w:cs="Times New Roman"/>
          <w:sz w:val="24"/>
          <w:szCs w:val="24"/>
        </w:rPr>
        <w:t xml:space="preserve"> exhorta de manera respetuosa al Gobierno del Estado de México a instrumentar una agenda en coordinación con los 125 </w:t>
      </w:r>
      <w:r w:rsidR="00866BAF" w:rsidRPr="00EE6EC7">
        <w:rPr>
          <w:rFonts w:ascii="Times New Roman" w:hAnsi="Times New Roman" w:cs="Times New Roman"/>
          <w:sz w:val="24"/>
          <w:szCs w:val="24"/>
        </w:rPr>
        <w:t>Municipios</w:t>
      </w:r>
      <w:r w:rsidRPr="00EE6EC7">
        <w:rPr>
          <w:rFonts w:ascii="Times New Roman" w:hAnsi="Times New Roman" w:cs="Times New Roman"/>
          <w:sz w:val="24"/>
          <w:szCs w:val="24"/>
        </w:rPr>
        <w:t xml:space="preserve">, las autoridades del Gobierno Federal y con organizaciones de la sociedad civil que representen pacientes o tenga como objeto de existencia la salud, presentado por el diputado Román Cortes Lugo y el diputado Enrique Vargas Del Villar, en nombre del Grupo Parlamentario del Partido Acción Nacional. </w:t>
      </w:r>
    </w:p>
    <w:p w14:paraId="1F88C417" w14:textId="2D52E883" w:rsidR="00FF13CC" w:rsidRPr="00EE6EC7" w:rsidRDefault="00FF13CC"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t>16. Lectura y acuerdo conducente del punto de acuerdo de urgente y obvia resolución mediante el cual</w:t>
      </w:r>
      <w:r w:rsidR="00866BAF" w:rsidRPr="00EE6EC7">
        <w:rPr>
          <w:rFonts w:ascii="Times New Roman" w:hAnsi="Times New Roman" w:cs="Times New Roman"/>
          <w:sz w:val="24"/>
          <w:szCs w:val="24"/>
        </w:rPr>
        <w:t>,</w:t>
      </w:r>
      <w:r w:rsidRPr="00EE6EC7">
        <w:rPr>
          <w:rFonts w:ascii="Times New Roman" w:hAnsi="Times New Roman" w:cs="Times New Roman"/>
          <w:sz w:val="24"/>
          <w:szCs w:val="24"/>
        </w:rPr>
        <w:t xml:space="preserve"> se exhorta respetuosamente a los </w:t>
      </w:r>
      <w:r w:rsidR="00866BAF" w:rsidRPr="00EE6EC7">
        <w:rPr>
          <w:rFonts w:ascii="Times New Roman" w:hAnsi="Times New Roman" w:cs="Times New Roman"/>
          <w:sz w:val="24"/>
          <w:szCs w:val="24"/>
        </w:rPr>
        <w:t xml:space="preserve">Municipios </w:t>
      </w:r>
      <w:r w:rsidRPr="00EE6EC7">
        <w:rPr>
          <w:rFonts w:ascii="Times New Roman" w:hAnsi="Times New Roman" w:cs="Times New Roman"/>
          <w:sz w:val="24"/>
          <w:szCs w:val="24"/>
        </w:rPr>
        <w:t>de Jaltenco, Nextlalpan, Tecámac, Tonanitla, Tultepec, Tultitlán y Zumpango para que actualicen su</w:t>
      </w:r>
      <w:r w:rsidR="00BB3FE2" w:rsidRPr="00EE6EC7">
        <w:rPr>
          <w:rFonts w:ascii="Times New Roman" w:hAnsi="Times New Roman" w:cs="Times New Roman"/>
          <w:sz w:val="24"/>
          <w:szCs w:val="24"/>
        </w:rPr>
        <w:t>s planes o</w:t>
      </w:r>
      <w:r w:rsidRPr="00EE6EC7">
        <w:rPr>
          <w:rFonts w:ascii="Times New Roman" w:hAnsi="Times New Roman" w:cs="Times New Roman"/>
          <w:sz w:val="24"/>
          <w:szCs w:val="24"/>
        </w:rPr>
        <w:t xml:space="preserve"> Programas Municipales de Desarrollo Urbano, presentado por el diputado Rigoberto Vargas Cervantes y la diputada Mónica </w:t>
      </w:r>
      <w:r w:rsidR="00866BAF" w:rsidRPr="00EE6EC7">
        <w:rPr>
          <w:rFonts w:ascii="Times New Roman" w:hAnsi="Times New Roman" w:cs="Times New Roman"/>
          <w:sz w:val="24"/>
          <w:szCs w:val="24"/>
        </w:rPr>
        <w:t xml:space="preserve">Miriam </w:t>
      </w:r>
      <w:r w:rsidRPr="00EE6EC7">
        <w:rPr>
          <w:rFonts w:ascii="Times New Roman" w:hAnsi="Times New Roman" w:cs="Times New Roman"/>
          <w:sz w:val="24"/>
          <w:szCs w:val="24"/>
        </w:rPr>
        <w:t>Granillo Velazco</w:t>
      </w:r>
      <w:r w:rsidR="00866BAF" w:rsidRPr="00EE6EC7">
        <w:rPr>
          <w:rFonts w:ascii="Times New Roman" w:hAnsi="Times New Roman" w:cs="Times New Roman"/>
          <w:sz w:val="24"/>
          <w:szCs w:val="24"/>
        </w:rPr>
        <w:t>,</w:t>
      </w:r>
      <w:r w:rsidRPr="00EE6EC7">
        <w:rPr>
          <w:rFonts w:ascii="Times New Roman" w:hAnsi="Times New Roman" w:cs="Times New Roman"/>
          <w:sz w:val="24"/>
          <w:szCs w:val="24"/>
        </w:rPr>
        <w:t xml:space="preserve"> en nombre del Grupo Parlamentario del Partido de Nueva Alianza.</w:t>
      </w:r>
    </w:p>
    <w:p w14:paraId="5CD760F3" w14:textId="6DCB2F9C" w:rsidR="00FF13CC" w:rsidRPr="00EE6EC7" w:rsidRDefault="00FF13CC"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t>17. Comunicado sobre informe del Presidente Municipal de</w:t>
      </w:r>
      <w:r w:rsidR="00866BAF" w:rsidRPr="00EE6EC7">
        <w:rPr>
          <w:rFonts w:ascii="Times New Roman" w:hAnsi="Times New Roman" w:cs="Times New Roman"/>
          <w:sz w:val="24"/>
          <w:szCs w:val="24"/>
        </w:rPr>
        <w:t>l</w:t>
      </w:r>
      <w:r w:rsidRPr="00EE6EC7">
        <w:rPr>
          <w:rFonts w:ascii="Times New Roman" w:hAnsi="Times New Roman" w:cs="Times New Roman"/>
          <w:sz w:val="24"/>
          <w:szCs w:val="24"/>
        </w:rPr>
        <w:t xml:space="preserve"> Ayuntamiento de Rayón México con motivo de salida de trabajo al extranjero.</w:t>
      </w:r>
    </w:p>
    <w:p w14:paraId="4DAF25C4" w14:textId="77777777" w:rsidR="00FF13CC" w:rsidRPr="00EE6EC7" w:rsidRDefault="00FF13CC"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t>18. clausura de la sesión.</w:t>
      </w:r>
    </w:p>
    <w:p w14:paraId="5348A1B9" w14:textId="77777777" w:rsidR="00FF13CC" w:rsidRPr="00EE6EC7" w:rsidRDefault="00FF13CC"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 xml:space="preserve">PRESIDENTA DIP. MÓNICA ANGÉLICA ÁLVAREZ NEMER. Gracias diputada Secretaría, se registra la asistencia de la diputada Silvia Barberena y del diputado Daniel </w:t>
      </w:r>
      <w:proofErr w:type="spellStart"/>
      <w:r w:rsidRPr="00EE6EC7">
        <w:rPr>
          <w:rFonts w:ascii="Times New Roman" w:hAnsi="Times New Roman" w:cs="Times New Roman"/>
          <w:sz w:val="24"/>
          <w:szCs w:val="24"/>
        </w:rPr>
        <w:t>Sibaja</w:t>
      </w:r>
      <w:proofErr w:type="spellEnd"/>
      <w:r w:rsidRPr="00EE6EC7">
        <w:rPr>
          <w:rFonts w:ascii="Times New Roman" w:hAnsi="Times New Roman" w:cs="Times New Roman"/>
          <w:sz w:val="24"/>
          <w:szCs w:val="24"/>
        </w:rPr>
        <w:t>.</w:t>
      </w:r>
    </w:p>
    <w:p w14:paraId="24712806" w14:textId="26EE67AA" w:rsidR="00FF13CC" w:rsidRPr="00EE6EC7" w:rsidRDefault="00FF13CC" w:rsidP="006806F4">
      <w:pPr>
        <w:pStyle w:val="Sinespaciado"/>
        <w:ind w:right="-376"/>
        <w:jc w:val="both"/>
        <w:rPr>
          <w:rFonts w:ascii="Times New Roman" w:hAnsi="Times New Roman" w:cs="Times New Roman"/>
          <w:sz w:val="24"/>
          <w:szCs w:val="24"/>
          <w:lang w:eastAsia="es-MX"/>
        </w:rPr>
      </w:pPr>
      <w:r w:rsidRPr="00EE6EC7">
        <w:rPr>
          <w:rFonts w:ascii="Times New Roman" w:hAnsi="Times New Roman" w:cs="Times New Roman"/>
          <w:sz w:val="24"/>
          <w:szCs w:val="24"/>
        </w:rPr>
        <w:t>Pido a quienes estén de acuerdo en que la propuesta que ha dado a conocer la Secretaría sea aprobada con el carácter de orden del día</w:t>
      </w:r>
      <w:r w:rsidR="00866BAF" w:rsidRPr="00EE6EC7">
        <w:rPr>
          <w:rFonts w:ascii="Times New Roman" w:hAnsi="Times New Roman" w:cs="Times New Roman"/>
          <w:sz w:val="24"/>
          <w:szCs w:val="24"/>
        </w:rPr>
        <w:t>,</w:t>
      </w:r>
      <w:r w:rsidRPr="00EE6EC7">
        <w:rPr>
          <w:rFonts w:ascii="Times New Roman" w:hAnsi="Times New Roman" w:cs="Times New Roman"/>
          <w:sz w:val="24"/>
          <w:szCs w:val="24"/>
        </w:rPr>
        <w:t xml:space="preserve"> se sirva levantar la mano </w:t>
      </w:r>
      <w:r w:rsidRPr="00EE6EC7">
        <w:rPr>
          <w:rFonts w:ascii="Times New Roman" w:hAnsi="Times New Roman" w:cs="Times New Roman"/>
          <w:sz w:val="24"/>
          <w:szCs w:val="24"/>
          <w:lang w:eastAsia="es-MX"/>
        </w:rPr>
        <w:t>¿En contra, en abstención?</w:t>
      </w:r>
    </w:p>
    <w:p w14:paraId="241944A6" w14:textId="230B9F21" w:rsidR="00FF13CC" w:rsidRPr="00EE6EC7" w:rsidRDefault="00FF13CC"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SECRETARIA DIP. ÉLIDA CASTELÁN MONDRAGÓN. La propuesta de</w:t>
      </w:r>
      <w:r w:rsidR="00866BAF" w:rsidRPr="00EE6EC7">
        <w:rPr>
          <w:rFonts w:ascii="Times New Roman" w:hAnsi="Times New Roman" w:cs="Times New Roman"/>
          <w:sz w:val="24"/>
          <w:szCs w:val="24"/>
        </w:rPr>
        <w:t>l</w:t>
      </w:r>
      <w:r w:rsidRPr="00EE6EC7">
        <w:rPr>
          <w:rFonts w:ascii="Times New Roman" w:hAnsi="Times New Roman" w:cs="Times New Roman"/>
          <w:sz w:val="24"/>
          <w:szCs w:val="24"/>
        </w:rPr>
        <w:t xml:space="preserve"> orden del día ha sido aprobada por unanimidad de votos diputada Presidenta.</w:t>
      </w:r>
    </w:p>
    <w:p w14:paraId="1E88003D" w14:textId="6A60DDC9" w:rsidR="00BF0268" w:rsidRPr="00EE6EC7" w:rsidRDefault="00FF13CC"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 xml:space="preserve">PRESIDENTA DIP. MÓNICA ANGÉLICA ÁLVAREZ NEMER. Publicada el acta de la sesión anterior, pregunto </w:t>
      </w:r>
      <w:r w:rsidR="00096199" w:rsidRPr="00EE6EC7">
        <w:rPr>
          <w:rFonts w:ascii="Times New Roman" w:hAnsi="Times New Roman" w:cs="Times New Roman"/>
          <w:sz w:val="24"/>
          <w:szCs w:val="24"/>
        </w:rPr>
        <w:t>¿S</w:t>
      </w:r>
      <w:r w:rsidRPr="00EE6EC7">
        <w:rPr>
          <w:rFonts w:ascii="Times New Roman" w:hAnsi="Times New Roman" w:cs="Times New Roman"/>
          <w:sz w:val="24"/>
          <w:szCs w:val="24"/>
        </w:rPr>
        <w:t>i tienen observaciones o comentarios</w:t>
      </w:r>
      <w:r w:rsidR="00096199" w:rsidRPr="00EE6EC7">
        <w:rPr>
          <w:rFonts w:ascii="Times New Roman" w:hAnsi="Times New Roman" w:cs="Times New Roman"/>
          <w:sz w:val="24"/>
          <w:szCs w:val="24"/>
        </w:rPr>
        <w:t>?</w:t>
      </w:r>
    </w:p>
    <w:p w14:paraId="21294FDF" w14:textId="77777777" w:rsidR="00096199" w:rsidRPr="00EE6EC7" w:rsidRDefault="00096199" w:rsidP="006806F4">
      <w:pPr>
        <w:pStyle w:val="Sinespaciado"/>
        <w:ind w:right="-376"/>
        <w:jc w:val="both"/>
        <w:rPr>
          <w:rFonts w:ascii="Times New Roman" w:hAnsi="Times New Roman" w:cs="Times New Roman"/>
          <w:sz w:val="24"/>
          <w:szCs w:val="24"/>
        </w:rPr>
      </w:pPr>
    </w:p>
    <w:p w14:paraId="627DEC17" w14:textId="77777777" w:rsidR="00BF0268" w:rsidRPr="00EE6EC7" w:rsidRDefault="00BF0268" w:rsidP="006806F4">
      <w:pPr>
        <w:pStyle w:val="Sinespaciado"/>
        <w:ind w:right="-376"/>
        <w:jc w:val="both"/>
        <w:rPr>
          <w:rFonts w:ascii="Times New Roman" w:hAnsi="Times New Roman" w:cs="Times New Roman"/>
          <w:sz w:val="24"/>
          <w:szCs w:val="24"/>
        </w:rPr>
      </w:pPr>
    </w:p>
    <w:p w14:paraId="62E29D6D" w14:textId="77777777" w:rsidR="00144855" w:rsidRPr="00EE6EC7" w:rsidRDefault="00144855" w:rsidP="006806F4">
      <w:pPr>
        <w:widowControl w:val="0"/>
        <w:autoSpaceDE w:val="0"/>
        <w:autoSpaceDN w:val="0"/>
        <w:spacing w:after="0" w:line="240" w:lineRule="auto"/>
        <w:ind w:right="-376"/>
        <w:contextualSpacing/>
        <w:jc w:val="center"/>
        <w:rPr>
          <w:rFonts w:ascii="Times New Roman" w:eastAsia="Arial" w:hAnsi="Times New Roman" w:cs="Times New Roman"/>
          <w:b/>
          <w:sz w:val="24"/>
          <w:szCs w:val="24"/>
        </w:rPr>
      </w:pPr>
      <w:r w:rsidRPr="00EE6EC7">
        <w:rPr>
          <w:rFonts w:ascii="Times New Roman" w:eastAsia="Arial" w:hAnsi="Times New Roman" w:cs="Times New Roman"/>
          <w:b/>
          <w:sz w:val="24"/>
          <w:szCs w:val="24"/>
        </w:rPr>
        <w:t>ACTA DE LA SESIÓN DELIBERANTE DE LA “LXI” LEGISLATURA DEL</w:t>
      </w:r>
    </w:p>
    <w:p w14:paraId="2ABE59A2" w14:textId="77777777" w:rsidR="00144855" w:rsidRPr="00EE6EC7" w:rsidRDefault="00144855" w:rsidP="006806F4">
      <w:pPr>
        <w:widowControl w:val="0"/>
        <w:autoSpaceDE w:val="0"/>
        <w:autoSpaceDN w:val="0"/>
        <w:spacing w:after="0" w:line="240" w:lineRule="auto"/>
        <w:ind w:right="-376"/>
        <w:contextualSpacing/>
        <w:jc w:val="center"/>
        <w:rPr>
          <w:rFonts w:ascii="Times New Roman" w:eastAsia="Arial" w:hAnsi="Times New Roman" w:cs="Times New Roman"/>
          <w:b/>
          <w:sz w:val="24"/>
          <w:szCs w:val="24"/>
        </w:rPr>
      </w:pPr>
      <w:r w:rsidRPr="00EE6EC7">
        <w:rPr>
          <w:rFonts w:ascii="Times New Roman" w:eastAsia="Arial" w:hAnsi="Times New Roman" w:cs="Times New Roman"/>
          <w:b/>
          <w:sz w:val="24"/>
          <w:szCs w:val="24"/>
        </w:rPr>
        <w:t>ESTADO DE MÉXICO</w:t>
      </w:r>
    </w:p>
    <w:p w14:paraId="63815911" w14:textId="77777777" w:rsidR="00144855" w:rsidRPr="00EE6EC7" w:rsidRDefault="00144855" w:rsidP="006806F4">
      <w:pPr>
        <w:widowControl w:val="0"/>
        <w:autoSpaceDE w:val="0"/>
        <w:autoSpaceDN w:val="0"/>
        <w:spacing w:after="0" w:line="240" w:lineRule="auto"/>
        <w:ind w:right="-376"/>
        <w:contextualSpacing/>
        <w:jc w:val="center"/>
        <w:rPr>
          <w:rFonts w:ascii="Times New Roman" w:eastAsia="Arial" w:hAnsi="Times New Roman" w:cs="Times New Roman"/>
          <w:sz w:val="24"/>
          <w:szCs w:val="24"/>
        </w:rPr>
      </w:pPr>
    </w:p>
    <w:p w14:paraId="7442CA5F" w14:textId="77777777" w:rsidR="00144855" w:rsidRPr="00EE6EC7" w:rsidRDefault="00144855" w:rsidP="006806F4">
      <w:pPr>
        <w:widowControl w:val="0"/>
        <w:autoSpaceDE w:val="0"/>
        <w:autoSpaceDN w:val="0"/>
        <w:spacing w:after="0" w:line="240" w:lineRule="auto"/>
        <w:ind w:right="-376"/>
        <w:contextualSpacing/>
        <w:jc w:val="center"/>
        <w:rPr>
          <w:rFonts w:ascii="Times New Roman" w:eastAsia="Arial" w:hAnsi="Times New Roman" w:cs="Times New Roman"/>
          <w:sz w:val="24"/>
          <w:szCs w:val="24"/>
        </w:rPr>
      </w:pPr>
      <w:r w:rsidRPr="00EE6EC7">
        <w:rPr>
          <w:rFonts w:ascii="Times New Roman" w:eastAsia="Arial" w:hAnsi="Times New Roman" w:cs="Times New Roman"/>
          <w:sz w:val="24"/>
          <w:szCs w:val="24"/>
        </w:rPr>
        <w:t>Celebrada el día cinco de mayo de dos mil veintidós</w:t>
      </w:r>
    </w:p>
    <w:p w14:paraId="415A9F9D" w14:textId="77777777" w:rsidR="00144855" w:rsidRPr="00EE6EC7" w:rsidRDefault="00144855" w:rsidP="006806F4">
      <w:pPr>
        <w:widowControl w:val="0"/>
        <w:autoSpaceDE w:val="0"/>
        <w:autoSpaceDN w:val="0"/>
        <w:spacing w:after="0" w:line="240" w:lineRule="auto"/>
        <w:ind w:right="-376"/>
        <w:contextualSpacing/>
        <w:jc w:val="center"/>
        <w:rPr>
          <w:rFonts w:ascii="Times New Roman" w:eastAsia="Arial" w:hAnsi="Times New Roman" w:cs="Times New Roman"/>
          <w:sz w:val="24"/>
          <w:szCs w:val="24"/>
        </w:rPr>
      </w:pPr>
    </w:p>
    <w:p w14:paraId="4CAA22AD" w14:textId="77777777" w:rsidR="00144855" w:rsidRPr="00EE6EC7" w:rsidRDefault="00144855" w:rsidP="006806F4">
      <w:pPr>
        <w:widowControl w:val="0"/>
        <w:autoSpaceDE w:val="0"/>
        <w:autoSpaceDN w:val="0"/>
        <w:spacing w:after="0" w:line="240" w:lineRule="auto"/>
        <w:ind w:right="-376"/>
        <w:contextualSpacing/>
        <w:jc w:val="center"/>
        <w:rPr>
          <w:rFonts w:ascii="Times New Roman" w:eastAsia="Arial" w:hAnsi="Times New Roman" w:cs="Times New Roman"/>
          <w:b/>
          <w:sz w:val="24"/>
          <w:szCs w:val="24"/>
        </w:rPr>
      </w:pPr>
      <w:r w:rsidRPr="00EE6EC7">
        <w:rPr>
          <w:rFonts w:ascii="Times New Roman" w:eastAsia="Arial" w:hAnsi="Times New Roman" w:cs="Times New Roman"/>
          <w:b/>
          <w:sz w:val="24"/>
          <w:szCs w:val="24"/>
        </w:rPr>
        <w:t xml:space="preserve">Presidenta Diputada Mónica Angélica Álvarez </w:t>
      </w:r>
      <w:proofErr w:type="spellStart"/>
      <w:r w:rsidRPr="00EE6EC7">
        <w:rPr>
          <w:rFonts w:ascii="Times New Roman" w:eastAsia="Arial" w:hAnsi="Times New Roman" w:cs="Times New Roman"/>
          <w:b/>
          <w:sz w:val="24"/>
          <w:szCs w:val="24"/>
        </w:rPr>
        <w:t>Nemer</w:t>
      </w:r>
      <w:proofErr w:type="spellEnd"/>
    </w:p>
    <w:p w14:paraId="36011C1E" w14:textId="77777777" w:rsidR="00144855" w:rsidRPr="00EE6EC7" w:rsidRDefault="00144855" w:rsidP="006806F4">
      <w:pPr>
        <w:widowControl w:val="0"/>
        <w:autoSpaceDE w:val="0"/>
        <w:autoSpaceDN w:val="0"/>
        <w:spacing w:after="0" w:line="240" w:lineRule="auto"/>
        <w:ind w:right="-376"/>
        <w:contextualSpacing/>
        <w:jc w:val="both"/>
        <w:rPr>
          <w:rFonts w:ascii="Times New Roman" w:eastAsia="Arial" w:hAnsi="Times New Roman" w:cs="Times New Roman"/>
          <w:sz w:val="24"/>
          <w:szCs w:val="24"/>
        </w:rPr>
      </w:pPr>
    </w:p>
    <w:p w14:paraId="63A0797F" w14:textId="77777777" w:rsidR="00144855" w:rsidRPr="00EE6EC7" w:rsidRDefault="00144855" w:rsidP="006806F4">
      <w:pPr>
        <w:widowControl w:val="0"/>
        <w:autoSpaceDE w:val="0"/>
        <w:autoSpaceDN w:val="0"/>
        <w:spacing w:after="0" w:line="240" w:lineRule="auto"/>
        <w:ind w:right="-376"/>
        <w:contextualSpacing/>
        <w:jc w:val="both"/>
        <w:rPr>
          <w:rFonts w:ascii="Times New Roman" w:eastAsia="Arial" w:hAnsi="Times New Roman" w:cs="Times New Roman"/>
          <w:sz w:val="24"/>
          <w:szCs w:val="24"/>
        </w:rPr>
      </w:pPr>
      <w:r w:rsidRPr="00EE6EC7">
        <w:rPr>
          <w:rFonts w:ascii="Times New Roman" w:eastAsia="Arial" w:hAnsi="Times New Roman" w:cs="Times New Roman"/>
          <w:sz w:val="24"/>
          <w:szCs w:val="24"/>
        </w:rPr>
        <w:t xml:space="preserve">En el Salón de sesiones del H. Poder Legislativo, en la ciudad de Toluca de Lerdo, capital del Estado de México, la Presidencia abre la sesión siendo las doce horas con treinta y siete minutos del día cinco de mayo de dos mil veintidós, una vez que la Secretaría verificó la existencia del quórum, mediante el sistema electrónico. </w:t>
      </w:r>
    </w:p>
    <w:p w14:paraId="1E61EBBC" w14:textId="77777777" w:rsidR="00144855" w:rsidRPr="00EE6EC7" w:rsidRDefault="00144855" w:rsidP="006806F4">
      <w:pPr>
        <w:widowControl w:val="0"/>
        <w:autoSpaceDE w:val="0"/>
        <w:autoSpaceDN w:val="0"/>
        <w:spacing w:after="0" w:line="240" w:lineRule="auto"/>
        <w:ind w:right="-376"/>
        <w:contextualSpacing/>
        <w:jc w:val="both"/>
        <w:rPr>
          <w:rFonts w:ascii="Times New Roman" w:eastAsia="Arial" w:hAnsi="Times New Roman" w:cs="Times New Roman"/>
          <w:sz w:val="24"/>
          <w:szCs w:val="24"/>
        </w:rPr>
      </w:pPr>
    </w:p>
    <w:p w14:paraId="2D9D42AC" w14:textId="77777777" w:rsidR="00144855" w:rsidRPr="00EE6EC7" w:rsidRDefault="00144855" w:rsidP="006806F4">
      <w:pPr>
        <w:widowControl w:val="0"/>
        <w:autoSpaceDE w:val="0"/>
        <w:autoSpaceDN w:val="0"/>
        <w:spacing w:after="0" w:line="240" w:lineRule="auto"/>
        <w:ind w:right="-376"/>
        <w:contextualSpacing/>
        <w:jc w:val="both"/>
        <w:rPr>
          <w:rFonts w:ascii="Times New Roman" w:eastAsia="Arial" w:hAnsi="Times New Roman" w:cs="Times New Roman"/>
          <w:sz w:val="24"/>
          <w:szCs w:val="24"/>
        </w:rPr>
      </w:pPr>
      <w:r w:rsidRPr="00EE6EC7">
        <w:rPr>
          <w:rFonts w:ascii="Times New Roman" w:eastAsia="Arial" w:hAnsi="Times New Roman" w:cs="Times New Roman"/>
          <w:sz w:val="24"/>
          <w:szCs w:val="24"/>
        </w:rPr>
        <w:t>La Secretaría, por instrucciones de la Presidencia, da lectura a la propuesta de orden del día. La propuesta de orden del día es aprobada por unanimidad de votos y se desarrolla conforme al tenor siguiente:</w:t>
      </w:r>
    </w:p>
    <w:p w14:paraId="05137CE1" w14:textId="77777777" w:rsidR="00144855" w:rsidRPr="00EE6EC7" w:rsidRDefault="00144855" w:rsidP="006806F4">
      <w:pPr>
        <w:widowControl w:val="0"/>
        <w:autoSpaceDE w:val="0"/>
        <w:autoSpaceDN w:val="0"/>
        <w:spacing w:after="0" w:line="240" w:lineRule="auto"/>
        <w:ind w:right="-376"/>
        <w:contextualSpacing/>
        <w:jc w:val="both"/>
        <w:rPr>
          <w:rFonts w:ascii="Times New Roman" w:eastAsia="Arial" w:hAnsi="Times New Roman" w:cs="Times New Roman"/>
          <w:sz w:val="24"/>
          <w:szCs w:val="24"/>
        </w:rPr>
      </w:pPr>
    </w:p>
    <w:p w14:paraId="57AA86A6" w14:textId="77777777" w:rsidR="00144855" w:rsidRPr="00EE6EC7" w:rsidRDefault="00144855" w:rsidP="006806F4">
      <w:pPr>
        <w:widowControl w:val="0"/>
        <w:pBdr>
          <w:top w:val="nil"/>
          <w:left w:val="nil"/>
          <w:bottom w:val="nil"/>
          <w:right w:val="nil"/>
          <w:between w:val="nil"/>
        </w:pBdr>
        <w:autoSpaceDE w:val="0"/>
        <w:autoSpaceDN w:val="0"/>
        <w:spacing w:after="0" w:line="240" w:lineRule="auto"/>
        <w:ind w:right="-376"/>
        <w:contextualSpacing/>
        <w:jc w:val="both"/>
        <w:rPr>
          <w:rFonts w:ascii="Times New Roman" w:eastAsia="Arial" w:hAnsi="Times New Roman" w:cs="Times New Roman"/>
          <w:sz w:val="24"/>
          <w:szCs w:val="24"/>
        </w:rPr>
      </w:pPr>
      <w:r w:rsidRPr="00EE6EC7">
        <w:rPr>
          <w:rFonts w:ascii="Times New Roman" w:eastAsia="Arial" w:hAnsi="Times New Roman" w:cs="Times New Roman"/>
          <w:sz w:val="24"/>
          <w:szCs w:val="24"/>
        </w:rPr>
        <w:t>1.- La Presidencia informa que el acta de la sesión anterior ha sido publicada en la Gaceta Parlamentaria, por lo que pregunta si existen observaciones o comentarios a la misma. El acta es aprobada por unanimidad de votos.</w:t>
      </w:r>
    </w:p>
    <w:p w14:paraId="43FC7003" w14:textId="77777777" w:rsidR="00144855" w:rsidRPr="00EE6EC7" w:rsidRDefault="00144855" w:rsidP="006806F4">
      <w:pPr>
        <w:widowControl w:val="0"/>
        <w:pBdr>
          <w:top w:val="nil"/>
          <w:left w:val="nil"/>
          <w:bottom w:val="nil"/>
          <w:right w:val="nil"/>
          <w:between w:val="nil"/>
        </w:pBdr>
        <w:autoSpaceDE w:val="0"/>
        <w:autoSpaceDN w:val="0"/>
        <w:spacing w:after="0" w:line="240" w:lineRule="auto"/>
        <w:ind w:right="-376"/>
        <w:contextualSpacing/>
        <w:jc w:val="both"/>
        <w:rPr>
          <w:rFonts w:ascii="Times New Roman" w:eastAsia="Arial" w:hAnsi="Times New Roman" w:cs="Times New Roman"/>
          <w:sz w:val="24"/>
          <w:szCs w:val="24"/>
        </w:rPr>
      </w:pPr>
    </w:p>
    <w:p w14:paraId="4661F789" w14:textId="77777777" w:rsidR="00144855" w:rsidRPr="00EE6EC7" w:rsidRDefault="00144855" w:rsidP="006806F4">
      <w:pPr>
        <w:widowControl w:val="0"/>
        <w:autoSpaceDE w:val="0"/>
        <w:autoSpaceDN w:val="0"/>
        <w:spacing w:after="0" w:line="240" w:lineRule="auto"/>
        <w:ind w:right="-376"/>
        <w:jc w:val="both"/>
        <w:rPr>
          <w:rFonts w:ascii="Times New Roman" w:eastAsia="Arial MT" w:hAnsi="Times New Roman" w:cs="Times New Roman"/>
          <w:sz w:val="24"/>
          <w:szCs w:val="24"/>
        </w:rPr>
      </w:pPr>
      <w:r w:rsidRPr="00EE6EC7">
        <w:rPr>
          <w:rFonts w:ascii="Times New Roman" w:eastAsia="Arial MT" w:hAnsi="Times New Roman" w:cs="Times New Roman"/>
          <w:sz w:val="24"/>
          <w:szCs w:val="24"/>
        </w:rPr>
        <w:t>2.- El diputado Gerardo Ulloa Pérez hace uso de la palabra, para dar lectura al dictamen de la Iniciativa con Proyecto de Decreto por el que se reforman, adicionan y derogan diversas disposiciones de la Ley de Prevención del Tabaquismo y de Protección ante la Exposición al Humo de Tabaco en el Estado de México, presentado por el Grupo Parlamentario del Partido morena, formulado por las Comisiones Legislativas de Salud, Asistencia y Bienestar Social y Protección Ambiental y Cambio Climático.</w:t>
      </w:r>
    </w:p>
    <w:p w14:paraId="37621172" w14:textId="77777777" w:rsidR="00144855" w:rsidRPr="00EE6EC7" w:rsidRDefault="00144855" w:rsidP="006806F4">
      <w:pPr>
        <w:widowControl w:val="0"/>
        <w:autoSpaceDE w:val="0"/>
        <w:autoSpaceDN w:val="0"/>
        <w:spacing w:after="0" w:line="240" w:lineRule="auto"/>
        <w:ind w:right="-376"/>
        <w:jc w:val="both"/>
        <w:rPr>
          <w:rFonts w:ascii="Times New Roman" w:eastAsia="Arial MT" w:hAnsi="Times New Roman" w:cs="Times New Roman"/>
          <w:sz w:val="24"/>
          <w:szCs w:val="24"/>
        </w:rPr>
      </w:pPr>
    </w:p>
    <w:p w14:paraId="4844119D" w14:textId="77777777" w:rsidR="00144855" w:rsidRPr="00EE6EC7" w:rsidRDefault="00144855" w:rsidP="006806F4">
      <w:pPr>
        <w:widowControl w:val="0"/>
        <w:autoSpaceDE w:val="0"/>
        <w:autoSpaceDN w:val="0"/>
        <w:spacing w:after="0" w:line="240" w:lineRule="auto"/>
        <w:ind w:right="-376"/>
        <w:jc w:val="both"/>
        <w:rPr>
          <w:rFonts w:ascii="Times New Roman" w:eastAsia="Arial" w:hAnsi="Times New Roman" w:cs="Times New Roman"/>
          <w:sz w:val="24"/>
          <w:szCs w:val="24"/>
        </w:rPr>
      </w:pPr>
      <w:r w:rsidRPr="00EE6EC7">
        <w:rPr>
          <w:rFonts w:ascii="Times New Roman" w:eastAsia="Arial" w:hAnsi="Times New Roman" w:cs="Times New Roman"/>
          <w:sz w:val="24"/>
          <w:szCs w:val="24"/>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76648DA5" w14:textId="77777777" w:rsidR="00144855" w:rsidRPr="00EE6EC7" w:rsidRDefault="00144855" w:rsidP="006806F4">
      <w:pPr>
        <w:widowControl w:val="0"/>
        <w:autoSpaceDE w:val="0"/>
        <w:autoSpaceDN w:val="0"/>
        <w:spacing w:after="0" w:line="240" w:lineRule="auto"/>
        <w:ind w:right="-376"/>
        <w:jc w:val="both"/>
        <w:rPr>
          <w:rFonts w:ascii="Times New Roman" w:eastAsia="Arial MT" w:hAnsi="Times New Roman" w:cs="Times New Roman"/>
          <w:sz w:val="24"/>
          <w:szCs w:val="24"/>
        </w:rPr>
      </w:pPr>
    </w:p>
    <w:p w14:paraId="0A9AFC70" w14:textId="77777777" w:rsidR="00144855" w:rsidRPr="00EE6EC7" w:rsidRDefault="00144855" w:rsidP="006806F4">
      <w:pPr>
        <w:widowControl w:val="0"/>
        <w:autoSpaceDE w:val="0"/>
        <w:autoSpaceDN w:val="0"/>
        <w:spacing w:after="0" w:line="240" w:lineRule="auto"/>
        <w:ind w:right="-376"/>
        <w:jc w:val="both"/>
        <w:rPr>
          <w:rFonts w:ascii="Times New Roman" w:eastAsia="Arial MT" w:hAnsi="Times New Roman" w:cs="Times New Roman"/>
          <w:sz w:val="24"/>
          <w:szCs w:val="24"/>
        </w:rPr>
      </w:pPr>
      <w:r w:rsidRPr="00EE6EC7">
        <w:rPr>
          <w:rFonts w:ascii="Times New Roman" w:eastAsia="Arial MT" w:hAnsi="Times New Roman" w:cs="Times New Roman"/>
          <w:sz w:val="24"/>
          <w:szCs w:val="24"/>
        </w:rPr>
        <w:t xml:space="preserve">3.- La diputada María </w:t>
      </w:r>
      <w:proofErr w:type="spellStart"/>
      <w:r w:rsidRPr="00EE6EC7">
        <w:rPr>
          <w:rFonts w:ascii="Times New Roman" w:eastAsia="Arial MT" w:hAnsi="Times New Roman" w:cs="Times New Roman"/>
          <w:sz w:val="24"/>
          <w:szCs w:val="24"/>
        </w:rPr>
        <w:t>Élida</w:t>
      </w:r>
      <w:proofErr w:type="spellEnd"/>
      <w:r w:rsidRPr="00EE6EC7">
        <w:rPr>
          <w:rFonts w:ascii="Times New Roman" w:eastAsia="Arial MT" w:hAnsi="Times New Roman" w:cs="Times New Roman"/>
          <w:sz w:val="24"/>
          <w:szCs w:val="24"/>
        </w:rPr>
        <w:t xml:space="preserve"> Castelán Mondragón hace uso de la palabra, para dar lectura al dictamen de la Iniciativa con Proyecto de Decreto por el que se reforma el artículo 28 de la Ley Orgánica  Municipal del Estado de México, presentado por el Grupo Parlamentario del Partido de la Revolución Democrática, formulado por las Comisiones Legislativas de Legislación y Administración Municipal y Juventud y el Deporte.</w:t>
      </w:r>
    </w:p>
    <w:p w14:paraId="76D31426" w14:textId="77777777" w:rsidR="00144855" w:rsidRPr="00EE6EC7" w:rsidRDefault="00144855" w:rsidP="006806F4">
      <w:pPr>
        <w:widowControl w:val="0"/>
        <w:autoSpaceDE w:val="0"/>
        <w:autoSpaceDN w:val="0"/>
        <w:spacing w:after="0" w:line="240" w:lineRule="auto"/>
        <w:ind w:right="-376"/>
        <w:rPr>
          <w:rFonts w:ascii="Times New Roman" w:eastAsia="Arial MT" w:hAnsi="Times New Roman" w:cs="Times New Roman"/>
          <w:sz w:val="24"/>
          <w:szCs w:val="24"/>
        </w:rPr>
      </w:pPr>
    </w:p>
    <w:p w14:paraId="1AB8F03D" w14:textId="77777777" w:rsidR="00144855" w:rsidRPr="00EE6EC7" w:rsidRDefault="00144855" w:rsidP="006806F4">
      <w:pPr>
        <w:widowControl w:val="0"/>
        <w:autoSpaceDE w:val="0"/>
        <w:autoSpaceDN w:val="0"/>
        <w:spacing w:after="0" w:line="240" w:lineRule="auto"/>
        <w:ind w:right="-376"/>
        <w:jc w:val="both"/>
        <w:rPr>
          <w:rFonts w:ascii="Times New Roman" w:eastAsia="Arial" w:hAnsi="Times New Roman" w:cs="Times New Roman"/>
          <w:sz w:val="24"/>
          <w:szCs w:val="24"/>
        </w:rPr>
      </w:pPr>
      <w:r w:rsidRPr="00EE6EC7">
        <w:rPr>
          <w:rFonts w:ascii="Times New Roman" w:eastAsia="Arial" w:hAnsi="Times New Roman" w:cs="Times New Roman"/>
          <w:sz w:val="24"/>
          <w:szCs w:val="24"/>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43E52682" w14:textId="77777777" w:rsidR="00144855" w:rsidRPr="00EE6EC7" w:rsidRDefault="00144855" w:rsidP="006806F4">
      <w:pPr>
        <w:widowControl w:val="0"/>
        <w:autoSpaceDE w:val="0"/>
        <w:autoSpaceDN w:val="0"/>
        <w:spacing w:after="0" w:line="240" w:lineRule="auto"/>
        <w:ind w:right="-376"/>
        <w:rPr>
          <w:rFonts w:ascii="Times New Roman" w:eastAsia="Arial MT" w:hAnsi="Times New Roman" w:cs="Times New Roman"/>
          <w:sz w:val="24"/>
          <w:szCs w:val="24"/>
        </w:rPr>
      </w:pPr>
    </w:p>
    <w:p w14:paraId="4903149B" w14:textId="77777777" w:rsidR="00144855" w:rsidRPr="00EE6EC7" w:rsidRDefault="00144855" w:rsidP="006806F4">
      <w:pPr>
        <w:widowControl w:val="0"/>
        <w:autoSpaceDE w:val="0"/>
        <w:autoSpaceDN w:val="0"/>
        <w:spacing w:after="0" w:line="240" w:lineRule="auto"/>
        <w:ind w:right="-376"/>
        <w:jc w:val="both"/>
        <w:rPr>
          <w:rFonts w:ascii="Times New Roman" w:eastAsia="Arial MT" w:hAnsi="Times New Roman" w:cs="Times New Roman"/>
          <w:sz w:val="24"/>
          <w:szCs w:val="24"/>
        </w:rPr>
      </w:pPr>
      <w:r w:rsidRPr="00EE6EC7">
        <w:rPr>
          <w:rFonts w:ascii="Times New Roman" w:eastAsia="Arial MT" w:hAnsi="Times New Roman" w:cs="Times New Roman"/>
          <w:sz w:val="24"/>
          <w:szCs w:val="24"/>
        </w:rPr>
        <w:t xml:space="preserve">4.- La diputada Mónica Miriam Granillo Velazco hace uso de la palabra, para dar lectura al dictamen del Punto de Acuerdo por el cual se exhorta a los 125 municipios del Estado de México, </w:t>
      </w:r>
      <w:r w:rsidRPr="00EE6EC7">
        <w:rPr>
          <w:rFonts w:ascii="Times New Roman" w:eastAsia="Arial MT" w:hAnsi="Times New Roman" w:cs="Times New Roman"/>
          <w:sz w:val="24"/>
          <w:szCs w:val="24"/>
        </w:rPr>
        <w:lastRenderedPageBreak/>
        <w:t>en coordinación con la Secretaría de Movilidad y la Secretaría de Seguridad, presentado por el Grupo Parlamentario del Partido de Nueva Alianza, formulado por la Comisión Legislativa de Seguridad Pública y Tránsito.</w:t>
      </w:r>
    </w:p>
    <w:p w14:paraId="163A4DCF" w14:textId="77777777" w:rsidR="00144855" w:rsidRPr="00EE6EC7" w:rsidRDefault="00144855" w:rsidP="006806F4">
      <w:pPr>
        <w:widowControl w:val="0"/>
        <w:autoSpaceDE w:val="0"/>
        <w:autoSpaceDN w:val="0"/>
        <w:spacing w:after="0" w:line="240" w:lineRule="auto"/>
        <w:ind w:right="-376"/>
        <w:rPr>
          <w:rFonts w:ascii="Times New Roman" w:eastAsia="Arial MT" w:hAnsi="Times New Roman" w:cs="Times New Roman"/>
          <w:sz w:val="24"/>
          <w:szCs w:val="24"/>
        </w:rPr>
      </w:pPr>
    </w:p>
    <w:p w14:paraId="55C7CD53" w14:textId="77777777" w:rsidR="00144855" w:rsidRPr="00EE6EC7" w:rsidRDefault="00144855" w:rsidP="006806F4">
      <w:pPr>
        <w:widowControl w:val="0"/>
        <w:autoSpaceDE w:val="0"/>
        <w:autoSpaceDN w:val="0"/>
        <w:spacing w:after="0" w:line="240" w:lineRule="auto"/>
        <w:ind w:right="-376"/>
        <w:jc w:val="both"/>
        <w:rPr>
          <w:rFonts w:ascii="Times New Roman" w:eastAsia="Arial" w:hAnsi="Times New Roman" w:cs="Times New Roman"/>
          <w:sz w:val="24"/>
          <w:szCs w:val="24"/>
        </w:rPr>
      </w:pPr>
      <w:r w:rsidRPr="00EE6EC7">
        <w:rPr>
          <w:rFonts w:ascii="Times New Roman" w:eastAsia="Arial" w:hAnsi="Times New Roman" w:cs="Times New Roman"/>
          <w:sz w:val="24"/>
          <w:szCs w:val="24"/>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6D1CBBCC" w14:textId="77777777" w:rsidR="00144855" w:rsidRPr="00EE6EC7" w:rsidRDefault="00144855" w:rsidP="006806F4">
      <w:pPr>
        <w:widowControl w:val="0"/>
        <w:autoSpaceDE w:val="0"/>
        <w:autoSpaceDN w:val="0"/>
        <w:spacing w:after="0" w:line="240" w:lineRule="auto"/>
        <w:ind w:right="-376"/>
        <w:rPr>
          <w:rFonts w:ascii="Times New Roman" w:eastAsia="Arial MT" w:hAnsi="Times New Roman" w:cs="Times New Roman"/>
          <w:sz w:val="24"/>
          <w:szCs w:val="24"/>
        </w:rPr>
      </w:pPr>
    </w:p>
    <w:p w14:paraId="025D685D" w14:textId="77777777" w:rsidR="00144855" w:rsidRPr="00EE6EC7" w:rsidRDefault="00144855" w:rsidP="006806F4">
      <w:pPr>
        <w:widowControl w:val="0"/>
        <w:pBdr>
          <w:top w:val="nil"/>
          <w:left w:val="nil"/>
          <w:bottom w:val="nil"/>
          <w:right w:val="nil"/>
          <w:between w:val="nil"/>
        </w:pBdr>
        <w:autoSpaceDE w:val="0"/>
        <w:autoSpaceDN w:val="0"/>
        <w:spacing w:after="0" w:line="240" w:lineRule="auto"/>
        <w:ind w:right="-376"/>
        <w:jc w:val="both"/>
        <w:rPr>
          <w:rFonts w:ascii="Times New Roman" w:eastAsia="Arial MT" w:hAnsi="Times New Roman" w:cs="Times New Roman"/>
          <w:sz w:val="24"/>
          <w:szCs w:val="24"/>
        </w:rPr>
      </w:pPr>
      <w:r w:rsidRPr="00EE6EC7">
        <w:rPr>
          <w:rFonts w:ascii="Times New Roman" w:eastAsia="Arial MT" w:hAnsi="Times New Roman" w:cs="Times New Roman"/>
          <w:sz w:val="24"/>
          <w:szCs w:val="24"/>
        </w:rPr>
        <w:t xml:space="preserve">5.- La diputada Mónica Angélica Álvarez </w:t>
      </w:r>
      <w:proofErr w:type="spellStart"/>
      <w:r w:rsidRPr="00EE6EC7">
        <w:rPr>
          <w:rFonts w:ascii="Times New Roman" w:eastAsia="Arial MT" w:hAnsi="Times New Roman" w:cs="Times New Roman"/>
          <w:sz w:val="24"/>
          <w:szCs w:val="24"/>
        </w:rPr>
        <w:t>Nemer</w:t>
      </w:r>
      <w:proofErr w:type="spellEnd"/>
      <w:r w:rsidRPr="00EE6EC7">
        <w:rPr>
          <w:rFonts w:ascii="Times New Roman" w:eastAsia="Arial MT" w:hAnsi="Times New Roman" w:cs="Times New Roman"/>
          <w:sz w:val="24"/>
          <w:szCs w:val="24"/>
        </w:rPr>
        <w:t xml:space="preserve"> hace uso de la palabra, para dar lectura a la Iniciativa con Proyecto de Decreto por el que se reforma el artículo 125 de la Constitución Política del Estado Libre y Soberano de México, presentada por la propia diputada, en nombre del Grupo Parlamentario del Partido morena.</w:t>
      </w:r>
    </w:p>
    <w:p w14:paraId="547976F3" w14:textId="77777777" w:rsidR="00144855" w:rsidRPr="00EE6EC7" w:rsidRDefault="00144855" w:rsidP="006806F4">
      <w:pPr>
        <w:widowControl w:val="0"/>
        <w:pBdr>
          <w:top w:val="nil"/>
          <w:left w:val="nil"/>
          <w:bottom w:val="nil"/>
          <w:right w:val="nil"/>
          <w:between w:val="nil"/>
        </w:pBdr>
        <w:autoSpaceDE w:val="0"/>
        <w:autoSpaceDN w:val="0"/>
        <w:spacing w:after="0" w:line="240" w:lineRule="auto"/>
        <w:ind w:right="-376"/>
        <w:jc w:val="both"/>
        <w:rPr>
          <w:rFonts w:ascii="Times New Roman" w:eastAsia="Arial MT" w:hAnsi="Times New Roman" w:cs="Times New Roman"/>
          <w:sz w:val="24"/>
          <w:szCs w:val="24"/>
        </w:rPr>
      </w:pPr>
    </w:p>
    <w:p w14:paraId="52D526D7" w14:textId="77777777" w:rsidR="00144855" w:rsidRPr="00EE6EC7" w:rsidRDefault="00144855" w:rsidP="006806F4">
      <w:pPr>
        <w:spacing w:after="0" w:line="240" w:lineRule="auto"/>
        <w:ind w:right="-376"/>
        <w:contextualSpacing/>
        <w:jc w:val="both"/>
        <w:rPr>
          <w:rFonts w:ascii="Times New Roman" w:hAnsi="Times New Roman" w:cs="Times New Roman"/>
          <w:sz w:val="24"/>
          <w:szCs w:val="24"/>
        </w:rPr>
      </w:pPr>
      <w:r w:rsidRPr="00EE6EC7">
        <w:rPr>
          <w:rFonts w:ascii="Times New Roman" w:hAnsi="Times New Roman" w:cs="Times New Roman"/>
          <w:sz w:val="24"/>
          <w:szCs w:val="24"/>
        </w:rPr>
        <w:t>La Presidencia la remite a la Comisión Legislativa de Gobernación y Puntos Constitucionales, para su estudio y dictamen.</w:t>
      </w:r>
    </w:p>
    <w:p w14:paraId="563FD96D" w14:textId="77777777" w:rsidR="00144855" w:rsidRPr="00EE6EC7" w:rsidRDefault="00144855" w:rsidP="006806F4">
      <w:pPr>
        <w:widowControl w:val="0"/>
        <w:pBdr>
          <w:top w:val="nil"/>
          <w:left w:val="nil"/>
          <w:bottom w:val="nil"/>
          <w:right w:val="nil"/>
          <w:between w:val="nil"/>
        </w:pBdr>
        <w:autoSpaceDE w:val="0"/>
        <w:autoSpaceDN w:val="0"/>
        <w:spacing w:after="0" w:line="240" w:lineRule="auto"/>
        <w:ind w:right="-376"/>
        <w:jc w:val="both"/>
        <w:rPr>
          <w:rFonts w:ascii="Times New Roman" w:eastAsia="Arial MT" w:hAnsi="Times New Roman" w:cs="Times New Roman"/>
          <w:sz w:val="24"/>
          <w:szCs w:val="24"/>
        </w:rPr>
      </w:pPr>
    </w:p>
    <w:p w14:paraId="6A8503D6" w14:textId="77777777" w:rsidR="00144855" w:rsidRPr="00EE6EC7" w:rsidRDefault="00144855" w:rsidP="006806F4">
      <w:pPr>
        <w:widowControl w:val="0"/>
        <w:pBdr>
          <w:top w:val="nil"/>
          <w:left w:val="nil"/>
          <w:bottom w:val="nil"/>
          <w:right w:val="nil"/>
          <w:between w:val="nil"/>
        </w:pBdr>
        <w:autoSpaceDE w:val="0"/>
        <w:autoSpaceDN w:val="0"/>
        <w:spacing w:after="0" w:line="240" w:lineRule="auto"/>
        <w:ind w:right="-376"/>
        <w:jc w:val="both"/>
        <w:rPr>
          <w:rFonts w:ascii="Times New Roman" w:eastAsia="Arial MT" w:hAnsi="Times New Roman" w:cs="Times New Roman"/>
          <w:sz w:val="24"/>
          <w:szCs w:val="24"/>
        </w:rPr>
      </w:pPr>
      <w:r w:rsidRPr="00EE6EC7">
        <w:rPr>
          <w:rFonts w:ascii="Times New Roman" w:eastAsia="Arial MT" w:hAnsi="Times New Roman" w:cs="Times New Roman"/>
          <w:sz w:val="24"/>
          <w:szCs w:val="24"/>
        </w:rPr>
        <w:t>6.- El diputado Jesús Isidro Moreno Mercado hace uso de la palabra, para dar lectura a la Iniciativa con Proyecto de Decreto por el que se reforman y adicionan diversas disposiciones a la Ley Orgánica de la Administración Pública, a la Ley de Movilidad y al Código Administrativo, todos del Estado de México, fortalecer la vigilancia y verificación del cumplimiento de las normas en la materia, mejorar el equipamiento e infraestructura con que se prestan los servicios públicos, y establecer tarifas diferenciadas para vehículos destinados a la realización de actividades productivas de sectores vulnerables, presentado por el propio diputado, en nombre del Grupo Parlamentario del Partido Revolucionario Institucional.</w:t>
      </w:r>
    </w:p>
    <w:p w14:paraId="0BF10F66" w14:textId="77777777" w:rsidR="00144855" w:rsidRPr="00EE6EC7" w:rsidRDefault="00144855" w:rsidP="006806F4">
      <w:pPr>
        <w:widowControl w:val="0"/>
        <w:autoSpaceDE w:val="0"/>
        <w:autoSpaceDN w:val="0"/>
        <w:spacing w:after="0" w:line="240" w:lineRule="auto"/>
        <w:ind w:right="-376"/>
        <w:rPr>
          <w:rFonts w:ascii="Times New Roman" w:eastAsia="Arial MT" w:hAnsi="Times New Roman" w:cs="Times New Roman"/>
          <w:sz w:val="24"/>
          <w:szCs w:val="24"/>
        </w:rPr>
      </w:pPr>
    </w:p>
    <w:p w14:paraId="39E869B0" w14:textId="77777777" w:rsidR="00144855" w:rsidRPr="00EE6EC7" w:rsidRDefault="00144855" w:rsidP="006806F4">
      <w:pPr>
        <w:widowControl w:val="0"/>
        <w:autoSpaceDE w:val="0"/>
        <w:autoSpaceDN w:val="0"/>
        <w:spacing w:after="0" w:line="240" w:lineRule="auto"/>
        <w:ind w:right="-376"/>
        <w:jc w:val="both"/>
        <w:rPr>
          <w:rFonts w:ascii="Times New Roman" w:eastAsia="Arial MT" w:hAnsi="Times New Roman" w:cs="Times New Roman"/>
          <w:sz w:val="24"/>
          <w:szCs w:val="24"/>
        </w:rPr>
      </w:pPr>
      <w:r w:rsidRPr="00EE6EC7">
        <w:rPr>
          <w:rFonts w:ascii="Times New Roman" w:eastAsia="Arial MT" w:hAnsi="Times New Roman" w:cs="Times New Roman"/>
          <w:sz w:val="24"/>
          <w:szCs w:val="24"/>
        </w:rPr>
        <w:t>La Presidencia la remite a las Comisiones Legislativas de Comunicaciones y Transportes, y de Seguridad Pública y Tránsito, para su estudio y dictamen.</w:t>
      </w:r>
    </w:p>
    <w:p w14:paraId="242B502B" w14:textId="77777777" w:rsidR="00144855" w:rsidRPr="00EE6EC7" w:rsidRDefault="00144855" w:rsidP="006806F4">
      <w:pPr>
        <w:widowControl w:val="0"/>
        <w:autoSpaceDE w:val="0"/>
        <w:autoSpaceDN w:val="0"/>
        <w:spacing w:after="0" w:line="240" w:lineRule="auto"/>
        <w:ind w:right="-376"/>
        <w:rPr>
          <w:rFonts w:ascii="Times New Roman" w:eastAsia="Arial MT" w:hAnsi="Times New Roman" w:cs="Times New Roman"/>
          <w:sz w:val="24"/>
          <w:szCs w:val="24"/>
        </w:rPr>
      </w:pPr>
    </w:p>
    <w:p w14:paraId="2CAF432F" w14:textId="77777777" w:rsidR="00144855" w:rsidRPr="00EE6EC7" w:rsidRDefault="00144855" w:rsidP="006806F4">
      <w:pPr>
        <w:widowControl w:val="0"/>
        <w:autoSpaceDE w:val="0"/>
        <w:autoSpaceDN w:val="0"/>
        <w:spacing w:after="0" w:line="240" w:lineRule="auto"/>
        <w:ind w:right="-376"/>
        <w:jc w:val="both"/>
        <w:rPr>
          <w:rFonts w:ascii="Times New Roman" w:eastAsia="Arial MT" w:hAnsi="Times New Roman" w:cs="Times New Roman"/>
          <w:sz w:val="24"/>
          <w:szCs w:val="24"/>
        </w:rPr>
      </w:pPr>
      <w:r w:rsidRPr="00EE6EC7">
        <w:rPr>
          <w:rFonts w:ascii="Times New Roman" w:eastAsia="Arial MT" w:hAnsi="Times New Roman" w:cs="Times New Roman"/>
          <w:sz w:val="24"/>
          <w:szCs w:val="24"/>
        </w:rPr>
        <w:t>7.- El diputado Gerardo Lamas Pombo hace uso de la palabra, para dar lectura a la Iniciativa con Proyecto de Decreto por el que se adicionan 3 párrafos a la fracción III del artículo 125 de la Ley Orgánica Municipal del Estado de México, para generar estrategias y convenios de coordinación entre los 125 municipios del Estado de México, las autoridades Estatales y de esta forma llegar a acuerdos metropolitanos en el manejo de los residuos sólidos, presentada por el propio diputado y el diputado Enrique Vargas del Villar, en nombre del Grupo Parlamentario del Partido Acción Nacional.</w:t>
      </w:r>
    </w:p>
    <w:p w14:paraId="5AB13970" w14:textId="77777777" w:rsidR="00144855" w:rsidRPr="00EE6EC7" w:rsidRDefault="00144855" w:rsidP="006806F4">
      <w:pPr>
        <w:widowControl w:val="0"/>
        <w:autoSpaceDE w:val="0"/>
        <w:autoSpaceDN w:val="0"/>
        <w:spacing w:after="0" w:line="240" w:lineRule="auto"/>
        <w:ind w:right="-376"/>
        <w:rPr>
          <w:rFonts w:ascii="Times New Roman" w:eastAsia="Arial MT" w:hAnsi="Times New Roman" w:cs="Times New Roman"/>
          <w:sz w:val="24"/>
          <w:szCs w:val="24"/>
        </w:rPr>
      </w:pPr>
    </w:p>
    <w:p w14:paraId="5BF575F2" w14:textId="77777777" w:rsidR="00144855" w:rsidRPr="00EE6EC7" w:rsidRDefault="00144855" w:rsidP="006806F4">
      <w:pPr>
        <w:spacing w:after="0" w:line="240" w:lineRule="auto"/>
        <w:ind w:right="-376"/>
        <w:contextualSpacing/>
        <w:jc w:val="both"/>
        <w:rPr>
          <w:rFonts w:ascii="Times New Roman" w:hAnsi="Times New Roman" w:cs="Times New Roman"/>
          <w:sz w:val="24"/>
          <w:szCs w:val="24"/>
        </w:rPr>
      </w:pPr>
      <w:r w:rsidRPr="00EE6EC7">
        <w:rPr>
          <w:rFonts w:ascii="Times New Roman" w:hAnsi="Times New Roman" w:cs="Times New Roman"/>
          <w:sz w:val="24"/>
          <w:szCs w:val="24"/>
        </w:rPr>
        <w:t>La Presidencia la remite a las Comisiones Legislativas de Legislación y Administración Municipal, y de Asuntos Metropolitanos y de Protección Ambiental y Cambio Climático, para su estudio y dictamen.</w:t>
      </w:r>
    </w:p>
    <w:p w14:paraId="72BAB335" w14:textId="77777777" w:rsidR="00144855" w:rsidRPr="00EE6EC7" w:rsidRDefault="00144855" w:rsidP="006806F4">
      <w:pPr>
        <w:widowControl w:val="0"/>
        <w:autoSpaceDE w:val="0"/>
        <w:autoSpaceDN w:val="0"/>
        <w:spacing w:after="0" w:line="240" w:lineRule="auto"/>
        <w:ind w:right="-376"/>
        <w:rPr>
          <w:rFonts w:ascii="Times New Roman" w:eastAsia="Arial MT" w:hAnsi="Times New Roman" w:cs="Times New Roman"/>
          <w:sz w:val="24"/>
          <w:szCs w:val="24"/>
        </w:rPr>
      </w:pPr>
    </w:p>
    <w:p w14:paraId="7F79E07A" w14:textId="77777777" w:rsidR="00144855" w:rsidRPr="00EE6EC7" w:rsidRDefault="00144855" w:rsidP="006806F4">
      <w:pPr>
        <w:widowControl w:val="0"/>
        <w:autoSpaceDE w:val="0"/>
        <w:autoSpaceDN w:val="0"/>
        <w:spacing w:after="0" w:line="240" w:lineRule="auto"/>
        <w:ind w:right="-376"/>
        <w:jc w:val="both"/>
        <w:rPr>
          <w:rFonts w:ascii="Times New Roman" w:eastAsia="Arial MT" w:hAnsi="Times New Roman" w:cs="Times New Roman"/>
          <w:sz w:val="24"/>
          <w:szCs w:val="24"/>
        </w:rPr>
      </w:pPr>
      <w:r w:rsidRPr="00EE6EC7">
        <w:rPr>
          <w:rFonts w:ascii="Times New Roman" w:eastAsia="Arial MT" w:hAnsi="Times New Roman" w:cs="Times New Roman"/>
          <w:sz w:val="24"/>
          <w:szCs w:val="24"/>
        </w:rPr>
        <w:t xml:space="preserve">8.- La diputada Ma. Trinidad Franco </w:t>
      </w:r>
      <w:proofErr w:type="spellStart"/>
      <w:r w:rsidRPr="00EE6EC7">
        <w:rPr>
          <w:rFonts w:ascii="Times New Roman" w:eastAsia="Arial MT" w:hAnsi="Times New Roman" w:cs="Times New Roman"/>
          <w:sz w:val="24"/>
          <w:szCs w:val="24"/>
        </w:rPr>
        <w:t>Arpero</w:t>
      </w:r>
      <w:proofErr w:type="spellEnd"/>
      <w:r w:rsidRPr="00EE6EC7">
        <w:rPr>
          <w:rFonts w:ascii="Times New Roman" w:eastAsia="Arial MT" w:hAnsi="Times New Roman" w:cs="Times New Roman"/>
          <w:sz w:val="24"/>
          <w:szCs w:val="24"/>
        </w:rPr>
        <w:t xml:space="preserve"> hace uso de la palabra, para dar lectura a la Iniciativa con Proyecto de Decreto por el que se adiciona la fracción VI del artículo 3.79 al Código para la </w:t>
      </w:r>
      <w:r w:rsidRPr="00EE6EC7">
        <w:rPr>
          <w:rFonts w:ascii="Times New Roman" w:eastAsia="Arial MT" w:hAnsi="Times New Roman" w:cs="Times New Roman"/>
          <w:sz w:val="24"/>
          <w:szCs w:val="24"/>
        </w:rPr>
        <w:lastRenderedPageBreak/>
        <w:t>Biodiversidad del Estado de México, presentada por el Grupo Parlamentario del Partido del Trabajo.</w:t>
      </w:r>
    </w:p>
    <w:p w14:paraId="01A59BA4" w14:textId="77777777" w:rsidR="00144855" w:rsidRPr="00EE6EC7" w:rsidRDefault="00144855" w:rsidP="006806F4">
      <w:pPr>
        <w:widowControl w:val="0"/>
        <w:autoSpaceDE w:val="0"/>
        <w:autoSpaceDN w:val="0"/>
        <w:spacing w:after="0" w:line="240" w:lineRule="auto"/>
        <w:ind w:right="-376"/>
        <w:rPr>
          <w:rFonts w:ascii="Times New Roman" w:eastAsia="Arial MT" w:hAnsi="Times New Roman" w:cs="Times New Roman"/>
          <w:sz w:val="24"/>
          <w:szCs w:val="24"/>
        </w:rPr>
      </w:pPr>
    </w:p>
    <w:p w14:paraId="495084AC" w14:textId="77777777" w:rsidR="00144855" w:rsidRPr="00EE6EC7" w:rsidRDefault="00144855" w:rsidP="006806F4">
      <w:pPr>
        <w:widowControl w:val="0"/>
        <w:autoSpaceDE w:val="0"/>
        <w:autoSpaceDN w:val="0"/>
        <w:spacing w:after="0" w:line="240" w:lineRule="auto"/>
        <w:ind w:right="-376"/>
        <w:jc w:val="both"/>
        <w:rPr>
          <w:rFonts w:ascii="Times New Roman" w:eastAsia="Arial MT" w:hAnsi="Times New Roman" w:cs="Times New Roman"/>
          <w:sz w:val="24"/>
          <w:szCs w:val="24"/>
          <w:lang w:eastAsia="es-MX"/>
        </w:rPr>
      </w:pPr>
      <w:r w:rsidRPr="00EE6EC7">
        <w:rPr>
          <w:rFonts w:ascii="Times New Roman" w:eastAsia="Arial MT" w:hAnsi="Times New Roman" w:cs="Times New Roman"/>
          <w:sz w:val="24"/>
          <w:szCs w:val="24"/>
        </w:rPr>
        <w:t xml:space="preserve">La Presidencia la </w:t>
      </w:r>
      <w:r w:rsidRPr="00EE6EC7">
        <w:rPr>
          <w:rFonts w:ascii="Times New Roman" w:eastAsia="Arial MT" w:hAnsi="Times New Roman" w:cs="Times New Roman"/>
          <w:sz w:val="24"/>
          <w:szCs w:val="24"/>
          <w:lang w:eastAsia="es-MX"/>
        </w:rPr>
        <w:t>remite a la Comisión Legislativa de Protección Ambiental y Cambio Climático, para su estudio y dictamen.</w:t>
      </w:r>
    </w:p>
    <w:p w14:paraId="30FE86C4" w14:textId="77777777" w:rsidR="00144855" w:rsidRPr="00EE6EC7" w:rsidRDefault="00144855" w:rsidP="006806F4">
      <w:pPr>
        <w:widowControl w:val="0"/>
        <w:autoSpaceDE w:val="0"/>
        <w:autoSpaceDN w:val="0"/>
        <w:spacing w:after="0" w:line="240" w:lineRule="auto"/>
        <w:ind w:right="-376"/>
        <w:jc w:val="both"/>
        <w:rPr>
          <w:rFonts w:ascii="Times New Roman" w:eastAsia="Arial MT" w:hAnsi="Times New Roman" w:cs="Times New Roman"/>
          <w:sz w:val="24"/>
          <w:szCs w:val="24"/>
        </w:rPr>
      </w:pPr>
    </w:p>
    <w:p w14:paraId="2F84C8B3" w14:textId="77777777" w:rsidR="00144855" w:rsidRPr="00EE6EC7" w:rsidRDefault="00144855" w:rsidP="006806F4">
      <w:pPr>
        <w:widowControl w:val="0"/>
        <w:autoSpaceDE w:val="0"/>
        <w:autoSpaceDN w:val="0"/>
        <w:spacing w:after="0" w:line="240" w:lineRule="auto"/>
        <w:ind w:right="-376"/>
        <w:jc w:val="both"/>
        <w:rPr>
          <w:rFonts w:ascii="Times New Roman" w:eastAsia="Arial MT" w:hAnsi="Times New Roman" w:cs="Times New Roman"/>
          <w:sz w:val="24"/>
          <w:szCs w:val="24"/>
        </w:rPr>
      </w:pPr>
      <w:r w:rsidRPr="00EE6EC7">
        <w:rPr>
          <w:rFonts w:ascii="Times New Roman" w:eastAsia="Arial MT" w:hAnsi="Times New Roman" w:cs="Times New Roman"/>
          <w:sz w:val="24"/>
          <w:szCs w:val="24"/>
        </w:rPr>
        <w:t>9.- La diputada Viridiana Fuentes Cruz hace uso de la palabra, para dar lectura a la Iniciativa con Proyecto de Decreto por el que se añade un párrafo al artículo 70 Bis del Código Penal del Estado de México, presentada por el Grupo Parlamentario del Partido de la Revolución Democrática.</w:t>
      </w:r>
    </w:p>
    <w:p w14:paraId="1414370C" w14:textId="77777777" w:rsidR="00144855" w:rsidRPr="00EE6EC7" w:rsidRDefault="00144855" w:rsidP="006806F4">
      <w:pPr>
        <w:widowControl w:val="0"/>
        <w:autoSpaceDE w:val="0"/>
        <w:autoSpaceDN w:val="0"/>
        <w:spacing w:after="0" w:line="240" w:lineRule="auto"/>
        <w:ind w:right="-376"/>
        <w:rPr>
          <w:rFonts w:ascii="Times New Roman" w:eastAsia="Arial MT" w:hAnsi="Times New Roman" w:cs="Times New Roman"/>
          <w:sz w:val="24"/>
          <w:szCs w:val="24"/>
        </w:rPr>
      </w:pPr>
    </w:p>
    <w:p w14:paraId="66908DCA" w14:textId="77777777" w:rsidR="00144855" w:rsidRPr="00EE6EC7" w:rsidRDefault="00144855" w:rsidP="006806F4">
      <w:pPr>
        <w:widowControl w:val="0"/>
        <w:autoSpaceDE w:val="0"/>
        <w:autoSpaceDN w:val="0"/>
        <w:spacing w:after="0" w:line="240" w:lineRule="auto"/>
        <w:ind w:right="-376"/>
        <w:jc w:val="both"/>
        <w:rPr>
          <w:rFonts w:ascii="Times New Roman" w:eastAsia="Arial MT" w:hAnsi="Times New Roman" w:cs="Times New Roman"/>
          <w:sz w:val="24"/>
          <w:szCs w:val="24"/>
        </w:rPr>
      </w:pPr>
      <w:r w:rsidRPr="00EE6EC7">
        <w:rPr>
          <w:rFonts w:ascii="Times New Roman" w:eastAsia="Arial MT" w:hAnsi="Times New Roman" w:cs="Times New Roman"/>
          <w:sz w:val="24"/>
          <w:szCs w:val="24"/>
        </w:rPr>
        <w:t>La Presidencia la remite a la Comisión Legislativa de Procuración y Administración de Justicia, para su estudio y dictamen.</w:t>
      </w:r>
    </w:p>
    <w:p w14:paraId="529C74B2" w14:textId="77777777" w:rsidR="00144855" w:rsidRPr="00EE6EC7" w:rsidRDefault="00144855" w:rsidP="006806F4">
      <w:pPr>
        <w:widowControl w:val="0"/>
        <w:autoSpaceDE w:val="0"/>
        <w:autoSpaceDN w:val="0"/>
        <w:spacing w:after="0" w:line="240" w:lineRule="auto"/>
        <w:ind w:right="-376"/>
        <w:jc w:val="both"/>
        <w:rPr>
          <w:rFonts w:ascii="Times New Roman" w:eastAsia="Arial MT" w:hAnsi="Times New Roman" w:cs="Times New Roman"/>
          <w:sz w:val="24"/>
          <w:szCs w:val="24"/>
        </w:rPr>
      </w:pPr>
    </w:p>
    <w:p w14:paraId="5735A33C" w14:textId="77777777" w:rsidR="00144855" w:rsidRPr="00EE6EC7" w:rsidRDefault="00144855" w:rsidP="006806F4">
      <w:pPr>
        <w:widowControl w:val="0"/>
        <w:pBdr>
          <w:top w:val="nil"/>
          <w:left w:val="nil"/>
          <w:bottom w:val="nil"/>
          <w:right w:val="nil"/>
          <w:between w:val="nil"/>
        </w:pBdr>
        <w:autoSpaceDE w:val="0"/>
        <w:autoSpaceDN w:val="0"/>
        <w:spacing w:after="0" w:line="240" w:lineRule="auto"/>
        <w:ind w:right="-376"/>
        <w:jc w:val="both"/>
        <w:rPr>
          <w:rFonts w:ascii="Times New Roman" w:eastAsia="Arial MT" w:hAnsi="Times New Roman" w:cs="Times New Roman"/>
          <w:sz w:val="24"/>
          <w:szCs w:val="24"/>
        </w:rPr>
      </w:pPr>
      <w:r w:rsidRPr="00EE6EC7">
        <w:rPr>
          <w:rFonts w:ascii="Times New Roman" w:eastAsia="Arial MT" w:hAnsi="Times New Roman" w:cs="Times New Roman"/>
          <w:sz w:val="24"/>
          <w:szCs w:val="24"/>
        </w:rPr>
        <w:t>10.- Se obvia la lectura de la Iniciativa con Proyecto de Decreto por el que se adiciona un quinto, sexto y séptimo párrafo, recorriéndose los subsecuentes, del artículo 5 de la Constitución Política del Estado Libre y Soberano de México, presentada por los diputados Omar Ortega Álvarez, María Elida Castelán Mondragón y Viridiana Fuentes Cruz, en nombre del Grupo Parlamentario del Partido de la Revolución Democrática.</w:t>
      </w:r>
    </w:p>
    <w:p w14:paraId="3FC41514" w14:textId="77777777" w:rsidR="00144855" w:rsidRPr="00EE6EC7" w:rsidRDefault="00144855" w:rsidP="006806F4">
      <w:pPr>
        <w:widowControl w:val="0"/>
        <w:pBdr>
          <w:top w:val="nil"/>
          <w:left w:val="nil"/>
          <w:bottom w:val="nil"/>
          <w:right w:val="nil"/>
          <w:between w:val="nil"/>
        </w:pBdr>
        <w:autoSpaceDE w:val="0"/>
        <w:autoSpaceDN w:val="0"/>
        <w:spacing w:after="0" w:line="240" w:lineRule="auto"/>
        <w:ind w:right="-376"/>
        <w:jc w:val="both"/>
        <w:rPr>
          <w:rFonts w:ascii="Times New Roman" w:eastAsia="Arial MT" w:hAnsi="Times New Roman" w:cs="Times New Roman"/>
          <w:sz w:val="24"/>
          <w:szCs w:val="24"/>
        </w:rPr>
      </w:pPr>
    </w:p>
    <w:p w14:paraId="606989C3" w14:textId="77777777" w:rsidR="00144855" w:rsidRPr="00EE6EC7" w:rsidRDefault="00144855" w:rsidP="006806F4">
      <w:pPr>
        <w:widowControl w:val="0"/>
        <w:autoSpaceDE w:val="0"/>
        <w:autoSpaceDN w:val="0"/>
        <w:spacing w:after="0" w:line="240" w:lineRule="auto"/>
        <w:ind w:right="-376"/>
        <w:jc w:val="both"/>
        <w:rPr>
          <w:rFonts w:ascii="Times New Roman" w:eastAsia="Arial MT" w:hAnsi="Times New Roman" w:cs="Times New Roman"/>
          <w:sz w:val="24"/>
          <w:szCs w:val="24"/>
        </w:rPr>
      </w:pPr>
      <w:r w:rsidRPr="00EE6EC7">
        <w:rPr>
          <w:rFonts w:ascii="Times New Roman" w:eastAsia="Arial MT" w:hAnsi="Times New Roman" w:cs="Times New Roman"/>
          <w:sz w:val="24"/>
          <w:szCs w:val="24"/>
        </w:rPr>
        <w:t>La Presidencia la remite a la Comisión Legislativa de Gobernación y Puntos Constitucionales, para su estudio y dictamen.</w:t>
      </w:r>
    </w:p>
    <w:p w14:paraId="4BD6F473" w14:textId="77777777" w:rsidR="00144855" w:rsidRPr="00EE6EC7" w:rsidRDefault="00144855" w:rsidP="006806F4">
      <w:pPr>
        <w:widowControl w:val="0"/>
        <w:autoSpaceDE w:val="0"/>
        <w:autoSpaceDN w:val="0"/>
        <w:spacing w:after="0" w:line="240" w:lineRule="auto"/>
        <w:ind w:right="-376"/>
        <w:jc w:val="both"/>
        <w:rPr>
          <w:rFonts w:ascii="Times New Roman" w:eastAsia="Arial MT" w:hAnsi="Times New Roman" w:cs="Times New Roman"/>
          <w:sz w:val="24"/>
          <w:szCs w:val="24"/>
        </w:rPr>
      </w:pPr>
    </w:p>
    <w:p w14:paraId="106CCE3A" w14:textId="77777777" w:rsidR="00144855" w:rsidRPr="00EE6EC7" w:rsidRDefault="00144855" w:rsidP="006806F4">
      <w:pPr>
        <w:widowControl w:val="0"/>
        <w:autoSpaceDE w:val="0"/>
        <w:autoSpaceDN w:val="0"/>
        <w:spacing w:after="0" w:line="240" w:lineRule="auto"/>
        <w:ind w:right="-376"/>
        <w:jc w:val="both"/>
        <w:rPr>
          <w:rFonts w:ascii="Times New Roman" w:eastAsia="Arial MT" w:hAnsi="Times New Roman" w:cs="Times New Roman"/>
          <w:sz w:val="24"/>
          <w:szCs w:val="24"/>
        </w:rPr>
      </w:pPr>
      <w:r w:rsidRPr="00EE6EC7">
        <w:rPr>
          <w:rFonts w:ascii="Times New Roman" w:eastAsia="Arial MT" w:hAnsi="Times New Roman" w:cs="Times New Roman"/>
          <w:sz w:val="24"/>
          <w:szCs w:val="24"/>
        </w:rPr>
        <w:t>11.- La diputada María Luisa Mendoza Mondragón hace uso de la palabra, para dar lectura a la Iniciativa con Proyecto de Decreto por el que se reforma el artículo 39 de la Constitución Política del Estado Libre y Soberano de México, presentada por el Grupo Parlamentario del Partido Verde Ecologista de México.</w:t>
      </w:r>
    </w:p>
    <w:p w14:paraId="39303082" w14:textId="77777777" w:rsidR="00144855" w:rsidRPr="00EE6EC7" w:rsidRDefault="00144855" w:rsidP="006806F4">
      <w:pPr>
        <w:widowControl w:val="0"/>
        <w:autoSpaceDE w:val="0"/>
        <w:autoSpaceDN w:val="0"/>
        <w:spacing w:after="0" w:line="240" w:lineRule="auto"/>
        <w:ind w:right="-376"/>
        <w:jc w:val="both"/>
        <w:rPr>
          <w:rFonts w:ascii="Times New Roman" w:eastAsia="Arial MT" w:hAnsi="Times New Roman" w:cs="Times New Roman"/>
          <w:sz w:val="24"/>
          <w:szCs w:val="24"/>
        </w:rPr>
      </w:pPr>
    </w:p>
    <w:p w14:paraId="08C1AFDD" w14:textId="77777777" w:rsidR="00144855" w:rsidRPr="00EE6EC7" w:rsidRDefault="00144855" w:rsidP="006806F4">
      <w:pPr>
        <w:spacing w:after="0" w:line="240" w:lineRule="auto"/>
        <w:ind w:right="-376"/>
        <w:contextualSpacing/>
        <w:jc w:val="both"/>
        <w:rPr>
          <w:rFonts w:ascii="Times New Roman" w:hAnsi="Times New Roman" w:cs="Times New Roman"/>
          <w:sz w:val="24"/>
          <w:szCs w:val="24"/>
        </w:rPr>
      </w:pPr>
      <w:r w:rsidRPr="00EE6EC7">
        <w:rPr>
          <w:rFonts w:ascii="Times New Roman" w:hAnsi="Times New Roman" w:cs="Times New Roman"/>
          <w:sz w:val="24"/>
          <w:szCs w:val="24"/>
        </w:rPr>
        <w:t xml:space="preserve">La Presidencia la remite a la Comisión Legislativa de Gobernación y Puntos Constitucionales, para su estudio y dictamen. </w:t>
      </w:r>
    </w:p>
    <w:p w14:paraId="09847373" w14:textId="77777777" w:rsidR="00144855" w:rsidRPr="00EE6EC7" w:rsidRDefault="00144855" w:rsidP="006806F4">
      <w:pPr>
        <w:widowControl w:val="0"/>
        <w:autoSpaceDE w:val="0"/>
        <w:autoSpaceDN w:val="0"/>
        <w:spacing w:after="0" w:line="240" w:lineRule="auto"/>
        <w:ind w:right="-376"/>
        <w:rPr>
          <w:rFonts w:ascii="Times New Roman" w:eastAsia="Arial MT" w:hAnsi="Times New Roman" w:cs="Times New Roman"/>
          <w:sz w:val="24"/>
          <w:szCs w:val="24"/>
        </w:rPr>
      </w:pPr>
    </w:p>
    <w:p w14:paraId="394DC52A" w14:textId="77777777" w:rsidR="00144855" w:rsidRPr="00EE6EC7" w:rsidRDefault="00144855" w:rsidP="006806F4">
      <w:pPr>
        <w:widowControl w:val="0"/>
        <w:autoSpaceDE w:val="0"/>
        <w:autoSpaceDN w:val="0"/>
        <w:spacing w:after="0" w:line="240" w:lineRule="auto"/>
        <w:ind w:right="-376"/>
        <w:jc w:val="both"/>
        <w:rPr>
          <w:rFonts w:ascii="Times New Roman" w:eastAsia="Arial MT" w:hAnsi="Times New Roman" w:cs="Times New Roman"/>
          <w:sz w:val="24"/>
          <w:szCs w:val="24"/>
        </w:rPr>
      </w:pPr>
      <w:r w:rsidRPr="00EE6EC7">
        <w:rPr>
          <w:rFonts w:ascii="Times New Roman" w:eastAsia="Arial MT" w:hAnsi="Times New Roman" w:cs="Times New Roman"/>
          <w:sz w:val="24"/>
          <w:szCs w:val="24"/>
        </w:rPr>
        <w:t xml:space="preserve">12.- La diputada Claudia </w:t>
      </w:r>
      <w:proofErr w:type="spellStart"/>
      <w:r w:rsidRPr="00EE6EC7">
        <w:rPr>
          <w:rFonts w:ascii="Times New Roman" w:eastAsia="Arial MT" w:hAnsi="Times New Roman" w:cs="Times New Roman"/>
          <w:sz w:val="24"/>
          <w:szCs w:val="24"/>
        </w:rPr>
        <w:t>Desiree</w:t>
      </w:r>
      <w:proofErr w:type="spellEnd"/>
      <w:r w:rsidRPr="00EE6EC7">
        <w:rPr>
          <w:rFonts w:ascii="Times New Roman" w:eastAsia="Arial MT" w:hAnsi="Times New Roman" w:cs="Times New Roman"/>
          <w:sz w:val="24"/>
          <w:szCs w:val="24"/>
        </w:rPr>
        <w:t xml:space="preserve"> Morales Robledo hace uso de la palabra, para dar lectura a la Iniciativa con Proyecto de Decreto por el que se reforman, adicionan y derogan diversas disposiciones de la Ley Orgánica del Poder Legislativo del Estado de México, para la creación del canal de televisión de la Casa del Pueblo Mexiquense, presentada por el Grupo Parlamentario del Partido Verde Ecologista de México.</w:t>
      </w:r>
    </w:p>
    <w:p w14:paraId="7791B38C" w14:textId="77777777" w:rsidR="00144855" w:rsidRPr="00EE6EC7" w:rsidRDefault="00144855" w:rsidP="006806F4">
      <w:pPr>
        <w:widowControl w:val="0"/>
        <w:autoSpaceDE w:val="0"/>
        <w:autoSpaceDN w:val="0"/>
        <w:spacing w:after="0" w:line="240" w:lineRule="auto"/>
        <w:ind w:right="-376"/>
        <w:jc w:val="both"/>
        <w:rPr>
          <w:rFonts w:ascii="Times New Roman" w:eastAsia="Arial MT" w:hAnsi="Times New Roman" w:cs="Times New Roman"/>
          <w:sz w:val="24"/>
          <w:szCs w:val="24"/>
        </w:rPr>
      </w:pPr>
    </w:p>
    <w:p w14:paraId="2BA1F327" w14:textId="77777777" w:rsidR="00144855" w:rsidRPr="00EE6EC7" w:rsidRDefault="00144855" w:rsidP="006806F4">
      <w:pPr>
        <w:spacing w:after="0" w:line="240" w:lineRule="auto"/>
        <w:ind w:right="-376"/>
        <w:contextualSpacing/>
        <w:jc w:val="both"/>
        <w:rPr>
          <w:rFonts w:ascii="Times New Roman" w:hAnsi="Times New Roman" w:cs="Times New Roman"/>
          <w:sz w:val="24"/>
          <w:szCs w:val="24"/>
        </w:rPr>
      </w:pPr>
      <w:r w:rsidRPr="00EE6EC7">
        <w:rPr>
          <w:rFonts w:ascii="Times New Roman" w:hAnsi="Times New Roman" w:cs="Times New Roman"/>
          <w:sz w:val="24"/>
          <w:szCs w:val="24"/>
        </w:rPr>
        <w:t>La Presidencia la remite a la Comisión Legislativa de Gobernación y Puntos Constitucionales, y al Comité Permanente de Comunicación Social, para su estudio y dictamen.</w:t>
      </w:r>
    </w:p>
    <w:p w14:paraId="7EF9EB37" w14:textId="77777777" w:rsidR="00144855" w:rsidRPr="00EE6EC7" w:rsidRDefault="00144855" w:rsidP="006806F4">
      <w:pPr>
        <w:widowControl w:val="0"/>
        <w:autoSpaceDE w:val="0"/>
        <w:autoSpaceDN w:val="0"/>
        <w:spacing w:after="0" w:line="240" w:lineRule="auto"/>
        <w:ind w:right="-376"/>
        <w:rPr>
          <w:rFonts w:ascii="Times New Roman" w:eastAsia="Arial MT" w:hAnsi="Times New Roman" w:cs="Times New Roman"/>
          <w:sz w:val="24"/>
          <w:szCs w:val="24"/>
        </w:rPr>
      </w:pPr>
    </w:p>
    <w:p w14:paraId="54C1AB32" w14:textId="77777777" w:rsidR="00144855" w:rsidRPr="00EE6EC7" w:rsidRDefault="00144855" w:rsidP="006806F4">
      <w:pPr>
        <w:widowControl w:val="0"/>
        <w:autoSpaceDE w:val="0"/>
        <w:autoSpaceDN w:val="0"/>
        <w:spacing w:after="0" w:line="240" w:lineRule="auto"/>
        <w:ind w:right="-376"/>
        <w:contextualSpacing/>
        <w:jc w:val="both"/>
        <w:rPr>
          <w:rFonts w:ascii="Times New Roman" w:hAnsi="Times New Roman" w:cs="Times New Roman"/>
          <w:sz w:val="24"/>
          <w:szCs w:val="24"/>
        </w:rPr>
      </w:pPr>
      <w:r w:rsidRPr="00EE6EC7">
        <w:rPr>
          <w:rFonts w:ascii="Times New Roman" w:eastAsia="Arial MT" w:hAnsi="Times New Roman" w:cs="Times New Roman"/>
          <w:sz w:val="24"/>
          <w:szCs w:val="24"/>
        </w:rPr>
        <w:t xml:space="preserve">13.- El diputado Marco Antonio Cruz </w:t>
      </w:r>
      <w:proofErr w:type="spellStart"/>
      <w:r w:rsidRPr="00EE6EC7">
        <w:rPr>
          <w:rFonts w:ascii="Times New Roman" w:eastAsia="Arial MT" w:hAnsi="Times New Roman" w:cs="Times New Roman"/>
          <w:sz w:val="24"/>
          <w:szCs w:val="24"/>
        </w:rPr>
        <w:t>Cruz</w:t>
      </w:r>
      <w:proofErr w:type="spellEnd"/>
      <w:r w:rsidRPr="00EE6EC7">
        <w:rPr>
          <w:rFonts w:ascii="Times New Roman" w:eastAsia="Arial MT" w:hAnsi="Times New Roman" w:cs="Times New Roman"/>
          <w:sz w:val="24"/>
          <w:szCs w:val="24"/>
        </w:rPr>
        <w:t xml:space="preserve"> hace uso de la palabra, para dar lectura al Punto de Acuerdo de urgente y obvia   resolución por el que se exhorta respetuosamente a los 125 Ayuntamientos del Estado de México, para que, en el ámbito de su competencia, se proceda a solicitar a las empresas operadoras del servicio de telefonía pública, la remoción de casetas telefónicas y sus bases y anclajes que se encuentren en desuso o fuera de funcionamiento en los espacios públicos, presentado por el Grupo Parlamentario del Partido morena.</w:t>
      </w:r>
      <w:r w:rsidRPr="00EE6EC7">
        <w:rPr>
          <w:rFonts w:ascii="Times New Roman" w:hAnsi="Times New Roman" w:cs="Times New Roman"/>
          <w:sz w:val="24"/>
          <w:szCs w:val="24"/>
        </w:rPr>
        <w:t xml:space="preserve"> Solicita la dispensa del trámite de dictamen.</w:t>
      </w:r>
    </w:p>
    <w:p w14:paraId="24D16DB7" w14:textId="77777777" w:rsidR="00144855" w:rsidRPr="00EE6EC7" w:rsidRDefault="00144855" w:rsidP="006806F4">
      <w:pPr>
        <w:widowControl w:val="0"/>
        <w:autoSpaceDE w:val="0"/>
        <w:autoSpaceDN w:val="0"/>
        <w:adjustRightInd w:val="0"/>
        <w:spacing w:after="0" w:line="240" w:lineRule="auto"/>
        <w:ind w:right="-376"/>
        <w:contextualSpacing/>
        <w:jc w:val="both"/>
        <w:rPr>
          <w:rFonts w:ascii="Times New Roman" w:hAnsi="Times New Roman" w:cs="Times New Roman"/>
          <w:sz w:val="24"/>
          <w:szCs w:val="24"/>
        </w:rPr>
      </w:pPr>
    </w:p>
    <w:p w14:paraId="116AC313" w14:textId="77777777" w:rsidR="00144855" w:rsidRPr="00EE6EC7" w:rsidRDefault="00144855" w:rsidP="006806F4">
      <w:pPr>
        <w:widowControl w:val="0"/>
        <w:autoSpaceDE w:val="0"/>
        <w:autoSpaceDN w:val="0"/>
        <w:spacing w:after="0" w:line="240" w:lineRule="auto"/>
        <w:ind w:right="-376"/>
        <w:contextualSpacing/>
        <w:jc w:val="both"/>
        <w:rPr>
          <w:rFonts w:ascii="Times New Roman" w:eastAsia="Arial" w:hAnsi="Times New Roman" w:cs="Times New Roman"/>
          <w:sz w:val="24"/>
          <w:szCs w:val="24"/>
        </w:rPr>
      </w:pPr>
      <w:r w:rsidRPr="00EE6EC7">
        <w:rPr>
          <w:rFonts w:ascii="Times New Roman" w:eastAsia="Arial" w:hAnsi="Times New Roman" w:cs="Times New Roman"/>
          <w:sz w:val="24"/>
          <w:szCs w:val="24"/>
        </w:rPr>
        <w:lastRenderedPageBreak/>
        <w:t>Es aprobada la dispensa del trámite de dictamen, por unanimidad de votos.</w:t>
      </w:r>
    </w:p>
    <w:p w14:paraId="47CA6F37" w14:textId="77777777" w:rsidR="00144855" w:rsidRPr="00EE6EC7" w:rsidRDefault="00144855" w:rsidP="006806F4">
      <w:pPr>
        <w:widowControl w:val="0"/>
        <w:autoSpaceDE w:val="0"/>
        <w:autoSpaceDN w:val="0"/>
        <w:spacing w:after="0" w:line="240" w:lineRule="auto"/>
        <w:ind w:right="-376"/>
        <w:contextualSpacing/>
        <w:jc w:val="both"/>
        <w:rPr>
          <w:rFonts w:ascii="Times New Roman" w:eastAsia="Arial" w:hAnsi="Times New Roman" w:cs="Times New Roman"/>
          <w:sz w:val="24"/>
          <w:szCs w:val="24"/>
        </w:rPr>
      </w:pPr>
    </w:p>
    <w:p w14:paraId="3C197D7A" w14:textId="77777777" w:rsidR="00144855" w:rsidRPr="00EE6EC7" w:rsidRDefault="00144855" w:rsidP="006806F4">
      <w:pPr>
        <w:widowControl w:val="0"/>
        <w:autoSpaceDE w:val="0"/>
        <w:autoSpaceDN w:val="0"/>
        <w:spacing w:after="0" w:line="240" w:lineRule="auto"/>
        <w:ind w:right="-376"/>
        <w:jc w:val="both"/>
        <w:rPr>
          <w:rFonts w:ascii="Times New Roman" w:eastAsia="Arial MT" w:hAnsi="Times New Roman" w:cs="Times New Roman"/>
          <w:sz w:val="24"/>
          <w:szCs w:val="24"/>
        </w:rPr>
      </w:pPr>
      <w:r w:rsidRPr="00EE6EC7">
        <w:rPr>
          <w:rFonts w:ascii="Times New Roman" w:eastAsia="Arial" w:hAnsi="Times New Roman" w:cs="Times New Roman"/>
          <w:sz w:val="24"/>
          <w:szCs w:val="24"/>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38EF8BC2" w14:textId="77777777" w:rsidR="00144855" w:rsidRPr="00EE6EC7" w:rsidRDefault="00144855" w:rsidP="006806F4">
      <w:pPr>
        <w:widowControl w:val="0"/>
        <w:autoSpaceDE w:val="0"/>
        <w:autoSpaceDN w:val="0"/>
        <w:spacing w:after="0" w:line="240" w:lineRule="auto"/>
        <w:ind w:right="-376"/>
        <w:rPr>
          <w:rFonts w:ascii="Times New Roman" w:eastAsia="Arial MT" w:hAnsi="Times New Roman" w:cs="Times New Roman"/>
          <w:sz w:val="24"/>
          <w:szCs w:val="24"/>
        </w:rPr>
      </w:pPr>
    </w:p>
    <w:p w14:paraId="58D17488" w14:textId="77777777" w:rsidR="00144855" w:rsidRPr="00EE6EC7" w:rsidRDefault="00144855" w:rsidP="006806F4">
      <w:pPr>
        <w:widowControl w:val="0"/>
        <w:autoSpaceDE w:val="0"/>
        <w:autoSpaceDN w:val="0"/>
        <w:spacing w:after="0" w:line="240" w:lineRule="auto"/>
        <w:ind w:right="-376"/>
        <w:contextualSpacing/>
        <w:jc w:val="both"/>
        <w:rPr>
          <w:rFonts w:ascii="Times New Roman" w:eastAsia="Arial" w:hAnsi="Times New Roman" w:cs="Times New Roman"/>
          <w:sz w:val="24"/>
          <w:szCs w:val="24"/>
        </w:rPr>
      </w:pPr>
      <w:r w:rsidRPr="00EE6EC7">
        <w:rPr>
          <w:rFonts w:ascii="Times New Roman" w:eastAsia="Arial MT" w:hAnsi="Times New Roman" w:cs="Times New Roman"/>
          <w:sz w:val="24"/>
          <w:szCs w:val="24"/>
        </w:rPr>
        <w:t>14.- El diputado Emiliano Aguirre Cruz hace uso de la palabra, para dar lectura al Punto de Acuerdo de urgente y obvia  resolución mediante el cual se exhorta respetuosamente a los Presidentes Municipales y Ayuntamientos del Estado de México, que cuenten con población indígena dentro de su territorio, para que informen a esta Legislatura las acciones realizadas a fin de dar cumplimiento al artículo 87 Bis de la Ley Orgánica Municipal del Estado de México en torno a la designación de la persona titular de la Dirección de Asuntos Indígenas o su equivalente, respectivamente, que hable y escriba alguna de las lenguas indígenas propias de la región, presentado por el Grupo Parlamentario del Partido morena.</w:t>
      </w:r>
      <w:r w:rsidRPr="00EE6EC7">
        <w:rPr>
          <w:rFonts w:ascii="Times New Roman" w:eastAsia="Arial" w:hAnsi="Times New Roman" w:cs="Times New Roman"/>
          <w:sz w:val="24"/>
          <w:szCs w:val="24"/>
        </w:rPr>
        <w:t xml:space="preserve"> Solicita la dispensa del trámite de dictamen.</w:t>
      </w:r>
    </w:p>
    <w:p w14:paraId="76706430" w14:textId="77777777" w:rsidR="00144855" w:rsidRPr="00EE6EC7" w:rsidRDefault="00144855" w:rsidP="006806F4">
      <w:pPr>
        <w:widowControl w:val="0"/>
        <w:autoSpaceDE w:val="0"/>
        <w:autoSpaceDN w:val="0"/>
        <w:spacing w:after="0" w:line="240" w:lineRule="auto"/>
        <w:ind w:right="-376"/>
        <w:contextualSpacing/>
        <w:jc w:val="both"/>
        <w:rPr>
          <w:rFonts w:ascii="Times New Roman" w:eastAsia="Arial" w:hAnsi="Times New Roman" w:cs="Times New Roman"/>
          <w:sz w:val="24"/>
          <w:szCs w:val="24"/>
        </w:rPr>
      </w:pPr>
    </w:p>
    <w:p w14:paraId="50C07D06" w14:textId="77777777" w:rsidR="00144855" w:rsidRPr="00EE6EC7" w:rsidRDefault="00144855" w:rsidP="006806F4">
      <w:pPr>
        <w:widowControl w:val="0"/>
        <w:autoSpaceDE w:val="0"/>
        <w:autoSpaceDN w:val="0"/>
        <w:spacing w:after="0" w:line="240" w:lineRule="auto"/>
        <w:ind w:right="-376"/>
        <w:contextualSpacing/>
        <w:jc w:val="both"/>
        <w:rPr>
          <w:rFonts w:ascii="Times New Roman" w:eastAsia="Arial" w:hAnsi="Times New Roman" w:cs="Times New Roman"/>
          <w:sz w:val="24"/>
          <w:szCs w:val="24"/>
        </w:rPr>
      </w:pPr>
      <w:r w:rsidRPr="00EE6EC7">
        <w:rPr>
          <w:rFonts w:ascii="Times New Roman" w:eastAsia="Arial" w:hAnsi="Times New Roman" w:cs="Times New Roman"/>
          <w:sz w:val="24"/>
          <w:szCs w:val="24"/>
        </w:rPr>
        <w:t>Es aprobada la dispensa del trámite de dictamen, por unanimidad de votos.</w:t>
      </w:r>
    </w:p>
    <w:p w14:paraId="03892520" w14:textId="77777777" w:rsidR="00144855" w:rsidRPr="00EE6EC7" w:rsidRDefault="00144855" w:rsidP="006806F4">
      <w:pPr>
        <w:widowControl w:val="0"/>
        <w:autoSpaceDE w:val="0"/>
        <w:autoSpaceDN w:val="0"/>
        <w:spacing w:after="0" w:line="240" w:lineRule="auto"/>
        <w:ind w:right="-376"/>
        <w:contextualSpacing/>
        <w:jc w:val="both"/>
        <w:rPr>
          <w:rFonts w:ascii="Times New Roman" w:eastAsia="Arial" w:hAnsi="Times New Roman" w:cs="Times New Roman"/>
          <w:sz w:val="24"/>
          <w:szCs w:val="24"/>
        </w:rPr>
      </w:pPr>
    </w:p>
    <w:p w14:paraId="3F61FD37" w14:textId="77777777" w:rsidR="00144855" w:rsidRPr="00EE6EC7" w:rsidRDefault="00144855" w:rsidP="006806F4">
      <w:pPr>
        <w:widowControl w:val="0"/>
        <w:autoSpaceDE w:val="0"/>
        <w:autoSpaceDN w:val="0"/>
        <w:spacing w:after="0" w:line="240" w:lineRule="auto"/>
        <w:ind w:right="-376"/>
        <w:contextualSpacing/>
        <w:jc w:val="both"/>
        <w:rPr>
          <w:rFonts w:ascii="Times New Roman" w:eastAsia="Arial" w:hAnsi="Times New Roman" w:cs="Times New Roman"/>
          <w:sz w:val="24"/>
          <w:szCs w:val="24"/>
        </w:rPr>
      </w:pPr>
      <w:r w:rsidRPr="00EE6EC7">
        <w:rPr>
          <w:rFonts w:ascii="Times New Roman" w:eastAsia="Arial" w:hAnsi="Times New Roman" w:cs="Times New Roman"/>
          <w:sz w:val="24"/>
          <w:szCs w:val="24"/>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2D3BF07D" w14:textId="77777777" w:rsidR="00144855" w:rsidRPr="00EE6EC7" w:rsidRDefault="00144855" w:rsidP="006806F4">
      <w:pPr>
        <w:widowControl w:val="0"/>
        <w:autoSpaceDE w:val="0"/>
        <w:autoSpaceDN w:val="0"/>
        <w:spacing w:after="0" w:line="240" w:lineRule="auto"/>
        <w:ind w:right="-376"/>
        <w:rPr>
          <w:rFonts w:ascii="Times New Roman" w:eastAsia="Arial MT" w:hAnsi="Times New Roman" w:cs="Times New Roman"/>
          <w:sz w:val="24"/>
          <w:szCs w:val="24"/>
        </w:rPr>
      </w:pPr>
    </w:p>
    <w:p w14:paraId="6F85A627" w14:textId="77777777" w:rsidR="00144855" w:rsidRPr="00EE6EC7" w:rsidRDefault="00144855" w:rsidP="006806F4">
      <w:pPr>
        <w:widowControl w:val="0"/>
        <w:pBdr>
          <w:top w:val="nil"/>
          <w:left w:val="nil"/>
          <w:bottom w:val="nil"/>
          <w:right w:val="nil"/>
          <w:between w:val="nil"/>
        </w:pBdr>
        <w:autoSpaceDE w:val="0"/>
        <w:autoSpaceDN w:val="0"/>
        <w:spacing w:after="0" w:line="240" w:lineRule="auto"/>
        <w:ind w:right="-376"/>
        <w:jc w:val="both"/>
        <w:rPr>
          <w:rFonts w:ascii="Times New Roman" w:eastAsia="Arial MT" w:hAnsi="Times New Roman" w:cs="Times New Roman"/>
          <w:sz w:val="24"/>
          <w:szCs w:val="24"/>
        </w:rPr>
      </w:pPr>
      <w:r w:rsidRPr="00EE6EC7">
        <w:rPr>
          <w:rFonts w:ascii="Times New Roman" w:eastAsia="Arial MT" w:hAnsi="Times New Roman" w:cs="Times New Roman"/>
          <w:sz w:val="24"/>
          <w:szCs w:val="24"/>
        </w:rPr>
        <w:t xml:space="preserve">15.- El diputado Luis </w:t>
      </w:r>
      <w:proofErr w:type="spellStart"/>
      <w:r w:rsidRPr="00EE6EC7">
        <w:rPr>
          <w:rFonts w:ascii="Times New Roman" w:eastAsia="Arial MT" w:hAnsi="Times New Roman" w:cs="Times New Roman"/>
          <w:sz w:val="24"/>
          <w:szCs w:val="24"/>
        </w:rPr>
        <w:t>Narcizo</w:t>
      </w:r>
      <w:proofErr w:type="spellEnd"/>
      <w:r w:rsidRPr="00EE6EC7">
        <w:rPr>
          <w:rFonts w:ascii="Times New Roman" w:eastAsia="Arial MT" w:hAnsi="Times New Roman" w:cs="Times New Roman"/>
          <w:sz w:val="24"/>
          <w:szCs w:val="24"/>
        </w:rPr>
        <w:t xml:space="preserve"> Fierro Cima hace uso de la palabra, para dar lectura al Punto de Acuerdo por el que la LXI Legislatura del Poder Legislativo del Estado Libre y Soberano de México, exhorta de manera respetuosa al Gobierno del Estado de México a crear en coordinación con los 125 municipios de nuestra Entidad y los organismos de la sociedad civil que forman parte de los prestadores de servicios y actividades turísticas y los Consejos Consultivos Municipales de Turismo Sostenible y Desarrollo Artesanal a generar foros de discusión que permitan tener una adecuada estrategia de promoción turística del Estado Libre y Soberano de México, presentado por el Grupo Parlamentario del Partido Acción Nacional</w:t>
      </w:r>
    </w:p>
    <w:p w14:paraId="75440F97" w14:textId="77777777" w:rsidR="00144855" w:rsidRPr="00EE6EC7" w:rsidRDefault="00144855" w:rsidP="006806F4">
      <w:pPr>
        <w:widowControl w:val="0"/>
        <w:pBdr>
          <w:top w:val="nil"/>
          <w:left w:val="nil"/>
          <w:bottom w:val="nil"/>
          <w:right w:val="nil"/>
          <w:between w:val="nil"/>
        </w:pBdr>
        <w:autoSpaceDE w:val="0"/>
        <w:autoSpaceDN w:val="0"/>
        <w:spacing w:after="0" w:line="240" w:lineRule="auto"/>
        <w:ind w:right="-376"/>
        <w:jc w:val="both"/>
        <w:rPr>
          <w:rFonts w:ascii="Times New Roman" w:eastAsia="Arial MT" w:hAnsi="Times New Roman" w:cs="Times New Roman"/>
          <w:sz w:val="24"/>
          <w:szCs w:val="24"/>
        </w:rPr>
      </w:pPr>
    </w:p>
    <w:p w14:paraId="4F170393" w14:textId="77777777" w:rsidR="00144855" w:rsidRPr="00EE6EC7" w:rsidRDefault="00144855" w:rsidP="006806F4">
      <w:pPr>
        <w:widowControl w:val="0"/>
        <w:pBdr>
          <w:top w:val="nil"/>
          <w:left w:val="nil"/>
          <w:bottom w:val="nil"/>
          <w:right w:val="nil"/>
          <w:between w:val="nil"/>
        </w:pBdr>
        <w:autoSpaceDE w:val="0"/>
        <w:autoSpaceDN w:val="0"/>
        <w:spacing w:after="0" w:line="240" w:lineRule="auto"/>
        <w:ind w:right="-376"/>
        <w:jc w:val="both"/>
        <w:rPr>
          <w:rFonts w:ascii="Times New Roman" w:eastAsia="Arial MT" w:hAnsi="Times New Roman" w:cs="Times New Roman"/>
          <w:sz w:val="24"/>
          <w:szCs w:val="24"/>
        </w:rPr>
      </w:pPr>
      <w:r w:rsidRPr="00EE6EC7">
        <w:rPr>
          <w:rFonts w:ascii="Times New Roman" w:eastAsia="Arial MT" w:hAnsi="Times New Roman" w:cs="Times New Roman"/>
          <w:sz w:val="24"/>
          <w:szCs w:val="24"/>
        </w:rPr>
        <w:t>La Presidencia lo remite a la Comisión Legislativa de Desarrollo Turístico y Artesanal, para su estudio y dictamen.</w:t>
      </w:r>
    </w:p>
    <w:p w14:paraId="40F0F1A6" w14:textId="77777777" w:rsidR="00144855" w:rsidRPr="00EE6EC7" w:rsidRDefault="00144855" w:rsidP="006806F4">
      <w:pPr>
        <w:widowControl w:val="0"/>
        <w:pBdr>
          <w:top w:val="nil"/>
          <w:left w:val="nil"/>
          <w:bottom w:val="nil"/>
          <w:right w:val="nil"/>
          <w:between w:val="nil"/>
        </w:pBdr>
        <w:autoSpaceDE w:val="0"/>
        <w:autoSpaceDN w:val="0"/>
        <w:spacing w:after="0" w:line="240" w:lineRule="auto"/>
        <w:ind w:right="-376"/>
        <w:jc w:val="both"/>
        <w:rPr>
          <w:rFonts w:ascii="Times New Roman" w:eastAsia="Arial MT" w:hAnsi="Times New Roman" w:cs="Times New Roman"/>
          <w:sz w:val="24"/>
          <w:szCs w:val="24"/>
        </w:rPr>
      </w:pPr>
    </w:p>
    <w:p w14:paraId="76733F93" w14:textId="5430F0D5" w:rsidR="00144855" w:rsidRPr="00EE6EC7" w:rsidRDefault="00144855" w:rsidP="006806F4">
      <w:pPr>
        <w:widowControl w:val="0"/>
        <w:autoSpaceDE w:val="0"/>
        <w:autoSpaceDN w:val="0"/>
        <w:spacing w:after="0" w:line="240" w:lineRule="auto"/>
        <w:ind w:right="-376"/>
        <w:jc w:val="both"/>
        <w:rPr>
          <w:rFonts w:ascii="Times New Roman" w:eastAsia="Arial MT" w:hAnsi="Times New Roman" w:cs="Times New Roman"/>
          <w:sz w:val="24"/>
          <w:szCs w:val="24"/>
        </w:rPr>
      </w:pPr>
      <w:r w:rsidRPr="00EE6EC7">
        <w:rPr>
          <w:rFonts w:ascii="Times New Roman" w:eastAsia="Arial MT" w:hAnsi="Times New Roman" w:cs="Times New Roman"/>
          <w:sz w:val="24"/>
          <w:szCs w:val="24"/>
        </w:rPr>
        <w:t xml:space="preserve">16.- La diputada Silvia Barberena Maldonado hace uso de la palabra, para dar lectura al Punto de Acuerdo, por el cual se exhorta de manera respetuosa a la Secretaría de Seguridad del Estado de México y a los Ayuntamientos de Amecameca, Atizapán de Zaragoza, Chimalhuacán, Chalco, </w:t>
      </w:r>
      <w:r w:rsidRPr="00EE6EC7">
        <w:rPr>
          <w:rFonts w:ascii="Times New Roman" w:eastAsia="Arial MT" w:hAnsi="Times New Roman" w:cs="Times New Roman"/>
          <w:sz w:val="24"/>
          <w:szCs w:val="24"/>
        </w:rPr>
        <w:lastRenderedPageBreak/>
        <w:t xml:space="preserve">Coacalco de Berriozábal, Cuautitlán Izcalli, Cuautitlán México, Ecatepec de Morelos, Huixquilucan, Ixtapaluca, Ixtlahuaca, Lerma, Metepec, Naucalpan de Juárez, Nezahualcóyotl, Nicolás Romero, Otzolotepec, San Mateo Atenco, Tecámac, Temoaya, Tepotzotlán, Texcoco, Tianguistenco, Tlalnepantla de Baz, Toluca, Tultitlan, Valle de Chalco, Zumpango y Zinacantepec a suspender las Infracciones de Tránsito; en tanto no se cuente con los elementos técnicos para la correcta operación del Sistema Digital de Infracciones, con el objetivo de que la Terminal Electrónica denominada “Hand </w:t>
      </w:r>
      <w:proofErr w:type="spellStart"/>
      <w:r w:rsidRPr="00EE6EC7">
        <w:rPr>
          <w:rFonts w:ascii="Times New Roman" w:eastAsia="Arial MT" w:hAnsi="Times New Roman" w:cs="Times New Roman"/>
          <w:sz w:val="24"/>
          <w:szCs w:val="24"/>
        </w:rPr>
        <w:t>Held</w:t>
      </w:r>
      <w:proofErr w:type="spellEnd"/>
      <w:r w:rsidRPr="00EE6EC7">
        <w:rPr>
          <w:rFonts w:ascii="Times New Roman" w:eastAsia="Arial MT" w:hAnsi="Times New Roman" w:cs="Times New Roman"/>
          <w:sz w:val="24"/>
          <w:szCs w:val="24"/>
        </w:rPr>
        <w:t>” funcione de manera inmediata y remota en el lugar donde sucedió el hecho motivo de la infracción; garantizando la transparencia, correcta aplicación de los protocolos, lineamientos del Reglamento de Tránsito, por parte de los agentes y que el ciudadano  pueda acceder a los beneficios por pronto pago de la infracción; así como tener certeza en las restricciones por el no pago de la multa, presentada por el Grupo Parlamentario del Partido del Trabajo.</w:t>
      </w:r>
    </w:p>
    <w:p w14:paraId="3E5AD52D" w14:textId="77777777" w:rsidR="00144855" w:rsidRPr="00EE6EC7" w:rsidRDefault="00144855" w:rsidP="006806F4">
      <w:pPr>
        <w:widowControl w:val="0"/>
        <w:autoSpaceDE w:val="0"/>
        <w:autoSpaceDN w:val="0"/>
        <w:spacing w:after="0" w:line="240" w:lineRule="auto"/>
        <w:ind w:right="-376"/>
        <w:rPr>
          <w:rFonts w:ascii="Times New Roman" w:eastAsia="Arial MT" w:hAnsi="Times New Roman" w:cs="Times New Roman"/>
          <w:sz w:val="24"/>
          <w:szCs w:val="24"/>
        </w:rPr>
      </w:pPr>
    </w:p>
    <w:p w14:paraId="3DB0F30B" w14:textId="77777777" w:rsidR="00144855" w:rsidRPr="00EE6EC7" w:rsidRDefault="00144855" w:rsidP="006806F4">
      <w:pPr>
        <w:spacing w:after="0" w:line="240" w:lineRule="auto"/>
        <w:ind w:right="-376"/>
        <w:contextualSpacing/>
        <w:jc w:val="both"/>
        <w:rPr>
          <w:rFonts w:ascii="Times New Roman" w:hAnsi="Times New Roman" w:cs="Times New Roman"/>
          <w:sz w:val="24"/>
          <w:szCs w:val="24"/>
        </w:rPr>
      </w:pPr>
      <w:r w:rsidRPr="00EE6EC7">
        <w:rPr>
          <w:rFonts w:ascii="Times New Roman" w:hAnsi="Times New Roman" w:cs="Times New Roman"/>
          <w:sz w:val="24"/>
          <w:szCs w:val="24"/>
        </w:rPr>
        <w:t>La Presidencia lo remite a las Comisiones Legislativas de Seguridad Pública y Tránsito, y de Comunicaciones y Transportes, para su estudio y dictamen.</w:t>
      </w:r>
    </w:p>
    <w:p w14:paraId="4868C2B7" w14:textId="77777777" w:rsidR="00144855" w:rsidRPr="00EE6EC7" w:rsidRDefault="00144855" w:rsidP="006806F4">
      <w:pPr>
        <w:widowControl w:val="0"/>
        <w:autoSpaceDE w:val="0"/>
        <w:autoSpaceDN w:val="0"/>
        <w:spacing w:after="0" w:line="240" w:lineRule="auto"/>
        <w:ind w:right="-376"/>
        <w:rPr>
          <w:rFonts w:ascii="Times New Roman" w:eastAsia="Arial MT" w:hAnsi="Times New Roman" w:cs="Times New Roman"/>
          <w:sz w:val="24"/>
          <w:szCs w:val="24"/>
        </w:rPr>
      </w:pPr>
    </w:p>
    <w:p w14:paraId="7602B886" w14:textId="77777777" w:rsidR="00144855" w:rsidRPr="00EE6EC7" w:rsidRDefault="00144855" w:rsidP="006806F4">
      <w:pPr>
        <w:widowControl w:val="0"/>
        <w:autoSpaceDE w:val="0"/>
        <w:autoSpaceDN w:val="0"/>
        <w:spacing w:after="0" w:line="240" w:lineRule="auto"/>
        <w:ind w:right="-376"/>
        <w:contextualSpacing/>
        <w:jc w:val="both"/>
        <w:rPr>
          <w:rFonts w:ascii="Times New Roman" w:hAnsi="Times New Roman" w:cs="Times New Roman"/>
          <w:sz w:val="24"/>
          <w:szCs w:val="24"/>
        </w:rPr>
      </w:pPr>
      <w:r w:rsidRPr="00EE6EC7">
        <w:rPr>
          <w:rFonts w:ascii="Times New Roman" w:eastAsia="Arial MT" w:hAnsi="Times New Roman" w:cs="Times New Roman"/>
          <w:sz w:val="24"/>
          <w:szCs w:val="24"/>
        </w:rPr>
        <w:t>17.- La diputada Juana Bonilla Jaime hace uso de la palabra, para dar lectura al Punto de Acuerdo de urgente y obvia resolución por la que se exhorta a la Secretaría del Medio Ambiente del Estado de México, para que se generen campañas en donde se informe de forma clara cómo se deben separar los residuos electrónicos, presentado por el Grupo  Parlamentario del Partido Movimiento Ciudadano.</w:t>
      </w:r>
      <w:r w:rsidRPr="00EE6EC7">
        <w:rPr>
          <w:rFonts w:ascii="Times New Roman" w:hAnsi="Times New Roman" w:cs="Times New Roman"/>
          <w:sz w:val="24"/>
          <w:szCs w:val="24"/>
        </w:rPr>
        <w:t xml:space="preserve"> Solicita la dispensa del trámite de dictamen.</w:t>
      </w:r>
    </w:p>
    <w:p w14:paraId="616DE8E9" w14:textId="77777777" w:rsidR="00144855" w:rsidRPr="00EE6EC7" w:rsidRDefault="00144855" w:rsidP="006806F4">
      <w:pPr>
        <w:widowControl w:val="0"/>
        <w:autoSpaceDE w:val="0"/>
        <w:autoSpaceDN w:val="0"/>
        <w:spacing w:after="0" w:line="240" w:lineRule="auto"/>
        <w:ind w:right="-376"/>
        <w:contextualSpacing/>
        <w:jc w:val="both"/>
        <w:rPr>
          <w:rFonts w:ascii="Times New Roman" w:hAnsi="Times New Roman" w:cs="Times New Roman"/>
          <w:sz w:val="24"/>
          <w:szCs w:val="24"/>
        </w:rPr>
      </w:pPr>
    </w:p>
    <w:p w14:paraId="508D12C7" w14:textId="77777777" w:rsidR="00144855" w:rsidRPr="00EE6EC7" w:rsidRDefault="00144855" w:rsidP="006806F4">
      <w:pPr>
        <w:widowControl w:val="0"/>
        <w:autoSpaceDE w:val="0"/>
        <w:autoSpaceDN w:val="0"/>
        <w:spacing w:after="0" w:line="240" w:lineRule="auto"/>
        <w:ind w:right="-376"/>
        <w:contextualSpacing/>
        <w:jc w:val="both"/>
        <w:rPr>
          <w:rFonts w:ascii="Times New Roman" w:eastAsia="Arial" w:hAnsi="Times New Roman" w:cs="Times New Roman"/>
          <w:sz w:val="24"/>
          <w:szCs w:val="24"/>
        </w:rPr>
      </w:pPr>
      <w:r w:rsidRPr="00EE6EC7">
        <w:rPr>
          <w:rFonts w:ascii="Times New Roman" w:eastAsia="Arial" w:hAnsi="Times New Roman" w:cs="Times New Roman"/>
          <w:sz w:val="24"/>
          <w:szCs w:val="24"/>
        </w:rPr>
        <w:t>Es aprobada la dispensa del trámite de dictamen, por unanimidad de votos.</w:t>
      </w:r>
    </w:p>
    <w:p w14:paraId="4F1637DB" w14:textId="77777777" w:rsidR="00144855" w:rsidRPr="00EE6EC7" w:rsidRDefault="00144855" w:rsidP="006806F4">
      <w:pPr>
        <w:widowControl w:val="0"/>
        <w:autoSpaceDE w:val="0"/>
        <w:autoSpaceDN w:val="0"/>
        <w:spacing w:after="0" w:line="240" w:lineRule="auto"/>
        <w:ind w:right="-376"/>
        <w:contextualSpacing/>
        <w:jc w:val="both"/>
        <w:rPr>
          <w:rFonts w:ascii="Times New Roman" w:eastAsia="Arial" w:hAnsi="Times New Roman" w:cs="Times New Roman"/>
          <w:sz w:val="24"/>
          <w:szCs w:val="24"/>
        </w:rPr>
      </w:pPr>
    </w:p>
    <w:p w14:paraId="2269A50D" w14:textId="77777777" w:rsidR="00144855" w:rsidRPr="00EE6EC7" w:rsidRDefault="00144855" w:rsidP="006806F4">
      <w:pPr>
        <w:widowControl w:val="0"/>
        <w:autoSpaceDE w:val="0"/>
        <w:autoSpaceDN w:val="0"/>
        <w:spacing w:after="0" w:line="240" w:lineRule="auto"/>
        <w:ind w:right="-376"/>
        <w:jc w:val="both"/>
        <w:rPr>
          <w:rFonts w:ascii="Times New Roman" w:eastAsia="Arial MT" w:hAnsi="Times New Roman" w:cs="Times New Roman"/>
          <w:sz w:val="24"/>
          <w:szCs w:val="24"/>
        </w:rPr>
      </w:pPr>
      <w:r w:rsidRPr="00EE6EC7">
        <w:rPr>
          <w:rFonts w:ascii="Times New Roman" w:eastAsia="Arial" w:hAnsi="Times New Roman" w:cs="Times New Roman"/>
          <w:sz w:val="24"/>
          <w:szCs w:val="24"/>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49EDAB0E" w14:textId="77777777" w:rsidR="00144855" w:rsidRPr="00EE6EC7" w:rsidRDefault="00144855" w:rsidP="006806F4">
      <w:pPr>
        <w:widowControl w:val="0"/>
        <w:autoSpaceDE w:val="0"/>
        <w:autoSpaceDN w:val="0"/>
        <w:spacing w:after="0" w:line="240" w:lineRule="auto"/>
        <w:ind w:right="-376"/>
        <w:jc w:val="both"/>
        <w:rPr>
          <w:rFonts w:ascii="Times New Roman" w:eastAsia="Arial MT" w:hAnsi="Times New Roman" w:cs="Times New Roman"/>
          <w:sz w:val="24"/>
          <w:szCs w:val="24"/>
        </w:rPr>
      </w:pPr>
    </w:p>
    <w:p w14:paraId="3DC80EEE" w14:textId="77777777" w:rsidR="00144855" w:rsidRPr="00EE6EC7" w:rsidRDefault="00144855" w:rsidP="006806F4">
      <w:pPr>
        <w:widowControl w:val="0"/>
        <w:autoSpaceDE w:val="0"/>
        <w:autoSpaceDN w:val="0"/>
        <w:spacing w:after="0" w:line="240" w:lineRule="auto"/>
        <w:ind w:right="-376"/>
        <w:jc w:val="both"/>
        <w:rPr>
          <w:rFonts w:ascii="Times New Roman" w:eastAsia="Arial MT" w:hAnsi="Times New Roman" w:cs="Times New Roman"/>
          <w:sz w:val="24"/>
          <w:szCs w:val="24"/>
        </w:rPr>
      </w:pPr>
      <w:r w:rsidRPr="00EE6EC7">
        <w:rPr>
          <w:rFonts w:ascii="Times New Roman" w:eastAsia="Arial MT" w:hAnsi="Times New Roman" w:cs="Times New Roman"/>
          <w:sz w:val="24"/>
          <w:szCs w:val="24"/>
        </w:rPr>
        <w:t xml:space="preserve">18.- Uso de la palabra por la diputada Beatriz García Villegas, para dar lectura al Posicionamiento con motivo del Día Internacional contra la Homofobia, la Transfobia y la </w:t>
      </w:r>
      <w:proofErr w:type="spellStart"/>
      <w:r w:rsidRPr="00EE6EC7">
        <w:rPr>
          <w:rFonts w:ascii="Times New Roman" w:eastAsia="Arial MT" w:hAnsi="Times New Roman" w:cs="Times New Roman"/>
          <w:sz w:val="24"/>
          <w:szCs w:val="24"/>
        </w:rPr>
        <w:t>Bifobia</w:t>
      </w:r>
      <w:proofErr w:type="spellEnd"/>
      <w:r w:rsidRPr="00EE6EC7">
        <w:rPr>
          <w:rFonts w:ascii="Times New Roman" w:eastAsia="Arial MT" w:hAnsi="Times New Roman" w:cs="Times New Roman"/>
          <w:sz w:val="24"/>
          <w:szCs w:val="24"/>
        </w:rPr>
        <w:t>, presentado por el Grupo Parlamentario del Partido morena.</w:t>
      </w:r>
    </w:p>
    <w:p w14:paraId="3EF187F1" w14:textId="77777777" w:rsidR="00144855" w:rsidRPr="00EE6EC7" w:rsidRDefault="00144855" w:rsidP="006806F4">
      <w:pPr>
        <w:widowControl w:val="0"/>
        <w:autoSpaceDE w:val="0"/>
        <w:autoSpaceDN w:val="0"/>
        <w:spacing w:after="0" w:line="240" w:lineRule="auto"/>
        <w:ind w:right="-376"/>
        <w:rPr>
          <w:rFonts w:ascii="Times New Roman" w:eastAsia="Arial MT" w:hAnsi="Times New Roman" w:cs="Times New Roman"/>
          <w:sz w:val="24"/>
          <w:szCs w:val="24"/>
        </w:rPr>
      </w:pPr>
    </w:p>
    <w:p w14:paraId="52F90D54" w14:textId="77777777" w:rsidR="00144855" w:rsidRPr="00EE6EC7" w:rsidRDefault="00144855" w:rsidP="006806F4">
      <w:pPr>
        <w:autoSpaceDE w:val="0"/>
        <w:autoSpaceDN w:val="0"/>
        <w:adjustRightInd w:val="0"/>
        <w:spacing w:after="0" w:line="240" w:lineRule="auto"/>
        <w:ind w:right="-376"/>
        <w:jc w:val="both"/>
        <w:rPr>
          <w:rFonts w:ascii="Times New Roman" w:hAnsi="Times New Roman" w:cs="Times New Roman"/>
          <w:sz w:val="24"/>
          <w:szCs w:val="24"/>
        </w:rPr>
      </w:pPr>
      <w:r w:rsidRPr="00EE6EC7">
        <w:rPr>
          <w:rFonts w:ascii="Times New Roman" w:hAnsi="Times New Roman" w:cs="Times New Roman"/>
          <w:sz w:val="24"/>
          <w:szCs w:val="24"/>
        </w:rPr>
        <w:t>Se registra lo expresado.</w:t>
      </w:r>
    </w:p>
    <w:p w14:paraId="3781351F" w14:textId="77777777" w:rsidR="00144855" w:rsidRPr="00EE6EC7" w:rsidRDefault="00144855" w:rsidP="006806F4">
      <w:pPr>
        <w:widowControl w:val="0"/>
        <w:autoSpaceDE w:val="0"/>
        <w:autoSpaceDN w:val="0"/>
        <w:spacing w:after="0" w:line="240" w:lineRule="auto"/>
        <w:ind w:right="-376"/>
        <w:rPr>
          <w:rFonts w:ascii="Times New Roman" w:eastAsia="Arial MT" w:hAnsi="Times New Roman" w:cs="Times New Roman"/>
          <w:sz w:val="24"/>
          <w:szCs w:val="24"/>
        </w:rPr>
      </w:pPr>
    </w:p>
    <w:p w14:paraId="72DFA56C" w14:textId="77777777" w:rsidR="00144855" w:rsidRPr="00EE6EC7" w:rsidRDefault="00144855" w:rsidP="006806F4">
      <w:pPr>
        <w:widowControl w:val="0"/>
        <w:autoSpaceDE w:val="0"/>
        <w:autoSpaceDN w:val="0"/>
        <w:spacing w:after="0" w:line="240" w:lineRule="auto"/>
        <w:ind w:right="-376"/>
        <w:jc w:val="both"/>
        <w:rPr>
          <w:rFonts w:ascii="Times New Roman" w:eastAsia="Arial MT" w:hAnsi="Times New Roman" w:cs="Times New Roman"/>
          <w:sz w:val="24"/>
          <w:szCs w:val="24"/>
        </w:rPr>
      </w:pPr>
      <w:r w:rsidRPr="00EE6EC7">
        <w:rPr>
          <w:rFonts w:ascii="Times New Roman" w:eastAsia="Arial MT" w:hAnsi="Times New Roman" w:cs="Times New Roman"/>
          <w:sz w:val="24"/>
          <w:szCs w:val="24"/>
        </w:rPr>
        <w:t>19.- Uso de la palabra por la diputada Anais Miriam Burgos Hernández, para dar lectura al Pronunciamiento respecto a la falta de estudio y en su caso dictamen de las iniciativas de la Ley sobre Matrimonio Igualitario e Interrupción Legal del Embarazo en el Estado de México, presentado por el Grupo Parlamentario del Partido morena.</w:t>
      </w:r>
    </w:p>
    <w:p w14:paraId="08DA2529" w14:textId="77777777" w:rsidR="00144855" w:rsidRPr="00EE6EC7" w:rsidRDefault="00144855" w:rsidP="006806F4">
      <w:pPr>
        <w:widowControl w:val="0"/>
        <w:autoSpaceDE w:val="0"/>
        <w:autoSpaceDN w:val="0"/>
        <w:spacing w:after="0" w:line="240" w:lineRule="auto"/>
        <w:ind w:right="-376"/>
        <w:jc w:val="both"/>
        <w:rPr>
          <w:rFonts w:ascii="Times New Roman" w:eastAsia="Arial MT" w:hAnsi="Times New Roman" w:cs="Times New Roman"/>
          <w:sz w:val="24"/>
          <w:szCs w:val="24"/>
        </w:rPr>
      </w:pPr>
    </w:p>
    <w:p w14:paraId="33D0525D" w14:textId="77777777" w:rsidR="00144855" w:rsidRPr="00EE6EC7" w:rsidRDefault="00144855" w:rsidP="006806F4">
      <w:pPr>
        <w:widowControl w:val="0"/>
        <w:autoSpaceDE w:val="0"/>
        <w:autoSpaceDN w:val="0"/>
        <w:spacing w:after="0" w:line="240" w:lineRule="auto"/>
        <w:ind w:right="-376"/>
        <w:jc w:val="both"/>
        <w:rPr>
          <w:rFonts w:ascii="Times New Roman" w:eastAsia="Arial MT" w:hAnsi="Times New Roman" w:cs="Times New Roman"/>
          <w:sz w:val="24"/>
          <w:szCs w:val="24"/>
        </w:rPr>
      </w:pPr>
      <w:r w:rsidRPr="00EE6EC7">
        <w:rPr>
          <w:rFonts w:ascii="Times New Roman" w:eastAsia="Arial MT" w:hAnsi="Times New Roman" w:cs="Times New Roman"/>
          <w:sz w:val="24"/>
          <w:szCs w:val="24"/>
        </w:rPr>
        <w:t xml:space="preserve">Para hablar sobre este tema, hacen uso de la palabra los diputados Viridiana Fuentes Cruz, Paola Jiménez Hernández, Juana Bonilla Jaime, Anais Miriam Burgos Hernández, Beatriz García Villegas, Marco Antonio Cruz </w:t>
      </w:r>
      <w:proofErr w:type="spellStart"/>
      <w:r w:rsidRPr="00EE6EC7">
        <w:rPr>
          <w:rFonts w:ascii="Times New Roman" w:eastAsia="Arial MT" w:hAnsi="Times New Roman" w:cs="Times New Roman"/>
          <w:sz w:val="24"/>
          <w:szCs w:val="24"/>
        </w:rPr>
        <w:t>Cruz</w:t>
      </w:r>
      <w:proofErr w:type="spellEnd"/>
      <w:r w:rsidRPr="00EE6EC7">
        <w:rPr>
          <w:rFonts w:ascii="Times New Roman" w:eastAsia="Arial MT" w:hAnsi="Times New Roman" w:cs="Times New Roman"/>
          <w:sz w:val="24"/>
          <w:szCs w:val="24"/>
        </w:rPr>
        <w:t xml:space="preserve"> y Max Agustín Correa Hernández.</w:t>
      </w:r>
    </w:p>
    <w:p w14:paraId="59F483AA" w14:textId="77777777" w:rsidR="00144855" w:rsidRPr="00EE6EC7" w:rsidRDefault="00144855" w:rsidP="006806F4">
      <w:pPr>
        <w:widowControl w:val="0"/>
        <w:autoSpaceDE w:val="0"/>
        <w:autoSpaceDN w:val="0"/>
        <w:spacing w:after="0" w:line="240" w:lineRule="auto"/>
        <w:ind w:right="-376"/>
        <w:jc w:val="both"/>
        <w:rPr>
          <w:rFonts w:ascii="Times New Roman" w:eastAsia="Arial MT" w:hAnsi="Times New Roman" w:cs="Times New Roman"/>
          <w:sz w:val="24"/>
          <w:szCs w:val="24"/>
        </w:rPr>
      </w:pPr>
    </w:p>
    <w:p w14:paraId="146BEE59" w14:textId="77777777" w:rsidR="00144855" w:rsidRPr="00EE6EC7" w:rsidRDefault="00144855" w:rsidP="006806F4">
      <w:pPr>
        <w:autoSpaceDE w:val="0"/>
        <w:autoSpaceDN w:val="0"/>
        <w:adjustRightInd w:val="0"/>
        <w:spacing w:after="0" w:line="240" w:lineRule="auto"/>
        <w:ind w:right="-376"/>
        <w:jc w:val="both"/>
        <w:rPr>
          <w:rFonts w:ascii="Times New Roman" w:hAnsi="Times New Roman" w:cs="Times New Roman"/>
          <w:sz w:val="24"/>
          <w:szCs w:val="24"/>
        </w:rPr>
      </w:pPr>
      <w:r w:rsidRPr="00EE6EC7">
        <w:rPr>
          <w:rFonts w:ascii="Times New Roman" w:hAnsi="Times New Roman" w:cs="Times New Roman"/>
          <w:sz w:val="24"/>
          <w:szCs w:val="24"/>
        </w:rPr>
        <w:t>Se registra lo expresado.</w:t>
      </w:r>
    </w:p>
    <w:p w14:paraId="0BA37ACB" w14:textId="77777777" w:rsidR="00144855" w:rsidRPr="00EE6EC7" w:rsidRDefault="00144855" w:rsidP="006806F4">
      <w:pPr>
        <w:widowControl w:val="0"/>
        <w:autoSpaceDE w:val="0"/>
        <w:autoSpaceDN w:val="0"/>
        <w:spacing w:after="0" w:line="240" w:lineRule="auto"/>
        <w:ind w:right="-376"/>
        <w:jc w:val="both"/>
        <w:rPr>
          <w:rFonts w:ascii="Times New Roman" w:eastAsia="Arial MT" w:hAnsi="Times New Roman" w:cs="Times New Roman"/>
          <w:sz w:val="24"/>
          <w:szCs w:val="24"/>
        </w:rPr>
      </w:pPr>
    </w:p>
    <w:p w14:paraId="19AA628A" w14:textId="77777777" w:rsidR="00144855" w:rsidRPr="00EE6EC7" w:rsidRDefault="00144855" w:rsidP="006806F4">
      <w:pPr>
        <w:widowControl w:val="0"/>
        <w:autoSpaceDE w:val="0"/>
        <w:autoSpaceDN w:val="0"/>
        <w:spacing w:after="0" w:line="240" w:lineRule="auto"/>
        <w:ind w:right="-376"/>
        <w:jc w:val="both"/>
        <w:rPr>
          <w:rFonts w:ascii="Times New Roman" w:eastAsia="Arial MT" w:hAnsi="Times New Roman" w:cs="Times New Roman"/>
          <w:sz w:val="24"/>
          <w:szCs w:val="24"/>
        </w:rPr>
      </w:pPr>
      <w:r w:rsidRPr="00EE6EC7">
        <w:rPr>
          <w:rFonts w:ascii="Times New Roman" w:eastAsia="Arial MT" w:hAnsi="Times New Roman" w:cs="Times New Roman"/>
          <w:sz w:val="24"/>
          <w:szCs w:val="24"/>
        </w:rPr>
        <w:t xml:space="preserve">20.- La Vicepresidencia, por instrucciones de la Presidencia, da lectura al Acuerdo sobre turno de comisiones legislativas. </w:t>
      </w:r>
    </w:p>
    <w:p w14:paraId="389302BA" w14:textId="77777777" w:rsidR="00144855" w:rsidRPr="00EE6EC7" w:rsidRDefault="00144855" w:rsidP="006806F4">
      <w:pPr>
        <w:widowControl w:val="0"/>
        <w:pBdr>
          <w:top w:val="nil"/>
          <w:left w:val="nil"/>
          <w:bottom w:val="nil"/>
          <w:right w:val="nil"/>
          <w:between w:val="nil"/>
        </w:pBdr>
        <w:autoSpaceDE w:val="0"/>
        <w:autoSpaceDN w:val="0"/>
        <w:spacing w:after="0" w:line="240" w:lineRule="auto"/>
        <w:ind w:right="-376"/>
        <w:jc w:val="both"/>
        <w:rPr>
          <w:rFonts w:ascii="Times New Roman" w:eastAsia="Arial MT" w:hAnsi="Times New Roman" w:cs="Times New Roman"/>
          <w:sz w:val="24"/>
          <w:szCs w:val="24"/>
        </w:rPr>
      </w:pPr>
    </w:p>
    <w:p w14:paraId="7ADC750E" w14:textId="77777777" w:rsidR="00144855" w:rsidRPr="00EE6EC7" w:rsidRDefault="00144855" w:rsidP="006806F4">
      <w:pPr>
        <w:widowControl w:val="0"/>
        <w:pBdr>
          <w:top w:val="nil"/>
          <w:left w:val="nil"/>
          <w:bottom w:val="nil"/>
          <w:right w:val="nil"/>
          <w:between w:val="nil"/>
        </w:pBdr>
        <w:autoSpaceDE w:val="0"/>
        <w:autoSpaceDN w:val="0"/>
        <w:spacing w:after="0" w:line="240" w:lineRule="auto"/>
        <w:ind w:right="-376"/>
        <w:jc w:val="both"/>
        <w:rPr>
          <w:rFonts w:ascii="Times New Roman" w:eastAsia="Arial MT" w:hAnsi="Times New Roman" w:cs="Times New Roman"/>
          <w:sz w:val="24"/>
          <w:szCs w:val="24"/>
        </w:rPr>
      </w:pPr>
      <w:r w:rsidRPr="00EE6EC7">
        <w:rPr>
          <w:rFonts w:ascii="Times New Roman" w:eastAsia="Arial MT" w:hAnsi="Times New Roman" w:cs="Times New Roman"/>
          <w:sz w:val="24"/>
          <w:szCs w:val="24"/>
        </w:rPr>
        <w:t xml:space="preserve">Iniciativa con Proyecto de Decreto por el que se reforma el artículo 7, se adiciona la fracción VI recorriéndose la subsecuente al artículo 8 de la Ley de Apoyo y Atención al Migrante del Estado de México, presentada por el </w:t>
      </w:r>
      <w:proofErr w:type="spellStart"/>
      <w:r w:rsidRPr="00EE6EC7">
        <w:rPr>
          <w:rFonts w:ascii="Times New Roman" w:eastAsia="Arial MT" w:hAnsi="Times New Roman" w:cs="Times New Roman"/>
          <w:sz w:val="24"/>
          <w:szCs w:val="24"/>
        </w:rPr>
        <w:t>dip</w:t>
      </w:r>
      <w:proofErr w:type="spellEnd"/>
      <w:r w:rsidRPr="00EE6EC7">
        <w:rPr>
          <w:rFonts w:ascii="Times New Roman" w:eastAsia="Arial MT" w:hAnsi="Times New Roman" w:cs="Times New Roman"/>
          <w:sz w:val="24"/>
          <w:szCs w:val="24"/>
        </w:rPr>
        <w:t xml:space="preserve">. Emiliano Aguirre Cruz. </w:t>
      </w:r>
    </w:p>
    <w:p w14:paraId="768391F8" w14:textId="77777777" w:rsidR="00144855" w:rsidRPr="00EE6EC7" w:rsidRDefault="00144855" w:rsidP="006806F4">
      <w:pPr>
        <w:widowControl w:val="0"/>
        <w:pBdr>
          <w:top w:val="nil"/>
          <w:left w:val="nil"/>
          <w:bottom w:val="nil"/>
          <w:right w:val="nil"/>
          <w:between w:val="nil"/>
        </w:pBdr>
        <w:autoSpaceDE w:val="0"/>
        <w:autoSpaceDN w:val="0"/>
        <w:spacing w:after="0" w:line="240" w:lineRule="auto"/>
        <w:ind w:right="-376"/>
        <w:jc w:val="both"/>
        <w:rPr>
          <w:rFonts w:ascii="Times New Roman" w:eastAsia="Arial MT" w:hAnsi="Times New Roman" w:cs="Times New Roman"/>
          <w:sz w:val="24"/>
          <w:szCs w:val="24"/>
        </w:rPr>
      </w:pPr>
    </w:p>
    <w:p w14:paraId="3083C8E9" w14:textId="77777777" w:rsidR="00144855" w:rsidRPr="00EE6EC7" w:rsidRDefault="00144855" w:rsidP="006806F4">
      <w:pPr>
        <w:widowControl w:val="0"/>
        <w:pBdr>
          <w:top w:val="nil"/>
          <w:left w:val="nil"/>
          <w:bottom w:val="nil"/>
          <w:right w:val="nil"/>
          <w:between w:val="nil"/>
        </w:pBdr>
        <w:autoSpaceDE w:val="0"/>
        <w:autoSpaceDN w:val="0"/>
        <w:spacing w:after="0" w:line="240" w:lineRule="auto"/>
        <w:ind w:right="-376"/>
        <w:jc w:val="both"/>
        <w:rPr>
          <w:rFonts w:ascii="Times New Roman" w:eastAsia="Arial MT" w:hAnsi="Times New Roman" w:cs="Times New Roman"/>
          <w:sz w:val="24"/>
          <w:szCs w:val="24"/>
        </w:rPr>
      </w:pPr>
      <w:r w:rsidRPr="00EE6EC7">
        <w:rPr>
          <w:rFonts w:ascii="Times New Roman" w:eastAsia="Arial MT" w:hAnsi="Times New Roman" w:cs="Times New Roman"/>
          <w:sz w:val="24"/>
          <w:szCs w:val="24"/>
        </w:rPr>
        <w:t xml:space="preserve">Iniciativa con Proyecto de Decreto por el que se adicionan </w:t>
      </w:r>
      <w:proofErr w:type="gramStart"/>
      <w:r w:rsidRPr="00EE6EC7">
        <w:rPr>
          <w:rFonts w:ascii="Times New Roman" w:eastAsia="Arial MT" w:hAnsi="Times New Roman" w:cs="Times New Roman"/>
          <w:sz w:val="24"/>
          <w:szCs w:val="24"/>
        </w:rPr>
        <w:t>las fracciones XVII, XVIII, XIX y XX al artículo de la Ley de Apoyo y Atención al Migrante del Estado de México, presentada</w:t>
      </w:r>
      <w:proofErr w:type="gramEnd"/>
      <w:r w:rsidRPr="00EE6EC7">
        <w:rPr>
          <w:rFonts w:ascii="Times New Roman" w:eastAsia="Arial MT" w:hAnsi="Times New Roman" w:cs="Times New Roman"/>
          <w:sz w:val="24"/>
          <w:szCs w:val="24"/>
        </w:rPr>
        <w:t xml:space="preserve"> por el </w:t>
      </w:r>
      <w:proofErr w:type="spellStart"/>
      <w:r w:rsidRPr="00EE6EC7">
        <w:rPr>
          <w:rFonts w:ascii="Times New Roman" w:eastAsia="Arial MT" w:hAnsi="Times New Roman" w:cs="Times New Roman"/>
          <w:sz w:val="24"/>
          <w:szCs w:val="24"/>
        </w:rPr>
        <w:t>dip</w:t>
      </w:r>
      <w:proofErr w:type="spellEnd"/>
      <w:r w:rsidRPr="00EE6EC7">
        <w:rPr>
          <w:rFonts w:ascii="Times New Roman" w:eastAsia="Arial MT" w:hAnsi="Times New Roman" w:cs="Times New Roman"/>
          <w:sz w:val="24"/>
          <w:szCs w:val="24"/>
        </w:rPr>
        <w:t xml:space="preserve">. Emiliano Aguirre Cruz. </w:t>
      </w:r>
    </w:p>
    <w:p w14:paraId="4ABF6930" w14:textId="77777777" w:rsidR="00144855" w:rsidRPr="00EE6EC7" w:rsidRDefault="00144855" w:rsidP="006806F4">
      <w:pPr>
        <w:widowControl w:val="0"/>
        <w:pBdr>
          <w:top w:val="nil"/>
          <w:left w:val="nil"/>
          <w:bottom w:val="nil"/>
          <w:right w:val="nil"/>
          <w:between w:val="nil"/>
        </w:pBdr>
        <w:autoSpaceDE w:val="0"/>
        <w:autoSpaceDN w:val="0"/>
        <w:spacing w:after="0" w:line="240" w:lineRule="auto"/>
        <w:ind w:right="-376"/>
        <w:jc w:val="both"/>
        <w:rPr>
          <w:rFonts w:ascii="Times New Roman" w:eastAsia="Arial MT" w:hAnsi="Times New Roman" w:cs="Times New Roman"/>
          <w:sz w:val="24"/>
          <w:szCs w:val="24"/>
        </w:rPr>
      </w:pPr>
    </w:p>
    <w:p w14:paraId="2C332869" w14:textId="77777777" w:rsidR="00144855" w:rsidRPr="00EE6EC7" w:rsidRDefault="00144855" w:rsidP="006806F4">
      <w:pPr>
        <w:widowControl w:val="0"/>
        <w:pBdr>
          <w:top w:val="nil"/>
          <w:left w:val="nil"/>
          <w:bottom w:val="nil"/>
          <w:right w:val="nil"/>
          <w:between w:val="nil"/>
        </w:pBdr>
        <w:autoSpaceDE w:val="0"/>
        <w:autoSpaceDN w:val="0"/>
        <w:spacing w:after="0" w:line="240" w:lineRule="auto"/>
        <w:ind w:right="-376"/>
        <w:jc w:val="both"/>
        <w:rPr>
          <w:rFonts w:ascii="Times New Roman" w:eastAsia="Arial MT" w:hAnsi="Times New Roman" w:cs="Times New Roman"/>
          <w:sz w:val="24"/>
          <w:szCs w:val="24"/>
        </w:rPr>
      </w:pPr>
      <w:r w:rsidRPr="00EE6EC7">
        <w:rPr>
          <w:rFonts w:ascii="Times New Roman" w:eastAsia="Arial MT" w:hAnsi="Times New Roman" w:cs="Times New Roman"/>
          <w:sz w:val="24"/>
          <w:szCs w:val="24"/>
        </w:rPr>
        <w:t xml:space="preserve">Iniciativa con Proyecto de Decreto por el que se abroga la Ley de Apoyo y Atención al Migrante del Estado de México y se expide la Ley de Apoyo a las Personas Migrantes del Estado de México, presentado por la </w:t>
      </w:r>
      <w:proofErr w:type="spellStart"/>
      <w:r w:rsidRPr="00EE6EC7">
        <w:rPr>
          <w:rFonts w:ascii="Times New Roman" w:eastAsia="Arial MT" w:hAnsi="Times New Roman" w:cs="Times New Roman"/>
          <w:sz w:val="24"/>
          <w:szCs w:val="24"/>
        </w:rPr>
        <w:t>dip</w:t>
      </w:r>
      <w:proofErr w:type="spellEnd"/>
      <w:r w:rsidRPr="00EE6EC7">
        <w:rPr>
          <w:rFonts w:ascii="Times New Roman" w:eastAsia="Arial MT" w:hAnsi="Times New Roman" w:cs="Times New Roman"/>
          <w:sz w:val="24"/>
          <w:szCs w:val="24"/>
        </w:rPr>
        <w:t xml:space="preserve">. Lourdes Jezabel Delgado Flores. </w:t>
      </w:r>
    </w:p>
    <w:p w14:paraId="41A2130B" w14:textId="77777777" w:rsidR="00144855" w:rsidRPr="00EE6EC7" w:rsidRDefault="00144855" w:rsidP="006806F4">
      <w:pPr>
        <w:widowControl w:val="0"/>
        <w:pBdr>
          <w:top w:val="nil"/>
          <w:left w:val="nil"/>
          <w:bottom w:val="nil"/>
          <w:right w:val="nil"/>
          <w:between w:val="nil"/>
        </w:pBdr>
        <w:autoSpaceDE w:val="0"/>
        <w:autoSpaceDN w:val="0"/>
        <w:spacing w:after="0" w:line="240" w:lineRule="auto"/>
        <w:ind w:right="-376"/>
        <w:jc w:val="both"/>
        <w:rPr>
          <w:rFonts w:ascii="Times New Roman" w:eastAsia="Arial MT" w:hAnsi="Times New Roman" w:cs="Times New Roman"/>
          <w:sz w:val="24"/>
          <w:szCs w:val="24"/>
        </w:rPr>
      </w:pPr>
    </w:p>
    <w:p w14:paraId="01C1711B" w14:textId="77777777" w:rsidR="00144855" w:rsidRPr="00EE6EC7" w:rsidRDefault="00144855" w:rsidP="006806F4">
      <w:pPr>
        <w:widowControl w:val="0"/>
        <w:pBdr>
          <w:top w:val="nil"/>
          <w:left w:val="nil"/>
          <w:bottom w:val="nil"/>
          <w:right w:val="nil"/>
          <w:between w:val="nil"/>
        </w:pBdr>
        <w:autoSpaceDE w:val="0"/>
        <w:autoSpaceDN w:val="0"/>
        <w:spacing w:after="0" w:line="240" w:lineRule="auto"/>
        <w:ind w:right="-376"/>
        <w:jc w:val="both"/>
        <w:rPr>
          <w:rFonts w:ascii="Times New Roman" w:eastAsia="Arial MT" w:hAnsi="Times New Roman" w:cs="Times New Roman"/>
          <w:sz w:val="24"/>
          <w:szCs w:val="24"/>
        </w:rPr>
      </w:pPr>
      <w:r w:rsidRPr="00EE6EC7">
        <w:rPr>
          <w:rFonts w:ascii="Times New Roman" w:eastAsia="Arial MT" w:hAnsi="Times New Roman" w:cs="Times New Roman"/>
          <w:sz w:val="24"/>
          <w:szCs w:val="24"/>
        </w:rPr>
        <w:t xml:space="preserve">Iniciativa con Proyecto de Decreto por el que se reforma la Ley de Apoyo y Atención al Migrante del Estado de México, presentada por el </w:t>
      </w:r>
      <w:proofErr w:type="spellStart"/>
      <w:r w:rsidRPr="00EE6EC7">
        <w:rPr>
          <w:rFonts w:ascii="Times New Roman" w:eastAsia="Arial MT" w:hAnsi="Times New Roman" w:cs="Times New Roman"/>
          <w:sz w:val="24"/>
          <w:szCs w:val="24"/>
        </w:rPr>
        <w:t>dip</w:t>
      </w:r>
      <w:proofErr w:type="spellEnd"/>
      <w:r w:rsidRPr="00EE6EC7">
        <w:rPr>
          <w:rFonts w:ascii="Times New Roman" w:eastAsia="Arial MT" w:hAnsi="Times New Roman" w:cs="Times New Roman"/>
          <w:sz w:val="24"/>
          <w:szCs w:val="24"/>
        </w:rPr>
        <w:t>. Luis Narciso Fierro Cima.</w:t>
      </w:r>
    </w:p>
    <w:p w14:paraId="751CBFB2" w14:textId="77777777" w:rsidR="00144855" w:rsidRPr="00EE6EC7" w:rsidRDefault="00144855" w:rsidP="006806F4">
      <w:pPr>
        <w:widowControl w:val="0"/>
        <w:pBdr>
          <w:top w:val="nil"/>
          <w:left w:val="nil"/>
          <w:bottom w:val="nil"/>
          <w:right w:val="nil"/>
          <w:between w:val="nil"/>
        </w:pBdr>
        <w:autoSpaceDE w:val="0"/>
        <w:autoSpaceDN w:val="0"/>
        <w:spacing w:after="0" w:line="240" w:lineRule="auto"/>
        <w:ind w:right="-376"/>
        <w:jc w:val="both"/>
        <w:rPr>
          <w:rFonts w:ascii="Times New Roman" w:eastAsia="Arial MT" w:hAnsi="Times New Roman" w:cs="Times New Roman"/>
          <w:sz w:val="24"/>
          <w:szCs w:val="24"/>
        </w:rPr>
      </w:pPr>
    </w:p>
    <w:p w14:paraId="6AF2F3EB" w14:textId="77777777" w:rsidR="00144855" w:rsidRPr="00EE6EC7" w:rsidRDefault="00144855" w:rsidP="006806F4">
      <w:pPr>
        <w:widowControl w:val="0"/>
        <w:pBdr>
          <w:top w:val="nil"/>
          <w:left w:val="nil"/>
          <w:bottom w:val="nil"/>
          <w:right w:val="nil"/>
          <w:between w:val="nil"/>
        </w:pBdr>
        <w:autoSpaceDE w:val="0"/>
        <w:autoSpaceDN w:val="0"/>
        <w:spacing w:after="0" w:line="240" w:lineRule="auto"/>
        <w:ind w:right="-376"/>
        <w:jc w:val="both"/>
        <w:rPr>
          <w:rFonts w:ascii="Times New Roman" w:eastAsia="Arial MT" w:hAnsi="Times New Roman" w:cs="Times New Roman"/>
          <w:sz w:val="24"/>
          <w:szCs w:val="24"/>
        </w:rPr>
      </w:pPr>
      <w:r w:rsidRPr="00EE6EC7">
        <w:rPr>
          <w:rFonts w:ascii="Times New Roman" w:eastAsia="Arial MT" w:hAnsi="Times New Roman" w:cs="Times New Roman"/>
          <w:sz w:val="24"/>
          <w:szCs w:val="24"/>
        </w:rPr>
        <w:t xml:space="preserve">Para que únicamente sean analizadas por las comisiones legislativas de Apoyo y Atención al Migrante y de Asuntos Internacionales. </w:t>
      </w:r>
    </w:p>
    <w:p w14:paraId="058470A4" w14:textId="77777777" w:rsidR="00144855" w:rsidRPr="00EE6EC7" w:rsidRDefault="00144855" w:rsidP="006806F4">
      <w:pPr>
        <w:widowControl w:val="0"/>
        <w:pBdr>
          <w:top w:val="nil"/>
          <w:left w:val="nil"/>
          <w:bottom w:val="nil"/>
          <w:right w:val="nil"/>
          <w:between w:val="nil"/>
        </w:pBdr>
        <w:autoSpaceDE w:val="0"/>
        <w:autoSpaceDN w:val="0"/>
        <w:spacing w:after="0" w:line="240" w:lineRule="auto"/>
        <w:ind w:right="-376"/>
        <w:jc w:val="both"/>
        <w:rPr>
          <w:rFonts w:ascii="Times New Roman" w:eastAsia="Arial MT" w:hAnsi="Times New Roman" w:cs="Times New Roman"/>
          <w:sz w:val="24"/>
          <w:szCs w:val="24"/>
        </w:rPr>
      </w:pPr>
    </w:p>
    <w:p w14:paraId="44E1F734" w14:textId="77777777" w:rsidR="00144855" w:rsidRPr="00EE6EC7" w:rsidRDefault="00144855" w:rsidP="006806F4">
      <w:pPr>
        <w:widowControl w:val="0"/>
        <w:autoSpaceDE w:val="0"/>
        <w:autoSpaceDN w:val="0"/>
        <w:spacing w:after="0" w:line="240" w:lineRule="auto"/>
        <w:ind w:right="-376"/>
        <w:jc w:val="both"/>
        <w:rPr>
          <w:rFonts w:ascii="Times New Roman" w:eastAsia="Arial MT" w:hAnsi="Times New Roman" w:cs="Times New Roman"/>
          <w:sz w:val="24"/>
          <w:szCs w:val="24"/>
        </w:rPr>
      </w:pPr>
      <w:r w:rsidRPr="00EE6EC7">
        <w:rPr>
          <w:rFonts w:ascii="Times New Roman" w:eastAsia="Arial MT" w:hAnsi="Times New Roman" w:cs="Times New Roman"/>
          <w:sz w:val="24"/>
          <w:szCs w:val="24"/>
        </w:rPr>
        <w:t>21.- La Secretaría, por instrucciones de la Presidencia, distribuye las cédulas de votación para la Elección de la Diputación Permanente que deberá fungir durante el Segundo Receso del Primer Año de Ejercicio Constitucional de la “LXI” Legislatura del Estado de México.</w:t>
      </w:r>
    </w:p>
    <w:p w14:paraId="2BD56580" w14:textId="77777777" w:rsidR="00144855" w:rsidRPr="00EE6EC7" w:rsidRDefault="00144855" w:rsidP="006806F4">
      <w:pPr>
        <w:widowControl w:val="0"/>
        <w:pBdr>
          <w:top w:val="nil"/>
          <w:left w:val="nil"/>
          <w:bottom w:val="nil"/>
          <w:right w:val="nil"/>
          <w:between w:val="nil"/>
        </w:pBdr>
        <w:autoSpaceDE w:val="0"/>
        <w:autoSpaceDN w:val="0"/>
        <w:spacing w:after="0" w:line="240" w:lineRule="auto"/>
        <w:ind w:right="-376"/>
        <w:jc w:val="both"/>
        <w:rPr>
          <w:rFonts w:ascii="Times New Roman" w:eastAsia="Arial MT" w:hAnsi="Times New Roman" w:cs="Times New Roman"/>
          <w:sz w:val="24"/>
          <w:szCs w:val="24"/>
        </w:rPr>
      </w:pPr>
    </w:p>
    <w:p w14:paraId="34A3B0A6" w14:textId="77777777" w:rsidR="00144855" w:rsidRPr="00EE6EC7" w:rsidRDefault="00144855" w:rsidP="006806F4">
      <w:pPr>
        <w:widowControl w:val="0"/>
        <w:autoSpaceDE w:val="0"/>
        <w:autoSpaceDN w:val="0"/>
        <w:spacing w:after="0" w:line="240" w:lineRule="auto"/>
        <w:ind w:right="-376"/>
        <w:contextualSpacing/>
        <w:jc w:val="both"/>
        <w:rPr>
          <w:rFonts w:ascii="Times New Roman" w:eastAsia="Arial MT" w:hAnsi="Times New Roman" w:cs="Times New Roman"/>
          <w:sz w:val="24"/>
          <w:szCs w:val="24"/>
        </w:rPr>
      </w:pPr>
      <w:r w:rsidRPr="00EE6EC7">
        <w:rPr>
          <w:rFonts w:ascii="Times New Roman" w:eastAsia="Arial MT" w:hAnsi="Times New Roman" w:cs="Times New Roman"/>
          <w:sz w:val="24"/>
          <w:szCs w:val="24"/>
        </w:rPr>
        <w:t xml:space="preserve">Realizado el cómputo de los votos, la Presidencia declara como Presidenta, a la diputada Ma. Trinidad Franco </w:t>
      </w:r>
      <w:proofErr w:type="spellStart"/>
      <w:r w:rsidRPr="00EE6EC7">
        <w:rPr>
          <w:rFonts w:ascii="Times New Roman" w:eastAsia="Arial MT" w:hAnsi="Times New Roman" w:cs="Times New Roman"/>
          <w:sz w:val="24"/>
          <w:szCs w:val="24"/>
        </w:rPr>
        <w:t>Arpero</w:t>
      </w:r>
      <w:proofErr w:type="spellEnd"/>
      <w:r w:rsidRPr="00EE6EC7">
        <w:rPr>
          <w:rFonts w:ascii="Times New Roman" w:eastAsia="Arial MT" w:hAnsi="Times New Roman" w:cs="Times New Roman"/>
          <w:sz w:val="24"/>
          <w:szCs w:val="24"/>
        </w:rPr>
        <w:t xml:space="preserve">; Vicepresidenta, a la diputada Miriam Escalona Piña; Secretario, al diputado Mario Santana Carbajal; Miembros, a los diputados Marco Antonio Cruz </w:t>
      </w:r>
      <w:proofErr w:type="spellStart"/>
      <w:r w:rsidRPr="00EE6EC7">
        <w:rPr>
          <w:rFonts w:ascii="Times New Roman" w:eastAsia="Arial MT" w:hAnsi="Times New Roman" w:cs="Times New Roman"/>
          <w:sz w:val="24"/>
          <w:szCs w:val="24"/>
        </w:rPr>
        <w:t>Cruz</w:t>
      </w:r>
      <w:proofErr w:type="spellEnd"/>
      <w:r w:rsidRPr="00EE6EC7">
        <w:rPr>
          <w:rFonts w:ascii="Times New Roman" w:eastAsia="Arial MT" w:hAnsi="Times New Roman" w:cs="Times New Roman"/>
          <w:sz w:val="24"/>
          <w:szCs w:val="24"/>
        </w:rPr>
        <w:t xml:space="preserve">, Edith Marisol Mercado Torres, Isaac Martín Montoya Márquez, Rosa María </w:t>
      </w:r>
      <w:proofErr w:type="spellStart"/>
      <w:r w:rsidRPr="00EE6EC7">
        <w:rPr>
          <w:rFonts w:ascii="Times New Roman" w:eastAsia="Arial MT" w:hAnsi="Times New Roman" w:cs="Times New Roman"/>
          <w:sz w:val="24"/>
          <w:szCs w:val="24"/>
        </w:rPr>
        <w:t>Zetina</w:t>
      </w:r>
      <w:proofErr w:type="spellEnd"/>
      <w:r w:rsidRPr="00EE6EC7">
        <w:rPr>
          <w:rFonts w:ascii="Times New Roman" w:eastAsia="Arial MT" w:hAnsi="Times New Roman" w:cs="Times New Roman"/>
          <w:sz w:val="24"/>
          <w:szCs w:val="24"/>
        </w:rPr>
        <w:t xml:space="preserve"> González, Alfredo Quiroz Fuentes y María de los Ángeles Dávila Vargas; y Suplentes, a los diputados Claudia Desireé Morales Robledo, Juanita Bonilla Jaime, Mónica Miriam Granillo Velazco, Viridiana Fuentes Cruz y Braulio Antonio Álvarez Jasso.</w:t>
      </w:r>
    </w:p>
    <w:p w14:paraId="06BC9F48" w14:textId="77777777" w:rsidR="00144855" w:rsidRPr="00EE6EC7" w:rsidRDefault="00144855" w:rsidP="006806F4">
      <w:pPr>
        <w:widowControl w:val="0"/>
        <w:pBdr>
          <w:top w:val="nil"/>
          <w:left w:val="nil"/>
          <w:bottom w:val="nil"/>
          <w:right w:val="nil"/>
          <w:between w:val="nil"/>
        </w:pBdr>
        <w:autoSpaceDE w:val="0"/>
        <w:autoSpaceDN w:val="0"/>
        <w:spacing w:after="0" w:line="240" w:lineRule="auto"/>
        <w:ind w:right="-376"/>
        <w:jc w:val="both"/>
        <w:rPr>
          <w:rFonts w:ascii="Times New Roman" w:eastAsia="Arial MT" w:hAnsi="Times New Roman" w:cs="Times New Roman"/>
          <w:sz w:val="24"/>
          <w:szCs w:val="24"/>
        </w:rPr>
      </w:pPr>
    </w:p>
    <w:p w14:paraId="0D3751DE" w14:textId="77777777" w:rsidR="00144855" w:rsidRPr="00EE6EC7" w:rsidRDefault="00144855" w:rsidP="006806F4">
      <w:pPr>
        <w:widowControl w:val="0"/>
        <w:autoSpaceDE w:val="0"/>
        <w:autoSpaceDN w:val="0"/>
        <w:spacing w:after="0" w:line="240" w:lineRule="auto"/>
        <w:ind w:right="-376"/>
        <w:contextualSpacing/>
        <w:jc w:val="both"/>
        <w:rPr>
          <w:rFonts w:ascii="Times New Roman" w:eastAsia="Arial MT" w:hAnsi="Times New Roman" w:cs="Times New Roman"/>
          <w:sz w:val="24"/>
          <w:szCs w:val="24"/>
        </w:rPr>
      </w:pPr>
      <w:r w:rsidRPr="00EE6EC7">
        <w:rPr>
          <w:rFonts w:ascii="Times New Roman" w:eastAsia="Arial MT" w:hAnsi="Times New Roman" w:cs="Times New Roman"/>
          <w:sz w:val="24"/>
          <w:szCs w:val="24"/>
        </w:rPr>
        <w:t xml:space="preserve">La Secretaría, por instrucciones de la Presidencia, da lectura a los comunicados siguientes: </w:t>
      </w:r>
    </w:p>
    <w:p w14:paraId="1E4C7AC8" w14:textId="77777777" w:rsidR="00144855" w:rsidRPr="00EE6EC7" w:rsidRDefault="00144855" w:rsidP="006806F4">
      <w:pPr>
        <w:widowControl w:val="0"/>
        <w:autoSpaceDE w:val="0"/>
        <w:autoSpaceDN w:val="0"/>
        <w:spacing w:after="0" w:line="240" w:lineRule="auto"/>
        <w:ind w:right="-376"/>
        <w:contextualSpacing/>
        <w:jc w:val="both"/>
        <w:rPr>
          <w:rFonts w:ascii="Times New Roman" w:eastAsia="Arial MT" w:hAnsi="Times New Roman" w:cs="Times New Roman"/>
          <w:sz w:val="24"/>
          <w:szCs w:val="24"/>
        </w:rPr>
      </w:pPr>
      <w:r w:rsidRPr="00EE6EC7">
        <w:rPr>
          <w:rFonts w:ascii="Times New Roman" w:eastAsia="Arial MT" w:hAnsi="Times New Roman" w:cs="Times New Roman"/>
          <w:sz w:val="24"/>
          <w:szCs w:val="24"/>
        </w:rPr>
        <w:t>-morena, diputada María del Carmen de la Rosa Mendoza, punto de acuerdo por el que se exhorta respetuosamente a la Fiscalía General de Justicia del Estado de México, jueves 5 al término de la sesión, Salón de Protocolo, reunión de trabajo, Comisión Procuración y Administración de Justicia.</w:t>
      </w:r>
    </w:p>
    <w:p w14:paraId="770F08EB" w14:textId="77777777" w:rsidR="00144855" w:rsidRPr="00EE6EC7" w:rsidRDefault="00144855" w:rsidP="006806F4">
      <w:pPr>
        <w:widowControl w:val="0"/>
        <w:autoSpaceDE w:val="0"/>
        <w:autoSpaceDN w:val="0"/>
        <w:spacing w:after="0" w:line="240" w:lineRule="auto"/>
        <w:ind w:right="-376"/>
        <w:contextualSpacing/>
        <w:jc w:val="both"/>
        <w:rPr>
          <w:rFonts w:ascii="Times New Roman" w:eastAsia="Arial MT" w:hAnsi="Times New Roman" w:cs="Times New Roman"/>
          <w:sz w:val="24"/>
          <w:szCs w:val="24"/>
        </w:rPr>
      </w:pPr>
      <w:r w:rsidRPr="00EE6EC7">
        <w:rPr>
          <w:rFonts w:ascii="Times New Roman" w:eastAsia="Arial MT" w:hAnsi="Times New Roman" w:cs="Times New Roman"/>
          <w:sz w:val="24"/>
          <w:szCs w:val="24"/>
        </w:rPr>
        <w:t xml:space="preserve">-PRI, Jesús Gerardo Izquierdo Rojas, iniciativa con Proyecto de Decreto por el que se expide la Ley de Fomento a las Actividades de las Organizaciones de la Sociedad Civil del Estado de México, jueves al término de la sesión, Salón Narciso Bassols, Comisiones de Gobernación y Puntos Constitucionales, y de Participación Ciudadana, reunión de trabajo. </w:t>
      </w:r>
    </w:p>
    <w:p w14:paraId="16D61D67" w14:textId="77777777" w:rsidR="00144855" w:rsidRPr="00EE6EC7" w:rsidRDefault="00144855" w:rsidP="006806F4">
      <w:pPr>
        <w:widowControl w:val="0"/>
        <w:autoSpaceDE w:val="0"/>
        <w:autoSpaceDN w:val="0"/>
        <w:spacing w:after="0" w:line="240" w:lineRule="auto"/>
        <w:ind w:right="-376"/>
        <w:contextualSpacing/>
        <w:jc w:val="both"/>
        <w:rPr>
          <w:rFonts w:ascii="Times New Roman" w:eastAsia="Arial MT" w:hAnsi="Times New Roman" w:cs="Times New Roman"/>
          <w:sz w:val="24"/>
          <w:szCs w:val="24"/>
        </w:rPr>
      </w:pPr>
      <w:r w:rsidRPr="00EE6EC7">
        <w:rPr>
          <w:rFonts w:ascii="Times New Roman" w:eastAsia="Arial MT" w:hAnsi="Times New Roman" w:cs="Times New Roman"/>
          <w:sz w:val="24"/>
          <w:szCs w:val="24"/>
        </w:rPr>
        <w:t xml:space="preserve">-Ejecutivo Estatal, Iniciativa de Decreto por el que se expide Ley de Fomento a las Actividades de las Organizaciones de la Sociedad Civil del EDOMEX, Salón Narciso Bassols, Comisiones </w:t>
      </w:r>
      <w:r w:rsidRPr="00EE6EC7">
        <w:rPr>
          <w:rFonts w:ascii="Times New Roman" w:eastAsia="Arial MT" w:hAnsi="Times New Roman" w:cs="Times New Roman"/>
          <w:sz w:val="24"/>
          <w:szCs w:val="24"/>
        </w:rPr>
        <w:lastRenderedPageBreak/>
        <w:t>de Gobernación y Puntos Constitucionales y de Participación Ciudadana, reunión de trabajo.</w:t>
      </w:r>
    </w:p>
    <w:p w14:paraId="2F32BFFA" w14:textId="77777777" w:rsidR="00144855" w:rsidRPr="00EE6EC7" w:rsidRDefault="00144855" w:rsidP="006806F4">
      <w:pPr>
        <w:widowControl w:val="0"/>
        <w:autoSpaceDE w:val="0"/>
        <w:autoSpaceDN w:val="0"/>
        <w:spacing w:after="0" w:line="240" w:lineRule="auto"/>
        <w:ind w:right="-376"/>
        <w:contextualSpacing/>
        <w:jc w:val="both"/>
        <w:rPr>
          <w:rFonts w:ascii="Times New Roman" w:eastAsia="Arial MT" w:hAnsi="Times New Roman" w:cs="Times New Roman"/>
          <w:sz w:val="24"/>
          <w:szCs w:val="24"/>
        </w:rPr>
      </w:pPr>
      <w:r w:rsidRPr="00EE6EC7">
        <w:rPr>
          <w:rFonts w:ascii="Times New Roman" w:eastAsia="Arial MT" w:hAnsi="Times New Roman" w:cs="Times New Roman"/>
          <w:sz w:val="24"/>
          <w:szCs w:val="24"/>
        </w:rPr>
        <w:t>-PRI, diputada Lilia Urbina Salazar, Iniciativa con Proyecto de Decreto por el que se reforma la fracción XIX del artículo 2.22 y se adiciona, la fracción XX al artículo 2.22 del Código Administrativo del Estado de México, viernes 6, 10 horas, salón Protocolo, modalidad mixta, Comisión Salud y Asistencia y Bienestar Social, reunión de trabajo.</w:t>
      </w:r>
    </w:p>
    <w:p w14:paraId="48FB9F34" w14:textId="77777777" w:rsidR="00144855" w:rsidRPr="00EE6EC7" w:rsidRDefault="00144855" w:rsidP="006806F4">
      <w:pPr>
        <w:widowControl w:val="0"/>
        <w:autoSpaceDE w:val="0"/>
        <w:autoSpaceDN w:val="0"/>
        <w:spacing w:after="0" w:line="240" w:lineRule="auto"/>
        <w:ind w:right="-376"/>
        <w:contextualSpacing/>
        <w:jc w:val="both"/>
        <w:rPr>
          <w:rFonts w:ascii="Times New Roman" w:eastAsia="Arial MT" w:hAnsi="Times New Roman" w:cs="Times New Roman"/>
          <w:sz w:val="24"/>
          <w:szCs w:val="24"/>
        </w:rPr>
      </w:pPr>
      <w:r w:rsidRPr="00EE6EC7">
        <w:rPr>
          <w:rFonts w:ascii="Times New Roman" w:eastAsia="Arial MT" w:hAnsi="Times New Roman" w:cs="Times New Roman"/>
          <w:sz w:val="24"/>
          <w:szCs w:val="24"/>
        </w:rPr>
        <w:t xml:space="preserve">-PRI, diputados Elías </w:t>
      </w:r>
      <w:proofErr w:type="spellStart"/>
      <w:r w:rsidRPr="00EE6EC7">
        <w:rPr>
          <w:rFonts w:ascii="Times New Roman" w:eastAsia="Arial MT" w:hAnsi="Times New Roman" w:cs="Times New Roman"/>
          <w:sz w:val="24"/>
          <w:szCs w:val="24"/>
        </w:rPr>
        <w:t>Rescala</w:t>
      </w:r>
      <w:proofErr w:type="spellEnd"/>
      <w:r w:rsidRPr="00EE6EC7">
        <w:rPr>
          <w:rFonts w:ascii="Times New Roman" w:eastAsia="Arial MT" w:hAnsi="Times New Roman" w:cs="Times New Roman"/>
          <w:sz w:val="24"/>
          <w:szCs w:val="24"/>
        </w:rPr>
        <w:t xml:space="preserve"> Jiménez e Iván de Jesús Esquer Cruz, Iniciativa con Proyecto de Decreto, mediante para que sea reconocida la danza de los Xitas o viejos de Corpus de Temascalcingo como Patrimonio Cultural </w:t>
      </w:r>
      <w:proofErr w:type="spellStart"/>
      <w:r w:rsidRPr="00EE6EC7">
        <w:rPr>
          <w:rFonts w:ascii="Times New Roman" w:eastAsia="Arial MT" w:hAnsi="Times New Roman" w:cs="Times New Roman"/>
          <w:sz w:val="24"/>
          <w:szCs w:val="24"/>
        </w:rPr>
        <w:t>y</w:t>
      </w:r>
      <w:proofErr w:type="spellEnd"/>
      <w:r w:rsidRPr="00EE6EC7">
        <w:rPr>
          <w:rFonts w:ascii="Times New Roman" w:eastAsia="Arial MT" w:hAnsi="Times New Roman" w:cs="Times New Roman"/>
          <w:sz w:val="24"/>
          <w:szCs w:val="24"/>
        </w:rPr>
        <w:t xml:space="preserve"> Inmaterial en el Estado de México, viernes 6 de mayo 11:00 horas, Salón Narciso Bassols, Comisión de Gobernación y Puntos Constitucionales, reunión de trabajo. </w:t>
      </w:r>
    </w:p>
    <w:p w14:paraId="78176F5F" w14:textId="77777777" w:rsidR="00144855" w:rsidRPr="00EE6EC7" w:rsidRDefault="00144855" w:rsidP="006806F4">
      <w:pPr>
        <w:widowControl w:val="0"/>
        <w:autoSpaceDE w:val="0"/>
        <w:autoSpaceDN w:val="0"/>
        <w:spacing w:after="0" w:line="240" w:lineRule="auto"/>
        <w:ind w:right="-376"/>
        <w:contextualSpacing/>
        <w:jc w:val="both"/>
        <w:rPr>
          <w:rFonts w:ascii="Times New Roman" w:eastAsia="Arial MT" w:hAnsi="Times New Roman" w:cs="Times New Roman"/>
          <w:sz w:val="24"/>
          <w:szCs w:val="24"/>
        </w:rPr>
      </w:pPr>
      <w:r w:rsidRPr="00EE6EC7">
        <w:rPr>
          <w:rFonts w:ascii="Times New Roman" w:eastAsia="Arial MT" w:hAnsi="Times New Roman" w:cs="Times New Roman"/>
          <w:sz w:val="24"/>
          <w:szCs w:val="24"/>
        </w:rPr>
        <w:t>-morena, diputado Emiliano Aguirre Cruz, Iniciativa con Proyecto de Decreto por el que se reforma el artículo 7, se adiciona la fracción VI y se recorre la subsecuente en la Ley de Apoyo a Migrantes del Estado de México; de igual forma, en esta misma Comisión morena, diputado Emiliano Aguirre Cruz, Iniciativa con Proyecto de Decreto por el que se adiciona y se recorre la subsecuente fracción VI del artículo 8 de la Ley de Apoyo a Migrantes, morena diputada Jezabel Delgado Flores, Iniciativa con Proyecto de Decreto por el que se abroga la Ley de Apoyo a Migrantes del Estado de México y se expide a la Ley de Apoyo y Atención a las personas Migrantes para el Estado de México, viernes 6 de mayo 12 horas, Salón Narciso Bassols, Comisiones de Apoyo y Atención al Migrante y de Asuntos Internacionales, reunión de trabajo.</w:t>
      </w:r>
    </w:p>
    <w:p w14:paraId="3618756A" w14:textId="77777777" w:rsidR="00144855" w:rsidRPr="00EE6EC7" w:rsidRDefault="00144855" w:rsidP="006806F4">
      <w:pPr>
        <w:widowControl w:val="0"/>
        <w:autoSpaceDE w:val="0"/>
        <w:autoSpaceDN w:val="0"/>
        <w:spacing w:after="0" w:line="240" w:lineRule="auto"/>
        <w:ind w:right="-376"/>
        <w:contextualSpacing/>
        <w:jc w:val="both"/>
        <w:rPr>
          <w:rFonts w:ascii="Times New Roman" w:eastAsia="Arial MT" w:hAnsi="Times New Roman" w:cs="Times New Roman"/>
          <w:sz w:val="24"/>
          <w:szCs w:val="24"/>
        </w:rPr>
      </w:pPr>
      <w:r w:rsidRPr="00EE6EC7">
        <w:rPr>
          <w:rFonts w:ascii="Times New Roman" w:eastAsia="Arial MT" w:hAnsi="Times New Roman" w:cs="Times New Roman"/>
          <w:sz w:val="24"/>
          <w:szCs w:val="24"/>
        </w:rPr>
        <w:t>-PAN, diputado Luis Narciso Fierro Cima, Iniciativa con Proyecto de Decreto por el que se reforma la Ley de Apoyo a Migrantes, en esta misma Comisión Legislativa de Apoyo a Migrantes, reunión de trabajo; viernes 6 de mayo 12 horas, salón Narciso Bassols; en esta comisión 1, 2, 3, 4 iniciativas se discutirán en esta misma Comisión mismo horario.</w:t>
      </w:r>
    </w:p>
    <w:p w14:paraId="635D3E8B" w14:textId="77777777" w:rsidR="00144855" w:rsidRPr="00EE6EC7" w:rsidRDefault="00144855" w:rsidP="006806F4">
      <w:pPr>
        <w:widowControl w:val="0"/>
        <w:autoSpaceDE w:val="0"/>
        <w:autoSpaceDN w:val="0"/>
        <w:spacing w:after="0" w:line="240" w:lineRule="auto"/>
        <w:ind w:right="-376"/>
        <w:contextualSpacing/>
        <w:jc w:val="both"/>
        <w:rPr>
          <w:rFonts w:ascii="Times New Roman" w:eastAsia="Arial MT" w:hAnsi="Times New Roman" w:cs="Times New Roman"/>
          <w:sz w:val="24"/>
          <w:szCs w:val="24"/>
        </w:rPr>
      </w:pPr>
      <w:r w:rsidRPr="00EE6EC7">
        <w:rPr>
          <w:rFonts w:ascii="Times New Roman" w:eastAsia="Arial MT" w:hAnsi="Times New Roman" w:cs="Times New Roman"/>
          <w:sz w:val="24"/>
          <w:szCs w:val="24"/>
        </w:rPr>
        <w:t xml:space="preserve">-morena diputada Yesica </w:t>
      </w:r>
      <w:proofErr w:type="spellStart"/>
      <w:r w:rsidRPr="00EE6EC7">
        <w:rPr>
          <w:rFonts w:ascii="Times New Roman" w:eastAsia="Arial MT" w:hAnsi="Times New Roman" w:cs="Times New Roman"/>
          <w:sz w:val="24"/>
          <w:szCs w:val="24"/>
        </w:rPr>
        <w:t>Yanet</w:t>
      </w:r>
      <w:proofErr w:type="spellEnd"/>
      <w:r w:rsidRPr="00EE6EC7">
        <w:rPr>
          <w:rFonts w:ascii="Times New Roman" w:eastAsia="Arial MT" w:hAnsi="Times New Roman" w:cs="Times New Roman"/>
          <w:sz w:val="24"/>
          <w:szCs w:val="24"/>
        </w:rPr>
        <w:t xml:space="preserve"> Rojas Hernández, Iniciativa con Proyecto de Decreto que reforman los artículos 12 y 66 de la Constitución Poder Legislativo del Estado Libre y Soberano de México, PAN diputada Miriam Escalona Piña, Iniciativa con Proyecto de Decreto por el que se reforma el artículo 248 del Código Electoral del Estado de México, lunes 9 de mayo, 10 horas Comisión de Gobernación y Puntos Constitucionales y de Electoral y Desarrollo Democrático, reunión de trabajo y en su caso dictaminación.</w:t>
      </w:r>
    </w:p>
    <w:p w14:paraId="0B354EF0" w14:textId="77777777" w:rsidR="00144855" w:rsidRPr="00EE6EC7" w:rsidRDefault="00144855" w:rsidP="006806F4">
      <w:pPr>
        <w:widowControl w:val="0"/>
        <w:autoSpaceDE w:val="0"/>
        <w:autoSpaceDN w:val="0"/>
        <w:spacing w:after="0" w:line="240" w:lineRule="auto"/>
        <w:ind w:right="-376"/>
        <w:contextualSpacing/>
        <w:jc w:val="both"/>
        <w:rPr>
          <w:rFonts w:ascii="Times New Roman" w:eastAsia="Arial MT" w:hAnsi="Times New Roman" w:cs="Times New Roman"/>
          <w:sz w:val="24"/>
          <w:szCs w:val="24"/>
        </w:rPr>
      </w:pPr>
      <w:r w:rsidRPr="00EE6EC7">
        <w:rPr>
          <w:rFonts w:ascii="Times New Roman" w:eastAsia="Arial MT" w:hAnsi="Times New Roman" w:cs="Times New Roman"/>
          <w:sz w:val="24"/>
          <w:szCs w:val="24"/>
        </w:rPr>
        <w:t>-PRI, diputada Evelyn Osornino Jiménez, Iniciativa con Proyecto de Decreto por el que se reforman y adicionan, diversas disposiciones de la Ley de Fiscalización Superior del Estado de México y del Código Financiero del Estado de México y Municipios, y de la Ley Orgánica del Estado Libre y Soberano de México, Código Financiero del Estado de México y Municipios, y de la Ley Orgánica del Estado Libre y Soberano de México, lunes 9 de mayo, 12 horas Comisiones de Vigilancia del Órgano Superior de Fiscalización, de Planeación y Gasto Público, y de Finanzas Públicas, reunión de trabajo y en su caso dictaminación.</w:t>
      </w:r>
    </w:p>
    <w:p w14:paraId="17220B02" w14:textId="77777777" w:rsidR="00144855" w:rsidRPr="00EE6EC7" w:rsidRDefault="00144855" w:rsidP="006806F4">
      <w:pPr>
        <w:widowControl w:val="0"/>
        <w:autoSpaceDE w:val="0"/>
        <w:autoSpaceDN w:val="0"/>
        <w:spacing w:after="0" w:line="240" w:lineRule="auto"/>
        <w:ind w:right="-376"/>
        <w:contextualSpacing/>
        <w:jc w:val="both"/>
        <w:rPr>
          <w:rFonts w:ascii="Times New Roman" w:eastAsia="Arial MT" w:hAnsi="Times New Roman" w:cs="Times New Roman"/>
          <w:sz w:val="24"/>
          <w:szCs w:val="24"/>
        </w:rPr>
      </w:pPr>
      <w:r w:rsidRPr="00EE6EC7">
        <w:rPr>
          <w:rFonts w:ascii="Times New Roman" w:eastAsia="Arial MT" w:hAnsi="Times New Roman" w:cs="Times New Roman"/>
          <w:sz w:val="24"/>
          <w:szCs w:val="24"/>
        </w:rPr>
        <w:t xml:space="preserve">-morena, diputados Nazario Gutiérrez Martínez y Adrián Manuel Galicia Salceda, iniciativa con proyecto de decreto por el que se reforman y adicionan diversas disposiciones de la Ley Orgánica de la Administración Pública del Estado de México, de la Ley de Movilidad del Estado de México, del Código Administrativo del Estado de México y del Código Financiero del Estado de México y Municipios, PAN, diputados Ingrid Krasopani Schemelensky Castro y Edgar Armando Olvera Higuera, iniciativa con proyecto de decreto por el que se reforman diversas disposiciones del Código Administrativo del Estado de México, miércoles 11 de abril, 10 horas, Comisiones de Comunicaciones y Transportes, de Planeación y Gasto Público, y de Finanzas Públicas, reunión de trabajo y en su caso, dictaminación. </w:t>
      </w:r>
    </w:p>
    <w:p w14:paraId="100CF996" w14:textId="77777777" w:rsidR="00144855" w:rsidRPr="00EE6EC7" w:rsidRDefault="00144855" w:rsidP="006806F4">
      <w:pPr>
        <w:widowControl w:val="0"/>
        <w:autoSpaceDE w:val="0"/>
        <w:autoSpaceDN w:val="0"/>
        <w:spacing w:after="0" w:line="240" w:lineRule="auto"/>
        <w:ind w:right="-376"/>
        <w:contextualSpacing/>
        <w:jc w:val="both"/>
        <w:rPr>
          <w:rFonts w:ascii="Times New Roman" w:eastAsia="Arial MT" w:hAnsi="Times New Roman" w:cs="Times New Roman"/>
          <w:sz w:val="24"/>
          <w:szCs w:val="24"/>
        </w:rPr>
      </w:pPr>
      <w:r w:rsidRPr="00EE6EC7">
        <w:rPr>
          <w:rFonts w:ascii="Times New Roman" w:eastAsia="Arial MT" w:hAnsi="Times New Roman" w:cs="Times New Roman"/>
          <w:sz w:val="24"/>
          <w:szCs w:val="24"/>
        </w:rPr>
        <w:t xml:space="preserve">-PRI, diputada Lilia Urbina Salazar, iniciativa con proyecto de decreto por el que se reforma la fracción XIX del artículo 2.22 y se adiciona la fracción XX al artículo 2.22 del Código </w:t>
      </w:r>
      <w:r w:rsidRPr="00EE6EC7">
        <w:rPr>
          <w:rFonts w:ascii="Times New Roman" w:eastAsia="Arial MT" w:hAnsi="Times New Roman" w:cs="Times New Roman"/>
          <w:sz w:val="24"/>
          <w:szCs w:val="24"/>
        </w:rPr>
        <w:lastRenderedPageBreak/>
        <w:t xml:space="preserve">Administrativo del Estado de México, miércoles 11 de mayo, 11 horas, Salón de Protocolo, Comisión Salud y Asistencia y Bienestar Social, reunión y en su caso, dictaminación. </w:t>
      </w:r>
    </w:p>
    <w:p w14:paraId="5CCFA943" w14:textId="77777777" w:rsidR="00144855" w:rsidRPr="00EE6EC7" w:rsidRDefault="00144855" w:rsidP="006806F4">
      <w:pPr>
        <w:widowControl w:val="0"/>
        <w:autoSpaceDE w:val="0"/>
        <w:autoSpaceDN w:val="0"/>
        <w:spacing w:after="0" w:line="240" w:lineRule="auto"/>
        <w:ind w:right="-376"/>
        <w:contextualSpacing/>
        <w:jc w:val="both"/>
        <w:rPr>
          <w:rFonts w:ascii="Times New Roman" w:eastAsia="Arial MT" w:hAnsi="Times New Roman" w:cs="Times New Roman"/>
          <w:sz w:val="24"/>
          <w:szCs w:val="24"/>
        </w:rPr>
      </w:pPr>
      <w:r w:rsidRPr="00EE6EC7">
        <w:rPr>
          <w:rFonts w:ascii="Times New Roman" w:eastAsia="Arial MT" w:hAnsi="Times New Roman" w:cs="Times New Roman"/>
          <w:sz w:val="24"/>
          <w:szCs w:val="24"/>
        </w:rPr>
        <w:t xml:space="preserve">-morena, Verde Ecologista de México, Movimiento Ciudadano y Nueva Alianza; morena, diputado Max Agustín Correa Hernández, iniciativa con proyecto de decreto por el que se crea la Ley de Fomento y Protección del Maíz Nativo y sus Variedades del Estado de México; Partido Verde, iniciativa con proyecto de decreto por el que se adiciona los artículos 9.3, 9.6, 9.7 del Código Administrativo del Estado de México, Grupo Parlamentario Movimiento Ciudadano y Grupo Parlamentario del Partido Nueva Alianza, ambos de estas 3 fracciones, miércoles 11 de mayo, 12:00 horas, Salón Narciso Bassols, Comisión Legislativa de Desarrollo Agropecuario y Forestal, Protección Ambiental y Cambio Climático, reunión de trabajo y en su caso, dictaminación. </w:t>
      </w:r>
    </w:p>
    <w:p w14:paraId="259D4AE7" w14:textId="77777777" w:rsidR="00144855" w:rsidRPr="00EE6EC7" w:rsidRDefault="00144855" w:rsidP="006806F4">
      <w:pPr>
        <w:widowControl w:val="0"/>
        <w:autoSpaceDE w:val="0"/>
        <w:autoSpaceDN w:val="0"/>
        <w:spacing w:after="0" w:line="240" w:lineRule="auto"/>
        <w:ind w:right="-376"/>
        <w:contextualSpacing/>
        <w:jc w:val="both"/>
        <w:rPr>
          <w:rFonts w:ascii="Times New Roman" w:eastAsia="Arial MT" w:hAnsi="Times New Roman" w:cs="Times New Roman"/>
          <w:sz w:val="24"/>
          <w:szCs w:val="24"/>
        </w:rPr>
      </w:pPr>
      <w:r w:rsidRPr="00EE6EC7">
        <w:rPr>
          <w:rFonts w:ascii="Times New Roman" w:eastAsia="Arial MT" w:hAnsi="Times New Roman" w:cs="Times New Roman"/>
          <w:sz w:val="24"/>
          <w:szCs w:val="24"/>
        </w:rPr>
        <w:t xml:space="preserve">-PRI, diputados Elías </w:t>
      </w:r>
      <w:proofErr w:type="spellStart"/>
      <w:r w:rsidRPr="00EE6EC7">
        <w:rPr>
          <w:rFonts w:ascii="Times New Roman" w:eastAsia="Arial MT" w:hAnsi="Times New Roman" w:cs="Times New Roman"/>
          <w:sz w:val="24"/>
          <w:szCs w:val="24"/>
        </w:rPr>
        <w:t>Rescala</w:t>
      </w:r>
      <w:proofErr w:type="spellEnd"/>
      <w:r w:rsidRPr="00EE6EC7">
        <w:rPr>
          <w:rFonts w:ascii="Times New Roman" w:eastAsia="Arial MT" w:hAnsi="Times New Roman" w:cs="Times New Roman"/>
          <w:sz w:val="24"/>
          <w:szCs w:val="24"/>
        </w:rPr>
        <w:t xml:space="preserve"> Jiménez e Iván de Jesús Esquer Cruz, iniciativa con proyecto de decreto mediante el cual, sea reconocida la danza de los Xitas o Viejos de Corpus de Temascalcingo como Patrimonio Cultural </w:t>
      </w:r>
      <w:proofErr w:type="spellStart"/>
      <w:r w:rsidRPr="00EE6EC7">
        <w:rPr>
          <w:rFonts w:ascii="Times New Roman" w:eastAsia="Arial MT" w:hAnsi="Times New Roman" w:cs="Times New Roman"/>
          <w:sz w:val="24"/>
          <w:szCs w:val="24"/>
        </w:rPr>
        <w:t>y</w:t>
      </w:r>
      <w:proofErr w:type="spellEnd"/>
      <w:r w:rsidRPr="00EE6EC7">
        <w:rPr>
          <w:rFonts w:ascii="Times New Roman" w:eastAsia="Arial MT" w:hAnsi="Times New Roman" w:cs="Times New Roman"/>
          <w:sz w:val="24"/>
          <w:szCs w:val="24"/>
        </w:rPr>
        <w:t xml:space="preserve"> Inmaterial del Estado de México, miércoles 11 de mayo, 13 horas, Salón Protocolo, Comisión de Gobernación y Puntos Constitucionales, reunión de trabajo y en su caso, dictaminación. </w:t>
      </w:r>
    </w:p>
    <w:p w14:paraId="1E4F5869" w14:textId="77777777" w:rsidR="00144855" w:rsidRPr="00EE6EC7" w:rsidRDefault="00144855" w:rsidP="006806F4">
      <w:pPr>
        <w:widowControl w:val="0"/>
        <w:autoSpaceDE w:val="0"/>
        <w:autoSpaceDN w:val="0"/>
        <w:spacing w:after="0" w:line="240" w:lineRule="auto"/>
        <w:ind w:right="-376"/>
        <w:contextualSpacing/>
        <w:jc w:val="both"/>
        <w:rPr>
          <w:rFonts w:ascii="Times New Roman" w:eastAsia="Arial MT" w:hAnsi="Times New Roman" w:cs="Times New Roman"/>
          <w:sz w:val="24"/>
          <w:szCs w:val="24"/>
        </w:rPr>
      </w:pPr>
      <w:r w:rsidRPr="00EE6EC7">
        <w:rPr>
          <w:rFonts w:ascii="Times New Roman" w:eastAsia="Arial MT" w:hAnsi="Times New Roman" w:cs="Times New Roman"/>
          <w:sz w:val="24"/>
          <w:szCs w:val="24"/>
        </w:rPr>
        <w:t xml:space="preserve">-morena, diputado Marco Antonio Cruz </w:t>
      </w:r>
      <w:proofErr w:type="spellStart"/>
      <w:r w:rsidRPr="00EE6EC7">
        <w:rPr>
          <w:rFonts w:ascii="Times New Roman" w:eastAsia="Arial MT" w:hAnsi="Times New Roman" w:cs="Times New Roman"/>
          <w:sz w:val="24"/>
          <w:szCs w:val="24"/>
        </w:rPr>
        <w:t>Cruz</w:t>
      </w:r>
      <w:proofErr w:type="spellEnd"/>
      <w:r w:rsidRPr="00EE6EC7">
        <w:rPr>
          <w:rFonts w:ascii="Times New Roman" w:eastAsia="Arial MT" w:hAnsi="Times New Roman" w:cs="Times New Roman"/>
          <w:sz w:val="24"/>
          <w:szCs w:val="24"/>
        </w:rPr>
        <w:t xml:space="preserve">, iniciativa con proyecto de decreto por el que se adiciona la fracción XIX del artículo 98 de la Ley del Trabajo de los Servidores Públicos del Estado de México y Municipios y se recorren las subsecuentes, miércoles 11 de mayo, 14 horas Salón Narciso Bassols, Comisión Legislativa de Trabajo, Previsión y Seguridad Social, reunión de trabajo y en su caso, dictaminación. </w:t>
      </w:r>
    </w:p>
    <w:p w14:paraId="64FF7B79" w14:textId="77777777" w:rsidR="00144855" w:rsidRPr="00EE6EC7" w:rsidRDefault="00144855" w:rsidP="006806F4">
      <w:pPr>
        <w:widowControl w:val="0"/>
        <w:autoSpaceDE w:val="0"/>
        <w:autoSpaceDN w:val="0"/>
        <w:spacing w:after="0" w:line="240" w:lineRule="auto"/>
        <w:ind w:right="-376"/>
        <w:contextualSpacing/>
        <w:jc w:val="both"/>
        <w:rPr>
          <w:rFonts w:ascii="Times New Roman" w:eastAsia="Arial MT" w:hAnsi="Times New Roman" w:cs="Times New Roman"/>
          <w:sz w:val="24"/>
          <w:szCs w:val="24"/>
        </w:rPr>
      </w:pPr>
      <w:r w:rsidRPr="00EE6EC7">
        <w:rPr>
          <w:rFonts w:ascii="Times New Roman" w:eastAsia="Arial MT" w:hAnsi="Times New Roman" w:cs="Times New Roman"/>
          <w:sz w:val="24"/>
          <w:szCs w:val="24"/>
        </w:rPr>
        <w:t xml:space="preserve">-morena, diputada Alicia Mercado Moreno, iniciativa con proyecto de decreto, mediante el cual se reforman y derogan diversas disposiciones del Código Civil del Estado de México, miércoles 11 de mayo, 14 horas, Salón morena y en modalidad mixta, Comisiones de Procuración y Administración de Justicia y para la Atención de Grupos Vulnerables, reunión de trabajo y en su caso, dictaminación. </w:t>
      </w:r>
    </w:p>
    <w:p w14:paraId="3830CE2A" w14:textId="77777777" w:rsidR="00144855" w:rsidRPr="00EE6EC7" w:rsidRDefault="00144855" w:rsidP="006806F4">
      <w:pPr>
        <w:widowControl w:val="0"/>
        <w:autoSpaceDE w:val="0"/>
        <w:autoSpaceDN w:val="0"/>
        <w:spacing w:after="0" w:line="240" w:lineRule="auto"/>
        <w:ind w:right="-376"/>
        <w:contextualSpacing/>
        <w:jc w:val="both"/>
        <w:rPr>
          <w:rFonts w:ascii="Times New Roman" w:eastAsia="Arial MT" w:hAnsi="Times New Roman" w:cs="Times New Roman"/>
          <w:sz w:val="24"/>
          <w:szCs w:val="24"/>
        </w:rPr>
      </w:pPr>
      <w:r w:rsidRPr="00EE6EC7">
        <w:rPr>
          <w:rFonts w:ascii="Times New Roman" w:eastAsia="Arial MT" w:hAnsi="Times New Roman" w:cs="Times New Roman"/>
          <w:sz w:val="24"/>
          <w:szCs w:val="24"/>
        </w:rPr>
        <w:t xml:space="preserve">-morena, diputados Elba Aldana Duarte, Azucena Cisneros Coss, Luz Ma. Hernández Bermúdez, Daniel Andrés </w:t>
      </w:r>
      <w:proofErr w:type="spellStart"/>
      <w:r w:rsidRPr="00EE6EC7">
        <w:rPr>
          <w:rFonts w:ascii="Times New Roman" w:eastAsia="Arial MT" w:hAnsi="Times New Roman" w:cs="Times New Roman"/>
          <w:sz w:val="24"/>
          <w:szCs w:val="24"/>
        </w:rPr>
        <w:t>Sibaja</w:t>
      </w:r>
      <w:proofErr w:type="spellEnd"/>
      <w:r w:rsidRPr="00EE6EC7">
        <w:rPr>
          <w:rFonts w:ascii="Times New Roman" w:eastAsia="Arial MT" w:hAnsi="Times New Roman" w:cs="Times New Roman"/>
          <w:sz w:val="24"/>
          <w:szCs w:val="24"/>
        </w:rPr>
        <w:t xml:space="preserve"> González y Faustino de la Cruz Pérez, iniciativa con proyecto de decreto por el que se reforman y adicionan diversos artículos del Código Penal del Estado de México, miércoles 11 de mayo, 10 horas, Salón Benito Juárez, Comisiones de Procuración y Administración de Justicia, y de Recursos Hidráulicos, reunión de trabajo.</w:t>
      </w:r>
    </w:p>
    <w:p w14:paraId="4361E8BD" w14:textId="77777777" w:rsidR="00144855" w:rsidRPr="00EE6EC7" w:rsidRDefault="00144855" w:rsidP="006806F4">
      <w:pPr>
        <w:widowControl w:val="0"/>
        <w:autoSpaceDE w:val="0"/>
        <w:autoSpaceDN w:val="0"/>
        <w:spacing w:after="0" w:line="240" w:lineRule="auto"/>
        <w:ind w:right="-376"/>
        <w:contextualSpacing/>
        <w:jc w:val="both"/>
        <w:rPr>
          <w:rFonts w:ascii="Times New Roman" w:eastAsia="Arial MT" w:hAnsi="Times New Roman" w:cs="Times New Roman"/>
          <w:sz w:val="24"/>
          <w:szCs w:val="24"/>
        </w:rPr>
      </w:pPr>
    </w:p>
    <w:p w14:paraId="1E2A7F71" w14:textId="77777777" w:rsidR="00144855" w:rsidRPr="00EE6EC7" w:rsidRDefault="00144855" w:rsidP="006806F4">
      <w:pPr>
        <w:spacing w:after="0" w:line="240" w:lineRule="auto"/>
        <w:ind w:right="-376"/>
        <w:contextualSpacing/>
        <w:jc w:val="both"/>
        <w:rPr>
          <w:rFonts w:ascii="Times New Roman" w:eastAsia="Arial" w:hAnsi="Times New Roman" w:cs="Times New Roman"/>
          <w:sz w:val="24"/>
          <w:szCs w:val="24"/>
        </w:rPr>
      </w:pPr>
      <w:r w:rsidRPr="00EE6EC7">
        <w:rPr>
          <w:rFonts w:ascii="Times New Roman" w:eastAsia="Arial" w:hAnsi="Times New Roman" w:cs="Times New Roman"/>
          <w:sz w:val="24"/>
          <w:szCs w:val="24"/>
        </w:rPr>
        <w:t xml:space="preserve">La Presidencia solicita a la Secretaría, registre la asistencia a la sesión, informando esta última, que ha quedado registrada la asistencia de los diputados. </w:t>
      </w:r>
    </w:p>
    <w:p w14:paraId="5F67D14A" w14:textId="77777777" w:rsidR="00144855" w:rsidRPr="00EE6EC7" w:rsidRDefault="00144855" w:rsidP="006806F4">
      <w:pPr>
        <w:widowControl w:val="0"/>
        <w:autoSpaceDE w:val="0"/>
        <w:autoSpaceDN w:val="0"/>
        <w:spacing w:after="0" w:line="240" w:lineRule="auto"/>
        <w:ind w:right="-376"/>
        <w:contextualSpacing/>
        <w:jc w:val="both"/>
        <w:rPr>
          <w:rFonts w:ascii="Times New Roman" w:eastAsia="Arial" w:hAnsi="Times New Roman" w:cs="Times New Roman"/>
          <w:sz w:val="24"/>
          <w:szCs w:val="24"/>
        </w:rPr>
      </w:pPr>
    </w:p>
    <w:p w14:paraId="2CD4E96A" w14:textId="77777777" w:rsidR="00144855" w:rsidRPr="00EE6EC7" w:rsidRDefault="00144855" w:rsidP="006806F4">
      <w:pPr>
        <w:widowControl w:val="0"/>
        <w:pBdr>
          <w:top w:val="nil"/>
          <w:left w:val="nil"/>
          <w:bottom w:val="nil"/>
          <w:right w:val="nil"/>
          <w:between w:val="nil"/>
        </w:pBdr>
        <w:autoSpaceDE w:val="0"/>
        <w:autoSpaceDN w:val="0"/>
        <w:spacing w:after="0" w:line="240" w:lineRule="auto"/>
        <w:ind w:right="-376"/>
        <w:contextualSpacing/>
        <w:jc w:val="both"/>
        <w:rPr>
          <w:rFonts w:ascii="Times New Roman" w:eastAsia="Arial" w:hAnsi="Times New Roman" w:cs="Times New Roman"/>
          <w:sz w:val="24"/>
          <w:szCs w:val="24"/>
        </w:rPr>
      </w:pPr>
      <w:bookmarkStart w:id="1" w:name="_gjdgxs" w:colFirst="0" w:colLast="0"/>
      <w:bookmarkEnd w:id="1"/>
      <w:r w:rsidRPr="00EE6EC7">
        <w:rPr>
          <w:rFonts w:ascii="Times New Roman" w:eastAsia="Arial" w:hAnsi="Times New Roman" w:cs="Times New Roman"/>
          <w:sz w:val="24"/>
          <w:szCs w:val="24"/>
        </w:rPr>
        <w:t>21.- Agotados los asuntos en cartera, la Presidencia levanta la sesión siendo las dieciséis horas con cincuenta y dos minutos del día de la fecha y cita para el día jueves doce de mayo del año en curso, a las doce horas.</w:t>
      </w:r>
    </w:p>
    <w:p w14:paraId="7F0B3FB3" w14:textId="77777777" w:rsidR="00144855" w:rsidRPr="00EE6EC7" w:rsidRDefault="00144855" w:rsidP="006806F4">
      <w:pPr>
        <w:widowControl w:val="0"/>
        <w:pBdr>
          <w:top w:val="nil"/>
          <w:left w:val="nil"/>
          <w:bottom w:val="nil"/>
          <w:right w:val="nil"/>
          <w:between w:val="nil"/>
        </w:pBdr>
        <w:autoSpaceDE w:val="0"/>
        <w:autoSpaceDN w:val="0"/>
        <w:spacing w:after="0" w:line="240" w:lineRule="auto"/>
        <w:ind w:right="-376"/>
        <w:contextualSpacing/>
        <w:jc w:val="both"/>
        <w:rPr>
          <w:rFonts w:ascii="Times New Roman" w:eastAsia="Arial" w:hAnsi="Times New Roman" w:cs="Times New Roman"/>
          <w:sz w:val="24"/>
          <w:szCs w:val="24"/>
        </w:rPr>
      </w:pPr>
    </w:p>
    <w:p w14:paraId="6D97BF12" w14:textId="77777777" w:rsidR="00144855" w:rsidRPr="00EE6EC7" w:rsidRDefault="00144855" w:rsidP="006806F4">
      <w:pPr>
        <w:widowControl w:val="0"/>
        <w:pBdr>
          <w:top w:val="nil"/>
          <w:left w:val="nil"/>
          <w:bottom w:val="nil"/>
          <w:right w:val="nil"/>
          <w:between w:val="nil"/>
        </w:pBdr>
        <w:autoSpaceDE w:val="0"/>
        <w:autoSpaceDN w:val="0"/>
        <w:spacing w:after="0" w:line="240" w:lineRule="auto"/>
        <w:ind w:right="-376"/>
        <w:contextualSpacing/>
        <w:jc w:val="center"/>
        <w:rPr>
          <w:rFonts w:ascii="Times New Roman" w:eastAsia="Arial" w:hAnsi="Times New Roman" w:cs="Times New Roman"/>
          <w:b/>
          <w:sz w:val="24"/>
          <w:szCs w:val="24"/>
        </w:rPr>
      </w:pPr>
      <w:r w:rsidRPr="00EE6EC7">
        <w:rPr>
          <w:rFonts w:ascii="Times New Roman" w:eastAsia="Arial" w:hAnsi="Times New Roman" w:cs="Times New Roman"/>
          <w:b/>
          <w:sz w:val="24"/>
          <w:szCs w:val="24"/>
        </w:rPr>
        <w:t>Secretarias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144855" w:rsidRPr="00EE6EC7" w14:paraId="7AEFAD1E" w14:textId="77777777" w:rsidTr="00144855">
        <w:trPr>
          <w:jc w:val="center"/>
        </w:trPr>
        <w:tc>
          <w:tcPr>
            <w:tcW w:w="4414" w:type="dxa"/>
          </w:tcPr>
          <w:p w14:paraId="5D9CD7F2" w14:textId="40BF4562" w:rsidR="00144855" w:rsidRPr="00EE6EC7" w:rsidRDefault="00144855" w:rsidP="006806F4">
            <w:pPr>
              <w:widowControl w:val="0"/>
              <w:autoSpaceDE w:val="0"/>
              <w:autoSpaceDN w:val="0"/>
              <w:ind w:right="-376"/>
              <w:contextualSpacing/>
              <w:jc w:val="center"/>
              <w:rPr>
                <w:rFonts w:ascii="Times New Roman" w:eastAsia="Arial" w:hAnsi="Times New Roman" w:cs="Times New Roman"/>
                <w:b/>
                <w:sz w:val="24"/>
                <w:szCs w:val="24"/>
              </w:rPr>
            </w:pPr>
            <w:r w:rsidRPr="00EE6EC7">
              <w:rPr>
                <w:rFonts w:ascii="Times New Roman" w:eastAsia="Arial MT" w:hAnsi="Times New Roman" w:cs="Times New Roman"/>
                <w:b/>
                <w:sz w:val="24"/>
                <w:szCs w:val="24"/>
              </w:rPr>
              <w:t xml:space="preserve">María </w:t>
            </w:r>
            <w:proofErr w:type="spellStart"/>
            <w:r w:rsidRPr="00EE6EC7">
              <w:rPr>
                <w:rFonts w:ascii="Times New Roman" w:eastAsia="Arial MT" w:hAnsi="Times New Roman" w:cs="Times New Roman"/>
                <w:b/>
                <w:sz w:val="24"/>
                <w:szCs w:val="24"/>
              </w:rPr>
              <w:t>Élida</w:t>
            </w:r>
            <w:proofErr w:type="spellEnd"/>
            <w:r w:rsidRPr="00EE6EC7">
              <w:rPr>
                <w:rFonts w:ascii="Times New Roman" w:eastAsia="Arial MT" w:hAnsi="Times New Roman" w:cs="Times New Roman"/>
                <w:b/>
                <w:sz w:val="24"/>
                <w:szCs w:val="24"/>
              </w:rPr>
              <w:t xml:space="preserve"> Castelán Mondragón</w:t>
            </w:r>
          </w:p>
        </w:tc>
        <w:tc>
          <w:tcPr>
            <w:tcW w:w="4414" w:type="dxa"/>
          </w:tcPr>
          <w:p w14:paraId="65153DC5" w14:textId="55333C18" w:rsidR="00144855" w:rsidRPr="00EE6EC7" w:rsidRDefault="00144855" w:rsidP="006806F4">
            <w:pPr>
              <w:widowControl w:val="0"/>
              <w:pBdr>
                <w:top w:val="nil"/>
                <w:left w:val="nil"/>
                <w:bottom w:val="nil"/>
                <w:right w:val="nil"/>
                <w:between w:val="nil"/>
              </w:pBdr>
              <w:autoSpaceDE w:val="0"/>
              <w:autoSpaceDN w:val="0"/>
              <w:ind w:right="-376"/>
              <w:contextualSpacing/>
              <w:jc w:val="center"/>
              <w:rPr>
                <w:rFonts w:ascii="Times New Roman" w:eastAsia="Arial" w:hAnsi="Times New Roman" w:cs="Times New Roman"/>
                <w:b/>
                <w:sz w:val="24"/>
                <w:szCs w:val="24"/>
              </w:rPr>
            </w:pPr>
            <w:r w:rsidRPr="00EE6EC7">
              <w:rPr>
                <w:rFonts w:ascii="Times New Roman" w:eastAsia="Arial" w:hAnsi="Times New Roman" w:cs="Times New Roman"/>
                <w:b/>
                <w:sz w:val="24"/>
                <w:szCs w:val="24"/>
              </w:rPr>
              <w:t xml:space="preserve">Ma. Trinidad Franco </w:t>
            </w:r>
            <w:proofErr w:type="spellStart"/>
            <w:r w:rsidRPr="00EE6EC7">
              <w:rPr>
                <w:rFonts w:ascii="Times New Roman" w:eastAsia="Arial" w:hAnsi="Times New Roman" w:cs="Times New Roman"/>
                <w:b/>
                <w:sz w:val="24"/>
                <w:szCs w:val="24"/>
              </w:rPr>
              <w:t>Arpero</w:t>
            </w:r>
            <w:proofErr w:type="spellEnd"/>
          </w:p>
        </w:tc>
      </w:tr>
    </w:tbl>
    <w:p w14:paraId="101AB160" w14:textId="77777777" w:rsidR="00144855" w:rsidRPr="00EE6EC7" w:rsidRDefault="00144855" w:rsidP="006806F4">
      <w:pPr>
        <w:widowControl w:val="0"/>
        <w:pBdr>
          <w:top w:val="nil"/>
          <w:left w:val="nil"/>
          <w:bottom w:val="nil"/>
          <w:right w:val="nil"/>
          <w:between w:val="nil"/>
        </w:pBdr>
        <w:autoSpaceDE w:val="0"/>
        <w:autoSpaceDN w:val="0"/>
        <w:spacing w:after="0" w:line="240" w:lineRule="auto"/>
        <w:ind w:right="-376"/>
        <w:contextualSpacing/>
        <w:jc w:val="center"/>
        <w:rPr>
          <w:rFonts w:ascii="Times New Roman" w:eastAsia="Arial" w:hAnsi="Times New Roman" w:cs="Times New Roman"/>
          <w:b/>
          <w:sz w:val="24"/>
          <w:szCs w:val="24"/>
        </w:rPr>
      </w:pPr>
      <w:r w:rsidRPr="00EE6EC7">
        <w:rPr>
          <w:rFonts w:ascii="Times New Roman" w:eastAsia="Arial" w:hAnsi="Times New Roman" w:cs="Times New Roman"/>
          <w:b/>
          <w:sz w:val="24"/>
          <w:szCs w:val="24"/>
        </w:rPr>
        <w:t>Juana Bonilla Jaime</w:t>
      </w:r>
    </w:p>
    <w:p w14:paraId="13D71695" w14:textId="77777777" w:rsidR="00BF0268" w:rsidRPr="00EE6EC7" w:rsidRDefault="00BF0268" w:rsidP="006806F4">
      <w:pPr>
        <w:pStyle w:val="Sinespaciado"/>
        <w:ind w:right="-376"/>
        <w:jc w:val="both"/>
        <w:rPr>
          <w:rFonts w:ascii="Times New Roman" w:hAnsi="Times New Roman" w:cs="Times New Roman"/>
          <w:sz w:val="24"/>
          <w:szCs w:val="24"/>
        </w:rPr>
      </w:pPr>
    </w:p>
    <w:p w14:paraId="786B5F4E" w14:textId="043F750F" w:rsidR="00FF13CC" w:rsidRPr="00EE6EC7" w:rsidRDefault="00BF0268" w:rsidP="006806F4">
      <w:pPr>
        <w:pStyle w:val="Sinespaciado"/>
        <w:ind w:right="-376"/>
        <w:jc w:val="both"/>
        <w:rPr>
          <w:rFonts w:ascii="Times New Roman" w:hAnsi="Times New Roman" w:cs="Times New Roman"/>
          <w:sz w:val="24"/>
          <w:szCs w:val="24"/>
          <w:lang w:eastAsia="es-MX"/>
        </w:rPr>
      </w:pPr>
      <w:r w:rsidRPr="00EE6EC7">
        <w:rPr>
          <w:rFonts w:ascii="Times New Roman" w:hAnsi="Times New Roman" w:cs="Times New Roman"/>
          <w:sz w:val="24"/>
          <w:szCs w:val="24"/>
        </w:rPr>
        <w:t>PRESIDENTA DIP. MÓNICA ANGÉLICA ÁLVAREZ NEMER. Q</w:t>
      </w:r>
      <w:r w:rsidR="00FF13CC" w:rsidRPr="00EE6EC7">
        <w:rPr>
          <w:rFonts w:ascii="Times New Roman" w:hAnsi="Times New Roman" w:cs="Times New Roman"/>
          <w:sz w:val="24"/>
          <w:szCs w:val="24"/>
        </w:rPr>
        <w:t>uienes estén por la aprobatoria de</w:t>
      </w:r>
      <w:r w:rsidR="00866BAF" w:rsidRPr="00EE6EC7">
        <w:rPr>
          <w:rFonts w:ascii="Times New Roman" w:hAnsi="Times New Roman" w:cs="Times New Roman"/>
          <w:sz w:val="24"/>
          <w:szCs w:val="24"/>
        </w:rPr>
        <w:t>l</w:t>
      </w:r>
      <w:r w:rsidR="00FF13CC" w:rsidRPr="00EE6EC7">
        <w:rPr>
          <w:rFonts w:ascii="Times New Roman" w:hAnsi="Times New Roman" w:cs="Times New Roman"/>
          <w:sz w:val="24"/>
          <w:szCs w:val="24"/>
        </w:rPr>
        <w:t xml:space="preserve"> acta</w:t>
      </w:r>
      <w:r w:rsidR="00866BAF" w:rsidRPr="00EE6EC7">
        <w:rPr>
          <w:rFonts w:ascii="Times New Roman" w:hAnsi="Times New Roman" w:cs="Times New Roman"/>
          <w:sz w:val="24"/>
          <w:szCs w:val="24"/>
        </w:rPr>
        <w:t>,</w:t>
      </w:r>
      <w:r w:rsidR="00FF13CC" w:rsidRPr="00EE6EC7">
        <w:rPr>
          <w:rFonts w:ascii="Times New Roman" w:hAnsi="Times New Roman" w:cs="Times New Roman"/>
          <w:sz w:val="24"/>
          <w:szCs w:val="24"/>
        </w:rPr>
        <w:t xml:space="preserve"> sírvanse levantar la mano </w:t>
      </w:r>
      <w:r w:rsidR="00FF13CC" w:rsidRPr="00EE6EC7">
        <w:rPr>
          <w:rFonts w:ascii="Times New Roman" w:hAnsi="Times New Roman" w:cs="Times New Roman"/>
          <w:sz w:val="24"/>
          <w:szCs w:val="24"/>
          <w:lang w:eastAsia="es-MX"/>
        </w:rPr>
        <w:t>¿En contra, en abstención?</w:t>
      </w:r>
    </w:p>
    <w:p w14:paraId="4A342CB8" w14:textId="2646B451" w:rsidR="00FF13CC" w:rsidRPr="00EE6EC7" w:rsidRDefault="00FF13CC"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SECRETARIA DIP. ÉLIDA CASTELÁN MONDRAGÓN. El acta ha sido aprobada por unanimidad votos</w:t>
      </w:r>
      <w:r w:rsidR="00866BAF" w:rsidRPr="00EE6EC7">
        <w:rPr>
          <w:rFonts w:ascii="Times New Roman" w:hAnsi="Times New Roman" w:cs="Times New Roman"/>
          <w:sz w:val="24"/>
          <w:szCs w:val="24"/>
        </w:rPr>
        <w:t>,</w:t>
      </w:r>
      <w:r w:rsidRPr="00EE6EC7">
        <w:rPr>
          <w:rFonts w:ascii="Times New Roman" w:hAnsi="Times New Roman" w:cs="Times New Roman"/>
          <w:sz w:val="24"/>
          <w:szCs w:val="24"/>
        </w:rPr>
        <w:t xml:space="preserve"> diputada Presidenta.</w:t>
      </w:r>
    </w:p>
    <w:p w14:paraId="15CC422E" w14:textId="3306B78F" w:rsidR="00FF13CC" w:rsidRPr="00EE6EC7" w:rsidRDefault="00FF13CC"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lastRenderedPageBreak/>
        <w:t>PRESIDENTA DIP. MÓNICA ANGÉLICA ÁLVAREZ NEMER. Pido a la diputada Trinidad, lea el artículo 69 del Reglamento Interno del Poder Legislativo.</w:t>
      </w:r>
      <w:r w:rsidR="00866BAF" w:rsidRPr="00EE6EC7">
        <w:rPr>
          <w:rFonts w:ascii="Times New Roman" w:hAnsi="Times New Roman" w:cs="Times New Roman"/>
          <w:sz w:val="24"/>
          <w:szCs w:val="24"/>
        </w:rPr>
        <w:t xml:space="preserve"> </w:t>
      </w:r>
      <w:r w:rsidRPr="00EE6EC7">
        <w:rPr>
          <w:rFonts w:ascii="Times New Roman" w:hAnsi="Times New Roman" w:cs="Times New Roman"/>
          <w:sz w:val="24"/>
          <w:szCs w:val="24"/>
        </w:rPr>
        <w:t>Adelante diputada por favor.</w:t>
      </w:r>
    </w:p>
    <w:p w14:paraId="58138AD8" w14:textId="77777777" w:rsidR="00FF13CC" w:rsidRPr="00EE6EC7" w:rsidRDefault="00FF13CC"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SECRETARIA DIP. MA. TRINIDAD FRANCO ARPERO. Gracias Presidenta.</w:t>
      </w:r>
    </w:p>
    <w:p w14:paraId="00C259CA" w14:textId="6CEC0CCF" w:rsidR="00FF13CC" w:rsidRPr="00EE6EC7" w:rsidRDefault="00FF13CC"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t>Reglamento del Poder Legislativo del Estado de México</w:t>
      </w:r>
      <w:r w:rsidR="00154582" w:rsidRPr="00EE6EC7">
        <w:rPr>
          <w:rFonts w:ascii="Times New Roman" w:hAnsi="Times New Roman" w:cs="Times New Roman"/>
          <w:sz w:val="24"/>
          <w:szCs w:val="24"/>
        </w:rPr>
        <w:t>,</w:t>
      </w:r>
      <w:r w:rsidRPr="00EE6EC7">
        <w:rPr>
          <w:rFonts w:ascii="Times New Roman" w:hAnsi="Times New Roman" w:cs="Times New Roman"/>
          <w:sz w:val="24"/>
          <w:szCs w:val="24"/>
        </w:rPr>
        <w:t xml:space="preserve"> artículo 69</w:t>
      </w:r>
      <w:r w:rsidR="00EB5216" w:rsidRPr="00EE6EC7">
        <w:rPr>
          <w:rFonts w:ascii="Times New Roman" w:hAnsi="Times New Roman" w:cs="Times New Roman"/>
          <w:sz w:val="24"/>
          <w:szCs w:val="24"/>
        </w:rPr>
        <w:t>,</w:t>
      </w:r>
      <w:r w:rsidRPr="00EE6EC7">
        <w:rPr>
          <w:rFonts w:ascii="Times New Roman" w:hAnsi="Times New Roman" w:cs="Times New Roman"/>
          <w:sz w:val="24"/>
          <w:szCs w:val="24"/>
        </w:rPr>
        <w:t xml:space="preserve"> las iniciativas que no provengan de los diputados </w:t>
      </w:r>
      <w:r w:rsidR="00154582" w:rsidRPr="00EE6EC7">
        <w:rPr>
          <w:rFonts w:ascii="Times New Roman" w:hAnsi="Times New Roman" w:cs="Times New Roman"/>
          <w:sz w:val="24"/>
          <w:szCs w:val="24"/>
        </w:rPr>
        <w:t>serán</w:t>
      </w:r>
      <w:r w:rsidRPr="00EE6EC7">
        <w:rPr>
          <w:rFonts w:ascii="Times New Roman" w:hAnsi="Times New Roman" w:cs="Times New Roman"/>
          <w:sz w:val="24"/>
          <w:szCs w:val="24"/>
        </w:rPr>
        <w:t xml:space="preserve"> leídas por uno de los Secretarios sin perjuicio de que puedan darle lectura a los 3 e incluso lo</w:t>
      </w:r>
      <w:r w:rsidR="00154582" w:rsidRPr="00EE6EC7">
        <w:rPr>
          <w:rFonts w:ascii="Times New Roman" w:hAnsi="Times New Roman" w:cs="Times New Roman"/>
          <w:sz w:val="24"/>
          <w:szCs w:val="24"/>
        </w:rPr>
        <w:t>s</w:t>
      </w:r>
      <w:r w:rsidRPr="00EE6EC7">
        <w:rPr>
          <w:rFonts w:ascii="Times New Roman" w:hAnsi="Times New Roman" w:cs="Times New Roman"/>
          <w:sz w:val="24"/>
          <w:szCs w:val="24"/>
        </w:rPr>
        <w:t xml:space="preserve"> Vicepresidentes siempre que sea recomendable para la extensión de aquellas, la presentación de iniciativas ante el </w:t>
      </w:r>
      <w:r w:rsidR="00154582" w:rsidRPr="00EE6EC7">
        <w:rPr>
          <w:rFonts w:ascii="Times New Roman" w:hAnsi="Times New Roman" w:cs="Times New Roman"/>
          <w:sz w:val="24"/>
          <w:szCs w:val="24"/>
        </w:rPr>
        <w:t xml:space="preserve">Pleno, </w:t>
      </w:r>
      <w:proofErr w:type="gramStart"/>
      <w:r w:rsidRPr="00EE6EC7">
        <w:rPr>
          <w:rFonts w:ascii="Times New Roman" w:hAnsi="Times New Roman" w:cs="Times New Roman"/>
          <w:sz w:val="24"/>
          <w:szCs w:val="24"/>
        </w:rPr>
        <w:t>será</w:t>
      </w:r>
      <w:proofErr w:type="gramEnd"/>
      <w:r w:rsidRPr="00EE6EC7">
        <w:rPr>
          <w:rFonts w:ascii="Times New Roman" w:hAnsi="Times New Roman" w:cs="Times New Roman"/>
          <w:sz w:val="24"/>
          <w:szCs w:val="24"/>
        </w:rPr>
        <w:t xml:space="preserve"> hasta por 10 minutos.</w:t>
      </w:r>
    </w:p>
    <w:p w14:paraId="6C949CF7" w14:textId="77777777" w:rsidR="00EB5216" w:rsidRPr="00EE6EC7" w:rsidRDefault="00FF13CC"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 xml:space="preserve">PRESIDENTA DIP. MÓNICA ANGÉLICA ÁLVAREZ NEMER. Muchas gracias </w:t>
      </w:r>
      <w:proofErr w:type="gramStart"/>
      <w:r w:rsidRPr="00EE6EC7">
        <w:rPr>
          <w:rFonts w:ascii="Times New Roman" w:hAnsi="Times New Roman" w:cs="Times New Roman"/>
          <w:sz w:val="24"/>
          <w:szCs w:val="24"/>
        </w:rPr>
        <w:t>diputada</w:t>
      </w:r>
      <w:proofErr w:type="gramEnd"/>
      <w:r w:rsidRPr="00EE6EC7">
        <w:rPr>
          <w:rFonts w:ascii="Times New Roman" w:hAnsi="Times New Roman" w:cs="Times New Roman"/>
          <w:sz w:val="24"/>
          <w:szCs w:val="24"/>
        </w:rPr>
        <w:t xml:space="preserve"> Secretaría; se registra la asistencia de la diputada Yesica</w:t>
      </w:r>
      <w:r w:rsidR="00EB5216" w:rsidRPr="00EE6EC7">
        <w:rPr>
          <w:rFonts w:ascii="Times New Roman" w:hAnsi="Times New Roman" w:cs="Times New Roman"/>
          <w:sz w:val="24"/>
          <w:szCs w:val="24"/>
        </w:rPr>
        <w:t>.</w:t>
      </w:r>
      <w:r w:rsidRPr="00EE6EC7">
        <w:rPr>
          <w:rFonts w:ascii="Times New Roman" w:hAnsi="Times New Roman" w:cs="Times New Roman"/>
          <w:sz w:val="24"/>
          <w:szCs w:val="24"/>
        </w:rPr>
        <w:t xml:space="preserve"> </w:t>
      </w:r>
    </w:p>
    <w:p w14:paraId="531DE2AB" w14:textId="541970D8" w:rsidR="00FF13CC" w:rsidRPr="00EE6EC7" w:rsidRDefault="00EB5216"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t xml:space="preserve">Para </w:t>
      </w:r>
      <w:r w:rsidR="00FF13CC" w:rsidRPr="00EE6EC7">
        <w:rPr>
          <w:rFonts w:ascii="Times New Roman" w:hAnsi="Times New Roman" w:cs="Times New Roman"/>
          <w:sz w:val="24"/>
          <w:szCs w:val="24"/>
        </w:rPr>
        <w:t>atender el punto 2 el diputado Iván de Jesús Esquer Cruz dará a conocer dictamen</w:t>
      </w:r>
      <w:r w:rsidRPr="00EE6EC7">
        <w:rPr>
          <w:rFonts w:ascii="Times New Roman" w:hAnsi="Times New Roman" w:cs="Times New Roman"/>
          <w:sz w:val="24"/>
          <w:szCs w:val="24"/>
        </w:rPr>
        <w:t xml:space="preserve">. </w:t>
      </w:r>
      <w:r w:rsidR="00FF13CC" w:rsidRPr="00EE6EC7">
        <w:rPr>
          <w:rFonts w:ascii="Times New Roman" w:hAnsi="Times New Roman" w:cs="Times New Roman"/>
          <w:sz w:val="24"/>
          <w:szCs w:val="24"/>
        </w:rPr>
        <w:t>Por favor</w:t>
      </w:r>
      <w:r w:rsidR="00154582" w:rsidRPr="00EE6EC7">
        <w:rPr>
          <w:rFonts w:ascii="Times New Roman" w:hAnsi="Times New Roman" w:cs="Times New Roman"/>
          <w:sz w:val="24"/>
          <w:szCs w:val="24"/>
        </w:rPr>
        <w:t>,</w:t>
      </w:r>
      <w:r w:rsidR="00FF13CC" w:rsidRPr="00EE6EC7">
        <w:rPr>
          <w:rFonts w:ascii="Times New Roman" w:hAnsi="Times New Roman" w:cs="Times New Roman"/>
          <w:sz w:val="24"/>
          <w:szCs w:val="24"/>
        </w:rPr>
        <w:t xml:space="preserve"> diputado adelante.</w:t>
      </w:r>
    </w:p>
    <w:p w14:paraId="34EFF133" w14:textId="1022F483" w:rsidR="00154582" w:rsidRPr="00EE6EC7" w:rsidRDefault="00FF13CC"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 xml:space="preserve">DIP. IVÁN DE JESÚS ESQUER CRUZ. Honorable </w:t>
      </w:r>
      <w:r w:rsidR="00EB5216" w:rsidRPr="00EE6EC7">
        <w:rPr>
          <w:rFonts w:ascii="Times New Roman" w:hAnsi="Times New Roman" w:cs="Times New Roman"/>
          <w:sz w:val="24"/>
          <w:szCs w:val="24"/>
        </w:rPr>
        <w:t>Asamblea</w:t>
      </w:r>
      <w:r w:rsidR="00154582" w:rsidRPr="00EE6EC7">
        <w:rPr>
          <w:rFonts w:ascii="Times New Roman" w:hAnsi="Times New Roman" w:cs="Times New Roman"/>
          <w:sz w:val="24"/>
          <w:szCs w:val="24"/>
        </w:rPr>
        <w:t>.</w:t>
      </w:r>
    </w:p>
    <w:p w14:paraId="678143EE" w14:textId="77777777" w:rsidR="00154582" w:rsidRPr="00EE6EC7" w:rsidRDefault="00FF13CC"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t>la presidencia de la LXI Legislatura</w:t>
      </w:r>
      <w:r w:rsidR="00154582" w:rsidRPr="00EE6EC7">
        <w:rPr>
          <w:rFonts w:ascii="Times New Roman" w:hAnsi="Times New Roman" w:cs="Times New Roman"/>
          <w:sz w:val="24"/>
          <w:szCs w:val="24"/>
        </w:rPr>
        <w:t>,</w:t>
      </w:r>
      <w:r w:rsidRPr="00EE6EC7">
        <w:rPr>
          <w:rFonts w:ascii="Times New Roman" w:hAnsi="Times New Roman" w:cs="Times New Roman"/>
          <w:sz w:val="24"/>
          <w:szCs w:val="24"/>
        </w:rPr>
        <w:t xml:space="preserve"> remitió a la Comisión Legislativa de Gobernación y Puntos </w:t>
      </w:r>
      <w:r w:rsidR="00154582" w:rsidRPr="00EE6EC7">
        <w:rPr>
          <w:rFonts w:ascii="Times New Roman" w:hAnsi="Times New Roman" w:cs="Times New Roman"/>
          <w:sz w:val="24"/>
          <w:szCs w:val="24"/>
        </w:rPr>
        <w:t xml:space="preserve">Constitucionales </w:t>
      </w:r>
      <w:r w:rsidRPr="00EE6EC7">
        <w:rPr>
          <w:rFonts w:ascii="Times New Roman" w:hAnsi="Times New Roman" w:cs="Times New Roman"/>
          <w:sz w:val="24"/>
          <w:szCs w:val="24"/>
        </w:rPr>
        <w:t>para su estudio y dictamen la Iniciativa con Proyecto de Decreto, mediante el cual</w:t>
      </w:r>
      <w:r w:rsidR="00154582" w:rsidRPr="00EE6EC7">
        <w:rPr>
          <w:rFonts w:ascii="Times New Roman" w:hAnsi="Times New Roman" w:cs="Times New Roman"/>
          <w:sz w:val="24"/>
          <w:szCs w:val="24"/>
        </w:rPr>
        <w:t>,</w:t>
      </w:r>
      <w:r w:rsidRPr="00EE6EC7">
        <w:rPr>
          <w:rFonts w:ascii="Times New Roman" w:hAnsi="Times New Roman" w:cs="Times New Roman"/>
          <w:sz w:val="24"/>
          <w:szCs w:val="24"/>
        </w:rPr>
        <w:t xml:space="preserve"> sea reconocida al Danza de los </w:t>
      </w:r>
      <w:r w:rsidR="00154582" w:rsidRPr="00EE6EC7">
        <w:rPr>
          <w:rFonts w:ascii="Times New Roman" w:hAnsi="Times New Roman" w:cs="Times New Roman"/>
          <w:sz w:val="24"/>
          <w:szCs w:val="24"/>
        </w:rPr>
        <w:t xml:space="preserve">Xitas </w:t>
      </w:r>
      <w:r w:rsidRPr="00EE6EC7">
        <w:rPr>
          <w:rFonts w:ascii="Times New Roman" w:hAnsi="Times New Roman" w:cs="Times New Roman"/>
          <w:sz w:val="24"/>
          <w:szCs w:val="24"/>
        </w:rPr>
        <w:t xml:space="preserve">o Viejos de Corpus de Temascalcingo como Patrimonio Cultural y Material en el Estado de México; presentada por el diputado Elías </w:t>
      </w:r>
      <w:proofErr w:type="spellStart"/>
      <w:r w:rsidRPr="00EE6EC7">
        <w:rPr>
          <w:rFonts w:ascii="Times New Roman" w:hAnsi="Times New Roman" w:cs="Times New Roman"/>
          <w:sz w:val="24"/>
          <w:szCs w:val="24"/>
        </w:rPr>
        <w:t>Rescala</w:t>
      </w:r>
      <w:proofErr w:type="spellEnd"/>
      <w:r w:rsidRPr="00EE6EC7">
        <w:rPr>
          <w:rFonts w:ascii="Times New Roman" w:hAnsi="Times New Roman" w:cs="Times New Roman"/>
          <w:sz w:val="24"/>
          <w:szCs w:val="24"/>
        </w:rPr>
        <w:t xml:space="preserve"> Jiménez y su servidor Iván de Jesús Esquer Cruz; integrantes del Partido Revolucionario Institucional, desarrollado el estudio cuidadoso de la Iniciativa con Proyecto de Decreto y suficientemente discutido en la </w:t>
      </w:r>
      <w:r w:rsidR="00154582" w:rsidRPr="00EE6EC7">
        <w:rPr>
          <w:rFonts w:ascii="Times New Roman" w:hAnsi="Times New Roman" w:cs="Times New Roman"/>
          <w:sz w:val="24"/>
          <w:szCs w:val="24"/>
        </w:rPr>
        <w:t xml:space="preserve">comisión legislativa, </w:t>
      </w:r>
      <w:r w:rsidRPr="00EE6EC7">
        <w:rPr>
          <w:rFonts w:ascii="Times New Roman" w:hAnsi="Times New Roman" w:cs="Times New Roman"/>
          <w:sz w:val="24"/>
          <w:szCs w:val="24"/>
        </w:rPr>
        <w:t xml:space="preserve">nos permitimos con fundamento en lo establecido en los artículos 68, 70, 72, 82 de la Ley Orgánica del Poder Legislativo del Estado Libre y Soberano de México, en relación con lo dispuesto en los artículos 13 A, 70, 73, 75, 78, 79 y 80 del Reglamento del Poder Legislativo del Estado Libre y Soberano de México, emitir el siguiente </w:t>
      </w:r>
    </w:p>
    <w:p w14:paraId="3C8D9130" w14:textId="63EE6DBB" w:rsidR="00FF13CC" w:rsidRPr="00EE6EC7" w:rsidRDefault="00372D6C" w:rsidP="006806F4">
      <w:pPr>
        <w:pStyle w:val="Sinespaciado"/>
        <w:ind w:right="-376" w:firstLine="708"/>
        <w:jc w:val="center"/>
        <w:rPr>
          <w:rFonts w:ascii="Times New Roman" w:hAnsi="Times New Roman" w:cs="Times New Roman"/>
          <w:sz w:val="24"/>
          <w:szCs w:val="24"/>
        </w:rPr>
      </w:pPr>
      <w:r w:rsidRPr="00EE6EC7">
        <w:rPr>
          <w:rFonts w:ascii="Times New Roman" w:hAnsi="Times New Roman" w:cs="Times New Roman"/>
          <w:sz w:val="24"/>
          <w:szCs w:val="24"/>
        </w:rPr>
        <w:t>DICTAMEN</w:t>
      </w:r>
    </w:p>
    <w:p w14:paraId="1E07BAD4" w14:textId="682AA159" w:rsidR="00FF13CC" w:rsidRPr="00EE6EC7" w:rsidRDefault="00FF13CC"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t>ANTECEDENTES</w:t>
      </w:r>
    </w:p>
    <w:p w14:paraId="29970912" w14:textId="305891C2" w:rsidR="00FF13CC" w:rsidRPr="00EE6EC7" w:rsidRDefault="00FF13CC"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t xml:space="preserve">La iniciativa de decreto fue presentada a la aprobación de la LXI Legislatura por el diputado Elías </w:t>
      </w:r>
      <w:proofErr w:type="spellStart"/>
      <w:r w:rsidRPr="00EE6EC7">
        <w:rPr>
          <w:rFonts w:ascii="Times New Roman" w:hAnsi="Times New Roman" w:cs="Times New Roman"/>
          <w:sz w:val="24"/>
          <w:szCs w:val="24"/>
        </w:rPr>
        <w:t>Rescala</w:t>
      </w:r>
      <w:proofErr w:type="spellEnd"/>
      <w:r w:rsidRPr="00EE6EC7">
        <w:rPr>
          <w:rFonts w:ascii="Times New Roman" w:hAnsi="Times New Roman" w:cs="Times New Roman"/>
          <w:sz w:val="24"/>
          <w:szCs w:val="24"/>
        </w:rPr>
        <w:t xml:space="preserve"> Jiménez y por el diputado Iván de Jesús Esquer Cruz, integrantes del Grupo Parlamentario del PRI</w:t>
      </w:r>
      <w:r w:rsidR="00BB3FE2" w:rsidRPr="00EE6EC7">
        <w:rPr>
          <w:rFonts w:ascii="Times New Roman" w:hAnsi="Times New Roman" w:cs="Times New Roman"/>
          <w:sz w:val="24"/>
          <w:szCs w:val="24"/>
        </w:rPr>
        <w:t>,</w:t>
      </w:r>
      <w:r w:rsidRPr="00EE6EC7">
        <w:rPr>
          <w:rFonts w:ascii="Times New Roman" w:hAnsi="Times New Roman" w:cs="Times New Roman"/>
          <w:sz w:val="24"/>
          <w:szCs w:val="24"/>
        </w:rPr>
        <w:t xml:space="preserve"> en el ejercicio del derecho de Iniciativa Legislativa, señalado en los artículo 51, fracción II de la Constitución Po</w:t>
      </w:r>
      <w:r w:rsidR="00154582" w:rsidRPr="00EE6EC7">
        <w:rPr>
          <w:rFonts w:ascii="Times New Roman" w:hAnsi="Times New Roman" w:cs="Times New Roman"/>
          <w:sz w:val="24"/>
          <w:szCs w:val="24"/>
        </w:rPr>
        <w:t xml:space="preserve">lítica del Estado </w:t>
      </w:r>
      <w:r w:rsidRPr="00EE6EC7">
        <w:rPr>
          <w:rFonts w:ascii="Times New Roman" w:hAnsi="Times New Roman" w:cs="Times New Roman"/>
          <w:sz w:val="24"/>
          <w:szCs w:val="24"/>
        </w:rPr>
        <w:t>Libre y Soberano de México y 28 fracción I de la Ley Orgánica del Poder Legislativo Estado Libre y Soberano de México, como resultado del estudio desarrollado</w:t>
      </w:r>
      <w:r w:rsidR="00EB5216" w:rsidRPr="00EE6EC7">
        <w:rPr>
          <w:rFonts w:ascii="Times New Roman" w:hAnsi="Times New Roman" w:cs="Times New Roman"/>
          <w:sz w:val="24"/>
          <w:szCs w:val="24"/>
        </w:rPr>
        <w:t>,</w:t>
      </w:r>
      <w:r w:rsidRPr="00EE6EC7">
        <w:rPr>
          <w:rFonts w:ascii="Times New Roman" w:hAnsi="Times New Roman" w:cs="Times New Roman"/>
          <w:sz w:val="24"/>
          <w:szCs w:val="24"/>
        </w:rPr>
        <w:t xml:space="preserve"> quienes integramos la Comisión Legislativa, advertimos que la Iniciativa con Proyecto de Decreto tiene por objeto que se declare la tradición histórica cultural y artesanal de los </w:t>
      </w:r>
      <w:r w:rsidR="00EB5216" w:rsidRPr="00EE6EC7">
        <w:rPr>
          <w:rFonts w:ascii="Times New Roman" w:hAnsi="Times New Roman" w:cs="Times New Roman"/>
          <w:sz w:val="24"/>
          <w:szCs w:val="24"/>
        </w:rPr>
        <w:t xml:space="preserve">Xitas </w:t>
      </w:r>
      <w:r w:rsidRPr="00EE6EC7">
        <w:rPr>
          <w:rFonts w:ascii="Times New Roman" w:hAnsi="Times New Roman" w:cs="Times New Roman"/>
          <w:sz w:val="24"/>
          <w:szCs w:val="24"/>
        </w:rPr>
        <w:t>o Viejos de Corpus de Temascalcingo, como Patrimonio Cultural y Material del Estado de México.</w:t>
      </w:r>
    </w:p>
    <w:p w14:paraId="2243B7E8" w14:textId="2DECDFAB" w:rsidR="00FF13CC" w:rsidRPr="00EE6EC7" w:rsidRDefault="00FF13CC"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t>De igual forma</w:t>
      </w:r>
      <w:r w:rsidR="00EB5216" w:rsidRPr="00EE6EC7">
        <w:rPr>
          <w:rFonts w:ascii="Times New Roman" w:hAnsi="Times New Roman" w:cs="Times New Roman"/>
          <w:sz w:val="24"/>
          <w:szCs w:val="24"/>
        </w:rPr>
        <w:t>,</w:t>
      </w:r>
      <w:r w:rsidRPr="00EE6EC7">
        <w:rPr>
          <w:rFonts w:ascii="Times New Roman" w:hAnsi="Times New Roman" w:cs="Times New Roman"/>
          <w:sz w:val="24"/>
          <w:szCs w:val="24"/>
        </w:rPr>
        <w:t xml:space="preserve"> se declare de interés público e interés social el fomento la conservación, promoción, patrocinio y salvo guarda de esta tradición</w:t>
      </w:r>
      <w:r w:rsidR="00EB5216" w:rsidRPr="00EE6EC7">
        <w:rPr>
          <w:rFonts w:ascii="Times New Roman" w:hAnsi="Times New Roman" w:cs="Times New Roman"/>
          <w:sz w:val="24"/>
          <w:szCs w:val="24"/>
        </w:rPr>
        <w:t>;</w:t>
      </w:r>
      <w:r w:rsidRPr="00EE6EC7">
        <w:rPr>
          <w:rFonts w:ascii="Times New Roman" w:hAnsi="Times New Roman" w:cs="Times New Roman"/>
          <w:sz w:val="24"/>
          <w:szCs w:val="24"/>
        </w:rPr>
        <w:t xml:space="preserve"> as</w:t>
      </w:r>
      <w:r w:rsidR="00EB5216" w:rsidRPr="00EE6EC7">
        <w:rPr>
          <w:rFonts w:ascii="Times New Roman" w:hAnsi="Times New Roman" w:cs="Times New Roman"/>
          <w:sz w:val="24"/>
          <w:szCs w:val="24"/>
        </w:rPr>
        <w:t>i</w:t>
      </w:r>
      <w:r w:rsidRPr="00EE6EC7">
        <w:rPr>
          <w:rFonts w:ascii="Times New Roman" w:hAnsi="Times New Roman" w:cs="Times New Roman"/>
          <w:sz w:val="24"/>
          <w:szCs w:val="24"/>
        </w:rPr>
        <w:t>mismo que el Ejecutivo del Estado</w:t>
      </w:r>
      <w:r w:rsidR="00EB5216" w:rsidRPr="00EE6EC7">
        <w:rPr>
          <w:rFonts w:ascii="Times New Roman" w:hAnsi="Times New Roman" w:cs="Times New Roman"/>
          <w:sz w:val="24"/>
          <w:szCs w:val="24"/>
        </w:rPr>
        <w:t>,</w:t>
      </w:r>
      <w:r w:rsidRPr="00EE6EC7">
        <w:rPr>
          <w:rFonts w:ascii="Times New Roman" w:hAnsi="Times New Roman" w:cs="Times New Roman"/>
          <w:sz w:val="24"/>
          <w:szCs w:val="24"/>
        </w:rPr>
        <w:t xml:space="preserve"> por conducto de la Secretaría de Cultura y Turismo, deberá adoptar las medidas</w:t>
      </w:r>
      <w:r w:rsidR="007632E1" w:rsidRPr="00EE6EC7">
        <w:rPr>
          <w:rFonts w:ascii="Times New Roman" w:hAnsi="Times New Roman" w:cs="Times New Roman"/>
          <w:sz w:val="24"/>
          <w:szCs w:val="24"/>
        </w:rPr>
        <w:t xml:space="preserve"> que garanticen</w:t>
      </w:r>
      <w:r w:rsidRPr="00EE6EC7">
        <w:rPr>
          <w:rFonts w:ascii="Times New Roman" w:hAnsi="Times New Roman" w:cs="Times New Roman"/>
          <w:sz w:val="24"/>
          <w:szCs w:val="24"/>
        </w:rPr>
        <w:t xml:space="preserve"> la viabilidad del patrimonio cultural y material de las danzas étnicas y religiosas que incluyan filiación, archivo, investigación, protección, impulso, conservación y transmisión de este patrimonio en sus distintos aspectos y en coordinación con las organizaciones de la sociedad civil, promoverán lo necesario para promocionarlo y preservarlo conforme a la disponibilidad presupuestal correspondiente.</w:t>
      </w:r>
    </w:p>
    <w:p w14:paraId="1AF2F3E2" w14:textId="77777777" w:rsidR="00FF13CC" w:rsidRPr="00EE6EC7" w:rsidRDefault="00FF13CC" w:rsidP="006806F4">
      <w:pPr>
        <w:pStyle w:val="Sinespaciado"/>
        <w:ind w:right="-376"/>
        <w:jc w:val="center"/>
        <w:rPr>
          <w:rFonts w:ascii="Times New Roman" w:hAnsi="Times New Roman" w:cs="Times New Roman"/>
          <w:sz w:val="24"/>
          <w:szCs w:val="24"/>
        </w:rPr>
      </w:pPr>
      <w:r w:rsidRPr="00EE6EC7">
        <w:rPr>
          <w:rFonts w:ascii="Times New Roman" w:hAnsi="Times New Roman" w:cs="Times New Roman"/>
          <w:sz w:val="24"/>
          <w:szCs w:val="24"/>
        </w:rPr>
        <w:t>RESOLUTIVOS.</w:t>
      </w:r>
    </w:p>
    <w:p w14:paraId="7582EC35" w14:textId="734D70E5" w:rsidR="00FF13CC" w:rsidRPr="00EE6EC7" w:rsidRDefault="00FF13CC"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PRIMERO. Es de aprobarse en lo conducente la iniciativa con proyecto de decreto y en tal sentido, se declara la tradición histórica cultural y artesanal de los Xitas o Viejos de Corpus de Temascalcingo, como patrimonio cultural y material en el Estado de México, en los términos y conforme al proyecto de decreto correspondiente.</w:t>
      </w:r>
    </w:p>
    <w:p w14:paraId="3AAC958E" w14:textId="77777777" w:rsidR="00FF13CC" w:rsidRPr="00EE6EC7" w:rsidRDefault="00FF13CC"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lastRenderedPageBreak/>
        <w:tab/>
        <w:t>SEGUNDO. Se adjunta el proyecto de decreto para los efectos procedentes.</w:t>
      </w:r>
    </w:p>
    <w:p w14:paraId="09F23C6F" w14:textId="77777777" w:rsidR="00FF13CC" w:rsidRPr="00EE6EC7" w:rsidRDefault="00FF13CC"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Dado en el Palacio del Poder Legislativo, en la Ciudad de Toluca de Lerdo, Capital del Estado de México, a los a los seis días del mes de mayo del año dos mil veintidós.</w:t>
      </w:r>
    </w:p>
    <w:p w14:paraId="7FCA68D1" w14:textId="77777777" w:rsidR="00537999" w:rsidRPr="00EE6EC7" w:rsidRDefault="00FF13CC"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 xml:space="preserve">Firma la </w:t>
      </w:r>
    </w:p>
    <w:p w14:paraId="2D052B9E" w14:textId="06B75EB6" w:rsidR="00FF13CC" w:rsidRPr="00EE6EC7" w:rsidRDefault="00537999" w:rsidP="006806F4">
      <w:pPr>
        <w:pStyle w:val="Sinespaciado"/>
        <w:ind w:right="-376"/>
        <w:jc w:val="center"/>
        <w:rPr>
          <w:rFonts w:ascii="Times New Roman" w:hAnsi="Times New Roman" w:cs="Times New Roman"/>
          <w:sz w:val="24"/>
          <w:szCs w:val="24"/>
        </w:rPr>
      </w:pPr>
      <w:r w:rsidRPr="00EE6EC7">
        <w:rPr>
          <w:rFonts w:ascii="Times New Roman" w:hAnsi="Times New Roman" w:cs="Times New Roman"/>
          <w:sz w:val="24"/>
          <w:szCs w:val="24"/>
        </w:rPr>
        <w:t>COMISIÓN LEGISLATIVA DE GOBERNACIÓN Y PUNTOS CONSTITUCIONALES.</w:t>
      </w:r>
    </w:p>
    <w:p w14:paraId="3A671634" w14:textId="77777777" w:rsidR="00FF13CC" w:rsidRPr="00EE6EC7" w:rsidRDefault="00FF13CC"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 xml:space="preserve">Hago propio la oportunidad para agradecer a su </w:t>
      </w:r>
    </w:p>
    <w:p w14:paraId="1FCB9F83" w14:textId="77777777" w:rsidR="00FF13CC" w:rsidRPr="00EE6EC7" w:rsidRDefault="00FF13CC" w:rsidP="006806F4">
      <w:pPr>
        <w:pStyle w:val="Sinespaciado"/>
        <w:ind w:right="-376"/>
        <w:jc w:val="center"/>
        <w:rPr>
          <w:rFonts w:ascii="Times New Roman" w:hAnsi="Times New Roman" w:cs="Times New Roman"/>
          <w:sz w:val="24"/>
          <w:szCs w:val="24"/>
        </w:rPr>
      </w:pPr>
      <w:r w:rsidRPr="00EE6EC7">
        <w:rPr>
          <w:rFonts w:ascii="Times New Roman" w:hAnsi="Times New Roman" w:cs="Times New Roman"/>
          <w:sz w:val="24"/>
          <w:szCs w:val="24"/>
        </w:rPr>
        <w:t>PRESIDENTE</w:t>
      </w:r>
    </w:p>
    <w:p w14:paraId="61B3172A" w14:textId="77777777" w:rsidR="00FF13CC" w:rsidRPr="00EE6EC7" w:rsidRDefault="00FF13CC" w:rsidP="006806F4">
      <w:pPr>
        <w:pStyle w:val="Sinespaciado"/>
        <w:ind w:right="-376"/>
        <w:jc w:val="center"/>
        <w:rPr>
          <w:rFonts w:ascii="Times New Roman" w:hAnsi="Times New Roman" w:cs="Times New Roman"/>
          <w:sz w:val="24"/>
          <w:szCs w:val="24"/>
        </w:rPr>
      </w:pPr>
      <w:r w:rsidRPr="00EE6EC7">
        <w:rPr>
          <w:rFonts w:ascii="Times New Roman" w:hAnsi="Times New Roman" w:cs="Times New Roman"/>
          <w:sz w:val="24"/>
          <w:szCs w:val="24"/>
        </w:rPr>
        <w:t>DIP. ENRIQUE JACOB ROCHA</w:t>
      </w:r>
    </w:p>
    <w:p w14:paraId="2E8C9767" w14:textId="77777777" w:rsidR="00FF13CC" w:rsidRPr="00EE6EC7" w:rsidRDefault="00FF13CC" w:rsidP="006806F4">
      <w:pPr>
        <w:pStyle w:val="Sinespaciado"/>
        <w:ind w:right="-376"/>
        <w:jc w:val="center"/>
        <w:rPr>
          <w:rFonts w:ascii="Times New Roman" w:hAnsi="Times New Roman" w:cs="Times New Roman"/>
          <w:sz w:val="24"/>
          <w:szCs w:val="24"/>
        </w:rPr>
      </w:pPr>
      <w:r w:rsidRPr="00EE6EC7">
        <w:rPr>
          <w:rFonts w:ascii="Times New Roman" w:hAnsi="Times New Roman" w:cs="Times New Roman"/>
          <w:sz w:val="24"/>
          <w:szCs w:val="24"/>
        </w:rPr>
        <w:t>SECRETARIO</w:t>
      </w:r>
    </w:p>
    <w:p w14:paraId="62990888" w14:textId="77777777" w:rsidR="00FF13CC" w:rsidRPr="00EE6EC7" w:rsidRDefault="00FF13CC" w:rsidP="006806F4">
      <w:pPr>
        <w:pStyle w:val="Sinespaciado"/>
        <w:ind w:right="-376"/>
        <w:jc w:val="center"/>
        <w:rPr>
          <w:rFonts w:ascii="Times New Roman" w:hAnsi="Times New Roman" w:cs="Times New Roman"/>
          <w:sz w:val="24"/>
          <w:szCs w:val="24"/>
        </w:rPr>
      </w:pPr>
      <w:r w:rsidRPr="00EE6EC7">
        <w:rPr>
          <w:rFonts w:ascii="Times New Roman" w:hAnsi="Times New Roman" w:cs="Times New Roman"/>
          <w:sz w:val="24"/>
          <w:szCs w:val="24"/>
        </w:rPr>
        <w:t>DIP. FAUSTINO DE LA CRUZ PÉREZ</w:t>
      </w:r>
    </w:p>
    <w:p w14:paraId="23E93980" w14:textId="77777777" w:rsidR="00FF13CC" w:rsidRPr="00EE6EC7" w:rsidRDefault="00FF13CC" w:rsidP="006806F4">
      <w:pPr>
        <w:pStyle w:val="Sinespaciado"/>
        <w:ind w:right="-376"/>
        <w:jc w:val="center"/>
        <w:rPr>
          <w:rFonts w:ascii="Times New Roman" w:hAnsi="Times New Roman" w:cs="Times New Roman"/>
          <w:sz w:val="24"/>
          <w:szCs w:val="24"/>
        </w:rPr>
      </w:pPr>
      <w:r w:rsidRPr="00EE6EC7">
        <w:rPr>
          <w:rFonts w:ascii="Times New Roman" w:hAnsi="Times New Roman" w:cs="Times New Roman"/>
          <w:sz w:val="24"/>
          <w:szCs w:val="24"/>
        </w:rPr>
        <w:t>PROSECRETARIA</w:t>
      </w:r>
    </w:p>
    <w:p w14:paraId="454FB326" w14:textId="77777777" w:rsidR="00FF13CC" w:rsidRPr="00EE6EC7" w:rsidRDefault="00FF13CC" w:rsidP="006806F4">
      <w:pPr>
        <w:pStyle w:val="Sinespaciado"/>
        <w:ind w:right="-376"/>
        <w:jc w:val="center"/>
        <w:rPr>
          <w:rFonts w:ascii="Times New Roman" w:hAnsi="Times New Roman" w:cs="Times New Roman"/>
          <w:sz w:val="24"/>
          <w:szCs w:val="24"/>
        </w:rPr>
      </w:pPr>
      <w:r w:rsidRPr="00EE6EC7">
        <w:rPr>
          <w:rFonts w:ascii="Times New Roman" w:hAnsi="Times New Roman" w:cs="Times New Roman"/>
          <w:sz w:val="24"/>
          <w:szCs w:val="24"/>
        </w:rPr>
        <w:t>DIP. INGRID KRASOPANI SCHEMELENSKY CASTRO</w:t>
      </w:r>
    </w:p>
    <w:p w14:paraId="1D9895DE" w14:textId="77777777" w:rsidR="00FF13CC" w:rsidRPr="00EE6EC7" w:rsidRDefault="00FF13CC" w:rsidP="006806F4">
      <w:pPr>
        <w:pStyle w:val="Sinespaciado"/>
        <w:ind w:right="-376"/>
        <w:jc w:val="center"/>
        <w:rPr>
          <w:rFonts w:ascii="Times New Roman" w:hAnsi="Times New Roman" w:cs="Times New Roman"/>
          <w:sz w:val="24"/>
          <w:szCs w:val="24"/>
        </w:rPr>
      </w:pPr>
      <w:r w:rsidRPr="00EE6EC7">
        <w:rPr>
          <w:rFonts w:ascii="Times New Roman" w:hAnsi="Times New Roman" w:cs="Times New Roman"/>
          <w:sz w:val="24"/>
          <w:szCs w:val="24"/>
        </w:rPr>
        <w:t>MIEMBROS</w:t>
      </w:r>
    </w:p>
    <w:tbl>
      <w:tblPr>
        <w:tblStyle w:val="Tablaconcuadrcula"/>
        <w:tblW w:w="940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2"/>
        <w:gridCol w:w="4702"/>
      </w:tblGrid>
      <w:tr w:rsidR="00DA34AA" w:rsidRPr="00EE6EC7" w14:paraId="4489798B" w14:textId="77777777" w:rsidTr="0080324C">
        <w:trPr>
          <w:trHeight w:val="571"/>
          <w:jc w:val="center"/>
        </w:trPr>
        <w:tc>
          <w:tcPr>
            <w:tcW w:w="4702" w:type="dxa"/>
            <w:hideMark/>
          </w:tcPr>
          <w:p w14:paraId="01BA300E" w14:textId="77777777" w:rsidR="00FF13CC" w:rsidRPr="00EE6EC7" w:rsidRDefault="00FF13CC" w:rsidP="00F35B3C">
            <w:pPr>
              <w:pStyle w:val="Sinespaciado"/>
              <w:jc w:val="center"/>
              <w:rPr>
                <w:rFonts w:ascii="Times New Roman" w:hAnsi="Times New Roman" w:cs="Times New Roman"/>
                <w:sz w:val="24"/>
                <w:szCs w:val="24"/>
              </w:rPr>
            </w:pPr>
            <w:r w:rsidRPr="00EE6EC7">
              <w:rPr>
                <w:rFonts w:ascii="Times New Roman" w:hAnsi="Times New Roman" w:cs="Times New Roman"/>
                <w:sz w:val="24"/>
                <w:szCs w:val="24"/>
              </w:rPr>
              <w:t>DIP. MAURILIO HERNÁNDEZ GONZÁLEZ</w:t>
            </w:r>
          </w:p>
        </w:tc>
        <w:tc>
          <w:tcPr>
            <w:tcW w:w="4702" w:type="dxa"/>
            <w:hideMark/>
          </w:tcPr>
          <w:p w14:paraId="5ED24AB9" w14:textId="013CEB83" w:rsidR="00FF13CC" w:rsidRPr="00EE6EC7" w:rsidRDefault="00FF13CC" w:rsidP="0080324C">
            <w:pPr>
              <w:pStyle w:val="Sinespaciado"/>
              <w:ind w:right="-69"/>
              <w:jc w:val="center"/>
              <w:rPr>
                <w:rFonts w:ascii="Times New Roman" w:hAnsi="Times New Roman" w:cs="Times New Roman"/>
                <w:sz w:val="24"/>
                <w:szCs w:val="24"/>
              </w:rPr>
            </w:pPr>
            <w:r w:rsidRPr="00EE6EC7">
              <w:rPr>
                <w:rFonts w:ascii="Times New Roman" w:hAnsi="Times New Roman" w:cs="Times New Roman"/>
                <w:sz w:val="24"/>
                <w:szCs w:val="24"/>
              </w:rPr>
              <w:t>DIP. GERARDO ULLOA PÉREZ,</w:t>
            </w:r>
          </w:p>
        </w:tc>
      </w:tr>
      <w:tr w:rsidR="00DA34AA" w:rsidRPr="00EE6EC7" w14:paraId="1D85AD70" w14:textId="77777777" w:rsidTr="0080324C">
        <w:trPr>
          <w:trHeight w:val="571"/>
          <w:jc w:val="center"/>
        </w:trPr>
        <w:tc>
          <w:tcPr>
            <w:tcW w:w="4702" w:type="dxa"/>
            <w:hideMark/>
          </w:tcPr>
          <w:p w14:paraId="6908AE46" w14:textId="23DF6841" w:rsidR="00FF13CC" w:rsidRPr="00EE6EC7" w:rsidRDefault="00FF13CC" w:rsidP="00F35B3C">
            <w:pPr>
              <w:pStyle w:val="Sinespaciado"/>
              <w:jc w:val="center"/>
              <w:rPr>
                <w:rFonts w:ascii="Times New Roman" w:hAnsi="Times New Roman" w:cs="Times New Roman"/>
                <w:sz w:val="24"/>
                <w:szCs w:val="24"/>
              </w:rPr>
            </w:pPr>
            <w:r w:rsidRPr="00EE6EC7">
              <w:rPr>
                <w:rFonts w:ascii="Times New Roman" w:hAnsi="Times New Roman" w:cs="Times New Roman"/>
                <w:sz w:val="24"/>
                <w:szCs w:val="24"/>
              </w:rPr>
              <w:t>DIP. MAX AGUSTÍN CORREA HERNÁNDEZ</w:t>
            </w:r>
          </w:p>
        </w:tc>
        <w:tc>
          <w:tcPr>
            <w:tcW w:w="4702" w:type="dxa"/>
            <w:hideMark/>
          </w:tcPr>
          <w:p w14:paraId="0D129909" w14:textId="1923B6D7" w:rsidR="00FF13CC" w:rsidRPr="00EE6EC7" w:rsidRDefault="00FF13CC" w:rsidP="0080324C">
            <w:pPr>
              <w:pStyle w:val="Sinespaciado"/>
              <w:ind w:right="-69"/>
              <w:jc w:val="center"/>
              <w:rPr>
                <w:rFonts w:ascii="Times New Roman" w:hAnsi="Times New Roman" w:cs="Times New Roman"/>
                <w:sz w:val="24"/>
                <w:szCs w:val="24"/>
              </w:rPr>
            </w:pPr>
            <w:r w:rsidRPr="00EE6EC7">
              <w:rPr>
                <w:rFonts w:ascii="Times New Roman" w:hAnsi="Times New Roman" w:cs="Times New Roman"/>
                <w:sz w:val="24"/>
                <w:szCs w:val="24"/>
              </w:rPr>
              <w:t>DIP. PAOLA JIMÉNEZ HERNÁNDEZ</w:t>
            </w:r>
          </w:p>
        </w:tc>
      </w:tr>
      <w:tr w:rsidR="00DA34AA" w:rsidRPr="00EE6EC7" w14:paraId="17147BF7" w14:textId="77777777" w:rsidTr="0080324C">
        <w:trPr>
          <w:trHeight w:val="285"/>
          <w:jc w:val="center"/>
        </w:trPr>
        <w:tc>
          <w:tcPr>
            <w:tcW w:w="4702" w:type="dxa"/>
            <w:hideMark/>
          </w:tcPr>
          <w:p w14:paraId="2C5B59E3" w14:textId="4CAF447A" w:rsidR="00FF13CC" w:rsidRPr="00EE6EC7" w:rsidRDefault="00FF13CC" w:rsidP="00F35B3C">
            <w:pPr>
              <w:pStyle w:val="Sinespaciado"/>
              <w:jc w:val="center"/>
              <w:rPr>
                <w:rFonts w:ascii="Times New Roman" w:hAnsi="Times New Roman" w:cs="Times New Roman"/>
                <w:sz w:val="24"/>
                <w:szCs w:val="24"/>
              </w:rPr>
            </w:pPr>
            <w:r w:rsidRPr="00EE6EC7">
              <w:rPr>
                <w:rFonts w:ascii="Times New Roman" w:hAnsi="Times New Roman" w:cs="Times New Roman"/>
                <w:sz w:val="24"/>
                <w:szCs w:val="24"/>
              </w:rPr>
              <w:t>DIP. MARÍA SÁNCHEZ HOLGUÍN</w:t>
            </w:r>
          </w:p>
        </w:tc>
        <w:tc>
          <w:tcPr>
            <w:tcW w:w="4702" w:type="dxa"/>
            <w:hideMark/>
          </w:tcPr>
          <w:p w14:paraId="479415C8" w14:textId="0A2A1D11" w:rsidR="00FF13CC" w:rsidRPr="00EE6EC7" w:rsidRDefault="00FF13CC" w:rsidP="0080324C">
            <w:pPr>
              <w:pStyle w:val="Sinespaciado"/>
              <w:ind w:right="-69"/>
              <w:jc w:val="center"/>
              <w:rPr>
                <w:rFonts w:ascii="Times New Roman" w:hAnsi="Times New Roman" w:cs="Times New Roman"/>
                <w:sz w:val="24"/>
                <w:szCs w:val="24"/>
              </w:rPr>
            </w:pPr>
            <w:r w:rsidRPr="00EE6EC7">
              <w:rPr>
                <w:rFonts w:ascii="Times New Roman" w:hAnsi="Times New Roman" w:cs="Times New Roman"/>
                <w:sz w:val="24"/>
                <w:szCs w:val="24"/>
              </w:rPr>
              <w:t>DIP. ENRIQUE VARGAS DEL VILLAR</w:t>
            </w:r>
          </w:p>
        </w:tc>
      </w:tr>
      <w:tr w:rsidR="00DA34AA" w:rsidRPr="00EE6EC7" w14:paraId="5E2B1BFE" w14:textId="77777777" w:rsidTr="0080324C">
        <w:trPr>
          <w:trHeight w:val="571"/>
          <w:jc w:val="center"/>
        </w:trPr>
        <w:tc>
          <w:tcPr>
            <w:tcW w:w="4702" w:type="dxa"/>
            <w:hideMark/>
          </w:tcPr>
          <w:p w14:paraId="07E47233" w14:textId="7AE2E55E" w:rsidR="00FF13CC" w:rsidRPr="00EE6EC7" w:rsidRDefault="00FF13CC" w:rsidP="00F35B3C">
            <w:pPr>
              <w:pStyle w:val="Sinespaciado"/>
              <w:jc w:val="center"/>
              <w:rPr>
                <w:rFonts w:ascii="Times New Roman" w:hAnsi="Times New Roman" w:cs="Times New Roman"/>
                <w:sz w:val="24"/>
                <w:szCs w:val="24"/>
              </w:rPr>
            </w:pPr>
            <w:r w:rsidRPr="00EE6EC7">
              <w:rPr>
                <w:rFonts w:ascii="Times New Roman" w:hAnsi="Times New Roman" w:cs="Times New Roman"/>
                <w:sz w:val="24"/>
                <w:szCs w:val="24"/>
              </w:rPr>
              <w:t>DIP. MA. TRINIDAD FRANCO ARPERO</w:t>
            </w:r>
          </w:p>
        </w:tc>
        <w:tc>
          <w:tcPr>
            <w:tcW w:w="4702" w:type="dxa"/>
            <w:hideMark/>
          </w:tcPr>
          <w:p w14:paraId="61FDBC3B" w14:textId="0CA9D4AE" w:rsidR="00FF13CC" w:rsidRPr="00EE6EC7" w:rsidRDefault="00FF13CC" w:rsidP="0080324C">
            <w:pPr>
              <w:pStyle w:val="Sinespaciado"/>
              <w:ind w:right="-69"/>
              <w:jc w:val="center"/>
              <w:rPr>
                <w:rFonts w:ascii="Times New Roman" w:hAnsi="Times New Roman" w:cs="Times New Roman"/>
                <w:sz w:val="24"/>
                <w:szCs w:val="24"/>
              </w:rPr>
            </w:pPr>
            <w:r w:rsidRPr="00EE6EC7">
              <w:rPr>
                <w:rFonts w:ascii="Times New Roman" w:hAnsi="Times New Roman" w:cs="Times New Roman"/>
                <w:sz w:val="24"/>
                <w:szCs w:val="24"/>
              </w:rPr>
              <w:t>DIP. OMAR ORTEGA ÁLVAREZ</w:t>
            </w:r>
          </w:p>
        </w:tc>
      </w:tr>
      <w:tr w:rsidR="00DA34AA" w:rsidRPr="00EE6EC7" w14:paraId="13CD511B" w14:textId="77777777" w:rsidTr="0080324C">
        <w:trPr>
          <w:trHeight w:val="571"/>
          <w:jc w:val="center"/>
        </w:trPr>
        <w:tc>
          <w:tcPr>
            <w:tcW w:w="4702" w:type="dxa"/>
            <w:hideMark/>
          </w:tcPr>
          <w:p w14:paraId="36DDC314" w14:textId="6D863A50" w:rsidR="00FF13CC" w:rsidRPr="00EE6EC7" w:rsidRDefault="00FF13CC" w:rsidP="00F35B3C">
            <w:pPr>
              <w:pStyle w:val="Sinespaciado"/>
              <w:jc w:val="center"/>
              <w:rPr>
                <w:rFonts w:ascii="Times New Roman" w:hAnsi="Times New Roman" w:cs="Times New Roman"/>
                <w:sz w:val="24"/>
                <w:szCs w:val="24"/>
              </w:rPr>
            </w:pPr>
            <w:r w:rsidRPr="00EE6EC7">
              <w:rPr>
                <w:rFonts w:ascii="Times New Roman" w:hAnsi="Times New Roman" w:cs="Times New Roman"/>
                <w:sz w:val="24"/>
                <w:szCs w:val="24"/>
              </w:rPr>
              <w:t>DIP. MARTÍN ZEPEDA HERNÁNDEZ</w:t>
            </w:r>
          </w:p>
        </w:tc>
        <w:tc>
          <w:tcPr>
            <w:tcW w:w="4702" w:type="dxa"/>
            <w:hideMark/>
          </w:tcPr>
          <w:p w14:paraId="7491AE01" w14:textId="6A50DB95" w:rsidR="00FF13CC" w:rsidRPr="00EE6EC7" w:rsidRDefault="00FF13CC" w:rsidP="0080324C">
            <w:pPr>
              <w:pStyle w:val="Sinespaciado"/>
              <w:ind w:right="-69"/>
              <w:jc w:val="center"/>
              <w:rPr>
                <w:rFonts w:ascii="Times New Roman" w:hAnsi="Times New Roman" w:cs="Times New Roman"/>
                <w:sz w:val="24"/>
                <w:szCs w:val="24"/>
              </w:rPr>
            </w:pPr>
            <w:r w:rsidRPr="00EE6EC7">
              <w:rPr>
                <w:rFonts w:ascii="Times New Roman" w:hAnsi="Times New Roman" w:cs="Times New Roman"/>
                <w:sz w:val="24"/>
                <w:szCs w:val="24"/>
              </w:rPr>
              <w:t>DIP. MARÍA LUISA</w:t>
            </w:r>
            <w:r w:rsidR="007632E1" w:rsidRPr="00EE6EC7">
              <w:rPr>
                <w:rFonts w:ascii="Times New Roman" w:hAnsi="Times New Roman" w:cs="Times New Roman"/>
                <w:sz w:val="24"/>
                <w:szCs w:val="24"/>
              </w:rPr>
              <w:t xml:space="preserve"> </w:t>
            </w:r>
            <w:r w:rsidRPr="00EE6EC7">
              <w:rPr>
                <w:rFonts w:ascii="Times New Roman" w:hAnsi="Times New Roman" w:cs="Times New Roman"/>
                <w:sz w:val="24"/>
                <w:szCs w:val="24"/>
              </w:rPr>
              <w:t>MENDOZA MONDRAGÓN</w:t>
            </w:r>
          </w:p>
        </w:tc>
      </w:tr>
      <w:tr w:rsidR="00DA34AA" w:rsidRPr="00EE6EC7" w14:paraId="24F53731" w14:textId="77777777" w:rsidTr="0080324C">
        <w:trPr>
          <w:trHeight w:val="571"/>
          <w:jc w:val="center"/>
        </w:trPr>
        <w:tc>
          <w:tcPr>
            <w:tcW w:w="4702" w:type="dxa"/>
            <w:hideMark/>
          </w:tcPr>
          <w:p w14:paraId="46AD2C49" w14:textId="5177EFF2" w:rsidR="00FF13CC" w:rsidRPr="00EE6EC7" w:rsidRDefault="00FF13CC" w:rsidP="00F35B3C">
            <w:pPr>
              <w:pStyle w:val="Sinespaciado"/>
              <w:jc w:val="center"/>
              <w:rPr>
                <w:rFonts w:ascii="Times New Roman" w:hAnsi="Times New Roman" w:cs="Times New Roman"/>
                <w:sz w:val="24"/>
                <w:szCs w:val="24"/>
              </w:rPr>
            </w:pPr>
            <w:r w:rsidRPr="00EE6EC7">
              <w:rPr>
                <w:rFonts w:ascii="Times New Roman" w:hAnsi="Times New Roman" w:cs="Times New Roman"/>
                <w:sz w:val="24"/>
                <w:szCs w:val="24"/>
              </w:rPr>
              <w:t>DIP. RIGOBERTO VARGAS CERVANTES</w:t>
            </w:r>
          </w:p>
        </w:tc>
        <w:tc>
          <w:tcPr>
            <w:tcW w:w="4702" w:type="dxa"/>
          </w:tcPr>
          <w:p w14:paraId="7C88BE30" w14:textId="77777777" w:rsidR="00FF13CC" w:rsidRPr="00EE6EC7" w:rsidRDefault="00FF13CC" w:rsidP="0080324C">
            <w:pPr>
              <w:pStyle w:val="Sinespaciado"/>
              <w:ind w:right="-69"/>
              <w:jc w:val="center"/>
              <w:rPr>
                <w:rFonts w:ascii="Times New Roman" w:hAnsi="Times New Roman" w:cs="Times New Roman"/>
                <w:sz w:val="24"/>
                <w:szCs w:val="24"/>
              </w:rPr>
            </w:pPr>
          </w:p>
        </w:tc>
      </w:tr>
    </w:tbl>
    <w:p w14:paraId="6E532119" w14:textId="43B92882" w:rsidR="00FF13CC" w:rsidRPr="00EE6EC7" w:rsidRDefault="00FF13CC"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Quienes, de manera unánime, han sumado y colaborado para la aprobación de esta declaratoria. Es justo referir y reconocer que esta voluntad política que esta Soberanía está promoviendo, da pauta para que la LXI Legislatura</w:t>
      </w:r>
      <w:r w:rsidR="00537999" w:rsidRPr="00EE6EC7">
        <w:rPr>
          <w:rFonts w:ascii="Times New Roman" w:hAnsi="Times New Roman" w:cs="Times New Roman"/>
          <w:sz w:val="24"/>
          <w:szCs w:val="24"/>
        </w:rPr>
        <w:t>,</w:t>
      </w:r>
      <w:r w:rsidRPr="00EE6EC7">
        <w:rPr>
          <w:rFonts w:ascii="Times New Roman" w:hAnsi="Times New Roman" w:cs="Times New Roman"/>
          <w:sz w:val="24"/>
          <w:szCs w:val="24"/>
        </w:rPr>
        <w:t xml:space="preserve"> sea una Legislatura que coloque en el lumbral que merece nuestras tradiciones, nuestra cultura y por supuesto, nuestro arte en el Estado de México.</w:t>
      </w:r>
    </w:p>
    <w:p w14:paraId="0629B52C" w14:textId="02BEA8B1" w:rsidR="00FF13CC" w:rsidRPr="00EE6EC7" w:rsidRDefault="00FF13CC"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 xml:space="preserve">Hago votos para que sigamos impulsando en cada rincón del Estado de México y que podamos seguir contribuyendo a este patrimonio cultural y material </w:t>
      </w:r>
      <w:r w:rsidR="00537999" w:rsidRPr="00EE6EC7">
        <w:rPr>
          <w:rFonts w:ascii="Times New Roman" w:hAnsi="Times New Roman" w:cs="Times New Roman"/>
          <w:sz w:val="24"/>
          <w:szCs w:val="24"/>
        </w:rPr>
        <w:t>y</w:t>
      </w:r>
      <w:r w:rsidRPr="00EE6EC7">
        <w:rPr>
          <w:rFonts w:ascii="Times New Roman" w:hAnsi="Times New Roman" w:cs="Times New Roman"/>
          <w:sz w:val="24"/>
          <w:szCs w:val="24"/>
        </w:rPr>
        <w:t xml:space="preserve"> la riqueza goza nuestro querido Estado de México. Muchas gracias a todos</w:t>
      </w:r>
      <w:r w:rsidR="00537999" w:rsidRPr="00EE6EC7">
        <w:rPr>
          <w:rFonts w:ascii="Times New Roman" w:hAnsi="Times New Roman" w:cs="Times New Roman"/>
          <w:sz w:val="24"/>
          <w:szCs w:val="24"/>
        </w:rPr>
        <w:t>.</w:t>
      </w:r>
      <w:r w:rsidRPr="00EE6EC7">
        <w:rPr>
          <w:rFonts w:ascii="Times New Roman" w:hAnsi="Times New Roman" w:cs="Times New Roman"/>
          <w:sz w:val="24"/>
          <w:szCs w:val="24"/>
        </w:rPr>
        <w:t xml:space="preserve"> </w:t>
      </w:r>
      <w:r w:rsidR="00537999" w:rsidRPr="00EE6EC7">
        <w:rPr>
          <w:rFonts w:ascii="Times New Roman" w:hAnsi="Times New Roman" w:cs="Times New Roman"/>
          <w:sz w:val="24"/>
          <w:szCs w:val="24"/>
        </w:rPr>
        <w:t xml:space="preserve">Sería </w:t>
      </w:r>
      <w:r w:rsidRPr="00EE6EC7">
        <w:rPr>
          <w:rFonts w:ascii="Times New Roman" w:hAnsi="Times New Roman" w:cs="Times New Roman"/>
          <w:sz w:val="24"/>
          <w:szCs w:val="24"/>
        </w:rPr>
        <w:t>cuanto diputada Presidenta.</w:t>
      </w:r>
    </w:p>
    <w:p w14:paraId="56185848" w14:textId="77777777" w:rsidR="00F35B3C" w:rsidRPr="00EE6EC7" w:rsidRDefault="00F35B3C" w:rsidP="006806F4">
      <w:pPr>
        <w:pStyle w:val="Sinespaciado"/>
        <w:ind w:right="-376"/>
        <w:jc w:val="both"/>
        <w:rPr>
          <w:rFonts w:ascii="Times New Roman" w:hAnsi="Times New Roman" w:cs="Times New Roman"/>
          <w:sz w:val="24"/>
          <w:szCs w:val="24"/>
        </w:rPr>
      </w:pPr>
    </w:p>
    <w:p w14:paraId="31B9C747" w14:textId="77777777" w:rsidR="00FA0B18" w:rsidRPr="00EE6EC7" w:rsidRDefault="00FA0B18" w:rsidP="006806F4">
      <w:pPr>
        <w:pStyle w:val="Sinespaciado"/>
        <w:ind w:right="-376"/>
        <w:jc w:val="both"/>
        <w:rPr>
          <w:rFonts w:ascii="Times New Roman" w:hAnsi="Times New Roman" w:cs="Times New Roman"/>
          <w:sz w:val="24"/>
          <w:szCs w:val="24"/>
        </w:rPr>
        <w:sectPr w:rsidR="00FA0B18" w:rsidRPr="00EE6EC7">
          <w:footerReference w:type="default" r:id="rId7"/>
          <w:pgSz w:w="12240" w:h="15840"/>
          <w:pgMar w:top="1417" w:right="1701" w:bottom="1417" w:left="1701" w:header="708" w:footer="708" w:gutter="0"/>
          <w:cols w:space="708"/>
          <w:docGrid w:linePitch="360"/>
        </w:sectPr>
      </w:pPr>
    </w:p>
    <w:p w14:paraId="63333BA1" w14:textId="77777777" w:rsidR="00FA0B18" w:rsidRPr="00EE6EC7" w:rsidRDefault="00FA0B18" w:rsidP="00F35B3C">
      <w:pPr>
        <w:pStyle w:val="Sinespaciado"/>
        <w:ind w:right="-376"/>
        <w:jc w:val="both"/>
        <w:rPr>
          <w:rFonts w:ascii="Times New Roman" w:hAnsi="Times New Roman" w:cs="Times New Roman"/>
          <w:sz w:val="24"/>
          <w:szCs w:val="24"/>
        </w:rPr>
      </w:pPr>
    </w:p>
    <w:p w14:paraId="3F8379D0" w14:textId="77777777" w:rsidR="00FA0B18" w:rsidRPr="00EE6EC7" w:rsidRDefault="00FA0B18" w:rsidP="00F35B3C">
      <w:pPr>
        <w:pStyle w:val="Sinespaciado"/>
        <w:ind w:right="-376"/>
        <w:jc w:val="center"/>
        <w:rPr>
          <w:rFonts w:ascii="Times New Roman" w:hAnsi="Times New Roman" w:cs="Times New Roman"/>
          <w:sz w:val="24"/>
          <w:szCs w:val="24"/>
        </w:rPr>
      </w:pPr>
      <w:r w:rsidRPr="00EE6EC7">
        <w:rPr>
          <w:rFonts w:ascii="Times New Roman" w:hAnsi="Times New Roman" w:cs="Times New Roman"/>
          <w:sz w:val="24"/>
          <w:szCs w:val="24"/>
        </w:rPr>
        <w:t>(Se inserta el documento)</w:t>
      </w:r>
    </w:p>
    <w:p w14:paraId="31E4F0BD" w14:textId="77777777" w:rsidR="00FA0B18" w:rsidRPr="00EE6EC7" w:rsidRDefault="00FA0B18" w:rsidP="00F35B3C">
      <w:pPr>
        <w:pStyle w:val="Sinespaciado"/>
        <w:ind w:right="-376"/>
        <w:jc w:val="both"/>
        <w:rPr>
          <w:rFonts w:ascii="Times New Roman" w:hAnsi="Times New Roman" w:cs="Times New Roman"/>
          <w:sz w:val="24"/>
          <w:szCs w:val="24"/>
        </w:rPr>
      </w:pPr>
    </w:p>
    <w:p w14:paraId="32F61745" w14:textId="77777777" w:rsidR="00CF5C47" w:rsidRPr="00EE6EC7" w:rsidRDefault="00CF5C47" w:rsidP="00F35B3C">
      <w:pPr>
        <w:autoSpaceDE w:val="0"/>
        <w:autoSpaceDN w:val="0"/>
        <w:adjustRightInd w:val="0"/>
        <w:spacing w:after="0" w:line="240" w:lineRule="auto"/>
        <w:ind w:right="-376"/>
        <w:contextualSpacing/>
        <w:jc w:val="both"/>
        <w:rPr>
          <w:rFonts w:ascii="Times New Roman" w:eastAsia="Calibri" w:hAnsi="Times New Roman" w:cs="Times New Roman"/>
          <w:b/>
          <w:bCs/>
          <w:sz w:val="24"/>
          <w:szCs w:val="24"/>
        </w:rPr>
      </w:pPr>
      <w:r w:rsidRPr="00EE6EC7">
        <w:rPr>
          <w:rFonts w:ascii="Times New Roman" w:eastAsia="Calibri" w:hAnsi="Times New Roman" w:cs="Times New Roman"/>
          <w:b/>
          <w:bCs/>
          <w:sz w:val="24"/>
          <w:szCs w:val="24"/>
        </w:rPr>
        <w:t>HONORABLE ASAMBLEA</w:t>
      </w:r>
    </w:p>
    <w:p w14:paraId="25E78B15" w14:textId="77777777" w:rsidR="00CF5C47" w:rsidRPr="00EE6EC7" w:rsidRDefault="00CF5C47" w:rsidP="00F35B3C">
      <w:pPr>
        <w:autoSpaceDE w:val="0"/>
        <w:autoSpaceDN w:val="0"/>
        <w:adjustRightInd w:val="0"/>
        <w:spacing w:after="0" w:line="240" w:lineRule="auto"/>
        <w:ind w:right="-376"/>
        <w:contextualSpacing/>
        <w:jc w:val="both"/>
        <w:rPr>
          <w:rFonts w:ascii="Times New Roman" w:eastAsia="Calibri" w:hAnsi="Times New Roman" w:cs="Times New Roman"/>
          <w:b/>
          <w:bCs/>
          <w:sz w:val="24"/>
          <w:szCs w:val="24"/>
        </w:rPr>
      </w:pPr>
    </w:p>
    <w:p w14:paraId="3ECF7660" w14:textId="77777777" w:rsidR="00CF5C47" w:rsidRPr="00EE6EC7" w:rsidRDefault="00CF5C47" w:rsidP="00F35B3C">
      <w:pPr>
        <w:autoSpaceDE w:val="0"/>
        <w:autoSpaceDN w:val="0"/>
        <w:adjustRightInd w:val="0"/>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 xml:space="preserve">La Presidencia de la "LXI" Legislatura remitió a la Comisión Legislativa de Gobernación y Puntos Constitucionales, para su estudio y dictamen la Iniciativa con Proyecto de Decreto mediante el cual sea reconocida la danza de los Xitas o Viejos de Corpus de Temascalcingo como Patrimonio Cultural Inmaterial en el Estado de México, presentada por el Diputado Elías </w:t>
      </w:r>
      <w:proofErr w:type="spellStart"/>
      <w:r w:rsidRPr="00EE6EC7">
        <w:rPr>
          <w:rFonts w:ascii="Times New Roman" w:eastAsia="Calibri" w:hAnsi="Times New Roman" w:cs="Times New Roman"/>
          <w:sz w:val="24"/>
          <w:szCs w:val="24"/>
        </w:rPr>
        <w:t>Rescala</w:t>
      </w:r>
      <w:proofErr w:type="spellEnd"/>
      <w:r w:rsidRPr="00EE6EC7">
        <w:rPr>
          <w:rFonts w:ascii="Times New Roman" w:eastAsia="Calibri" w:hAnsi="Times New Roman" w:cs="Times New Roman"/>
          <w:sz w:val="24"/>
          <w:szCs w:val="24"/>
        </w:rPr>
        <w:t xml:space="preserve"> Jiménez y el Diputado Iván de Jesús Esquer Cruz, integrantes del Grupo Parlamentario del Partido Revolucionario Institucional.</w:t>
      </w:r>
    </w:p>
    <w:p w14:paraId="37FD213C" w14:textId="77777777" w:rsidR="00CF5C47" w:rsidRPr="00EE6EC7" w:rsidRDefault="00CF5C47" w:rsidP="00F35B3C">
      <w:pPr>
        <w:autoSpaceDE w:val="0"/>
        <w:autoSpaceDN w:val="0"/>
        <w:adjustRightInd w:val="0"/>
        <w:spacing w:after="0" w:line="240" w:lineRule="auto"/>
        <w:ind w:right="-376"/>
        <w:contextualSpacing/>
        <w:jc w:val="both"/>
        <w:rPr>
          <w:rFonts w:ascii="Times New Roman" w:eastAsia="Calibri" w:hAnsi="Times New Roman" w:cs="Times New Roman"/>
          <w:sz w:val="24"/>
          <w:szCs w:val="24"/>
        </w:rPr>
      </w:pPr>
    </w:p>
    <w:p w14:paraId="04F0C4E8" w14:textId="77777777" w:rsidR="00CF5C47" w:rsidRPr="00EE6EC7" w:rsidRDefault="00CF5C47" w:rsidP="00F35B3C">
      <w:pPr>
        <w:autoSpaceDE w:val="0"/>
        <w:autoSpaceDN w:val="0"/>
        <w:adjustRightInd w:val="0"/>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lastRenderedPageBreak/>
        <w:t xml:space="preserve">Desarrollado el estudio cuidadoso de la iniciativa con proyecto de decreto y suficientemente discutido en la comisión legislativo, nos permitimos, con fundamento en lo establecido en los artículos </w:t>
      </w:r>
      <w:r w:rsidRPr="00EE6EC7">
        <w:rPr>
          <w:rFonts w:ascii="Times New Roman" w:eastAsia="Calibri" w:hAnsi="Times New Roman" w:cs="Times New Roman"/>
          <w:bCs/>
          <w:sz w:val="24"/>
          <w:szCs w:val="24"/>
        </w:rPr>
        <w:t xml:space="preserve">68, 70, 72 y 82 de </w:t>
      </w:r>
      <w:smartTag w:uri="urn:schemas-microsoft-com:office:smarttags" w:element="PersonName">
        <w:smartTagPr>
          <w:attr w:name="ProductID" w:val="la Ley Org￡nica"/>
        </w:smartTagPr>
        <w:r w:rsidRPr="00EE6EC7">
          <w:rPr>
            <w:rFonts w:ascii="Times New Roman" w:eastAsia="Calibri" w:hAnsi="Times New Roman" w:cs="Times New Roman"/>
            <w:bCs/>
            <w:sz w:val="24"/>
            <w:szCs w:val="24"/>
          </w:rPr>
          <w:t>la Ley Orgánica</w:t>
        </w:r>
      </w:smartTag>
      <w:r w:rsidRPr="00EE6EC7">
        <w:rPr>
          <w:rFonts w:ascii="Times New Roman" w:eastAsia="Calibri" w:hAnsi="Times New Roman" w:cs="Times New Roman"/>
          <w:bCs/>
          <w:sz w:val="24"/>
          <w:szCs w:val="24"/>
        </w:rPr>
        <w:t xml:space="preserve"> del Poder Legislativo del Estado Libre y Soberano de México, en relación con lo dispuesto en los artículos 13 A, 70, 73, 75, 78, 79 y 80 del Reglamento del Poder Legislativo del Estado Libre y Soberano de México,</w:t>
      </w:r>
      <w:r w:rsidRPr="00EE6EC7">
        <w:rPr>
          <w:rFonts w:ascii="Times New Roman" w:eastAsia="Calibri" w:hAnsi="Times New Roman" w:cs="Times New Roman"/>
          <w:sz w:val="24"/>
          <w:szCs w:val="24"/>
        </w:rPr>
        <w:t xml:space="preserve"> emitir el siguiente:</w:t>
      </w:r>
    </w:p>
    <w:p w14:paraId="23BE9E0C" w14:textId="77777777" w:rsidR="00CF5C47" w:rsidRPr="00EE6EC7" w:rsidRDefault="00CF5C47" w:rsidP="00F35B3C">
      <w:pPr>
        <w:autoSpaceDE w:val="0"/>
        <w:autoSpaceDN w:val="0"/>
        <w:adjustRightInd w:val="0"/>
        <w:spacing w:after="0" w:line="240" w:lineRule="auto"/>
        <w:ind w:right="-376"/>
        <w:contextualSpacing/>
        <w:jc w:val="both"/>
        <w:rPr>
          <w:rFonts w:ascii="Times New Roman" w:eastAsia="Calibri" w:hAnsi="Times New Roman" w:cs="Times New Roman"/>
          <w:sz w:val="24"/>
          <w:szCs w:val="24"/>
        </w:rPr>
      </w:pPr>
    </w:p>
    <w:p w14:paraId="62C1FAD0" w14:textId="77777777" w:rsidR="00CF5C47" w:rsidRPr="00EE6EC7" w:rsidRDefault="00CF5C47" w:rsidP="00F35B3C">
      <w:pPr>
        <w:autoSpaceDE w:val="0"/>
        <w:autoSpaceDN w:val="0"/>
        <w:adjustRightInd w:val="0"/>
        <w:spacing w:after="0" w:line="240" w:lineRule="auto"/>
        <w:ind w:right="-376"/>
        <w:contextualSpacing/>
        <w:jc w:val="center"/>
        <w:rPr>
          <w:rFonts w:ascii="Times New Roman" w:eastAsia="Calibri" w:hAnsi="Times New Roman" w:cs="Times New Roman"/>
          <w:b/>
          <w:bCs/>
          <w:sz w:val="24"/>
          <w:szCs w:val="24"/>
        </w:rPr>
      </w:pPr>
      <w:r w:rsidRPr="00EE6EC7">
        <w:rPr>
          <w:rFonts w:ascii="Times New Roman" w:eastAsia="Calibri" w:hAnsi="Times New Roman" w:cs="Times New Roman"/>
          <w:b/>
          <w:bCs/>
          <w:sz w:val="24"/>
          <w:szCs w:val="24"/>
        </w:rPr>
        <w:t>DICTAMEN</w:t>
      </w:r>
    </w:p>
    <w:p w14:paraId="46BFF034" w14:textId="77777777" w:rsidR="00CF5C47" w:rsidRPr="00EE6EC7" w:rsidRDefault="00CF5C47" w:rsidP="00F35B3C">
      <w:pPr>
        <w:autoSpaceDE w:val="0"/>
        <w:autoSpaceDN w:val="0"/>
        <w:adjustRightInd w:val="0"/>
        <w:spacing w:after="0" w:line="240" w:lineRule="auto"/>
        <w:ind w:right="-376"/>
        <w:contextualSpacing/>
        <w:jc w:val="center"/>
        <w:rPr>
          <w:rFonts w:ascii="Times New Roman" w:eastAsia="Calibri" w:hAnsi="Times New Roman" w:cs="Times New Roman"/>
          <w:b/>
          <w:bCs/>
          <w:sz w:val="24"/>
          <w:szCs w:val="24"/>
        </w:rPr>
      </w:pPr>
    </w:p>
    <w:p w14:paraId="4C6ED148" w14:textId="77777777" w:rsidR="00CF5C47" w:rsidRPr="00EE6EC7" w:rsidRDefault="00CF5C47" w:rsidP="00F35B3C">
      <w:pPr>
        <w:autoSpaceDE w:val="0"/>
        <w:autoSpaceDN w:val="0"/>
        <w:adjustRightInd w:val="0"/>
        <w:spacing w:after="0" w:line="240" w:lineRule="auto"/>
        <w:ind w:right="-376"/>
        <w:contextualSpacing/>
        <w:jc w:val="both"/>
        <w:rPr>
          <w:rFonts w:ascii="Times New Roman" w:eastAsia="Calibri" w:hAnsi="Times New Roman" w:cs="Times New Roman"/>
          <w:b/>
          <w:bCs/>
          <w:sz w:val="24"/>
          <w:szCs w:val="24"/>
        </w:rPr>
      </w:pPr>
      <w:r w:rsidRPr="00EE6EC7">
        <w:rPr>
          <w:rFonts w:ascii="Times New Roman" w:eastAsia="Calibri" w:hAnsi="Times New Roman" w:cs="Times New Roman"/>
          <w:b/>
          <w:bCs/>
          <w:sz w:val="24"/>
          <w:szCs w:val="24"/>
        </w:rPr>
        <w:t>ANTECEDENTES</w:t>
      </w:r>
    </w:p>
    <w:p w14:paraId="525FA18E" w14:textId="77777777" w:rsidR="00CF5C47" w:rsidRPr="00EE6EC7" w:rsidRDefault="00CF5C47" w:rsidP="00F35B3C">
      <w:pPr>
        <w:autoSpaceDE w:val="0"/>
        <w:autoSpaceDN w:val="0"/>
        <w:adjustRightInd w:val="0"/>
        <w:spacing w:after="0" w:line="240" w:lineRule="auto"/>
        <w:ind w:right="-376"/>
        <w:contextualSpacing/>
        <w:jc w:val="both"/>
        <w:rPr>
          <w:rFonts w:ascii="Times New Roman" w:eastAsia="Calibri" w:hAnsi="Times New Roman" w:cs="Times New Roman"/>
          <w:b/>
          <w:bCs/>
          <w:sz w:val="24"/>
          <w:szCs w:val="24"/>
        </w:rPr>
      </w:pPr>
    </w:p>
    <w:p w14:paraId="39C59BBA" w14:textId="77777777" w:rsidR="00CF5C47" w:rsidRPr="00EE6EC7" w:rsidRDefault="00CF5C47" w:rsidP="00F35B3C">
      <w:pPr>
        <w:autoSpaceDE w:val="0"/>
        <w:autoSpaceDN w:val="0"/>
        <w:adjustRightInd w:val="0"/>
        <w:spacing w:after="0" w:line="240" w:lineRule="auto"/>
        <w:ind w:right="-376"/>
        <w:contextualSpacing/>
        <w:jc w:val="both"/>
        <w:rPr>
          <w:rFonts w:ascii="Times New Roman" w:eastAsia="Calibri" w:hAnsi="Times New Roman" w:cs="Times New Roman"/>
          <w:sz w:val="24"/>
          <w:szCs w:val="24"/>
        </w:rPr>
      </w:pPr>
      <w:smartTag w:uri="urn:schemas-microsoft-com:office:smarttags" w:element="PersonName">
        <w:smartTagPr>
          <w:attr w:name="ProductID" w:val="La Iniciativa"/>
        </w:smartTagPr>
        <w:r w:rsidRPr="00EE6EC7">
          <w:rPr>
            <w:rFonts w:ascii="Times New Roman" w:eastAsia="Calibri" w:hAnsi="Times New Roman" w:cs="Times New Roman"/>
            <w:sz w:val="24"/>
            <w:szCs w:val="24"/>
          </w:rPr>
          <w:t>La Iniciativa</w:t>
        </w:r>
      </w:smartTag>
      <w:r w:rsidRPr="00EE6EC7">
        <w:rPr>
          <w:rFonts w:ascii="Times New Roman" w:eastAsia="Calibri" w:hAnsi="Times New Roman" w:cs="Times New Roman"/>
          <w:sz w:val="24"/>
          <w:szCs w:val="24"/>
        </w:rPr>
        <w:t xml:space="preserve"> de Decreto fue presentada a la aprobación de la “LXI” Legislatura por el Diputado Elías </w:t>
      </w:r>
      <w:proofErr w:type="spellStart"/>
      <w:r w:rsidRPr="00EE6EC7">
        <w:rPr>
          <w:rFonts w:ascii="Times New Roman" w:eastAsia="Calibri" w:hAnsi="Times New Roman" w:cs="Times New Roman"/>
          <w:sz w:val="24"/>
          <w:szCs w:val="24"/>
        </w:rPr>
        <w:t>Rescala</w:t>
      </w:r>
      <w:proofErr w:type="spellEnd"/>
      <w:r w:rsidRPr="00EE6EC7">
        <w:rPr>
          <w:rFonts w:ascii="Times New Roman" w:eastAsia="Calibri" w:hAnsi="Times New Roman" w:cs="Times New Roman"/>
          <w:sz w:val="24"/>
          <w:szCs w:val="24"/>
        </w:rPr>
        <w:t xml:space="preserve"> Jiménez y el Diputado Iván de Jesús Esquer Cruz, integrantes del Grupo Parlamentario del Partido Revolucionario Institucional, en ejercicio del derecho de iniciativa legislativa, señalado en los artículos 51 fracción II de </w:t>
      </w:r>
      <w:smartTag w:uri="urn:schemas-microsoft-com:office:smarttags" w:element="PersonName">
        <w:smartTagPr>
          <w:attr w:name="ProductID" w:val="la Constituci￳n Pol￭tica"/>
        </w:smartTagPr>
        <w:r w:rsidRPr="00EE6EC7">
          <w:rPr>
            <w:rFonts w:ascii="Times New Roman" w:eastAsia="Calibri" w:hAnsi="Times New Roman" w:cs="Times New Roman"/>
            <w:sz w:val="24"/>
            <w:szCs w:val="24"/>
          </w:rPr>
          <w:t>la Constitución Política</w:t>
        </w:r>
      </w:smartTag>
      <w:r w:rsidRPr="00EE6EC7">
        <w:rPr>
          <w:rFonts w:ascii="Times New Roman" w:eastAsia="Calibri" w:hAnsi="Times New Roman" w:cs="Times New Roman"/>
          <w:sz w:val="24"/>
          <w:szCs w:val="24"/>
        </w:rPr>
        <w:t xml:space="preserve"> del Estado Libre y Soberano de México y 28 fracción I de la Ley Orgánica del Poder Legislativo del Estado Libre y Soberano de México.</w:t>
      </w:r>
    </w:p>
    <w:p w14:paraId="6CF411EC" w14:textId="77777777" w:rsidR="00CF5C47" w:rsidRPr="00EE6EC7" w:rsidRDefault="00CF5C47" w:rsidP="00F35B3C">
      <w:pPr>
        <w:autoSpaceDE w:val="0"/>
        <w:autoSpaceDN w:val="0"/>
        <w:adjustRightInd w:val="0"/>
        <w:spacing w:after="0" w:line="240" w:lineRule="auto"/>
        <w:ind w:right="-376"/>
        <w:contextualSpacing/>
        <w:jc w:val="both"/>
        <w:rPr>
          <w:rFonts w:ascii="Times New Roman" w:eastAsia="Calibri" w:hAnsi="Times New Roman" w:cs="Times New Roman"/>
          <w:sz w:val="24"/>
          <w:szCs w:val="24"/>
        </w:rPr>
      </w:pPr>
    </w:p>
    <w:p w14:paraId="6A608564" w14:textId="77777777" w:rsidR="00CF5C47" w:rsidRPr="00EE6EC7" w:rsidRDefault="00CF5C47" w:rsidP="00F35B3C">
      <w:pPr>
        <w:autoSpaceDE w:val="0"/>
        <w:autoSpaceDN w:val="0"/>
        <w:adjustRightInd w:val="0"/>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Como resultado del estudio desarrollado, quienes integramos la comisión legislativa advertimos que la iniciativa con proyecto de decreto tiene por objeto que se declare la tradición histórica, cultural y artesanal de los Xitas o Viejos de Corpus de Temascalcingo como Patrimonio Cultural Inmaterial en el Estado de México.</w:t>
      </w:r>
      <w:r w:rsidRPr="00EE6EC7">
        <w:rPr>
          <w:rFonts w:ascii="Times New Roman" w:eastAsia="Calibri" w:hAnsi="Times New Roman" w:cs="Times New Roman"/>
          <w:sz w:val="24"/>
          <w:szCs w:val="24"/>
        </w:rPr>
        <w:cr/>
      </w:r>
    </w:p>
    <w:p w14:paraId="13EA3482" w14:textId="77777777" w:rsidR="00CF5C47" w:rsidRPr="00EE6EC7" w:rsidRDefault="00CF5C47" w:rsidP="00F35B3C">
      <w:pPr>
        <w:autoSpaceDE w:val="0"/>
        <w:autoSpaceDN w:val="0"/>
        <w:adjustRightInd w:val="0"/>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De igual forma, se declare de interés público e interés social, el fomento, conservación, promoción, patrocinio y salvaguarda de esta tradición.</w:t>
      </w:r>
    </w:p>
    <w:p w14:paraId="1AED1747" w14:textId="77777777" w:rsidR="00CF5C47" w:rsidRPr="00EE6EC7" w:rsidRDefault="00CF5C47" w:rsidP="00F35B3C">
      <w:pPr>
        <w:autoSpaceDE w:val="0"/>
        <w:autoSpaceDN w:val="0"/>
        <w:adjustRightInd w:val="0"/>
        <w:spacing w:after="0" w:line="240" w:lineRule="auto"/>
        <w:ind w:right="-376"/>
        <w:contextualSpacing/>
        <w:jc w:val="both"/>
        <w:rPr>
          <w:rFonts w:ascii="Times New Roman" w:eastAsia="Calibri" w:hAnsi="Times New Roman" w:cs="Times New Roman"/>
          <w:sz w:val="24"/>
          <w:szCs w:val="24"/>
        </w:rPr>
      </w:pPr>
    </w:p>
    <w:p w14:paraId="14A2AD2D" w14:textId="77777777" w:rsidR="00CF5C47" w:rsidRPr="00EE6EC7" w:rsidRDefault="00CF5C47" w:rsidP="00F35B3C">
      <w:pPr>
        <w:autoSpaceDE w:val="0"/>
        <w:autoSpaceDN w:val="0"/>
        <w:adjustRightInd w:val="0"/>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Asimismo, que, el Ejecutivo del Estado, por conducto de la Secretaría de Cultura y Turismo, deberá adoptar las medidas que garanticen la viabilidad del Patrimonio Cultural Inmaterial de las danzas étnicas y religiosas, que incluyan filiación, archivo, investigación, protección, impulso, conservación y transmisión de este patrimonio en sus distintos aspectos; y, en coordinación con las organizaciones de la sociedad civil promoverá lo necesario para promocionarlo y preservarlo, conforme a la disponibilidad presupuestal correspondiente.</w:t>
      </w:r>
    </w:p>
    <w:p w14:paraId="3FDA5B88" w14:textId="77777777" w:rsidR="00CF5C47" w:rsidRPr="00EE6EC7" w:rsidRDefault="00CF5C47" w:rsidP="00F35B3C">
      <w:pPr>
        <w:autoSpaceDE w:val="0"/>
        <w:autoSpaceDN w:val="0"/>
        <w:adjustRightInd w:val="0"/>
        <w:spacing w:after="0" w:line="240" w:lineRule="auto"/>
        <w:ind w:right="-376"/>
        <w:contextualSpacing/>
        <w:jc w:val="both"/>
        <w:rPr>
          <w:rFonts w:ascii="Times New Roman" w:eastAsia="Calibri" w:hAnsi="Times New Roman" w:cs="Times New Roman"/>
          <w:sz w:val="24"/>
          <w:szCs w:val="24"/>
        </w:rPr>
      </w:pPr>
    </w:p>
    <w:p w14:paraId="36F6557C" w14:textId="77777777" w:rsidR="00CF5C47" w:rsidRPr="00EE6EC7" w:rsidRDefault="00CF5C47" w:rsidP="00F35B3C">
      <w:pPr>
        <w:autoSpaceDE w:val="0"/>
        <w:autoSpaceDN w:val="0"/>
        <w:adjustRightInd w:val="0"/>
        <w:spacing w:after="0" w:line="240" w:lineRule="auto"/>
        <w:ind w:right="-376"/>
        <w:contextualSpacing/>
        <w:rPr>
          <w:rFonts w:ascii="Times New Roman" w:eastAsia="Calibri" w:hAnsi="Times New Roman" w:cs="Times New Roman"/>
          <w:b/>
          <w:sz w:val="24"/>
          <w:szCs w:val="24"/>
        </w:rPr>
      </w:pPr>
      <w:r w:rsidRPr="00EE6EC7">
        <w:rPr>
          <w:rFonts w:ascii="Times New Roman" w:eastAsia="Calibri" w:hAnsi="Times New Roman" w:cs="Times New Roman"/>
          <w:b/>
          <w:sz w:val="24"/>
          <w:szCs w:val="24"/>
        </w:rPr>
        <w:t>CONSIDERACIONES</w:t>
      </w:r>
    </w:p>
    <w:p w14:paraId="233A5129" w14:textId="77777777" w:rsidR="00CF5C47" w:rsidRPr="00EE6EC7" w:rsidRDefault="00CF5C47" w:rsidP="00F35B3C">
      <w:pPr>
        <w:autoSpaceDE w:val="0"/>
        <w:autoSpaceDN w:val="0"/>
        <w:adjustRightInd w:val="0"/>
        <w:spacing w:after="0" w:line="240" w:lineRule="auto"/>
        <w:ind w:right="-376"/>
        <w:contextualSpacing/>
        <w:rPr>
          <w:rFonts w:ascii="Times New Roman" w:eastAsia="Calibri" w:hAnsi="Times New Roman" w:cs="Times New Roman"/>
          <w:b/>
          <w:sz w:val="24"/>
          <w:szCs w:val="24"/>
        </w:rPr>
      </w:pPr>
    </w:p>
    <w:p w14:paraId="0F4866F1" w14:textId="77777777" w:rsidR="00CF5C47" w:rsidRPr="00EE6EC7" w:rsidRDefault="00CF5C47" w:rsidP="00F35B3C">
      <w:pPr>
        <w:autoSpaceDE w:val="0"/>
        <w:autoSpaceDN w:val="0"/>
        <w:adjustRightInd w:val="0"/>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LA “LXI” Legislatura del Estado de México, es competente para conocer y resolver la iniciativa con proyecto de decreto, de conformidad con lo establecido en el artículo 61 fracción I de la constitución Política del Estado Libre y Soberano de México, que la faculta para expedir leyes, decretos o acuerdos para el régimen interior del Estado, en todos los ramos de la administración del gobierno.</w:t>
      </w:r>
    </w:p>
    <w:p w14:paraId="67A1E53E" w14:textId="77777777" w:rsidR="00CF5C47" w:rsidRPr="00EE6EC7" w:rsidRDefault="00CF5C47" w:rsidP="00F35B3C">
      <w:pPr>
        <w:autoSpaceDE w:val="0"/>
        <w:autoSpaceDN w:val="0"/>
        <w:adjustRightInd w:val="0"/>
        <w:spacing w:after="0" w:line="240" w:lineRule="auto"/>
        <w:ind w:right="-376"/>
        <w:contextualSpacing/>
        <w:jc w:val="both"/>
        <w:rPr>
          <w:rFonts w:ascii="Times New Roman" w:eastAsia="Calibri" w:hAnsi="Times New Roman" w:cs="Times New Roman"/>
          <w:sz w:val="24"/>
          <w:szCs w:val="24"/>
        </w:rPr>
      </w:pPr>
    </w:p>
    <w:p w14:paraId="48E4767B" w14:textId="77777777" w:rsidR="00CF5C47" w:rsidRPr="00EE6EC7" w:rsidRDefault="00CF5C47" w:rsidP="00F35B3C">
      <w:pPr>
        <w:autoSpaceDE w:val="0"/>
        <w:autoSpaceDN w:val="0"/>
        <w:adjustRightInd w:val="0"/>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La iniciativa de decreto es consecuente con el artículo 27 numeral I de la Declaración Universal de los Derechos Humanos que reconoce el derecho de toda persona a tomar parte libremente en la vida cultural de la comunidad y a gozar de las artes, ello a fin de garantizar su acceso a la cultura, como se precisa en la propuesta legislativa.</w:t>
      </w:r>
    </w:p>
    <w:p w14:paraId="7FA2294B" w14:textId="77777777" w:rsidR="00CF5C47" w:rsidRPr="00EE6EC7" w:rsidRDefault="00CF5C47" w:rsidP="00F35B3C">
      <w:pPr>
        <w:autoSpaceDE w:val="0"/>
        <w:autoSpaceDN w:val="0"/>
        <w:adjustRightInd w:val="0"/>
        <w:spacing w:after="0" w:line="240" w:lineRule="auto"/>
        <w:ind w:right="-376"/>
        <w:contextualSpacing/>
        <w:jc w:val="both"/>
        <w:rPr>
          <w:rFonts w:ascii="Times New Roman" w:eastAsia="Calibri" w:hAnsi="Times New Roman" w:cs="Times New Roman"/>
          <w:sz w:val="24"/>
          <w:szCs w:val="24"/>
        </w:rPr>
      </w:pPr>
    </w:p>
    <w:p w14:paraId="0B170F92" w14:textId="77777777" w:rsidR="00CF5C47" w:rsidRPr="00EE6EC7" w:rsidRDefault="00CF5C47" w:rsidP="00F35B3C">
      <w:pPr>
        <w:autoSpaceDE w:val="0"/>
        <w:autoSpaceDN w:val="0"/>
        <w:adjustRightInd w:val="0"/>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 xml:space="preserve">Destacamos también que, se inscribe en el derecho el al acceso a la cultura y al disfrute de los bienes y servicios que presta el Estado en la materia, así como el ejercicio de sus derechos </w:t>
      </w:r>
      <w:r w:rsidRPr="00EE6EC7">
        <w:rPr>
          <w:rFonts w:ascii="Times New Roman" w:eastAsia="Calibri" w:hAnsi="Times New Roman" w:cs="Times New Roman"/>
          <w:sz w:val="24"/>
          <w:szCs w:val="24"/>
        </w:rPr>
        <w:lastRenderedPageBreak/>
        <w:t xml:space="preserve">culturales, estableciendo que el Estado promoverá los medios para la difusión y desarrollo de la cultura, atendiendo a la diversidad cultural en todas sus manifestaciones y expresiones con pleno respeto a la libertad creativa reconocidos en el artículo 4° de la Constitución Política de los Estados Unidos Mexicanos y 5 de la Constitución Política del Estado Libre y Soberano de México. </w:t>
      </w:r>
    </w:p>
    <w:p w14:paraId="0EBD081E" w14:textId="77777777" w:rsidR="00CF5C47" w:rsidRPr="00EE6EC7" w:rsidRDefault="00CF5C47" w:rsidP="00F35B3C">
      <w:pPr>
        <w:autoSpaceDE w:val="0"/>
        <w:autoSpaceDN w:val="0"/>
        <w:adjustRightInd w:val="0"/>
        <w:spacing w:after="0" w:line="240" w:lineRule="auto"/>
        <w:ind w:right="-376"/>
        <w:contextualSpacing/>
        <w:jc w:val="both"/>
        <w:rPr>
          <w:rFonts w:ascii="Times New Roman" w:eastAsia="Calibri" w:hAnsi="Times New Roman" w:cs="Times New Roman"/>
          <w:sz w:val="24"/>
          <w:szCs w:val="24"/>
        </w:rPr>
      </w:pPr>
    </w:p>
    <w:p w14:paraId="04ED2398" w14:textId="34D7D4F1" w:rsidR="00CF5C47" w:rsidRPr="00EE6EC7" w:rsidRDefault="00CF5C47" w:rsidP="00F35B3C">
      <w:pPr>
        <w:autoSpaceDE w:val="0"/>
        <w:autoSpaceDN w:val="0"/>
        <w:adjustRightInd w:val="0"/>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 xml:space="preserve">Coincidimos con los autores de la propuesta en cuanto a que México posee una </w:t>
      </w:r>
      <w:r w:rsidR="0080324C" w:rsidRPr="00EE6EC7">
        <w:rPr>
          <w:rFonts w:ascii="Times New Roman" w:eastAsia="Calibri" w:hAnsi="Times New Roman" w:cs="Times New Roman"/>
          <w:sz w:val="24"/>
          <w:szCs w:val="24"/>
        </w:rPr>
        <w:t>vasta</w:t>
      </w:r>
      <w:r w:rsidRPr="00EE6EC7">
        <w:rPr>
          <w:rFonts w:ascii="Times New Roman" w:eastAsia="Calibri" w:hAnsi="Times New Roman" w:cs="Times New Roman"/>
          <w:sz w:val="24"/>
          <w:szCs w:val="24"/>
        </w:rPr>
        <w:t xml:space="preserve"> riqueza cultural llena de tradiciones y costumbres que nos identifica y forma parte de nuestra historia, pero además a trascendido nuestras fronteras y nos ha permitido un lugar especial en el concierto internacional pues se trata de un patrimonio cultural tangible e intangible que realmente constituye una aportación a la humanidad.  Más aún, en el Estado de México tiene su origen una parte importante de esta cultura de esas costumbres y tradiciones; en nuestra Entidad se desarrollaron trascendentes culturas prehispánicas y por ello, las y los mexiquenses contamos con valiosas zonas arqueológicas, museos y obras de arte que constituyen patrimonio cultural de México y de nuestra Entidad Federativa.</w:t>
      </w:r>
    </w:p>
    <w:p w14:paraId="187B36A4" w14:textId="77777777" w:rsidR="00CF5C47" w:rsidRPr="00EE6EC7" w:rsidRDefault="00CF5C47" w:rsidP="00F35B3C">
      <w:pPr>
        <w:autoSpaceDE w:val="0"/>
        <w:autoSpaceDN w:val="0"/>
        <w:adjustRightInd w:val="0"/>
        <w:spacing w:after="0" w:line="240" w:lineRule="auto"/>
        <w:ind w:right="-376"/>
        <w:contextualSpacing/>
        <w:jc w:val="both"/>
        <w:rPr>
          <w:rFonts w:ascii="Times New Roman" w:eastAsia="Calibri" w:hAnsi="Times New Roman" w:cs="Times New Roman"/>
          <w:sz w:val="24"/>
          <w:szCs w:val="24"/>
        </w:rPr>
      </w:pPr>
    </w:p>
    <w:p w14:paraId="49EC02CD" w14:textId="77777777" w:rsidR="00CF5C47" w:rsidRPr="00EE6EC7" w:rsidRDefault="00CF5C47" w:rsidP="00F35B3C">
      <w:pPr>
        <w:autoSpaceDE w:val="0"/>
        <w:autoSpaceDN w:val="0"/>
        <w:adjustRightInd w:val="0"/>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En este contexto, encontramos una tradición muy significativa que tiene lugar en la región norte de nuestra Entidad, como lo es la Danza de los “Xitas” o “Viejitos de Corpus”, representación histórica, cultural y artística para la equidad originaria del Municipio de Temascalcingo y que además ha sido motivo de diversos estudios, notas, tesis, reportajes y ensayos que resaltan la grandeza de nuestras costumbres y tradiciones y nuestra cultura en esa parte de nuestro territorio y que por lo mismo merece un tratamiento significativo.</w:t>
      </w:r>
    </w:p>
    <w:p w14:paraId="7E344869" w14:textId="77777777" w:rsidR="00CF5C47" w:rsidRPr="00EE6EC7" w:rsidRDefault="00CF5C47" w:rsidP="00F35B3C">
      <w:pPr>
        <w:autoSpaceDE w:val="0"/>
        <w:autoSpaceDN w:val="0"/>
        <w:adjustRightInd w:val="0"/>
        <w:spacing w:after="0" w:line="240" w:lineRule="auto"/>
        <w:ind w:right="-376"/>
        <w:contextualSpacing/>
        <w:jc w:val="both"/>
        <w:rPr>
          <w:rFonts w:ascii="Times New Roman" w:eastAsia="Calibri" w:hAnsi="Times New Roman" w:cs="Times New Roman"/>
          <w:sz w:val="24"/>
          <w:szCs w:val="24"/>
        </w:rPr>
      </w:pPr>
    </w:p>
    <w:p w14:paraId="36CAF176" w14:textId="41E218FE" w:rsidR="00CF5C47" w:rsidRPr="00EE6EC7" w:rsidRDefault="00CF5C47" w:rsidP="00F35B3C">
      <w:pPr>
        <w:autoSpaceDE w:val="0"/>
        <w:autoSpaceDN w:val="0"/>
        <w:adjustRightInd w:val="0"/>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 xml:space="preserve">Apreciamos con claridad, en la parte expositiva de la iniciativa el origen y sentido de la Danza de los “Xitas” o “Viejos de Corpus” su vinculación con la naturaleza y también con el pensamiento trascendente, con la fe y con la vinculación, con la divinidad, “... vecinos de Temascalcingo se reúnen para pedir auxilio divino; sin embargo, al no sentirse dignos de mirar a Dios a la cara cubren sus rostros con </w:t>
      </w:r>
      <w:r w:rsidR="0080324C" w:rsidRPr="00EE6EC7">
        <w:rPr>
          <w:rFonts w:ascii="Times New Roman" w:eastAsia="Calibri" w:hAnsi="Times New Roman" w:cs="Times New Roman"/>
          <w:sz w:val="24"/>
          <w:szCs w:val="24"/>
        </w:rPr>
        <w:t>máscaras</w:t>
      </w:r>
      <w:r w:rsidRPr="00EE6EC7">
        <w:rPr>
          <w:rFonts w:ascii="Times New Roman" w:eastAsia="Calibri" w:hAnsi="Times New Roman" w:cs="Times New Roman"/>
          <w:sz w:val="24"/>
          <w:szCs w:val="24"/>
        </w:rPr>
        <w:t xml:space="preserve"> de viejitos, pues son las personas más sabias, experimentadas y reconocidas en las comunidades”, para las y los dictaminadores esto constituye sin duda un gran mensaje y conlleva un elevado sentido de ética y humildad, de agradecimiento y de solidaridad, que se repite en el pasado y en el presente.</w:t>
      </w:r>
    </w:p>
    <w:p w14:paraId="229E0586" w14:textId="77777777" w:rsidR="00CF5C47" w:rsidRPr="00EE6EC7" w:rsidRDefault="00CF5C47" w:rsidP="00F35B3C">
      <w:pPr>
        <w:autoSpaceDE w:val="0"/>
        <w:autoSpaceDN w:val="0"/>
        <w:adjustRightInd w:val="0"/>
        <w:spacing w:after="0" w:line="240" w:lineRule="auto"/>
        <w:ind w:right="-376"/>
        <w:contextualSpacing/>
        <w:jc w:val="both"/>
        <w:rPr>
          <w:rFonts w:ascii="Times New Roman" w:eastAsia="Calibri" w:hAnsi="Times New Roman" w:cs="Times New Roman"/>
          <w:sz w:val="24"/>
          <w:szCs w:val="24"/>
        </w:rPr>
      </w:pPr>
    </w:p>
    <w:p w14:paraId="2346AE5D" w14:textId="77777777" w:rsidR="00CF5C47" w:rsidRPr="00EE6EC7" w:rsidRDefault="00CF5C47" w:rsidP="00F35B3C">
      <w:pPr>
        <w:autoSpaceDE w:val="0"/>
        <w:autoSpaceDN w:val="0"/>
        <w:adjustRightInd w:val="0"/>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De igual forma, entendemos que existe interés internacional por revalorar y conservar la diversidad cultural, resultando importante, lo establecido por la Organización de las Naciones Unidas para la Educación, la Ciencia y la Cultura (UNESCO), en cuanto a que el “patrimonio cultural no se limita a monumentos y colecciones y objetos”, como el supuesto que nos ocupa.</w:t>
      </w:r>
    </w:p>
    <w:p w14:paraId="699BE09A" w14:textId="77777777" w:rsidR="00CF5C47" w:rsidRPr="00EE6EC7" w:rsidRDefault="00CF5C47" w:rsidP="00F35B3C">
      <w:pPr>
        <w:autoSpaceDE w:val="0"/>
        <w:autoSpaceDN w:val="0"/>
        <w:adjustRightInd w:val="0"/>
        <w:spacing w:after="0" w:line="240" w:lineRule="auto"/>
        <w:ind w:right="-376"/>
        <w:contextualSpacing/>
        <w:jc w:val="both"/>
        <w:rPr>
          <w:rFonts w:ascii="Times New Roman" w:eastAsia="Calibri" w:hAnsi="Times New Roman" w:cs="Times New Roman"/>
          <w:sz w:val="24"/>
          <w:szCs w:val="24"/>
        </w:rPr>
      </w:pPr>
    </w:p>
    <w:p w14:paraId="1C046457" w14:textId="77777777" w:rsidR="00CF5C47" w:rsidRPr="00EE6EC7" w:rsidRDefault="00CF5C47" w:rsidP="00F35B3C">
      <w:pPr>
        <w:autoSpaceDE w:val="0"/>
        <w:autoSpaceDN w:val="0"/>
        <w:adjustRightInd w:val="0"/>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Por otra parte, resaltamos con la propuesta, que otras Entidades Federativas como Oaxaca, Morelos, Tlaxcala y Chiapas han declarado innumerables danzas étnicas y religiosas como patrimonio cultural y material, lo que sustenta también el interés en que se haga la declaratoria en favor de la cultura del Estado de México.</w:t>
      </w:r>
    </w:p>
    <w:p w14:paraId="6F8A22C3" w14:textId="77777777" w:rsidR="00CF5C47" w:rsidRPr="00EE6EC7" w:rsidRDefault="00CF5C47" w:rsidP="00F35B3C">
      <w:pPr>
        <w:autoSpaceDE w:val="0"/>
        <w:autoSpaceDN w:val="0"/>
        <w:adjustRightInd w:val="0"/>
        <w:spacing w:after="0" w:line="240" w:lineRule="auto"/>
        <w:ind w:right="-376"/>
        <w:contextualSpacing/>
        <w:jc w:val="both"/>
        <w:rPr>
          <w:rFonts w:ascii="Times New Roman" w:eastAsia="Calibri" w:hAnsi="Times New Roman" w:cs="Times New Roman"/>
          <w:sz w:val="24"/>
          <w:szCs w:val="24"/>
        </w:rPr>
      </w:pPr>
    </w:p>
    <w:p w14:paraId="216485C8" w14:textId="77777777" w:rsidR="00CF5C47" w:rsidRPr="00EE6EC7" w:rsidRDefault="00CF5C47" w:rsidP="00F35B3C">
      <w:pPr>
        <w:autoSpaceDE w:val="0"/>
        <w:autoSpaceDN w:val="0"/>
        <w:adjustRightInd w:val="0"/>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Por las razones expuestas, estamos de acuerdo con la iniciativa de decreto y en complementar sus propósitos, para que se declare la tradición histórica, cultural y artesanal de los Xitas o Viejos de Corpus de Temascalcingo como Patrimonio Cultural Inmaterial en el Estado de México.</w:t>
      </w:r>
    </w:p>
    <w:p w14:paraId="286D15B6" w14:textId="77777777" w:rsidR="00CF5C47" w:rsidRPr="00EE6EC7" w:rsidRDefault="00CF5C47" w:rsidP="00F35B3C">
      <w:pPr>
        <w:autoSpaceDE w:val="0"/>
        <w:autoSpaceDN w:val="0"/>
        <w:adjustRightInd w:val="0"/>
        <w:spacing w:after="0" w:line="240" w:lineRule="auto"/>
        <w:ind w:right="-376"/>
        <w:contextualSpacing/>
        <w:jc w:val="both"/>
        <w:rPr>
          <w:rFonts w:ascii="Times New Roman" w:eastAsia="Calibri" w:hAnsi="Times New Roman" w:cs="Times New Roman"/>
          <w:sz w:val="24"/>
          <w:szCs w:val="24"/>
        </w:rPr>
      </w:pPr>
    </w:p>
    <w:p w14:paraId="7BE6A89A" w14:textId="77777777" w:rsidR="00CF5C47" w:rsidRPr="00EE6EC7" w:rsidRDefault="00CF5C47" w:rsidP="00F35B3C">
      <w:pPr>
        <w:autoSpaceDE w:val="0"/>
        <w:autoSpaceDN w:val="0"/>
        <w:adjustRightInd w:val="0"/>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lastRenderedPageBreak/>
        <w:t>De igual forma, se declare de interés público e interés social, el fomento, conservación, promoción, patrocinio y salvaguarda de esta tradición.</w:t>
      </w:r>
    </w:p>
    <w:p w14:paraId="5ADF12B5" w14:textId="77777777" w:rsidR="00CF5C47" w:rsidRPr="00EE6EC7" w:rsidRDefault="00CF5C47" w:rsidP="00F35B3C">
      <w:pPr>
        <w:autoSpaceDE w:val="0"/>
        <w:autoSpaceDN w:val="0"/>
        <w:adjustRightInd w:val="0"/>
        <w:spacing w:after="0" w:line="240" w:lineRule="auto"/>
        <w:ind w:right="-376"/>
        <w:contextualSpacing/>
        <w:jc w:val="both"/>
        <w:rPr>
          <w:rFonts w:ascii="Times New Roman" w:eastAsia="Calibri" w:hAnsi="Times New Roman" w:cs="Times New Roman"/>
          <w:sz w:val="24"/>
          <w:szCs w:val="24"/>
        </w:rPr>
      </w:pPr>
    </w:p>
    <w:p w14:paraId="3ADD7FD9" w14:textId="77777777" w:rsidR="00CF5C47" w:rsidRPr="00EE6EC7" w:rsidRDefault="00CF5C47" w:rsidP="00F35B3C">
      <w:pPr>
        <w:autoSpaceDE w:val="0"/>
        <w:autoSpaceDN w:val="0"/>
        <w:adjustRightInd w:val="0"/>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Así como, que, el Ejecutivo del Estado, por conducto de la Secretaría de Cultura y Turismo, deberá adoptar las medidas que garanticen la viabilidad del Patrimonio Cultural Inmaterial de las danzas étnicas y religiosas, que incluyan filiación, archivo, investigación, protección, impulso, conservación y transmisión de este patrimonio en sus distintos aspectos; y, en coordinación con las organizaciones de la sociedad civil promoverá lo necesario para promocionarlo y preservarlo, conforme a la disponibilidad presupuestal correspondiente.</w:t>
      </w:r>
    </w:p>
    <w:p w14:paraId="5E7E765B" w14:textId="77777777" w:rsidR="00CF5C47" w:rsidRPr="00EE6EC7" w:rsidRDefault="00CF5C47" w:rsidP="00F35B3C">
      <w:pPr>
        <w:autoSpaceDE w:val="0"/>
        <w:autoSpaceDN w:val="0"/>
        <w:adjustRightInd w:val="0"/>
        <w:spacing w:after="0" w:line="240" w:lineRule="auto"/>
        <w:ind w:right="-376"/>
        <w:contextualSpacing/>
        <w:jc w:val="both"/>
        <w:rPr>
          <w:rFonts w:ascii="Times New Roman" w:eastAsia="Calibri" w:hAnsi="Times New Roman" w:cs="Times New Roman"/>
          <w:sz w:val="24"/>
          <w:szCs w:val="24"/>
        </w:rPr>
      </w:pPr>
    </w:p>
    <w:p w14:paraId="348F68AF" w14:textId="77777777" w:rsidR="00CF5C47" w:rsidRPr="00EE6EC7" w:rsidRDefault="00CF5C47" w:rsidP="00F35B3C">
      <w:pPr>
        <w:autoSpaceDE w:val="0"/>
        <w:autoSpaceDN w:val="0"/>
        <w:adjustRightInd w:val="0"/>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Acreditado el beneficio social de la iniciativa con proyecto de decreto y cumplimentados los requisitos legales fondo y forma, nos permitimos presentar a la aprobación de la “LXI” Legislatura, los siguientes:</w:t>
      </w:r>
    </w:p>
    <w:p w14:paraId="7CAFE36D" w14:textId="77777777" w:rsidR="00CF5C47" w:rsidRPr="00EE6EC7" w:rsidRDefault="00CF5C47" w:rsidP="00F35B3C">
      <w:pPr>
        <w:autoSpaceDE w:val="0"/>
        <w:autoSpaceDN w:val="0"/>
        <w:adjustRightInd w:val="0"/>
        <w:spacing w:after="0" w:line="240" w:lineRule="auto"/>
        <w:ind w:right="-376"/>
        <w:contextualSpacing/>
        <w:jc w:val="both"/>
        <w:rPr>
          <w:rFonts w:ascii="Times New Roman" w:eastAsia="Calibri" w:hAnsi="Times New Roman" w:cs="Times New Roman"/>
          <w:sz w:val="24"/>
          <w:szCs w:val="24"/>
        </w:rPr>
      </w:pPr>
    </w:p>
    <w:p w14:paraId="72EE9BAF" w14:textId="77777777" w:rsidR="00CF5C47" w:rsidRPr="00EE6EC7" w:rsidRDefault="00CF5C47" w:rsidP="00F35B3C">
      <w:pPr>
        <w:autoSpaceDE w:val="0"/>
        <w:autoSpaceDN w:val="0"/>
        <w:adjustRightInd w:val="0"/>
        <w:spacing w:after="0" w:line="240" w:lineRule="auto"/>
        <w:ind w:right="-376"/>
        <w:contextualSpacing/>
        <w:jc w:val="center"/>
        <w:rPr>
          <w:rFonts w:ascii="Times New Roman" w:eastAsia="Calibri" w:hAnsi="Times New Roman" w:cs="Times New Roman"/>
          <w:b/>
          <w:bCs/>
          <w:sz w:val="24"/>
          <w:szCs w:val="24"/>
        </w:rPr>
      </w:pPr>
      <w:r w:rsidRPr="00EE6EC7">
        <w:rPr>
          <w:rFonts w:ascii="Times New Roman" w:eastAsia="Calibri" w:hAnsi="Times New Roman" w:cs="Times New Roman"/>
          <w:b/>
          <w:bCs/>
          <w:sz w:val="24"/>
          <w:szCs w:val="24"/>
        </w:rPr>
        <w:t>RESOLUTIVOS</w:t>
      </w:r>
    </w:p>
    <w:p w14:paraId="46D78D7F" w14:textId="77777777" w:rsidR="00CF5C47" w:rsidRPr="00EE6EC7" w:rsidRDefault="00CF5C47" w:rsidP="00F35B3C">
      <w:pPr>
        <w:autoSpaceDE w:val="0"/>
        <w:autoSpaceDN w:val="0"/>
        <w:adjustRightInd w:val="0"/>
        <w:spacing w:after="0" w:line="240" w:lineRule="auto"/>
        <w:ind w:right="-376"/>
        <w:contextualSpacing/>
        <w:jc w:val="center"/>
        <w:rPr>
          <w:rFonts w:ascii="Times New Roman" w:eastAsia="Calibri" w:hAnsi="Times New Roman" w:cs="Times New Roman"/>
          <w:b/>
          <w:bCs/>
          <w:sz w:val="24"/>
          <w:szCs w:val="24"/>
        </w:rPr>
      </w:pPr>
    </w:p>
    <w:p w14:paraId="565C23F7" w14:textId="77777777" w:rsidR="00CF5C47" w:rsidRPr="00EE6EC7" w:rsidRDefault="00CF5C47" w:rsidP="00F35B3C">
      <w:pPr>
        <w:autoSpaceDE w:val="0"/>
        <w:autoSpaceDN w:val="0"/>
        <w:adjustRightInd w:val="0"/>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b/>
          <w:bCs/>
          <w:sz w:val="24"/>
          <w:szCs w:val="24"/>
        </w:rPr>
        <w:t xml:space="preserve">PRIMERO.- </w:t>
      </w:r>
      <w:r w:rsidRPr="00EE6EC7">
        <w:rPr>
          <w:rFonts w:ascii="Times New Roman" w:eastAsia="Calibri" w:hAnsi="Times New Roman" w:cs="Times New Roman"/>
          <w:sz w:val="24"/>
          <w:szCs w:val="24"/>
        </w:rPr>
        <w:t xml:space="preserve">Es de aprobarse, en lo conducente, la </w:t>
      </w:r>
      <w:r w:rsidRPr="00EE6EC7">
        <w:rPr>
          <w:rFonts w:ascii="Times New Roman" w:eastAsia="Calibri" w:hAnsi="Times New Roman" w:cs="Times New Roman"/>
          <w:sz w:val="24"/>
          <w:szCs w:val="24"/>
          <w:lang w:eastAsia="es-ES"/>
        </w:rPr>
        <w:t>Iniciativa con Proyecto de Decreto y en tal sentido se declara la tradición histórica, cultural y artesanal de los Xitas o Viejos de Corpus de Temascalcingo como Patrimonio Cultural Inmaterial en el Estado de México,</w:t>
      </w:r>
      <w:r w:rsidRPr="00EE6EC7">
        <w:rPr>
          <w:rFonts w:ascii="Times New Roman" w:eastAsia="Calibri" w:hAnsi="Times New Roman" w:cs="Times New Roman"/>
          <w:sz w:val="24"/>
          <w:szCs w:val="24"/>
        </w:rPr>
        <w:t xml:space="preserve"> en los términos y conforme al Proyecto de Decreto correspondiente.</w:t>
      </w:r>
    </w:p>
    <w:p w14:paraId="27DCAAFA" w14:textId="77777777" w:rsidR="00CF5C47" w:rsidRPr="00EE6EC7" w:rsidRDefault="00CF5C47" w:rsidP="00F35B3C">
      <w:pPr>
        <w:autoSpaceDE w:val="0"/>
        <w:autoSpaceDN w:val="0"/>
        <w:adjustRightInd w:val="0"/>
        <w:spacing w:after="0" w:line="240" w:lineRule="auto"/>
        <w:ind w:right="-376"/>
        <w:contextualSpacing/>
        <w:jc w:val="both"/>
        <w:rPr>
          <w:rFonts w:ascii="Times New Roman" w:eastAsia="Calibri" w:hAnsi="Times New Roman" w:cs="Times New Roman"/>
          <w:sz w:val="24"/>
          <w:szCs w:val="24"/>
        </w:rPr>
      </w:pPr>
    </w:p>
    <w:p w14:paraId="5797F00B" w14:textId="77777777" w:rsidR="00CF5C47" w:rsidRPr="00EE6EC7" w:rsidRDefault="00CF5C47" w:rsidP="00F35B3C">
      <w:pPr>
        <w:autoSpaceDE w:val="0"/>
        <w:autoSpaceDN w:val="0"/>
        <w:adjustRightInd w:val="0"/>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b/>
          <w:sz w:val="24"/>
          <w:szCs w:val="24"/>
        </w:rPr>
        <w:t>SEGUNDO</w:t>
      </w:r>
      <w:r w:rsidRPr="00EE6EC7">
        <w:rPr>
          <w:rFonts w:ascii="Times New Roman" w:eastAsia="Calibri" w:hAnsi="Times New Roman" w:cs="Times New Roman"/>
          <w:sz w:val="24"/>
          <w:szCs w:val="24"/>
        </w:rPr>
        <w:t>.- Se adjunta el Proyecto de Decreto, para los efectos procedentes.</w:t>
      </w:r>
    </w:p>
    <w:p w14:paraId="7AE0AAD0" w14:textId="77777777" w:rsidR="00CF5C47" w:rsidRPr="00EE6EC7" w:rsidRDefault="00CF5C47" w:rsidP="00F35B3C">
      <w:pPr>
        <w:autoSpaceDE w:val="0"/>
        <w:autoSpaceDN w:val="0"/>
        <w:adjustRightInd w:val="0"/>
        <w:spacing w:after="0" w:line="240" w:lineRule="auto"/>
        <w:ind w:right="-376"/>
        <w:contextualSpacing/>
        <w:jc w:val="both"/>
        <w:rPr>
          <w:rFonts w:ascii="Times New Roman" w:eastAsia="Calibri" w:hAnsi="Times New Roman" w:cs="Times New Roman"/>
          <w:sz w:val="24"/>
          <w:szCs w:val="24"/>
        </w:rPr>
      </w:pPr>
    </w:p>
    <w:p w14:paraId="1805DF15" w14:textId="77777777" w:rsidR="00CF5C47" w:rsidRPr="00EE6EC7" w:rsidRDefault="00CF5C47" w:rsidP="00F35B3C">
      <w:pPr>
        <w:autoSpaceDE w:val="0"/>
        <w:autoSpaceDN w:val="0"/>
        <w:adjustRightInd w:val="0"/>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Dado en el Palacio del Poder Legislativo, en la ciudad de Toluca de Lerdo, capital del Estado de México, a los seis días del mes de mayo del año de dos mil veintidós.</w:t>
      </w:r>
    </w:p>
    <w:p w14:paraId="19E59501" w14:textId="77777777" w:rsidR="0080324C" w:rsidRPr="00EE6EC7" w:rsidRDefault="0080324C" w:rsidP="00F35B3C">
      <w:pPr>
        <w:spacing w:after="0" w:line="240" w:lineRule="auto"/>
        <w:ind w:right="-376"/>
        <w:contextualSpacing/>
        <w:rPr>
          <w:rFonts w:ascii="Times New Roman" w:eastAsia="Calibri" w:hAnsi="Times New Roman" w:cs="Times New Roman"/>
          <w:sz w:val="24"/>
          <w:szCs w:val="24"/>
        </w:rPr>
      </w:pPr>
    </w:p>
    <w:p w14:paraId="5E5BBD10" w14:textId="77777777" w:rsidR="00CF5C47" w:rsidRPr="00EE6EC7" w:rsidRDefault="00CF5C47" w:rsidP="00F35B3C">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COMISIÓN LEGISLATIVA DE GOBERNACIÓN Y PUNTOS CONSTITUCIONALES</w:t>
      </w:r>
    </w:p>
    <w:p w14:paraId="0A7CB399" w14:textId="77777777" w:rsidR="00CF5C47" w:rsidRPr="00EE6EC7" w:rsidRDefault="00CF5C47" w:rsidP="00F35B3C">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PRESIDENTE</w:t>
      </w:r>
    </w:p>
    <w:p w14:paraId="7199C1E5" w14:textId="77777777" w:rsidR="00CF5C47" w:rsidRPr="00EE6EC7" w:rsidRDefault="00CF5C47" w:rsidP="00F35B3C">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 ENRIQUE EDGARDO JACOB ROCHA</w:t>
      </w:r>
    </w:p>
    <w:tbl>
      <w:tblPr>
        <w:tblW w:w="9596" w:type="dxa"/>
        <w:jc w:val="center"/>
        <w:tblLook w:val="04A0" w:firstRow="1" w:lastRow="0" w:firstColumn="1" w:lastColumn="0" w:noHBand="0" w:noVBand="1"/>
      </w:tblPr>
      <w:tblGrid>
        <w:gridCol w:w="4798"/>
        <w:gridCol w:w="4798"/>
      </w:tblGrid>
      <w:tr w:rsidR="00CF5C47" w:rsidRPr="00EE6EC7" w14:paraId="43C914C0" w14:textId="77777777" w:rsidTr="00FB4FC4">
        <w:trPr>
          <w:jc w:val="center"/>
        </w:trPr>
        <w:tc>
          <w:tcPr>
            <w:tcW w:w="4798" w:type="dxa"/>
            <w:shd w:val="clear" w:color="auto" w:fill="auto"/>
          </w:tcPr>
          <w:p w14:paraId="32157211" w14:textId="77777777" w:rsidR="00CF5C47" w:rsidRPr="00EE6EC7" w:rsidRDefault="00CF5C47" w:rsidP="00F35B3C">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SECRETARIO</w:t>
            </w:r>
          </w:p>
          <w:p w14:paraId="0306CBF4" w14:textId="77777777" w:rsidR="00CF5C47" w:rsidRPr="00EE6EC7" w:rsidRDefault="00CF5C47" w:rsidP="00F35B3C">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 FAUSTINO DE LA CRUZ PÉREZ</w:t>
            </w:r>
          </w:p>
        </w:tc>
        <w:tc>
          <w:tcPr>
            <w:tcW w:w="4798" w:type="dxa"/>
            <w:shd w:val="clear" w:color="auto" w:fill="auto"/>
          </w:tcPr>
          <w:p w14:paraId="36CAF82D" w14:textId="77777777" w:rsidR="00CF5C47" w:rsidRPr="00EE6EC7" w:rsidRDefault="00CF5C47" w:rsidP="00F35B3C">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PROSECRETARIA</w:t>
            </w:r>
          </w:p>
          <w:p w14:paraId="1E3A75E2" w14:textId="77777777" w:rsidR="00CF5C47" w:rsidRPr="00EE6EC7" w:rsidRDefault="00CF5C47" w:rsidP="00F35B3C">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 INGRID KRASOPANI SCHEMELENSKY CASTRO</w:t>
            </w:r>
          </w:p>
        </w:tc>
      </w:tr>
    </w:tbl>
    <w:p w14:paraId="3FD165E8" w14:textId="77777777" w:rsidR="00CF5C47" w:rsidRPr="00EE6EC7" w:rsidRDefault="00CF5C47" w:rsidP="00F35B3C">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MIEMBROS</w:t>
      </w:r>
    </w:p>
    <w:tbl>
      <w:tblPr>
        <w:tblW w:w="9454" w:type="dxa"/>
        <w:jc w:val="center"/>
        <w:tblLook w:val="04A0" w:firstRow="1" w:lastRow="0" w:firstColumn="1" w:lastColumn="0" w:noHBand="0" w:noVBand="1"/>
      </w:tblPr>
      <w:tblGrid>
        <w:gridCol w:w="4727"/>
        <w:gridCol w:w="4727"/>
      </w:tblGrid>
      <w:tr w:rsidR="00CF5C47" w:rsidRPr="00EE6EC7" w14:paraId="4B6F7AB8" w14:textId="77777777" w:rsidTr="00EB1E7D">
        <w:trPr>
          <w:trHeight w:val="20"/>
          <w:jc w:val="center"/>
        </w:trPr>
        <w:tc>
          <w:tcPr>
            <w:tcW w:w="4727" w:type="dxa"/>
            <w:shd w:val="clear" w:color="auto" w:fill="auto"/>
          </w:tcPr>
          <w:p w14:paraId="51A6F5CC" w14:textId="77777777" w:rsidR="00CF5C47" w:rsidRPr="00EE6EC7" w:rsidRDefault="00CF5C47" w:rsidP="00FB4FC4">
            <w:pPr>
              <w:autoSpaceDE w:val="0"/>
              <w:autoSpaceDN w:val="0"/>
              <w:adjustRightInd w:val="0"/>
              <w:spacing w:after="0" w:line="240" w:lineRule="auto"/>
              <w:ind w:right="-59"/>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 MAURILIO HERNÁNDEZ GONZÁLEZ</w:t>
            </w:r>
          </w:p>
          <w:p w14:paraId="31CBDD2E" w14:textId="77777777" w:rsidR="00EB1E7D" w:rsidRPr="00EE6EC7" w:rsidRDefault="00EB1E7D" w:rsidP="00FB4FC4">
            <w:pPr>
              <w:autoSpaceDE w:val="0"/>
              <w:autoSpaceDN w:val="0"/>
              <w:adjustRightInd w:val="0"/>
              <w:spacing w:after="0" w:line="240" w:lineRule="auto"/>
              <w:ind w:right="-59"/>
              <w:contextualSpacing/>
              <w:jc w:val="center"/>
              <w:rPr>
                <w:rFonts w:ascii="Times New Roman" w:eastAsia="Calibri" w:hAnsi="Times New Roman" w:cs="Times New Roman"/>
                <w:b/>
                <w:sz w:val="24"/>
                <w:szCs w:val="24"/>
              </w:rPr>
            </w:pPr>
          </w:p>
        </w:tc>
        <w:tc>
          <w:tcPr>
            <w:tcW w:w="4727" w:type="dxa"/>
            <w:shd w:val="clear" w:color="auto" w:fill="auto"/>
          </w:tcPr>
          <w:p w14:paraId="699670BA" w14:textId="77777777" w:rsidR="00CF5C47" w:rsidRPr="00EE6EC7" w:rsidRDefault="00CF5C47" w:rsidP="00FB4FC4">
            <w:pPr>
              <w:autoSpaceDE w:val="0"/>
              <w:autoSpaceDN w:val="0"/>
              <w:adjustRightInd w:val="0"/>
              <w:spacing w:after="0" w:line="240" w:lineRule="auto"/>
              <w:ind w:right="-152"/>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 GERARDO ULLOA PÉREZ</w:t>
            </w:r>
          </w:p>
        </w:tc>
      </w:tr>
      <w:tr w:rsidR="00CF5C47" w:rsidRPr="00EE6EC7" w14:paraId="2C404342" w14:textId="77777777" w:rsidTr="00EB1E7D">
        <w:trPr>
          <w:trHeight w:val="20"/>
          <w:jc w:val="center"/>
        </w:trPr>
        <w:tc>
          <w:tcPr>
            <w:tcW w:w="4727" w:type="dxa"/>
            <w:shd w:val="clear" w:color="auto" w:fill="auto"/>
          </w:tcPr>
          <w:p w14:paraId="0D30683B" w14:textId="77777777" w:rsidR="00CF5C47" w:rsidRPr="00EE6EC7" w:rsidRDefault="00CF5C47" w:rsidP="00FB4FC4">
            <w:pPr>
              <w:autoSpaceDE w:val="0"/>
              <w:autoSpaceDN w:val="0"/>
              <w:adjustRightInd w:val="0"/>
              <w:spacing w:after="0" w:line="240" w:lineRule="auto"/>
              <w:ind w:right="-59"/>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 MAX AGUSTÍN CORREA HERNÁNDEZ</w:t>
            </w:r>
          </w:p>
          <w:p w14:paraId="211BB17E" w14:textId="77777777" w:rsidR="00EB1E7D" w:rsidRPr="00EE6EC7" w:rsidRDefault="00EB1E7D" w:rsidP="00FB4FC4">
            <w:pPr>
              <w:autoSpaceDE w:val="0"/>
              <w:autoSpaceDN w:val="0"/>
              <w:adjustRightInd w:val="0"/>
              <w:spacing w:after="0" w:line="240" w:lineRule="auto"/>
              <w:ind w:right="-59"/>
              <w:contextualSpacing/>
              <w:jc w:val="center"/>
              <w:rPr>
                <w:rFonts w:ascii="Times New Roman" w:eastAsia="Calibri" w:hAnsi="Times New Roman" w:cs="Times New Roman"/>
                <w:b/>
                <w:sz w:val="24"/>
                <w:szCs w:val="24"/>
              </w:rPr>
            </w:pPr>
          </w:p>
        </w:tc>
        <w:tc>
          <w:tcPr>
            <w:tcW w:w="4727" w:type="dxa"/>
            <w:shd w:val="clear" w:color="auto" w:fill="auto"/>
          </w:tcPr>
          <w:p w14:paraId="0EA0072F" w14:textId="77777777" w:rsidR="00CF5C47" w:rsidRPr="00EE6EC7" w:rsidRDefault="00CF5C47" w:rsidP="00FB4FC4">
            <w:pPr>
              <w:autoSpaceDE w:val="0"/>
              <w:autoSpaceDN w:val="0"/>
              <w:adjustRightInd w:val="0"/>
              <w:spacing w:after="0" w:line="240" w:lineRule="auto"/>
              <w:ind w:right="-152"/>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 PAOLA JIMÉNEZ HERNÁNDEZ</w:t>
            </w:r>
          </w:p>
        </w:tc>
      </w:tr>
      <w:tr w:rsidR="00CF5C47" w:rsidRPr="00EE6EC7" w14:paraId="0C43FB6F" w14:textId="77777777" w:rsidTr="00EB1E7D">
        <w:trPr>
          <w:trHeight w:val="20"/>
          <w:jc w:val="center"/>
        </w:trPr>
        <w:tc>
          <w:tcPr>
            <w:tcW w:w="4727" w:type="dxa"/>
            <w:shd w:val="clear" w:color="auto" w:fill="auto"/>
          </w:tcPr>
          <w:p w14:paraId="151B601A" w14:textId="77777777" w:rsidR="00CF5C47" w:rsidRPr="00EE6EC7" w:rsidRDefault="00CF5C47" w:rsidP="00FB4FC4">
            <w:pPr>
              <w:autoSpaceDE w:val="0"/>
              <w:autoSpaceDN w:val="0"/>
              <w:adjustRightInd w:val="0"/>
              <w:spacing w:after="0" w:line="240" w:lineRule="auto"/>
              <w:ind w:right="-59"/>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 MARÍA ISABEL SÁNCHEZ HOLGUÍN</w:t>
            </w:r>
          </w:p>
          <w:p w14:paraId="13118253" w14:textId="77777777" w:rsidR="00EB1E7D" w:rsidRPr="00EE6EC7" w:rsidRDefault="00EB1E7D" w:rsidP="00FB4FC4">
            <w:pPr>
              <w:autoSpaceDE w:val="0"/>
              <w:autoSpaceDN w:val="0"/>
              <w:adjustRightInd w:val="0"/>
              <w:spacing w:after="0" w:line="240" w:lineRule="auto"/>
              <w:ind w:right="-59"/>
              <w:contextualSpacing/>
              <w:jc w:val="center"/>
              <w:rPr>
                <w:rFonts w:ascii="Times New Roman" w:eastAsia="Calibri" w:hAnsi="Times New Roman" w:cs="Times New Roman"/>
                <w:b/>
                <w:sz w:val="24"/>
                <w:szCs w:val="24"/>
              </w:rPr>
            </w:pPr>
          </w:p>
        </w:tc>
        <w:tc>
          <w:tcPr>
            <w:tcW w:w="4727" w:type="dxa"/>
            <w:shd w:val="clear" w:color="auto" w:fill="auto"/>
          </w:tcPr>
          <w:p w14:paraId="694EBA0A" w14:textId="77777777" w:rsidR="00CF5C47" w:rsidRPr="00EE6EC7" w:rsidRDefault="00CF5C47" w:rsidP="00FB4FC4">
            <w:pPr>
              <w:autoSpaceDE w:val="0"/>
              <w:autoSpaceDN w:val="0"/>
              <w:adjustRightInd w:val="0"/>
              <w:spacing w:after="0" w:line="240" w:lineRule="auto"/>
              <w:ind w:right="-152"/>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 ENRIQUE VARGAS DEL VILLAR</w:t>
            </w:r>
          </w:p>
        </w:tc>
      </w:tr>
      <w:tr w:rsidR="00CF5C47" w:rsidRPr="00EE6EC7" w14:paraId="62BA95D2" w14:textId="77777777" w:rsidTr="00EB1E7D">
        <w:trPr>
          <w:trHeight w:val="20"/>
          <w:jc w:val="center"/>
        </w:trPr>
        <w:tc>
          <w:tcPr>
            <w:tcW w:w="4727" w:type="dxa"/>
            <w:shd w:val="clear" w:color="auto" w:fill="auto"/>
          </w:tcPr>
          <w:p w14:paraId="56426F8E" w14:textId="77777777" w:rsidR="00CF5C47" w:rsidRPr="00EE6EC7" w:rsidRDefault="00CF5C47" w:rsidP="00FB4FC4">
            <w:pPr>
              <w:autoSpaceDE w:val="0"/>
              <w:autoSpaceDN w:val="0"/>
              <w:adjustRightInd w:val="0"/>
              <w:spacing w:after="0" w:line="240" w:lineRule="auto"/>
              <w:ind w:right="-59"/>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 MA. TRINIDAD FRANCO ARPERO</w:t>
            </w:r>
          </w:p>
          <w:p w14:paraId="22B11828" w14:textId="77777777" w:rsidR="00EB1E7D" w:rsidRPr="00EE6EC7" w:rsidRDefault="00EB1E7D" w:rsidP="00FB4FC4">
            <w:pPr>
              <w:autoSpaceDE w:val="0"/>
              <w:autoSpaceDN w:val="0"/>
              <w:adjustRightInd w:val="0"/>
              <w:spacing w:after="0" w:line="240" w:lineRule="auto"/>
              <w:ind w:right="-59"/>
              <w:contextualSpacing/>
              <w:jc w:val="center"/>
              <w:rPr>
                <w:rFonts w:ascii="Times New Roman" w:eastAsia="Calibri" w:hAnsi="Times New Roman" w:cs="Times New Roman"/>
                <w:b/>
                <w:sz w:val="24"/>
                <w:szCs w:val="24"/>
              </w:rPr>
            </w:pPr>
          </w:p>
        </w:tc>
        <w:tc>
          <w:tcPr>
            <w:tcW w:w="4727" w:type="dxa"/>
            <w:shd w:val="clear" w:color="auto" w:fill="auto"/>
          </w:tcPr>
          <w:p w14:paraId="37E83809" w14:textId="77777777" w:rsidR="00CF5C47" w:rsidRPr="00EE6EC7" w:rsidRDefault="00CF5C47" w:rsidP="00FB4FC4">
            <w:pPr>
              <w:autoSpaceDE w:val="0"/>
              <w:autoSpaceDN w:val="0"/>
              <w:adjustRightInd w:val="0"/>
              <w:spacing w:after="0" w:line="240" w:lineRule="auto"/>
              <w:ind w:right="-152"/>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 OMAR ORTEGA ÁLVAREZ</w:t>
            </w:r>
          </w:p>
        </w:tc>
      </w:tr>
      <w:tr w:rsidR="00CF5C47" w:rsidRPr="00EE6EC7" w14:paraId="3A5DCF24" w14:textId="77777777" w:rsidTr="00EB1E7D">
        <w:trPr>
          <w:trHeight w:val="20"/>
          <w:jc w:val="center"/>
        </w:trPr>
        <w:tc>
          <w:tcPr>
            <w:tcW w:w="4727" w:type="dxa"/>
            <w:shd w:val="clear" w:color="auto" w:fill="auto"/>
          </w:tcPr>
          <w:p w14:paraId="5034A024" w14:textId="77777777" w:rsidR="00CF5C47" w:rsidRPr="00EE6EC7" w:rsidRDefault="00CF5C47" w:rsidP="00FB4FC4">
            <w:pPr>
              <w:autoSpaceDE w:val="0"/>
              <w:autoSpaceDN w:val="0"/>
              <w:adjustRightInd w:val="0"/>
              <w:spacing w:after="0" w:line="240" w:lineRule="auto"/>
              <w:ind w:right="-59"/>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 MARTÍN ZEPEDA HERNÁNDEZ</w:t>
            </w:r>
          </w:p>
        </w:tc>
        <w:tc>
          <w:tcPr>
            <w:tcW w:w="4727" w:type="dxa"/>
            <w:shd w:val="clear" w:color="auto" w:fill="auto"/>
          </w:tcPr>
          <w:p w14:paraId="3AA72C5D" w14:textId="77777777" w:rsidR="00CF5C47" w:rsidRPr="00EE6EC7" w:rsidRDefault="00CF5C47" w:rsidP="00FB4FC4">
            <w:pPr>
              <w:autoSpaceDE w:val="0"/>
              <w:autoSpaceDN w:val="0"/>
              <w:adjustRightInd w:val="0"/>
              <w:spacing w:after="0" w:line="240" w:lineRule="auto"/>
              <w:ind w:right="-152"/>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 MARÍA LUISA MENDOZA MONDRAGÓN</w:t>
            </w:r>
          </w:p>
        </w:tc>
      </w:tr>
    </w:tbl>
    <w:p w14:paraId="4222E17A" w14:textId="77777777" w:rsidR="00CF5C47" w:rsidRPr="00EE6EC7" w:rsidRDefault="00CF5C47" w:rsidP="00F35B3C">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 xml:space="preserve">DIP. RIGOBERTO VARGAS CERVANTES </w:t>
      </w:r>
    </w:p>
    <w:p w14:paraId="36F443C6" w14:textId="77777777" w:rsidR="00FA0B18" w:rsidRPr="00EE6EC7" w:rsidRDefault="00FA0B18" w:rsidP="00F35B3C">
      <w:pPr>
        <w:pStyle w:val="Sinespaciado"/>
        <w:ind w:right="-376"/>
        <w:jc w:val="both"/>
        <w:rPr>
          <w:rFonts w:ascii="Times New Roman" w:hAnsi="Times New Roman" w:cs="Times New Roman"/>
          <w:sz w:val="24"/>
          <w:szCs w:val="24"/>
        </w:rPr>
      </w:pPr>
    </w:p>
    <w:p w14:paraId="53D8D6D9" w14:textId="77777777" w:rsidR="00FA0B18" w:rsidRPr="00EE6EC7" w:rsidRDefault="00FA0B18" w:rsidP="00F35B3C">
      <w:pPr>
        <w:pStyle w:val="Sinespaciado"/>
        <w:ind w:right="-376"/>
        <w:jc w:val="both"/>
        <w:rPr>
          <w:rFonts w:ascii="Times New Roman" w:hAnsi="Times New Roman" w:cs="Times New Roman"/>
          <w:sz w:val="24"/>
          <w:szCs w:val="24"/>
        </w:rPr>
      </w:pPr>
    </w:p>
    <w:p w14:paraId="39BC5601" w14:textId="4DBE7792" w:rsidR="008635E3" w:rsidRPr="00EE6EC7" w:rsidRDefault="008635E3" w:rsidP="00F35B3C">
      <w:pPr>
        <w:spacing w:after="0" w:line="240" w:lineRule="auto"/>
        <w:ind w:right="-376"/>
        <w:contextualSpacing/>
        <w:jc w:val="both"/>
        <w:rPr>
          <w:rFonts w:ascii="Times New Roman" w:eastAsia="Calibri" w:hAnsi="Times New Roman" w:cs="Times New Roman"/>
          <w:b/>
          <w:sz w:val="24"/>
          <w:szCs w:val="24"/>
        </w:rPr>
      </w:pPr>
      <w:r w:rsidRPr="00EE6EC7">
        <w:rPr>
          <w:rFonts w:ascii="Times New Roman" w:eastAsia="Calibri" w:hAnsi="Times New Roman" w:cs="Times New Roman"/>
          <w:b/>
          <w:sz w:val="24"/>
          <w:szCs w:val="24"/>
        </w:rPr>
        <w:t>DECRETO NÚMERO</w:t>
      </w:r>
    </w:p>
    <w:p w14:paraId="093C46D3" w14:textId="77777777" w:rsidR="008635E3" w:rsidRPr="00EE6EC7" w:rsidRDefault="008635E3" w:rsidP="00F35B3C">
      <w:pPr>
        <w:spacing w:after="0" w:line="240" w:lineRule="auto"/>
        <w:ind w:right="-376"/>
        <w:contextualSpacing/>
        <w:jc w:val="both"/>
        <w:rPr>
          <w:rFonts w:ascii="Times New Roman" w:eastAsia="Calibri" w:hAnsi="Times New Roman" w:cs="Times New Roman"/>
          <w:b/>
          <w:sz w:val="24"/>
          <w:szCs w:val="24"/>
        </w:rPr>
      </w:pPr>
      <w:r w:rsidRPr="00EE6EC7">
        <w:rPr>
          <w:rFonts w:ascii="Times New Roman" w:eastAsia="Calibri" w:hAnsi="Times New Roman" w:cs="Times New Roman"/>
          <w:b/>
          <w:sz w:val="24"/>
          <w:szCs w:val="24"/>
        </w:rPr>
        <w:t xml:space="preserve">LA H. “LXI” LEGISLATURA DEL </w:t>
      </w:r>
    </w:p>
    <w:p w14:paraId="6875B3B0" w14:textId="77777777" w:rsidR="008635E3" w:rsidRPr="00EE6EC7" w:rsidRDefault="008635E3" w:rsidP="00F35B3C">
      <w:pPr>
        <w:spacing w:after="0" w:line="240" w:lineRule="auto"/>
        <w:ind w:right="-376"/>
        <w:contextualSpacing/>
        <w:jc w:val="both"/>
        <w:rPr>
          <w:rFonts w:ascii="Times New Roman" w:eastAsia="Calibri" w:hAnsi="Times New Roman" w:cs="Times New Roman"/>
          <w:b/>
          <w:sz w:val="24"/>
          <w:szCs w:val="24"/>
        </w:rPr>
      </w:pPr>
      <w:r w:rsidRPr="00EE6EC7">
        <w:rPr>
          <w:rFonts w:ascii="Times New Roman" w:eastAsia="Calibri" w:hAnsi="Times New Roman" w:cs="Times New Roman"/>
          <w:b/>
          <w:sz w:val="24"/>
          <w:szCs w:val="24"/>
        </w:rPr>
        <w:t xml:space="preserve">ESTADO DE MÉXICO </w:t>
      </w:r>
    </w:p>
    <w:p w14:paraId="067B5922" w14:textId="77777777" w:rsidR="008635E3" w:rsidRPr="00EE6EC7" w:rsidRDefault="008635E3" w:rsidP="00F35B3C">
      <w:pPr>
        <w:spacing w:after="0" w:line="240" w:lineRule="auto"/>
        <w:ind w:right="-376"/>
        <w:contextualSpacing/>
        <w:jc w:val="both"/>
        <w:rPr>
          <w:rFonts w:ascii="Times New Roman" w:eastAsia="Calibri" w:hAnsi="Times New Roman" w:cs="Times New Roman"/>
          <w:b/>
          <w:sz w:val="24"/>
          <w:szCs w:val="24"/>
        </w:rPr>
      </w:pPr>
      <w:r w:rsidRPr="00EE6EC7">
        <w:rPr>
          <w:rFonts w:ascii="Times New Roman" w:eastAsia="Calibri" w:hAnsi="Times New Roman" w:cs="Times New Roman"/>
          <w:b/>
          <w:sz w:val="24"/>
          <w:szCs w:val="24"/>
        </w:rPr>
        <w:t>DECRETA:</w:t>
      </w:r>
    </w:p>
    <w:p w14:paraId="224AC296" w14:textId="77777777" w:rsidR="008635E3" w:rsidRPr="00EE6EC7" w:rsidRDefault="008635E3" w:rsidP="00F35B3C">
      <w:pPr>
        <w:spacing w:after="0" w:line="240" w:lineRule="auto"/>
        <w:ind w:right="-376"/>
        <w:contextualSpacing/>
        <w:jc w:val="both"/>
        <w:rPr>
          <w:rFonts w:ascii="Times New Roman" w:eastAsia="Calibri" w:hAnsi="Times New Roman" w:cs="Times New Roman"/>
          <w:b/>
          <w:sz w:val="24"/>
          <w:szCs w:val="24"/>
        </w:rPr>
      </w:pPr>
    </w:p>
    <w:p w14:paraId="2917C963" w14:textId="77777777" w:rsidR="008635E3" w:rsidRPr="00EE6EC7" w:rsidRDefault="008635E3" w:rsidP="00F35B3C">
      <w:pPr>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b/>
          <w:sz w:val="24"/>
          <w:szCs w:val="24"/>
        </w:rPr>
        <w:t>ARTÍCULO PRIMERO.-</w:t>
      </w:r>
      <w:r w:rsidRPr="00EE6EC7">
        <w:rPr>
          <w:rFonts w:ascii="Times New Roman" w:eastAsia="Calibri" w:hAnsi="Times New Roman" w:cs="Times New Roman"/>
          <w:sz w:val="24"/>
          <w:szCs w:val="24"/>
        </w:rPr>
        <w:t xml:space="preserve"> Se declara la tradición histórica, cultural y artesanal de los Xitas o Viejos de Corpus de Temascalcingo como Patrimonio Cultural Inmaterial en el Estado de México.</w:t>
      </w:r>
    </w:p>
    <w:p w14:paraId="1095AD17" w14:textId="77777777" w:rsidR="008635E3" w:rsidRPr="00EE6EC7" w:rsidRDefault="008635E3" w:rsidP="00F35B3C">
      <w:pPr>
        <w:spacing w:after="0" w:line="240" w:lineRule="auto"/>
        <w:ind w:right="-376"/>
        <w:contextualSpacing/>
        <w:jc w:val="both"/>
        <w:rPr>
          <w:rFonts w:ascii="Times New Roman" w:eastAsia="Calibri" w:hAnsi="Times New Roman" w:cs="Times New Roman"/>
          <w:sz w:val="24"/>
          <w:szCs w:val="24"/>
        </w:rPr>
      </w:pPr>
    </w:p>
    <w:p w14:paraId="591E01D4" w14:textId="77777777" w:rsidR="008635E3" w:rsidRPr="00EE6EC7" w:rsidRDefault="008635E3" w:rsidP="00F35B3C">
      <w:pPr>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b/>
          <w:sz w:val="24"/>
          <w:szCs w:val="24"/>
        </w:rPr>
        <w:t>ARTÍCULO SEGUNDO.-</w:t>
      </w:r>
      <w:r w:rsidRPr="00EE6EC7">
        <w:rPr>
          <w:rFonts w:ascii="Times New Roman" w:eastAsia="Calibri" w:hAnsi="Times New Roman" w:cs="Times New Roman"/>
          <w:sz w:val="24"/>
          <w:szCs w:val="24"/>
        </w:rPr>
        <w:t xml:space="preserve"> Se declara de interés público e interés social, el fomento, conservación, promoción, patrocinio y salvaguarda de esta tradición.</w:t>
      </w:r>
    </w:p>
    <w:p w14:paraId="78706EBC" w14:textId="77777777" w:rsidR="008635E3" w:rsidRPr="00EE6EC7" w:rsidRDefault="008635E3" w:rsidP="00F35B3C">
      <w:pPr>
        <w:spacing w:after="0" w:line="240" w:lineRule="auto"/>
        <w:ind w:right="-376"/>
        <w:contextualSpacing/>
        <w:jc w:val="both"/>
        <w:rPr>
          <w:rFonts w:ascii="Times New Roman" w:eastAsia="Calibri" w:hAnsi="Times New Roman" w:cs="Times New Roman"/>
          <w:sz w:val="24"/>
          <w:szCs w:val="24"/>
        </w:rPr>
      </w:pPr>
    </w:p>
    <w:p w14:paraId="0C5525F3" w14:textId="77777777" w:rsidR="008635E3" w:rsidRPr="00EE6EC7" w:rsidRDefault="008635E3" w:rsidP="00F35B3C">
      <w:pPr>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T R A N S I T O R I O S</w:t>
      </w:r>
    </w:p>
    <w:p w14:paraId="6D4F0A36" w14:textId="77777777" w:rsidR="008635E3" w:rsidRPr="00EE6EC7" w:rsidRDefault="008635E3" w:rsidP="00F35B3C">
      <w:pPr>
        <w:spacing w:after="0" w:line="240" w:lineRule="auto"/>
        <w:ind w:right="-376"/>
        <w:contextualSpacing/>
        <w:jc w:val="both"/>
        <w:rPr>
          <w:rFonts w:ascii="Times New Roman" w:eastAsia="Calibri" w:hAnsi="Times New Roman" w:cs="Times New Roman"/>
          <w:sz w:val="24"/>
          <w:szCs w:val="24"/>
        </w:rPr>
      </w:pPr>
    </w:p>
    <w:p w14:paraId="0C47BB52" w14:textId="77777777" w:rsidR="008635E3" w:rsidRPr="00EE6EC7" w:rsidRDefault="008635E3" w:rsidP="00F35B3C">
      <w:pPr>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b/>
          <w:sz w:val="24"/>
          <w:szCs w:val="24"/>
        </w:rPr>
        <w:t>ARTÍCULO PRIMERO.-</w:t>
      </w:r>
      <w:r w:rsidRPr="00EE6EC7">
        <w:rPr>
          <w:rFonts w:ascii="Times New Roman" w:eastAsia="Calibri" w:hAnsi="Times New Roman" w:cs="Times New Roman"/>
          <w:sz w:val="24"/>
          <w:szCs w:val="24"/>
        </w:rPr>
        <w:t xml:space="preserve"> Publíquese el presente Decreto en el Periódico Oficial Gaceta del Gobierno.</w:t>
      </w:r>
    </w:p>
    <w:p w14:paraId="36E9FC73" w14:textId="77777777" w:rsidR="008635E3" w:rsidRPr="00EE6EC7" w:rsidRDefault="008635E3" w:rsidP="00F35B3C">
      <w:pPr>
        <w:spacing w:after="0" w:line="240" w:lineRule="auto"/>
        <w:ind w:right="-376"/>
        <w:contextualSpacing/>
        <w:jc w:val="both"/>
        <w:rPr>
          <w:rFonts w:ascii="Times New Roman" w:eastAsia="Calibri" w:hAnsi="Times New Roman" w:cs="Times New Roman"/>
          <w:sz w:val="24"/>
          <w:szCs w:val="24"/>
        </w:rPr>
      </w:pPr>
    </w:p>
    <w:p w14:paraId="4986A271" w14:textId="77777777" w:rsidR="008635E3" w:rsidRPr="00EE6EC7" w:rsidRDefault="008635E3" w:rsidP="00F35B3C">
      <w:pPr>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b/>
          <w:sz w:val="24"/>
          <w:szCs w:val="24"/>
        </w:rPr>
        <w:t>ARTÍCULO SEGUNDO.-</w:t>
      </w:r>
      <w:r w:rsidRPr="00EE6EC7">
        <w:rPr>
          <w:rFonts w:ascii="Times New Roman" w:eastAsia="Calibri" w:hAnsi="Times New Roman" w:cs="Times New Roman"/>
          <w:sz w:val="24"/>
          <w:szCs w:val="24"/>
        </w:rPr>
        <w:t xml:space="preserve"> El presente Decreto entrará en vigor al día siguiente de su publicación en el Periódico Oficial “Gaceta del Gobierno”.</w:t>
      </w:r>
    </w:p>
    <w:p w14:paraId="4D129AA6" w14:textId="77777777" w:rsidR="008635E3" w:rsidRPr="00EE6EC7" w:rsidRDefault="008635E3" w:rsidP="00F35B3C">
      <w:pPr>
        <w:spacing w:after="0" w:line="240" w:lineRule="auto"/>
        <w:ind w:right="-376"/>
        <w:contextualSpacing/>
        <w:jc w:val="both"/>
        <w:rPr>
          <w:rFonts w:ascii="Times New Roman" w:eastAsia="Calibri" w:hAnsi="Times New Roman" w:cs="Times New Roman"/>
          <w:sz w:val="24"/>
          <w:szCs w:val="24"/>
        </w:rPr>
      </w:pPr>
    </w:p>
    <w:p w14:paraId="5DC3A4B9" w14:textId="77777777" w:rsidR="008635E3" w:rsidRPr="00EE6EC7" w:rsidRDefault="008635E3" w:rsidP="00F35B3C">
      <w:pPr>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b/>
          <w:sz w:val="24"/>
          <w:szCs w:val="24"/>
        </w:rPr>
        <w:t>ARTÍCULO TERCERO.-</w:t>
      </w:r>
      <w:r w:rsidRPr="00EE6EC7">
        <w:rPr>
          <w:rFonts w:ascii="Times New Roman" w:eastAsia="Calibri" w:hAnsi="Times New Roman" w:cs="Times New Roman"/>
          <w:sz w:val="24"/>
          <w:szCs w:val="24"/>
        </w:rPr>
        <w:t xml:space="preserve"> El Ejecutivo del Estado, por conducto de la Secretaría de Cultura y Turismo, deberá adoptar las medidas que garanticen la viabilidad del Patrimonio Cultural Inmaterial de las danzas étnicas y religiosas, que incluyan filiación, archivo, investigación, protección, impulso, conservación y transmisión de este patrimonio en sus distintos aspectos; y, en coordinación con las organizaciones de la sociedad civil promoverá lo necesario para promocionarlo y preservarlo, conforme a la disponibilidad presupuestal correspondiente.</w:t>
      </w:r>
    </w:p>
    <w:p w14:paraId="359345EB" w14:textId="77777777" w:rsidR="008635E3" w:rsidRPr="00EE6EC7" w:rsidRDefault="008635E3" w:rsidP="00F35B3C">
      <w:pPr>
        <w:spacing w:after="0" w:line="240" w:lineRule="auto"/>
        <w:ind w:right="-376"/>
        <w:contextualSpacing/>
        <w:jc w:val="both"/>
        <w:rPr>
          <w:rFonts w:ascii="Times New Roman" w:eastAsia="Calibri" w:hAnsi="Times New Roman" w:cs="Times New Roman"/>
          <w:sz w:val="24"/>
          <w:szCs w:val="24"/>
        </w:rPr>
      </w:pPr>
    </w:p>
    <w:p w14:paraId="6DEE13BF" w14:textId="77777777" w:rsidR="008635E3" w:rsidRPr="00EE6EC7" w:rsidRDefault="008635E3" w:rsidP="00F35B3C">
      <w:pPr>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Lo tendrá entendido el Gobernador del Estado, haciendo que se publique y se cumpla.</w:t>
      </w:r>
    </w:p>
    <w:p w14:paraId="61787C3F" w14:textId="77777777" w:rsidR="008635E3" w:rsidRPr="00EE6EC7" w:rsidRDefault="008635E3" w:rsidP="00F35B3C">
      <w:pPr>
        <w:spacing w:after="0" w:line="240" w:lineRule="auto"/>
        <w:ind w:right="-376"/>
        <w:contextualSpacing/>
        <w:jc w:val="both"/>
        <w:rPr>
          <w:rFonts w:ascii="Times New Roman" w:eastAsia="Calibri" w:hAnsi="Times New Roman" w:cs="Times New Roman"/>
          <w:sz w:val="24"/>
          <w:szCs w:val="24"/>
        </w:rPr>
      </w:pPr>
    </w:p>
    <w:p w14:paraId="66437272" w14:textId="77777777" w:rsidR="008635E3" w:rsidRPr="00EE6EC7" w:rsidRDefault="008635E3" w:rsidP="00F35B3C">
      <w:pPr>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Dado en el Palacio del Poder Legislativo, en la Ciudad de Toluca de Lerdo, capital del Estado de México, a los doce días del mes de mayo del año dos mil veintidós.</w:t>
      </w:r>
    </w:p>
    <w:p w14:paraId="1EFE05D7" w14:textId="77777777" w:rsidR="00EB1E7D" w:rsidRPr="00EE6EC7" w:rsidRDefault="00EB1E7D" w:rsidP="00F35B3C">
      <w:pPr>
        <w:spacing w:after="0" w:line="240" w:lineRule="auto"/>
        <w:ind w:right="-376"/>
        <w:contextualSpacing/>
        <w:jc w:val="center"/>
        <w:rPr>
          <w:rFonts w:ascii="Times New Roman" w:eastAsia="Calibri" w:hAnsi="Times New Roman" w:cs="Times New Roman"/>
          <w:b/>
          <w:bCs/>
          <w:sz w:val="24"/>
          <w:szCs w:val="24"/>
        </w:rPr>
      </w:pPr>
    </w:p>
    <w:p w14:paraId="4D9C8A95" w14:textId="77777777" w:rsidR="008635E3" w:rsidRPr="00EE6EC7" w:rsidRDefault="008635E3" w:rsidP="00F35B3C">
      <w:pPr>
        <w:spacing w:after="0" w:line="240" w:lineRule="auto"/>
        <w:ind w:right="-376"/>
        <w:contextualSpacing/>
        <w:jc w:val="center"/>
        <w:rPr>
          <w:rFonts w:ascii="Times New Roman" w:eastAsia="Calibri" w:hAnsi="Times New Roman" w:cs="Times New Roman"/>
          <w:b/>
          <w:bCs/>
          <w:sz w:val="24"/>
          <w:szCs w:val="24"/>
        </w:rPr>
      </w:pPr>
      <w:r w:rsidRPr="00EE6EC7">
        <w:rPr>
          <w:rFonts w:ascii="Times New Roman" w:eastAsia="Calibri" w:hAnsi="Times New Roman" w:cs="Times New Roman"/>
          <w:b/>
          <w:bCs/>
          <w:sz w:val="24"/>
          <w:szCs w:val="24"/>
        </w:rPr>
        <w:t>PRESIDENTA</w:t>
      </w:r>
    </w:p>
    <w:p w14:paraId="563B0F66" w14:textId="77777777" w:rsidR="008635E3" w:rsidRPr="00EE6EC7" w:rsidRDefault="008635E3" w:rsidP="00F35B3C">
      <w:pPr>
        <w:spacing w:after="0" w:line="240" w:lineRule="auto"/>
        <w:ind w:right="-376"/>
        <w:contextualSpacing/>
        <w:jc w:val="center"/>
        <w:rPr>
          <w:rFonts w:ascii="Times New Roman" w:eastAsia="Calibri" w:hAnsi="Times New Roman" w:cs="Times New Roman"/>
          <w:b/>
          <w:bCs/>
          <w:sz w:val="24"/>
          <w:szCs w:val="24"/>
        </w:rPr>
      </w:pPr>
      <w:r w:rsidRPr="00EE6EC7">
        <w:rPr>
          <w:rFonts w:ascii="Times New Roman" w:eastAsia="Calibri" w:hAnsi="Times New Roman" w:cs="Times New Roman"/>
          <w:b/>
          <w:bCs/>
          <w:sz w:val="24"/>
          <w:szCs w:val="24"/>
        </w:rPr>
        <w:t>DIP. MÓNICA ÁNGELICA ÁLVAREZ NEMER</w:t>
      </w:r>
    </w:p>
    <w:p w14:paraId="4757DD9F" w14:textId="77777777" w:rsidR="008635E3" w:rsidRPr="00EE6EC7" w:rsidRDefault="008635E3" w:rsidP="00F35B3C">
      <w:pPr>
        <w:spacing w:after="0" w:line="240" w:lineRule="auto"/>
        <w:ind w:right="-376"/>
        <w:contextualSpacing/>
        <w:jc w:val="center"/>
        <w:rPr>
          <w:rFonts w:ascii="Times New Roman" w:eastAsia="Calibri" w:hAnsi="Times New Roman" w:cs="Times New Roman"/>
          <w:b/>
          <w:bCs/>
          <w:sz w:val="24"/>
          <w:szCs w:val="24"/>
        </w:rPr>
      </w:pPr>
      <w:r w:rsidRPr="00EE6EC7">
        <w:rPr>
          <w:rFonts w:ascii="Times New Roman" w:eastAsia="Calibri" w:hAnsi="Times New Roman" w:cs="Times New Roman"/>
          <w:b/>
          <w:bCs/>
          <w:sz w:val="24"/>
          <w:szCs w:val="24"/>
        </w:rPr>
        <w:t>SECRETARIAS</w:t>
      </w:r>
    </w:p>
    <w:tbl>
      <w:tblPr>
        <w:tblW w:w="9391" w:type="dxa"/>
        <w:jc w:val="center"/>
        <w:tblLook w:val="04A0" w:firstRow="1" w:lastRow="0" w:firstColumn="1" w:lastColumn="0" w:noHBand="0" w:noVBand="1"/>
      </w:tblPr>
      <w:tblGrid>
        <w:gridCol w:w="4621"/>
        <w:gridCol w:w="4770"/>
      </w:tblGrid>
      <w:tr w:rsidR="008635E3" w:rsidRPr="00EE6EC7" w14:paraId="1FB00B9B" w14:textId="77777777" w:rsidTr="00A618E6">
        <w:trPr>
          <w:jc w:val="center"/>
        </w:trPr>
        <w:tc>
          <w:tcPr>
            <w:tcW w:w="4395" w:type="dxa"/>
            <w:shd w:val="clear" w:color="auto" w:fill="auto"/>
            <w:hideMark/>
          </w:tcPr>
          <w:p w14:paraId="21AFF68C" w14:textId="77777777" w:rsidR="008635E3" w:rsidRPr="00EE6EC7" w:rsidRDefault="008635E3" w:rsidP="00A618E6">
            <w:pPr>
              <w:spacing w:after="0" w:line="240" w:lineRule="auto"/>
              <w:ind w:right="-108"/>
              <w:contextualSpacing/>
              <w:jc w:val="center"/>
              <w:rPr>
                <w:rFonts w:ascii="Times New Roman" w:eastAsia="Times New Roman" w:hAnsi="Times New Roman" w:cs="Times New Roman"/>
                <w:b/>
                <w:bCs/>
                <w:sz w:val="24"/>
                <w:szCs w:val="24"/>
              </w:rPr>
            </w:pPr>
            <w:r w:rsidRPr="00EE6EC7">
              <w:rPr>
                <w:rFonts w:ascii="Times New Roman" w:eastAsia="Times New Roman" w:hAnsi="Times New Roman" w:cs="Times New Roman"/>
                <w:b/>
                <w:bCs/>
                <w:sz w:val="24"/>
                <w:szCs w:val="24"/>
              </w:rPr>
              <w:t>DIP. MARÍA ELIDA CASTELÁN MONDRAGÓN</w:t>
            </w:r>
          </w:p>
          <w:p w14:paraId="76921327" w14:textId="20AE12D9" w:rsidR="008635E3" w:rsidRPr="00EE6EC7" w:rsidRDefault="008635E3" w:rsidP="00EB1E7D">
            <w:pPr>
              <w:spacing w:after="0" w:line="240" w:lineRule="auto"/>
              <w:ind w:right="-218"/>
              <w:contextualSpacing/>
              <w:jc w:val="center"/>
              <w:rPr>
                <w:rFonts w:ascii="Times New Roman" w:eastAsia="Times New Roman" w:hAnsi="Times New Roman" w:cs="Times New Roman"/>
                <w:b/>
                <w:bCs/>
                <w:sz w:val="24"/>
                <w:szCs w:val="24"/>
              </w:rPr>
            </w:pPr>
          </w:p>
        </w:tc>
        <w:tc>
          <w:tcPr>
            <w:tcW w:w="4536" w:type="dxa"/>
            <w:shd w:val="clear" w:color="auto" w:fill="auto"/>
            <w:hideMark/>
          </w:tcPr>
          <w:p w14:paraId="5CF5A525" w14:textId="77777777" w:rsidR="008635E3" w:rsidRPr="00EE6EC7" w:rsidRDefault="008635E3" w:rsidP="00D460D7">
            <w:pPr>
              <w:spacing w:after="0" w:line="240" w:lineRule="auto"/>
              <w:ind w:right="-73"/>
              <w:contextualSpacing/>
              <w:jc w:val="center"/>
              <w:rPr>
                <w:rFonts w:ascii="Times New Roman" w:eastAsia="Times New Roman" w:hAnsi="Times New Roman" w:cs="Times New Roman"/>
                <w:b/>
                <w:bCs/>
                <w:sz w:val="24"/>
                <w:szCs w:val="24"/>
              </w:rPr>
            </w:pPr>
            <w:r w:rsidRPr="00EE6EC7">
              <w:rPr>
                <w:rFonts w:ascii="Times New Roman" w:eastAsia="Times New Roman" w:hAnsi="Times New Roman" w:cs="Times New Roman"/>
                <w:b/>
                <w:bCs/>
                <w:sz w:val="24"/>
                <w:szCs w:val="24"/>
              </w:rPr>
              <w:t>DIP. MA. TRINIDAD FRANCO ARPERO</w:t>
            </w:r>
          </w:p>
          <w:p w14:paraId="56CD5E85" w14:textId="690FCAE5" w:rsidR="008635E3" w:rsidRPr="00EE6EC7" w:rsidRDefault="008635E3" w:rsidP="00EB1E7D">
            <w:pPr>
              <w:spacing w:after="0" w:line="240" w:lineRule="auto"/>
              <w:ind w:right="-342"/>
              <w:contextualSpacing/>
              <w:jc w:val="center"/>
              <w:rPr>
                <w:rFonts w:ascii="Times New Roman" w:eastAsia="Times New Roman" w:hAnsi="Times New Roman" w:cs="Times New Roman"/>
                <w:b/>
                <w:bCs/>
                <w:sz w:val="24"/>
                <w:szCs w:val="24"/>
              </w:rPr>
            </w:pPr>
          </w:p>
        </w:tc>
      </w:tr>
    </w:tbl>
    <w:p w14:paraId="124D8645" w14:textId="77777777" w:rsidR="008635E3" w:rsidRPr="00EE6EC7" w:rsidRDefault="008635E3" w:rsidP="00F35B3C">
      <w:pPr>
        <w:spacing w:after="0" w:line="240" w:lineRule="auto"/>
        <w:ind w:right="-376"/>
        <w:contextualSpacing/>
        <w:jc w:val="center"/>
        <w:rPr>
          <w:rFonts w:ascii="Times New Roman" w:eastAsia="Calibri" w:hAnsi="Times New Roman" w:cs="Times New Roman"/>
          <w:b/>
          <w:bCs/>
          <w:sz w:val="24"/>
          <w:szCs w:val="24"/>
        </w:rPr>
      </w:pPr>
      <w:r w:rsidRPr="00EE6EC7">
        <w:rPr>
          <w:rFonts w:ascii="Times New Roman" w:eastAsia="Calibri" w:hAnsi="Times New Roman" w:cs="Times New Roman"/>
          <w:b/>
          <w:bCs/>
          <w:sz w:val="24"/>
          <w:szCs w:val="24"/>
        </w:rPr>
        <w:t>DIP. JUANA BONILLA JAIME</w:t>
      </w:r>
    </w:p>
    <w:p w14:paraId="4F30DE2F" w14:textId="77777777" w:rsidR="00CF5C47" w:rsidRPr="00EE6EC7" w:rsidRDefault="00CF5C47" w:rsidP="00F35B3C">
      <w:pPr>
        <w:pStyle w:val="Sinespaciado"/>
        <w:ind w:right="-376"/>
        <w:jc w:val="both"/>
        <w:rPr>
          <w:rFonts w:ascii="Times New Roman" w:hAnsi="Times New Roman" w:cs="Times New Roman"/>
          <w:sz w:val="24"/>
          <w:szCs w:val="24"/>
        </w:rPr>
      </w:pPr>
    </w:p>
    <w:p w14:paraId="40B72D75" w14:textId="77777777" w:rsidR="00FA0B18" w:rsidRPr="00EE6EC7" w:rsidRDefault="00FA0B18" w:rsidP="006806F4">
      <w:pPr>
        <w:pStyle w:val="Sinespaciado"/>
        <w:ind w:right="-376"/>
        <w:jc w:val="center"/>
        <w:rPr>
          <w:rFonts w:ascii="Times New Roman" w:hAnsi="Times New Roman" w:cs="Times New Roman"/>
          <w:sz w:val="24"/>
          <w:szCs w:val="24"/>
        </w:rPr>
      </w:pPr>
      <w:r w:rsidRPr="00EE6EC7">
        <w:rPr>
          <w:rFonts w:ascii="Times New Roman" w:hAnsi="Times New Roman" w:cs="Times New Roman"/>
          <w:sz w:val="24"/>
          <w:szCs w:val="24"/>
        </w:rPr>
        <w:t>(Fin del documento)</w:t>
      </w:r>
    </w:p>
    <w:p w14:paraId="0917FA7B" w14:textId="77777777" w:rsidR="00FF13CC" w:rsidRPr="00EE6EC7" w:rsidRDefault="00FF13CC"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PRESIDENTA DIP. MÓNICA ANGÉLICA ÁLVAREZ NEMER. Gracias diputado Iván, leído el dictamen con sus antecedentes, pido a quienes estén por su turno a discusión, se sirvan levantar la mano.</w:t>
      </w:r>
    </w:p>
    <w:p w14:paraId="77F0FB93" w14:textId="675A466C" w:rsidR="00FF13CC" w:rsidRPr="00EE6EC7" w:rsidRDefault="00FF13CC"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lastRenderedPageBreak/>
        <w:t>SECRETARIA DIP. ÉLIDA CASTELÁN MONDRAGÓN. La propuesta ha sido aprobada por unanimidad de votos</w:t>
      </w:r>
      <w:r w:rsidR="00537999" w:rsidRPr="00EE6EC7">
        <w:rPr>
          <w:rFonts w:ascii="Times New Roman" w:hAnsi="Times New Roman" w:cs="Times New Roman"/>
          <w:sz w:val="24"/>
          <w:szCs w:val="24"/>
        </w:rPr>
        <w:t>,</w:t>
      </w:r>
      <w:r w:rsidRPr="00EE6EC7">
        <w:rPr>
          <w:rFonts w:ascii="Times New Roman" w:hAnsi="Times New Roman" w:cs="Times New Roman"/>
          <w:sz w:val="24"/>
          <w:szCs w:val="24"/>
        </w:rPr>
        <w:t xml:space="preserve"> diputada Presidenta.</w:t>
      </w:r>
    </w:p>
    <w:p w14:paraId="72F02DC3" w14:textId="0D4C78F4" w:rsidR="00FF13CC" w:rsidRPr="00EE6EC7" w:rsidRDefault="00FF13CC"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PRESIDENTA DIP. MÓNICA ANGÉLICA ÁLVAREZ NEMER. Abro la discusión en lo general y pido a las y los diputados</w:t>
      </w:r>
      <w:r w:rsidR="00537999" w:rsidRPr="00EE6EC7">
        <w:rPr>
          <w:rFonts w:ascii="Times New Roman" w:hAnsi="Times New Roman" w:cs="Times New Roman"/>
          <w:sz w:val="24"/>
          <w:szCs w:val="24"/>
        </w:rPr>
        <w:t>,</w:t>
      </w:r>
      <w:r w:rsidRPr="00EE6EC7">
        <w:rPr>
          <w:rFonts w:ascii="Times New Roman" w:hAnsi="Times New Roman" w:cs="Times New Roman"/>
          <w:sz w:val="24"/>
          <w:szCs w:val="24"/>
        </w:rPr>
        <w:t xml:space="preserve"> si desean hacer uso de la palabra.</w:t>
      </w:r>
    </w:p>
    <w:p w14:paraId="03187952" w14:textId="77777777" w:rsidR="00FF13CC" w:rsidRPr="00EE6EC7" w:rsidRDefault="00FF13CC"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Para recabar la votación en lo general, pido a la Secretaría abra el sistema de votación hasta por 2 minutos, si alguien desea separar algún artículo, favor de manifestarlo.</w:t>
      </w:r>
    </w:p>
    <w:p w14:paraId="5CF2EC6B" w14:textId="77777777" w:rsidR="00FF13CC" w:rsidRPr="00EE6EC7" w:rsidRDefault="00FF13CC"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SECRETARIA DIP. ÉLIDA CASTELÁN MONDRAGÓN. Ábrase el sistema hasta por 2 minutos.</w:t>
      </w:r>
    </w:p>
    <w:p w14:paraId="6E64B676" w14:textId="0DC360B0" w:rsidR="00FF13CC" w:rsidRPr="00EE6EC7" w:rsidRDefault="00FF13CC" w:rsidP="006806F4">
      <w:pPr>
        <w:pStyle w:val="Sinespaciado"/>
        <w:ind w:right="-376"/>
        <w:jc w:val="center"/>
        <w:rPr>
          <w:rFonts w:ascii="Times New Roman" w:hAnsi="Times New Roman" w:cs="Times New Roman"/>
          <w:i/>
          <w:sz w:val="24"/>
          <w:szCs w:val="24"/>
        </w:rPr>
      </w:pPr>
      <w:r w:rsidRPr="00EE6EC7">
        <w:rPr>
          <w:rFonts w:ascii="Times New Roman" w:hAnsi="Times New Roman" w:cs="Times New Roman"/>
          <w:i/>
          <w:sz w:val="24"/>
          <w:szCs w:val="24"/>
        </w:rPr>
        <w:t xml:space="preserve">(Votación </w:t>
      </w:r>
      <w:r w:rsidR="00537999" w:rsidRPr="00EE6EC7">
        <w:rPr>
          <w:rFonts w:ascii="Times New Roman" w:hAnsi="Times New Roman" w:cs="Times New Roman"/>
          <w:i/>
          <w:sz w:val="24"/>
          <w:szCs w:val="24"/>
        </w:rPr>
        <w:t>nominal</w:t>
      </w:r>
      <w:r w:rsidRPr="00EE6EC7">
        <w:rPr>
          <w:rFonts w:ascii="Times New Roman" w:hAnsi="Times New Roman" w:cs="Times New Roman"/>
          <w:i/>
          <w:sz w:val="24"/>
          <w:szCs w:val="24"/>
        </w:rPr>
        <w:t>)</w:t>
      </w:r>
    </w:p>
    <w:p w14:paraId="28B8CBCC" w14:textId="77777777" w:rsidR="00FF13CC" w:rsidRPr="00EE6EC7" w:rsidRDefault="00FF13CC"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 xml:space="preserve"> SECRETARIA DIP. ÉLIDA CASTELÁN MONDRAGÓN. ¿Alguna diputada o diputado hace falta de emitir su voto? </w:t>
      </w:r>
    </w:p>
    <w:p w14:paraId="546F1F8F" w14:textId="3298515C" w:rsidR="00FF13CC" w:rsidRPr="00EE6EC7" w:rsidRDefault="00FF13CC"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PRESIDENTA DIP. MÓNICA ANGÉLICA ÁLVAREZ NEMER. Diputado Sergio García, a favor</w:t>
      </w:r>
      <w:r w:rsidR="00537999" w:rsidRPr="00EE6EC7">
        <w:rPr>
          <w:rFonts w:ascii="Times New Roman" w:hAnsi="Times New Roman" w:cs="Times New Roman"/>
          <w:sz w:val="24"/>
          <w:szCs w:val="24"/>
        </w:rPr>
        <w:t>,</w:t>
      </w:r>
      <w:r w:rsidRPr="00EE6EC7">
        <w:rPr>
          <w:rFonts w:ascii="Times New Roman" w:hAnsi="Times New Roman" w:cs="Times New Roman"/>
          <w:sz w:val="24"/>
          <w:szCs w:val="24"/>
        </w:rPr>
        <w:t xml:space="preserve"> se registra</w:t>
      </w:r>
      <w:r w:rsidR="00D86BE7" w:rsidRPr="00EE6EC7">
        <w:rPr>
          <w:rFonts w:ascii="Times New Roman" w:hAnsi="Times New Roman" w:cs="Times New Roman"/>
          <w:sz w:val="24"/>
          <w:szCs w:val="24"/>
        </w:rPr>
        <w:t xml:space="preserve"> a favor</w:t>
      </w:r>
      <w:r w:rsidR="00537999" w:rsidRPr="00EE6EC7">
        <w:rPr>
          <w:rFonts w:ascii="Times New Roman" w:hAnsi="Times New Roman" w:cs="Times New Roman"/>
          <w:sz w:val="24"/>
          <w:szCs w:val="24"/>
        </w:rPr>
        <w:t>;</w:t>
      </w:r>
      <w:r w:rsidR="00D86BE7" w:rsidRPr="00EE6EC7">
        <w:rPr>
          <w:rFonts w:ascii="Times New Roman" w:hAnsi="Times New Roman" w:cs="Times New Roman"/>
          <w:sz w:val="24"/>
          <w:szCs w:val="24"/>
        </w:rPr>
        <w:t xml:space="preserve"> </w:t>
      </w:r>
      <w:r w:rsidRPr="00EE6EC7">
        <w:rPr>
          <w:rFonts w:ascii="Times New Roman" w:hAnsi="Times New Roman" w:cs="Times New Roman"/>
          <w:sz w:val="24"/>
          <w:szCs w:val="24"/>
        </w:rPr>
        <w:t>diputado Jaime</w:t>
      </w:r>
      <w:r w:rsidR="00537999" w:rsidRPr="00EE6EC7">
        <w:rPr>
          <w:rFonts w:ascii="Times New Roman" w:hAnsi="Times New Roman" w:cs="Times New Roman"/>
          <w:sz w:val="24"/>
          <w:szCs w:val="24"/>
        </w:rPr>
        <w:t>,</w:t>
      </w:r>
      <w:r w:rsidRPr="00EE6EC7">
        <w:rPr>
          <w:rFonts w:ascii="Times New Roman" w:hAnsi="Times New Roman" w:cs="Times New Roman"/>
          <w:sz w:val="24"/>
          <w:szCs w:val="24"/>
        </w:rPr>
        <w:t xml:space="preserve"> se registra a favor su voto</w:t>
      </w:r>
      <w:r w:rsidR="00537999" w:rsidRPr="00EE6EC7">
        <w:rPr>
          <w:rFonts w:ascii="Times New Roman" w:hAnsi="Times New Roman" w:cs="Times New Roman"/>
          <w:sz w:val="24"/>
          <w:szCs w:val="24"/>
        </w:rPr>
        <w:t>;</w:t>
      </w:r>
      <w:r w:rsidRPr="00EE6EC7">
        <w:rPr>
          <w:rFonts w:ascii="Times New Roman" w:hAnsi="Times New Roman" w:cs="Times New Roman"/>
          <w:sz w:val="24"/>
          <w:szCs w:val="24"/>
        </w:rPr>
        <w:t xml:space="preserve"> diputada </w:t>
      </w:r>
      <w:proofErr w:type="spellStart"/>
      <w:r w:rsidRPr="00EE6EC7">
        <w:rPr>
          <w:rFonts w:ascii="Times New Roman" w:hAnsi="Times New Roman" w:cs="Times New Roman"/>
          <w:sz w:val="24"/>
          <w:szCs w:val="24"/>
        </w:rPr>
        <w:t>Bety</w:t>
      </w:r>
      <w:proofErr w:type="spellEnd"/>
      <w:r w:rsidR="00537999" w:rsidRPr="00EE6EC7">
        <w:rPr>
          <w:rFonts w:ascii="Times New Roman" w:hAnsi="Times New Roman" w:cs="Times New Roman"/>
          <w:sz w:val="24"/>
          <w:szCs w:val="24"/>
        </w:rPr>
        <w:t>,</w:t>
      </w:r>
      <w:r w:rsidRPr="00EE6EC7">
        <w:rPr>
          <w:rFonts w:ascii="Times New Roman" w:hAnsi="Times New Roman" w:cs="Times New Roman"/>
          <w:sz w:val="24"/>
          <w:szCs w:val="24"/>
        </w:rPr>
        <w:t xml:space="preserve"> se registra a favor su voto</w:t>
      </w:r>
      <w:r w:rsidR="00537999" w:rsidRPr="00EE6EC7">
        <w:rPr>
          <w:rFonts w:ascii="Times New Roman" w:hAnsi="Times New Roman" w:cs="Times New Roman"/>
          <w:sz w:val="24"/>
          <w:szCs w:val="24"/>
        </w:rPr>
        <w:t>;</w:t>
      </w:r>
      <w:r w:rsidRPr="00EE6EC7">
        <w:rPr>
          <w:rFonts w:ascii="Times New Roman" w:hAnsi="Times New Roman" w:cs="Times New Roman"/>
          <w:sz w:val="24"/>
          <w:szCs w:val="24"/>
        </w:rPr>
        <w:t xml:space="preserve"> diputado Jorge García</w:t>
      </w:r>
      <w:r w:rsidR="00537999" w:rsidRPr="00EE6EC7">
        <w:rPr>
          <w:rFonts w:ascii="Times New Roman" w:hAnsi="Times New Roman" w:cs="Times New Roman"/>
          <w:sz w:val="24"/>
          <w:szCs w:val="24"/>
        </w:rPr>
        <w:t>,</w:t>
      </w:r>
      <w:r w:rsidRPr="00EE6EC7">
        <w:rPr>
          <w:rFonts w:ascii="Times New Roman" w:hAnsi="Times New Roman" w:cs="Times New Roman"/>
          <w:sz w:val="24"/>
          <w:szCs w:val="24"/>
        </w:rPr>
        <w:t xml:space="preserve"> se registra a favor su voto</w:t>
      </w:r>
      <w:r w:rsidR="00537999" w:rsidRPr="00EE6EC7">
        <w:rPr>
          <w:rFonts w:ascii="Times New Roman" w:hAnsi="Times New Roman" w:cs="Times New Roman"/>
          <w:sz w:val="24"/>
          <w:szCs w:val="24"/>
        </w:rPr>
        <w:t>;</w:t>
      </w:r>
      <w:r w:rsidRPr="00EE6EC7">
        <w:rPr>
          <w:rFonts w:ascii="Times New Roman" w:hAnsi="Times New Roman" w:cs="Times New Roman"/>
          <w:sz w:val="24"/>
          <w:szCs w:val="24"/>
        </w:rPr>
        <w:t xml:space="preserve"> diputada Ingrid se registra su voto a favor.</w:t>
      </w:r>
    </w:p>
    <w:p w14:paraId="461A919B" w14:textId="18760B65" w:rsidR="00FF13CC" w:rsidRPr="00EE6EC7" w:rsidRDefault="00FF13CC"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 xml:space="preserve">SECRETARIA DIP. ÉLIDA CASTELÁN MONDRAGÓN. El dictamen y el proyecto de decreto </w:t>
      </w:r>
      <w:proofErr w:type="gramStart"/>
      <w:r w:rsidRPr="00EE6EC7">
        <w:rPr>
          <w:rFonts w:ascii="Times New Roman" w:hAnsi="Times New Roman" w:cs="Times New Roman"/>
          <w:sz w:val="24"/>
          <w:szCs w:val="24"/>
        </w:rPr>
        <w:t>ha</w:t>
      </w:r>
      <w:proofErr w:type="gramEnd"/>
      <w:r w:rsidRPr="00EE6EC7">
        <w:rPr>
          <w:rFonts w:ascii="Times New Roman" w:hAnsi="Times New Roman" w:cs="Times New Roman"/>
          <w:sz w:val="24"/>
          <w:szCs w:val="24"/>
        </w:rPr>
        <w:t xml:space="preserve"> sido aprobado por unanimidad de votos</w:t>
      </w:r>
      <w:r w:rsidR="00537999" w:rsidRPr="00EE6EC7">
        <w:rPr>
          <w:rFonts w:ascii="Times New Roman" w:hAnsi="Times New Roman" w:cs="Times New Roman"/>
          <w:sz w:val="24"/>
          <w:szCs w:val="24"/>
        </w:rPr>
        <w:t>,</w:t>
      </w:r>
      <w:r w:rsidRPr="00EE6EC7">
        <w:rPr>
          <w:rFonts w:ascii="Times New Roman" w:hAnsi="Times New Roman" w:cs="Times New Roman"/>
          <w:sz w:val="24"/>
          <w:szCs w:val="24"/>
        </w:rPr>
        <w:t xml:space="preserve"> diputada Presidenta.</w:t>
      </w:r>
    </w:p>
    <w:p w14:paraId="0450CD4A" w14:textId="77777777" w:rsidR="00FF13CC" w:rsidRPr="00EE6EC7" w:rsidRDefault="00FF13CC"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PRESIDENTA DIP. MÓNICA ANGÉLICA ÁLVAREZ NEMER. Se tiene por aprobados en lo general el dictamen y el proyecto de decreto, se declara también su aprobatoria en lo particular.</w:t>
      </w:r>
    </w:p>
    <w:p w14:paraId="2AE04B87" w14:textId="039FD46C" w:rsidR="00FF13CC" w:rsidRPr="00EE6EC7" w:rsidRDefault="00FF13CC"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Se registra la asistencia de la diputada Rosario, de la diputada Marisol, de la diputada Jezabel, del diputado Marco Antonio, de la diputada Karina y de la diputada Elba, del diputado Emiliano, del diputado Gerardo Ulloa, de la diputada Anaís Burgos, del diputado Camilo, de la diputada Juanita</w:t>
      </w:r>
      <w:r w:rsidR="00537999" w:rsidRPr="00EE6EC7">
        <w:rPr>
          <w:rFonts w:ascii="Times New Roman" w:hAnsi="Times New Roman" w:cs="Times New Roman"/>
          <w:sz w:val="24"/>
          <w:szCs w:val="24"/>
        </w:rPr>
        <w:t>,</w:t>
      </w:r>
      <w:r w:rsidRPr="00EE6EC7">
        <w:rPr>
          <w:rFonts w:ascii="Times New Roman" w:hAnsi="Times New Roman" w:cs="Times New Roman"/>
          <w:sz w:val="24"/>
          <w:szCs w:val="24"/>
        </w:rPr>
        <w:t xml:space="preserve"> también se registra su voto y de la diputada María de los Ángeles.</w:t>
      </w:r>
    </w:p>
    <w:p w14:paraId="79BE43FE" w14:textId="25A4E597" w:rsidR="00FF13CC" w:rsidRPr="00EE6EC7" w:rsidRDefault="00FF13CC"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Considerando el punto 3, el diputado Adrián Manuel Galicia Salceda</w:t>
      </w:r>
      <w:r w:rsidR="00537999" w:rsidRPr="00EE6EC7">
        <w:rPr>
          <w:rFonts w:ascii="Times New Roman" w:hAnsi="Times New Roman" w:cs="Times New Roman"/>
          <w:sz w:val="24"/>
          <w:szCs w:val="24"/>
        </w:rPr>
        <w:t>,</w:t>
      </w:r>
      <w:r w:rsidRPr="00EE6EC7">
        <w:rPr>
          <w:rFonts w:ascii="Times New Roman" w:hAnsi="Times New Roman" w:cs="Times New Roman"/>
          <w:sz w:val="24"/>
          <w:szCs w:val="24"/>
        </w:rPr>
        <w:t xml:space="preserve"> dará a conocer dictamen. Adelante diputado, por favor.</w:t>
      </w:r>
    </w:p>
    <w:p w14:paraId="13437232" w14:textId="77777777" w:rsidR="00FF13CC" w:rsidRPr="00EE6EC7" w:rsidRDefault="00FF13CC"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DIP. ADRIÁN MANUEL GALICIA SALCEDA. Buenas tardes a todas y a todos compañeros legisladores.</w:t>
      </w:r>
    </w:p>
    <w:p w14:paraId="1D8092A7" w14:textId="6EBE227D" w:rsidR="00FF13CC" w:rsidRPr="00EE6EC7" w:rsidRDefault="00FF13CC"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Buenas tardes a los que nos siguen en las diferentes plataformas sociales, redes sociales y buenas tardes</w:t>
      </w:r>
      <w:r w:rsidR="002902B8" w:rsidRPr="00EE6EC7">
        <w:rPr>
          <w:rFonts w:ascii="Times New Roman" w:hAnsi="Times New Roman" w:cs="Times New Roman"/>
          <w:sz w:val="24"/>
          <w:szCs w:val="24"/>
        </w:rPr>
        <w:t>,</w:t>
      </w:r>
      <w:r w:rsidRPr="00EE6EC7">
        <w:rPr>
          <w:rFonts w:ascii="Times New Roman" w:hAnsi="Times New Roman" w:cs="Times New Roman"/>
          <w:sz w:val="24"/>
          <w:szCs w:val="24"/>
        </w:rPr>
        <w:t xml:space="preserve"> también a todos los mexiquenses de este gran Estado.</w:t>
      </w:r>
    </w:p>
    <w:p w14:paraId="6886C3C4" w14:textId="77777777" w:rsidR="00FF13CC" w:rsidRPr="00EE6EC7" w:rsidRDefault="00FF13CC"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 xml:space="preserve">Con la venía de nuestra compañera y amiga la diputada Presidenta, Mónica Angélica Álvarez </w:t>
      </w:r>
      <w:proofErr w:type="spellStart"/>
      <w:r w:rsidRPr="00EE6EC7">
        <w:rPr>
          <w:rFonts w:ascii="Times New Roman" w:hAnsi="Times New Roman" w:cs="Times New Roman"/>
          <w:sz w:val="24"/>
          <w:szCs w:val="24"/>
        </w:rPr>
        <w:t>Nemer</w:t>
      </w:r>
      <w:proofErr w:type="spellEnd"/>
      <w:r w:rsidRPr="00EE6EC7">
        <w:rPr>
          <w:rFonts w:ascii="Times New Roman" w:hAnsi="Times New Roman" w:cs="Times New Roman"/>
          <w:sz w:val="24"/>
          <w:szCs w:val="24"/>
        </w:rPr>
        <w:t xml:space="preserve"> y con permiso de la Mesa Directiva.</w:t>
      </w:r>
    </w:p>
    <w:p w14:paraId="151131C3" w14:textId="32A340C2" w:rsidR="00FF13CC" w:rsidRPr="00EE6EC7" w:rsidRDefault="00FF13CC"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La Presidencia de la LXI Legislatura</w:t>
      </w:r>
      <w:r w:rsidR="002902B8" w:rsidRPr="00EE6EC7">
        <w:rPr>
          <w:rFonts w:ascii="Times New Roman" w:hAnsi="Times New Roman" w:cs="Times New Roman"/>
          <w:sz w:val="24"/>
          <w:szCs w:val="24"/>
        </w:rPr>
        <w:t>,</w:t>
      </w:r>
      <w:r w:rsidRPr="00EE6EC7">
        <w:rPr>
          <w:rFonts w:ascii="Times New Roman" w:hAnsi="Times New Roman" w:cs="Times New Roman"/>
          <w:sz w:val="24"/>
          <w:szCs w:val="24"/>
        </w:rPr>
        <w:t xml:space="preserve"> remitió a las Comisiones Legislativas de Comunicaciones y Transportes, de Planeación y Gasto Público y de Finanzas Públicas, para su estudio y dictamen correspondiente, la iniciativa con proyecto de decreto por el que se reforman y adicionan diferentes disposiciones de la Ley Orgánica de la Administración Pública y de la Ley de Movilidad</w:t>
      </w:r>
      <w:r w:rsidR="00C171F2" w:rsidRPr="00EE6EC7">
        <w:rPr>
          <w:rFonts w:ascii="Times New Roman" w:hAnsi="Times New Roman" w:cs="Times New Roman"/>
          <w:sz w:val="24"/>
          <w:szCs w:val="24"/>
        </w:rPr>
        <w:t>,</w:t>
      </w:r>
      <w:r w:rsidRPr="00EE6EC7">
        <w:rPr>
          <w:rFonts w:ascii="Times New Roman" w:hAnsi="Times New Roman" w:cs="Times New Roman"/>
          <w:sz w:val="24"/>
          <w:szCs w:val="24"/>
        </w:rPr>
        <w:t xml:space="preserve"> del Código Administrativo del Estado de México, presentadas por los diputados Nazario Gutiérrez Martínez y el de la voz, el diputado Adri</w:t>
      </w:r>
      <w:r w:rsidR="002902B8" w:rsidRPr="00EE6EC7">
        <w:rPr>
          <w:rFonts w:ascii="Times New Roman" w:hAnsi="Times New Roman" w:cs="Times New Roman"/>
          <w:sz w:val="24"/>
          <w:szCs w:val="24"/>
        </w:rPr>
        <w:t>á</w:t>
      </w:r>
      <w:r w:rsidRPr="00EE6EC7">
        <w:rPr>
          <w:rFonts w:ascii="Times New Roman" w:hAnsi="Times New Roman" w:cs="Times New Roman"/>
          <w:sz w:val="24"/>
          <w:szCs w:val="24"/>
        </w:rPr>
        <w:t>n Manuel Galicia Salceda, integrantes del Grupo Parlamentario del Partido morena y la iniciativa con proyecto de decreto por el que se reforman diversas disposiciones del Código Administrativo del Estado de México, presentada por nuestra compañera diputada Ingrid Krasopani Schemelensky Castro y el diputado Edgar Armando Olvera Higuera, a nombre del Grupo Parlamentario del Partido Acción Nacional.</w:t>
      </w:r>
    </w:p>
    <w:p w14:paraId="4FAECD78" w14:textId="77777777" w:rsidR="00FF13CC" w:rsidRPr="00EE6EC7" w:rsidRDefault="00FF13CC"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En observancia de la técnica legislativa y del principio de economía procesal, toda vez que existe conexidad en materia, determinamos pertinente realizar el estudio conjunto de las iniciativas y elaborar un solo dictamen y proyecto de decreto.</w:t>
      </w:r>
    </w:p>
    <w:p w14:paraId="000D6750" w14:textId="77777777" w:rsidR="00FF13CC" w:rsidRPr="00EE6EC7" w:rsidRDefault="00FF13CC"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 xml:space="preserve">Substanciando el estudio de las iniciativas de decreto y ampliamente discutido en las Comisiones Legislativas, nos permitimos con base en lo dispuesto en los artículos 68, 70, 72 y 82 de la Ley Orgánica del Poder Legislativo del Estado Libre y Soberano de México, en relación </w:t>
      </w:r>
      <w:r w:rsidRPr="00EE6EC7">
        <w:rPr>
          <w:rFonts w:ascii="Times New Roman" w:hAnsi="Times New Roman" w:cs="Times New Roman"/>
          <w:sz w:val="24"/>
          <w:szCs w:val="24"/>
        </w:rPr>
        <w:lastRenderedPageBreak/>
        <w:t>con lo establecido en los artículos 70, 73, 78, 79 y 80 del Reglamento del Poder Legislativo del Estado Libre y Soberano de México, emitir el siguiente:</w:t>
      </w:r>
    </w:p>
    <w:p w14:paraId="1D411F10" w14:textId="77777777" w:rsidR="00FF13CC" w:rsidRPr="00EE6EC7" w:rsidRDefault="00FF13CC" w:rsidP="006806F4">
      <w:pPr>
        <w:pStyle w:val="Sinespaciado"/>
        <w:ind w:right="-376"/>
        <w:jc w:val="center"/>
        <w:rPr>
          <w:rFonts w:ascii="Times New Roman" w:hAnsi="Times New Roman" w:cs="Times New Roman"/>
          <w:sz w:val="24"/>
          <w:szCs w:val="24"/>
        </w:rPr>
      </w:pPr>
      <w:r w:rsidRPr="00EE6EC7">
        <w:rPr>
          <w:rFonts w:ascii="Times New Roman" w:hAnsi="Times New Roman" w:cs="Times New Roman"/>
          <w:sz w:val="24"/>
          <w:szCs w:val="24"/>
        </w:rPr>
        <w:t>DICTAMEN</w:t>
      </w:r>
    </w:p>
    <w:p w14:paraId="665168BA" w14:textId="77777777" w:rsidR="00FF13CC" w:rsidRPr="00EE6EC7" w:rsidRDefault="00FF13CC"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t>ANTECEDENTES</w:t>
      </w:r>
    </w:p>
    <w:p w14:paraId="5C2B8CB9" w14:textId="4443DB89" w:rsidR="00FF13CC" w:rsidRPr="00EE6EC7" w:rsidRDefault="00FF13CC"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Fue remitida a la Legislatura en ejercicio del derecho, la iniciativa legislativa, previsto en los artículos 51</w:t>
      </w:r>
      <w:r w:rsidR="002902B8" w:rsidRPr="00EE6EC7">
        <w:rPr>
          <w:rFonts w:ascii="Times New Roman" w:hAnsi="Times New Roman" w:cs="Times New Roman"/>
          <w:sz w:val="24"/>
          <w:szCs w:val="24"/>
        </w:rPr>
        <w:t>,</w:t>
      </w:r>
      <w:r w:rsidRPr="00EE6EC7">
        <w:rPr>
          <w:rFonts w:ascii="Times New Roman" w:hAnsi="Times New Roman" w:cs="Times New Roman"/>
          <w:sz w:val="24"/>
          <w:szCs w:val="24"/>
        </w:rPr>
        <w:t xml:space="preserve"> fracción II de la Constitución Política del Estado Libre y Soberano de México, artículo 28</w:t>
      </w:r>
      <w:r w:rsidR="002902B8" w:rsidRPr="00EE6EC7">
        <w:rPr>
          <w:rFonts w:ascii="Times New Roman" w:hAnsi="Times New Roman" w:cs="Times New Roman"/>
          <w:sz w:val="24"/>
          <w:szCs w:val="24"/>
        </w:rPr>
        <w:t>,</w:t>
      </w:r>
      <w:r w:rsidRPr="00EE6EC7">
        <w:rPr>
          <w:rFonts w:ascii="Times New Roman" w:hAnsi="Times New Roman" w:cs="Times New Roman"/>
          <w:sz w:val="24"/>
          <w:szCs w:val="24"/>
        </w:rPr>
        <w:t xml:space="preserve"> fracción I de la Ley Orgánica del Poder Legislativo del Estado Libre y Soberano de México, en atención al estudio realizado, quienes formamos las comisiones legislativas</w:t>
      </w:r>
      <w:r w:rsidR="002902B8" w:rsidRPr="00EE6EC7">
        <w:rPr>
          <w:rFonts w:ascii="Times New Roman" w:hAnsi="Times New Roman" w:cs="Times New Roman"/>
          <w:sz w:val="24"/>
          <w:szCs w:val="24"/>
        </w:rPr>
        <w:t>,</w:t>
      </w:r>
      <w:r w:rsidRPr="00EE6EC7">
        <w:rPr>
          <w:rFonts w:ascii="Times New Roman" w:hAnsi="Times New Roman" w:cs="Times New Roman"/>
          <w:sz w:val="24"/>
          <w:szCs w:val="24"/>
        </w:rPr>
        <w:t xml:space="preserve"> apreciamos que la iniciativa de decreto tiene como propósito principal abonar al marco jurídico estatal, con el objetivo de atender la problemática generada en los servicios de arrastre, salvamento, guarda, custodia y depósito de vehículos y proponemos que la transparencia sea el eje rector que atienda la regulación del servicio.</w:t>
      </w:r>
    </w:p>
    <w:p w14:paraId="0DC2774B" w14:textId="2998BDE5" w:rsidR="00FF13CC" w:rsidRPr="00EE6EC7" w:rsidRDefault="00FF13CC"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Por medio de una norma técnica actualizada a los tiempos y necesidades que rigen a los mexiquenses</w:t>
      </w:r>
      <w:r w:rsidR="002902B8" w:rsidRPr="00EE6EC7">
        <w:rPr>
          <w:rFonts w:ascii="Times New Roman" w:hAnsi="Times New Roman" w:cs="Times New Roman"/>
          <w:sz w:val="24"/>
          <w:szCs w:val="24"/>
        </w:rPr>
        <w:t>,</w:t>
      </w:r>
      <w:r w:rsidRPr="00EE6EC7">
        <w:rPr>
          <w:rFonts w:ascii="Times New Roman" w:hAnsi="Times New Roman" w:cs="Times New Roman"/>
          <w:sz w:val="24"/>
          <w:szCs w:val="24"/>
        </w:rPr>
        <w:t xml:space="preserve"> que establezca criterios claros</w:t>
      </w:r>
      <w:r w:rsidR="002902B8" w:rsidRPr="00EE6EC7">
        <w:rPr>
          <w:rFonts w:ascii="Times New Roman" w:hAnsi="Times New Roman" w:cs="Times New Roman"/>
          <w:sz w:val="24"/>
          <w:szCs w:val="24"/>
        </w:rPr>
        <w:t>,</w:t>
      </w:r>
      <w:r w:rsidRPr="00EE6EC7">
        <w:rPr>
          <w:rFonts w:ascii="Times New Roman" w:hAnsi="Times New Roman" w:cs="Times New Roman"/>
          <w:sz w:val="24"/>
          <w:szCs w:val="24"/>
        </w:rPr>
        <w:t xml:space="preserve"> que delimiten el marco geográfico de acción de los concesionarios, la transparencia en el manejo de los sistemas de ingreso de los vehículos automotores a los depósitos</w:t>
      </w:r>
      <w:r w:rsidR="002902B8" w:rsidRPr="00EE6EC7">
        <w:rPr>
          <w:rFonts w:ascii="Times New Roman" w:hAnsi="Times New Roman" w:cs="Times New Roman"/>
          <w:sz w:val="24"/>
          <w:szCs w:val="24"/>
        </w:rPr>
        <w:t>;</w:t>
      </w:r>
      <w:r w:rsidRPr="00EE6EC7">
        <w:rPr>
          <w:rFonts w:ascii="Times New Roman" w:hAnsi="Times New Roman" w:cs="Times New Roman"/>
          <w:sz w:val="24"/>
          <w:szCs w:val="24"/>
        </w:rPr>
        <w:t xml:space="preserve"> así como una minuciosa revisión del otorgamiento, operación y revocación de las concesiones otorgadas para este servicio, tanto en las grúas como en los corralones.</w:t>
      </w:r>
    </w:p>
    <w:p w14:paraId="786722CD" w14:textId="6ECA3BA3" w:rsidR="00FF13CC" w:rsidRPr="00EE6EC7" w:rsidRDefault="00FF13CC"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Iniciativa con proyecto de decreto, por el que se reforman diversas disposiciones del Código Administrativo del Estado de México, presentadas por la diputada Ingrid Krasopani Schemelensky Castro y el diputado Edgar Armando Olvera Higuera</w:t>
      </w:r>
      <w:r w:rsidR="002902B8" w:rsidRPr="00EE6EC7">
        <w:rPr>
          <w:rFonts w:ascii="Times New Roman" w:hAnsi="Times New Roman" w:cs="Times New Roman"/>
          <w:sz w:val="24"/>
          <w:szCs w:val="24"/>
        </w:rPr>
        <w:t>,</w:t>
      </w:r>
      <w:r w:rsidRPr="00EE6EC7">
        <w:rPr>
          <w:rFonts w:ascii="Times New Roman" w:hAnsi="Times New Roman" w:cs="Times New Roman"/>
          <w:sz w:val="24"/>
          <w:szCs w:val="24"/>
        </w:rPr>
        <w:t xml:space="preserve"> a nombre del Grupo Parlamentario de Acción Nacional.</w:t>
      </w:r>
    </w:p>
    <w:p w14:paraId="27AF1945" w14:textId="5F5EC111" w:rsidR="00FF13CC" w:rsidRPr="00EE6EC7" w:rsidRDefault="00FF13CC"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Las y los integrantes de las comisiones legislativas</w:t>
      </w:r>
      <w:r w:rsidR="002902B8" w:rsidRPr="00EE6EC7">
        <w:rPr>
          <w:rFonts w:ascii="Times New Roman" w:hAnsi="Times New Roman" w:cs="Times New Roman"/>
          <w:sz w:val="24"/>
          <w:szCs w:val="24"/>
        </w:rPr>
        <w:t>,</w:t>
      </w:r>
      <w:r w:rsidRPr="00EE6EC7">
        <w:rPr>
          <w:rFonts w:ascii="Times New Roman" w:hAnsi="Times New Roman" w:cs="Times New Roman"/>
          <w:sz w:val="24"/>
          <w:szCs w:val="24"/>
        </w:rPr>
        <w:t xml:space="preserve"> encontramos que la iniciativa de decreto propone inhibir las acciones indebidas que permean dentro de la policía de tránsito, relacionadas al arrastre y sanciones en los corralones.</w:t>
      </w:r>
    </w:p>
    <w:p w14:paraId="03693D38" w14:textId="77777777" w:rsidR="00FF13CC" w:rsidRPr="00EE6EC7" w:rsidRDefault="00FF13CC"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CONSIDERACIONES:</w:t>
      </w:r>
    </w:p>
    <w:p w14:paraId="775E35F4" w14:textId="3E829EDD" w:rsidR="00FF13CC" w:rsidRPr="00EE6EC7" w:rsidRDefault="00FF13CC"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La LXI Legislatura de este Estado</w:t>
      </w:r>
      <w:r w:rsidR="003A6AFA" w:rsidRPr="00EE6EC7">
        <w:rPr>
          <w:rFonts w:ascii="Times New Roman" w:hAnsi="Times New Roman" w:cs="Times New Roman"/>
          <w:sz w:val="24"/>
          <w:szCs w:val="24"/>
        </w:rPr>
        <w:t>,</w:t>
      </w:r>
      <w:r w:rsidRPr="00EE6EC7">
        <w:rPr>
          <w:rFonts w:ascii="Times New Roman" w:hAnsi="Times New Roman" w:cs="Times New Roman"/>
          <w:sz w:val="24"/>
          <w:szCs w:val="24"/>
        </w:rPr>
        <w:t xml:space="preserve"> es competente para conocer y resolver las iniciativas de decreto en términos de lo preceptuado en el artículo 61</w:t>
      </w:r>
      <w:r w:rsidR="001F7252" w:rsidRPr="00EE6EC7">
        <w:rPr>
          <w:rFonts w:ascii="Times New Roman" w:hAnsi="Times New Roman" w:cs="Times New Roman"/>
          <w:sz w:val="24"/>
          <w:szCs w:val="24"/>
        </w:rPr>
        <w:t>,</w:t>
      </w:r>
      <w:r w:rsidRPr="00EE6EC7">
        <w:rPr>
          <w:rFonts w:ascii="Times New Roman" w:hAnsi="Times New Roman" w:cs="Times New Roman"/>
          <w:sz w:val="24"/>
          <w:szCs w:val="24"/>
        </w:rPr>
        <w:t xml:space="preserve"> fracción I de la Constitución Política del Estado Libre y Soberano de México, que la faculta para expedir leyes para el régimen interior del Estado, en todos los ramos de la administración del </w:t>
      </w:r>
      <w:r w:rsidR="003A6AFA" w:rsidRPr="00EE6EC7">
        <w:rPr>
          <w:rFonts w:ascii="Times New Roman" w:hAnsi="Times New Roman" w:cs="Times New Roman"/>
          <w:sz w:val="24"/>
          <w:szCs w:val="24"/>
        </w:rPr>
        <w:t>Gobierno</w:t>
      </w:r>
      <w:r w:rsidRPr="00EE6EC7">
        <w:rPr>
          <w:rFonts w:ascii="Times New Roman" w:hAnsi="Times New Roman" w:cs="Times New Roman"/>
          <w:sz w:val="24"/>
          <w:szCs w:val="24"/>
        </w:rPr>
        <w:t>.</w:t>
      </w:r>
    </w:p>
    <w:p w14:paraId="7448BCB6" w14:textId="77777777" w:rsidR="00FF13CC" w:rsidRPr="00EE6EC7" w:rsidRDefault="00FF13CC"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También apreciamos que hay que recordar las leyes y evitar que hagan las presuntas faltas cívicas, tomando como pretexto para amedrentar la dramática pauperización de la economía de los mexiquenses.</w:t>
      </w:r>
    </w:p>
    <w:p w14:paraId="257C81B0" w14:textId="6667C721" w:rsidR="00FF13CC" w:rsidRPr="00EE6EC7" w:rsidRDefault="00FF13CC"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Coincidimos en proponer iniciativas que beneficien a los que menos tienen</w:t>
      </w:r>
      <w:r w:rsidR="003A6AFA" w:rsidRPr="00EE6EC7">
        <w:rPr>
          <w:rFonts w:ascii="Times New Roman" w:hAnsi="Times New Roman" w:cs="Times New Roman"/>
          <w:sz w:val="24"/>
          <w:szCs w:val="24"/>
        </w:rPr>
        <w:t>,</w:t>
      </w:r>
      <w:r w:rsidRPr="00EE6EC7">
        <w:rPr>
          <w:rFonts w:ascii="Times New Roman" w:hAnsi="Times New Roman" w:cs="Times New Roman"/>
          <w:sz w:val="24"/>
          <w:szCs w:val="24"/>
        </w:rPr>
        <w:t xml:space="preserve"> para combatir las injusticias y promover la extinción de la corrupción, denunciando estos actos y contribuyendo y construyendo leyes para prevenir</w:t>
      </w:r>
      <w:r w:rsidR="003A6AFA" w:rsidRPr="00EE6EC7">
        <w:rPr>
          <w:rFonts w:ascii="Times New Roman" w:hAnsi="Times New Roman" w:cs="Times New Roman"/>
          <w:sz w:val="24"/>
          <w:szCs w:val="24"/>
        </w:rPr>
        <w:t>los.</w:t>
      </w:r>
    </w:p>
    <w:p w14:paraId="3488023F" w14:textId="364F3BFE" w:rsidR="00FF13CC" w:rsidRPr="00EE6EC7" w:rsidRDefault="00FF13CC"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Como se refiere en la parte expositiva correspondiente en el Estado de México existen grupos que de manera inmoral lucran y abusan de su función administrativa y se aprovechan de las necesidades sociales y de las problemáticas de las personas, al detectar vacíos jurídicos como es el caso de los servicios concesionados y permisionarios de arrastre, salvamento, guarda, custodia y depósito de vehículos, la falta de control sobre los vehículos automotores ingresados a los corralones, la absoluta opacidad de los cobros de los servicios brindados por los mismos, los robos de auto partes que se perpetran al interior de estos espacios, entre otras mañas de lo que ponen en duda</w:t>
      </w:r>
      <w:r w:rsidR="003A6AFA" w:rsidRPr="00EE6EC7">
        <w:rPr>
          <w:rFonts w:ascii="Times New Roman" w:hAnsi="Times New Roman" w:cs="Times New Roman"/>
          <w:sz w:val="24"/>
          <w:szCs w:val="24"/>
        </w:rPr>
        <w:t>,</w:t>
      </w:r>
      <w:r w:rsidRPr="00EE6EC7">
        <w:rPr>
          <w:rFonts w:ascii="Times New Roman" w:hAnsi="Times New Roman" w:cs="Times New Roman"/>
          <w:sz w:val="24"/>
          <w:szCs w:val="24"/>
        </w:rPr>
        <w:t xml:space="preserve"> si es un servicio a la ciudadanía o un abuso a la ciudadanía.</w:t>
      </w:r>
    </w:p>
    <w:p w14:paraId="60CB0566" w14:textId="32612719" w:rsidR="00FF13CC" w:rsidRPr="00EE6EC7" w:rsidRDefault="00FF13CC"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Siendo en algunos casos</w:t>
      </w:r>
      <w:r w:rsidR="003A6AFA" w:rsidRPr="00EE6EC7">
        <w:rPr>
          <w:rFonts w:ascii="Times New Roman" w:hAnsi="Times New Roman" w:cs="Times New Roman"/>
          <w:sz w:val="24"/>
          <w:szCs w:val="24"/>
        </w:rPr>
        <w:t>,</w:t>
      </w:r>
      <w:r w:rsidRPr="00EE6EC7">
        <w:rPr>
          <w:rFonts w:ascii="Times New Roman" w:hAnsi="Times New Roman" w:cs="Times New Roman"/>
          <w:sz w:val="24"/>
          <w:szCs w:val="24"/>
        </w:rPr>
        <w:t xml:space="preserve"> mayor el cobro de la tarifa, que incluso</w:t>
      </w:r>
      <w:r w:rsidR="003A6AFA" w:rsidRPr="00EE6EC7">
        <w:rPr>
          <w:rFonts w:ascii="Times New Roman" w:hAnsi="Times New Roman" w:cs="Times New Roman"/>
          <w:sz w:val="24"/>
          <w:szCs w:val="24"/>
        </w:rPr>
        <w:t>,</w:t>
      </w:r>
      <w:r w:rsidRPr="00EE6EC7">
        <w:rPr>
          <w:rFonts w:ascii="Times New Roman" w:hAnsi="Times New Roman" w:cs="Times New Roman"/>
          <w:sz w:val="24"/>
          <w:szCs w:val="24"/>
        </w:rPr>
        <w:t xml:space="preserve"> el propio valor del vehículo, de ahí la necesidad de legislar en esta materia.</w:t>
      </w:r>
    </w:p>
    <w:p w14:paraId="679B0413" w14:textId="453684CC" w:rsidR="00FF13CC" w:rsidRPr="00EE6EC7" w:rsidRDefault="00FF13CC"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lastRenderedPageBreak/>
        <w:tab/>
        <w:t xml:space="preserve">Estamos de acuerdo en favorecer el </w:t>
      </w:r>
      <w:r w:rsidR="003A6AFA" w:rsidRPr="00EE6EC7">
        <w:rPr>
          <w:rFonts w:ascii="Times New Roman" w:hAnsi="Times New Roman" w:cs="Times New Roman"/>
          <w:sz w:val="24"/>
          <w:szCs w:val="24"/>
        </w:rPr>
        <w:t xml:space="preserve">Marco Jurídico Estatal </w:t>
      </w:r>
      <w:r w:rsidRPr="00EE6EC7">
        <w:rPr>
          <w:rFonts w:ascii="Times New Roman" w:hAnsi="Times New Roman" w:cs="Times New Roman"/>
          <w:sz w:val="24"/>
          <w:szCs w:val="24"/>
        </w:rPr>
        <w:t>con el objetico de atender la problemática generada en los servicios de arrastre, salvamento, guardia y custodia, proponemos que la transparencia sea el eje rector de este servicio.</w:t>
      </w:r>
    </w:p>
    <w:p w14:paraId="40F84DEE" w14:textId="6CAF3803" w:rsidR="00FF13CC" w:rsidRPr="00EE6EC7" w:rsidRDefault="00FF13CC"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Establecer criterios claros que delimiten el marco geográfico de acuerdo a los concesionarios, la transparencia en el manejo del sistema</w:t>
      </w:r>
      <w:r w:rsidR="001F7252" w:rsidRPr="00EE6EC7">
        <w:rPr>
          <w:rFonts w:ascii="Times New Roman" w:hAnsi="Times New Roman" w:cs="Times New Roman"/>
          <w:sz w:val="24"/>
          <w:szCs w:val="24"/>
        </w:rPr>
        <w:t xml:space="preserve"> de ingreso</w:t>
      </w:r>
      <w:r w:rsidRPr="00EE6EC7">
        <w:rPr>
          <w:rFonts w:ascii="Times New Roman" w:hAnsi="Times New Roman" w:cs="Times New Roman"/>
          <w:sz w:val="24"/>
          <w:szCs w:val="24"/>
          <w:shd w:val="clear" w:color="auto" w:fill="FFFFFF"/>
        </w:rPr>
        <w:t xml:space="preserve"> de los vehículos automotores, a los depósitos, así como una escrupulosa revisión del otorgamiento, operación y revocación de las concesiones otorgadas para este servicio y para los particulares, entendemos que la seguridad vial es el conjunto de acciones, mecanismos que garantizan el buen funcionamiento de la circulación de tránsito</w:t>
      </w:r>
      <w:r w:rsidR="003A6AFA" w:rsidRPr="00EE6EC7">
        <w:rPr>
          <w:rFonts w:ascii="Times New Roman" w:hAnsi="Times New Roman" w:cs="Times New Roman"/>
          <w:sz w:val="24"/>
          <w:szCs w:val="24"/>
          <w:shd w:val="clear" w:color="auto" w:fill="FFFFFF"/>
        </w:rPr>
        <w:t>,</w:t>
      </w:r>
      <w:r w:rsidRPr="00EE6EC7">
        <w:rPr>
          <w:rFonts w:ascii="Times New Roman" w:hAnsi="Times New Roman" w:cs="Times New Roman"/>
          <w:sz w:val="24"/>
          <w:szCs w:val="24"/>
          <w:shd w:val="clear" w:color="auto" w:fill="FFFFFF"/>
        </w:rPr>
        <w:t xml:space="preserve"> permitiendo prevenir accidentes de tráfico y con ello</w:t>
      </w:r>
      <w:r w:rsidR="003A6AFA" w:rsidRPr="00EE6EC7">
        <w:rPr>
          <w:rFonts w:ascii="Times New Roman" w:hAnsi="Times New Roman" w:cs="Times New Roman"/>
          <w:sz w:val="24"/>
          <w:szCs w:val="24"/>
          <w:shd w:val="clear" w:color="auto" w:fill="FFFFFF"/>
        </w:rPr>
        <w:t>,</w:t>
      </w:r>
      <w:r w:rsidRPr="00EE6EC7">
        <w:rPr>
          <w:rFonts w:ascii="Times New Roman" w:hAnsi="Times New Roman" w:cs="Times New Roman"/>
          <w:sz w:val="24"/>
          <w:szCs w:val="24"/>
          <w:shd w:val="clear" w:color="auto" w:fill="FFFFFF"/>
        </w:rPr>
        <w:t xml:space="preserve"> proteger la vida de la población</w:t>
      </w:r>
      <w:r w:rsidR="003A6AFA" w:rsidRPr="00EE6EC7">
        <w:rPr>
          <w:rFonts w:ascii="Times New Roman" w:hAnsi="Times New Roman" w:cs="Times New Roman"/>
          <w:sz w:val="24"/>
          <w:szCs w:val="24"/>
          <w:shd w:val="clear" w:color="auto" w:fill="FFFFFF"/>
        </w:rPr>
        <w:t>;</w:t>
      </w:r>
      <w:r w:rsidRPr="00EE6EC7">
        <w:rPr>
          <w:rFonts w:ascii="Times New Roman" w:hAnsi="Times New Roman" w:cs="Times New Roman"/>
          <w:sz w:val="24"/>
          <w:szCs w:val="24"/>
          <w:shd w:val="clear" w:color="auto" w:fill="FFFFFF"/>
        </w:rPr>
        <w:t xml:space="preserve"> a través de leyes, reglamentos y normas de conducta</w:t>
      </w:r>
      <w:r w:rsidR="003A6AFA" w:rsidRPr="00EE6EC7">
        <w:rPr>
          <w:rFonts w:ascii="Times New Roman" w:hAnsi="Times New Roman" w:cs="Times New Roman"/>
          <w:sz w:val="24"/>
          <w:szCs w:val="24"/>
          <w:shd w:val="clear" w:color="auto" w:fill="FFFFFF"/>
        </w:rPr>
        <w:t>,</w:t>
      </w:r>
      <w:r w:rsidRPr="00EE6EC7">
        <w:rPr>
          <w:rFonts w:ascii="Times New Roman" w:hAnsi="Times New Roman" w:cs="Times New Roman"/>
          <w:sz w:val="24"/>
          <w:szCs w:val="24"/>
          <w:shd w:val="clear" w:color="auto" w:fill="FFFFFF"/>
        </w:rPr>
        <w:t xml:space="preserve"> a fin de usar correctamente la vía pública previniendo los accidentes de tránsito y construir una educación vial que favorezca el respeto de la normatividad aplicada y que la misma normatividad y la autoridad competentes encargadas de garantizar la seguridad vial</w:t>
      </w:r>
      <w:r w:rsidR="003A6AFA" w:rsidRPr="00EE6EC7">
        <w:rPr>
          <w:rFonts w:ascii="Times New Roman" w:hAnsi="Times New Roman" w:cs="Times New Roman"/>
          <w:sz w:val="24"/>
          <w:szCs w:val="24"/>
          <w:shd w:val="clear" w:color="auto" w:fill="FFFFFF"/>
        </w:rPr>
        <w:t xml:space="preserve"> que</w:t>
      </w:r>
      <w:r w:rsidRPr="00EE6EC7">
        <w:rPr>
          <w:rFonts w:ascii="Times New Roman" w:hAnsi="Times New Roman" w:cs="Times New Roman"/>
          <w:sz w:val="24"/>
          <w:szCs w:val="24"/>
          <w:shd w:val="clear" w:color="auto" w:fill="FFFFFF"/>
        </w:rPr>
        <w:t xml:space="preserve"> representan un gran beneficio, que representen un gran beneficio para generar condiciones en la mejora de la calidad de vida en la </w:t>
      </w:r>
      <w:r w:rsidR="003A6AFA" w:rsidRPr="00EE6EC7">
        <w:rPr>
          <w:rFonts w:ascii="Times New Roman" w:hAnsi="Times New Roman" w:cs="Times New Roman"/>
          <w:sz w:val="24"/>
          <w:szCs w:val="24"/>
          <w:shd w:val="clear" w:color="auto" w:fill="FFFFFF"/>
        </w:rPr>
        <w:t>Entidad Mexiquense</w:t>
      </w:r>
      <w:r w:rsidRPr="00EE6EC7">
        <w:rPr>
          <w:rFonts w:ascii="Times New Roman" w:hAnsi="Times New Roman" w:cs="Times New Roman"/>
          <w:sz w:val="24"/>
          <w:szCs w:val="24"/>
          <w:shd w:val="clear" w:color="auto" w:fill="FFFFFF"/>
        </w:rPr>
        <w:t xml:space="preserve">. </w:t>
      </w:r>
    </w:p>
    <w:p w14:paraId="10D27510" w14:textId="783D9AC2" w:rsidR="00FF13CC" w:rsidRPr="00EE6EC7" w:rsidRDefault="00FF13CC" w:rsidP="006806F4">
      <w:pPr>
        <w:pStyle w:val="Sinespaciado"/>
        <w:ind w:right="-376" w:firstLine="708"/>
        <w:jc w:val="both"/>
        <w:rPr>
          <w:rFonts w:ascii="Times New Roman" w:hAnsi="Times New Roman" w:cs="Times New Roman"/>
          <w:sz w:val="24"/>
          <w:szCs w:val="24"/>
          <w:shd w:val="clear" w:color="auto" w:fill="FFFFFF"/>
        </w:rPr>
      </w:pPr>
      <w:r w:rsidRPr="00EE6EC7">
        <w:rPr>
          <w:rFonts w:ascii="Times New Roman" w:hAnsi="Times New Roman" w:cs="Times New Roman"/>
          <w:sz w:val="24"/>
          <w:szCs w:val="24"/>
          <w:shd w:val="clear" w:color="auto" w:fill="FFFFFF"/>
        </w:rPr>
        <w:t>En consecuencia, la Ley en materia</w:t>
      </w:r>
      <w:r w:rsidR="003A6AFA" w:rsidRPr="00EE6EC7">
        <w:rPr>
          <w:rFonts w:ascii="Times New Roman" w:hAnsi="Times New Roman" w:cs="Times New Roman"/>
          <w:sz w:val="24"/>
          <w:szCs w:val="24"/>
          <w:shd w:val="clear" w:color="auto" w:fill="FFFFFF"/>
        </w:rPr>
        <w:t>,</w:t>
      </w:r>
      <w:r w:rsidRPr="00EE6EC7">
        <w:rPr>
          <w:rFonts w:ascii="Times New Roman" w:hAnsi="Times New Roman" w:cs="Times New Roman"/>
          <w:sz w:val="24"/>
          <w:szCs w:val="24"/>
          <w:shd w:val="clear" w:color="auto" w:fill="FFFFFF"/>
        </w:rPr>
        <w:t xml:space="preserve"> debe de representar un cambio sustancial en el desempeño de la autoridad, garantizando los derechos y obligaciones de los conductores y peatones y es nuestra función</w:t>
      </w:r>
      <w:r w:rsidR="003A6AFA" w:rsidRPr="00EE6EC7">
        <w:rPr>
          <w:rFonts w:ascii="Times New Roman" w:hAnsi="Times New Roman" w:cs="Times New Roman"/>
          <w:sz w:val="24"/>
          <w:szCs w:val="24"/>
          <w:shd w:val="clear" w:color="auto" w:fill="FFFFFF"/>
        </w:rPr>
        <w:t>,</w:t>
      </w:r>
      <w:r w:rsidRPr="00EE6EC7">
        <w:rPr>
          <w:rFonts w:ascii="Times New Roman" w:hAnsi="Times New Roman" w:cs="Times New Roman"/>
          <w:sz w:val="24"/>
          <w:szCs w:val="24"/>
          <w:shd w:val="clear" w:color="auto" w:fill="FFFFFF"/>
        </w:rPr>
        <w:t xml:space="preserve"> concurrir su perfeccionamiento</w:t>
      </w:r>
      <w:r w:rsidR="003A6AFA" w:rsidRPr="00EE6EC7">
        <w:rPr>
          <w:rFonts w:ascii="Times New Roman" w:hAnsi="Times New Roman" w:cs="Times New Roman"/>
          <w:sz w:val="24"/>
          <w:szCs w:val="24"/>
          <w:shd w:val="clear" w:color="auto" w:fill="FFFFFF"/>
        </w:rPr>
        <w:t>.</w:t>
      </w:r>
      <w:r w:rsidRPr="00EE6EC7">
        <w:rPr>
          <w:rFonts w:ascii="Times New Roman" w:hAnsi="Times New Roman" w:cs="Times New Roman"/>
          <w:sz w:val="24"/>
          <w:szCs w:val="24"/>
          <w:shd w:val="clear" w:color="auto" w:fill="FFFFFF"/>
        </w:rPr>
        <w:t xml:space="preserve"> </w:t>
      </w:r>
      <w:r w:rsidR="003A6AFA" w:rsidRPr="00EE6EC7">
        <w:rPr>
          <w:rFonts w:ascii="Times New Roman" w:hAnsi="Times New Roman" w:cs="Times New Roman"/>
          <w:sz w:val="24"/>
          <w:szCs w:val="24"/>
          <w:shd w:val="clear" w:color="auto" w:fill="FFFFFF"/>
        </w:rPr>
        <w:t xml:space="preserve">Por </w:t>
      </w:r>
      <w:r w:rsidRPr="00EE6EC7">
        <w:rPr>
          <w:rFonts w:ascii="Times New Roman" w:hAnsi="Times New Roman" w:cs="Times New Roman"/>
          <w:sz w:val="24"/>
          <w:szCs w:val="24"/>
          <w:shd w:val="clear" w:color="auto" w:fill="FFFFFF"/>
        </w:rPr>
        <w:t>otra parte, es evidente que el conductor tiene la obligación de tener conocimiento del reglamento de tránsito, dado que de lo contrario no le exime de cumplirlo</w:t>
      </w:r>
      <w:r w:rsidR="003A6AFA" w:rsidRPr="00EE6EC7">
        <w:rPr>
          <w:rFonts w:ascii="Times New Roman" w:hAnsi="Times New Roman" w:cs="Times New Roman"/>
          <w:sz w:val="24"/>
          <w:szCs w:val="24"/>
          <w:shd w:val="clear" w:color="auto" w:fill="FFFFFF"/>
        </w:rPr>
        <w:t>;</w:t>
      </w:r>
      <w:r w:rsidRPr="00EE6EC7">
        <w:rPr>
          <w:rFonts w:ascii="Times New Roman" w:hAnsi="Times New Roman" w:cs="Times New Roman"/>
          <w:sz w:val="24"/>
          <w:szCs w:val="24"/>
          <w:shd w:val="clear" w:color="auto" w:fill="FFFFFF"/>
        </w:rPr>
        <w:t xml:space="preserve"> sin embargo, el desconocimiento y también la complicidad</w:t>
      </w:r>
      <w:r w:rsidR="003A6AFA" w:rsidRPr="00EE6EC7">
        <w:rPr>
          <w:rFonts w:ascii="Times New Roman" w:hAnsi="Times New Roman" w:cs="Times New Roman"/>
          <w:sz w:val="24"/>
          <w:szCs w:val="24"/>
          <w:shd w:val="clear" w:color="auto" w:fill="FFFFFF"/>
        </w:rPr>
        <w:t>,</w:t>
      </w:r>
      <w:r w:rsidRPr="00EE6EC7">
        <w:rPr>
          <w:rFonts w:ascii="Times New Roman" w:hAnsi="Times New Roman" w:cs="Times New Roman"/>
          <w:sz w:val="24"/>
          <w:szCs w:val="24"/>
          <w:shd w:val="clear" w:color="auto" w:fill="FFFFFF"/>
        </w:rPr>
        <w:t xml:space="preserve"> crean condiciones para que la autoridad de tránsito en el proceso de multa y arrastre se conviertan en un riesgo inminente de actos de corrupción que hay que combatir ajustando la legislación, como ahora lo estamos proponiendo. </w:t>
      </w:r>
    </w:p>
    <w:p w14:paraId="74E192DE" w14:textId="6E66FF35" w:rsidR="00FF13CC" w:rsidRPr="00EE6EC7" w:rsidRDefault="00FF13CC" w:rsidP="006806F4">
      <w:pPr>
        <w:pStyle w:val="Sinespaciado"/>
        <w:ind w:right="-376" w:firstLine="708"/>
        <w:jc w:val="both"/>
        <w:rPr>
          <w:rFonts w:ascii="Times New Roman" w:hAnsi="Times New Roman" w:cs="Times New Roman"/>
          <w:sz w:val="24"/>
          <w:szCs w:val="24"/>
          <w:shd w:val="clear" w:color="auto" w:fill="FFFFFF"/>
        </w:rPr>
      </w:pPr>
      <w:r w:rsidRPr="00EE6EC7">
        <w:rPr>
          <w:rFonts w:ascii="Times New Roman" w:hAnsi="Times New Roman" w:cs="Times New Roman"/>
          <w:sz w:val="24"/>
          <w:szCs w:val="24"/>
          <w:shd w:val="clear" w:color="auto" w:fill="FFFFFF"/>
        </w:rPr>
        <w:t>En términos del estudio realizado, determinamos elaborar un proyecto de decreto con diversas adecuaciones que complementan y mejoran los alcances de las propuestas legislativas, por las razones expuestas, justificando el beneficio social que implican las iniciativas y acreditados por los requisitos legales de fondo y formas</w:t>
      </w:r>
      <w:r w:rsidR="003A6AFA" w:rsidRPr="00EE6EC7">
        <w:rPr>
          <w:rFonts w:ascii="Times New Roman" w:hAnsi="Times New Roman" w:cs="Times New Roman"/>
          <w:sz w:val="24"/>
          <w:szCs w:val="24"/>
          <w:shd w:val="clear" w:color="auto" w:fill="FFFFFF"/>
        </w:rPr>
        <w:t>,</w:t>
      </w:r>
      <w:r w:rsidRPr="00EE6EC7">
        <w:rPr>
          <w:rFonts w:ascii="Times New Roman" w:hAnsi="Times New Roman" w:cs="Times New Roman"/>
          <w:sz w:val="24"/>
          <w:szCs w:val="24"/>
          <w:shd w:val="clear" w:color="auto" w:fill="FFFFFF"/>
        </w:rPr>
        <w:t xml:space="preserve"> nos permitimos concluir con los siguientes:</w:t>
      </w:r>
    </w:p>
    <w:p w14:paraId="0CCC475D" w14:textId="77777777" w:rsidR="00FF13CC" w:rsidRPr="00EE6EC7" w:rsidRDefault="00FF13CC" w:rsidP="006806F4">
      <w:pPr>
        <w:pStyle w:val="Sinespaciado"/>
        <w:ind w:right="-376"/>
        <w:jc w:val="center"/>
        <w:rPr>
          <w:rFonts w:ascii="Times New Roman" w:hAnsi="Times New Roman" w:cs="Times New Roman"/>
          <w:sz w:val="24"/>
          <w:szCs w:val="24"/>
          <w:shd w:val="clear" w:color="auto" w:fill="FFFFFF"/>
        </w:rPr>
      </w:pPr>
      <w:r w:rsidRPr="00EE6EC7">
        <w:rPr>
          <w:rFonts w:ascii="Times New Roman" w:hAnsi="Times New Roman" w:cs="Times New Roman"/>
          <w:sz w:val="24"/>
          <w:szCs w:val="24"/>
          <w:shd w:val="clear" w:color="auto" w:fill="FFFFFF"/>
        </w:rPr>
        <w:t>RESOLUTIVOS</w:t>
      </w:r>
    </w:p>
    <w:p w14:paraId="13DA5FE1" w14:textId="5E42F673" w:rsidR="00FF13CC" w:rsidRPr="00EE6EC7" w:rsidRDefault="00FF13CC" w:rsidP="006806F4">
      <w:pPr>
        <w:pStyle w:val="Sinespaciado"/>
        <w:ind w:right="-376" w:firstLine="708"/>
        <w:jc w:val="both"/>
        <w:rPr>
          <w:rFonts w:ascii="Times New Roman" w:hAnsi="Times New Roman" w:cs="Times New Roman"/>
          <w:sz w:val="24"/>
          <w:szCs w:val="24"/>
          <w:shd w:val="clear" w:color="auto" w:fill="FFFFFF"/>
        </w:rPr>
      </w:pPr>
      <w:r w:rsidRPr="00EE6EC7">
        <w:rPr>
          <w:rFonts w:ascii="Times New Roman" w:hAnsi="Times New Roman" w:cs="Times New Roman"/>
          <w:sz w:val="24"/>
          <w:szCs w:val="24"/>
          <w:shd w:val="clear" w:color="auto" w:fill="FFFFFF"/>
        </w:rPr>
        <w:t>PRIMERO. Son de aprobarse lo conducente con base en el proyecto de decreto elaborado a este dictamen</w:t>
      </w:r>
      <w:r w:rsidR="00FB5CBB" w:rsidRPr="00EE6EC7">
        <w:rPr>
          <w:rFonts w:ascii="Times New Roman" w:hAnsi="Times New Roman" w:cs="Times New Roman"/>
          <w:sz w:val="24"/>
          <w:szCs w:val="24"/>
          <w:shd w:val="clear" w:color="auto" w:fill="FFFFFF"/>
        </w:rPr>
        <w:t>,</w:t>
      </w:r>
      <w:r w:rsidRPr="00EE6EC7">
        <w:rPr>
          <w:rFonts w:ascii="Times New Roman" w:hAnsi="Times New Roman" w:cs="Times New Roman"/>
          <w:sz w:val="24"/>
          <w:szCs w:val="24"/>
          <w:shd w:val="clear" w:color="auto" w:fill="FFFFFF"/>
        </w:rPr>
        <w:t xml:space="preserve"> las iniciativas con proyecto de decreto por el que se reforman y adiciona diversas disposiciones de la Ley Orgánica de la Administración Pública del Estado de México, de la Ley de Movilidad del Estado de México, del Código Administrativo del Estado de México, presentadas por los Diputados Nazario Gutiérrez Martínez y su servidor, integrantes del Grupo Parlamentario de morena y la iniciativa con proyecto de decreto por el que se reforman diversas disposiciones al Código Administrativo del Estado de México, presentadas por la Diputada Ingrid Krasopani y el Diputado Edgar Armando Olvera en nombre del Grupo Parlamentario de Acción Nacional. </w:t>
      </w:r>
    </w:p>
    <w:p w14:paraId="3B9CEAD8" w14:textId="77777777" w:rsidR="00FF13CC" w:rsidRPr="00EE6EC7" w:rsidRDefault="00FF13CC" w:rsidP="006806F4">
      <w:pPr>
        <w:pStyle w:val="Sinespaciado"/>
        <w:ind w:right="-376" w:firstLine="708"/>
        <w:jc w:val="both"/>
        <w:rPr>
          <w:rFonts w:ascii="Times New Roman" w:hAnsi="Times New Roman" w:cs="Times New Roman"/>
          <w:sz w:val="24"/>
          <w:szCs w:val="24"/>
          <w:shd w:val="clear" w:color="auto" w:fill="FFFFFF"/>
        </w:rPr>
      </w:pPr>
      <w:r w:rsidRPr="00EE6EC7">
        <w:rPr>
          <w:rFonts w:ascii="Times New Roman" w:hAnsi="Times New Roman" w:cs="Times New Roman"/>
          <w:sz w:val="24"/>
          <w:szCs w:val="24"/>
          <w:shd w:val="clear" w:color="auto" w:fill="FFFFFF"/>
        </w:rPr>
        <w:t>SEGUNDO. Se adjunta el proyecto de decreto para los efectos correspondientes.</w:t>
      </w:r>
    </w:p>
    <w:p w14:paraId="0DEA2B7A" w14:textId="01D5FAFF" w:rsidR="00FF13CC" w:rsidRPr="00EE6EC7" w:rsidRDefault="00FF13CC" w:rsidP="006806F4">
      <w:pPr>
        <w:pStyle w:val="Sinespaciado"/>
        <w:ind w:right="-376" w:firstLine="708"/>
        <w:jc w:val="both"/>
        <w:rPr>
          <w:rFonts w:ascii="Times New Roman" w:hAnsi="Times New Roman" w:cs="Times New Roman"/>
          <w:sz w:val="24"/>
          <w:szCs w:val="24"/>
          <w:shd w:val="clear" w:color="auto" w:fill="FFFFFF"/>
        </w:rPr>
      </w:pPr>
      <w:r w:rsidRPr="00EE6EC7">
        <w:rPr>
          <w:rFonts w:ascii="Times New Roman" w:hAnsi="Times New Roman" w:cs="Times New Roman"/>
          <w:sz w:val="24"/>
          <w:szCs w:val="24"/>
          <w:shd w:val="clear" w:color="auto" w:fill="FFFFFF"/>
        </w:rPr>
        <w:t>Y para terminar nuestra participación y nuestra propuesta, es necesario dejar en claro que esto no es ni será en perjuicio de los actuales prestadores de servicios</w:t>
      </w:r>
      <w:r w:rsidR="00FB5CBB" w:rsidRPr="00EE6EC7">
        <w:rPr>
          <w:rFonts w:ascii="Times New Roman" w:hAnsi="Times New Roman" w:cs="Times New Roman"/>
          <w:sz w:val="24"/>
          <w:szCs w:val="24"/>
          <w:shd w:val="clear" w:color="auto" w:fill="FFFFFF"/>
        </w:rPr>
        <w:t>;</w:t>
      </w:r>
      <w:r w:rsidRPr="00EE6EC7">
        <w:rPr>
          <w:rFonts w:ascii="Times New Roman" w:hAnsi="Times New Roman" w:cs="Times New Roman"/>
          <w:sz w:val="24"/>
          <w:szCs w:val="24"/>
          <w:shd w:val="clear" w:color="auto" w:fill="FFFFFF"/>
        </w:rPr>
        <w:t xml:space="preserve"> sino todo lo contrario, porque sabemos bien que también ellos son víctimas de extorsiones por parte de algunas de las autoridades que solicitan sus servicios, con la nueva normatividad</w:t>
      </w:r>
      <w:r w:rsidR="00FB5CBB" w:rsidRPr="00EE6EC7">
        <w:rPr>
          <w:rFonts w:ascii="Times New Roman" w:hAnsi="Times New Roman" w:cs="Times New Roman"/>
          <w:sz w:val="24"/>
          <w:szCs w:val="24"/>
          <w:shd w:val="clear" w:color="auto" w:fill="FFFFFF"/>
        </w:rPr>
        <w:t>,</w:t>
      </w:r>
      <w:r w:rsidRPr="00EE6EC7">
        <w:rPr>
          <w:rFonts w:ascii="Times New Roman" w:hAnsi="Times New Roman" w:cs="Times New Roman"/>
          <w:sz w:val="24"/>
          <w:szCs w:val="24"/>
          <w:shd w:val="clear" w:color="auto" w:fill="FFFFFF"/>
        </w:rPr>
        <w:t xml:space="preserve"> se evitará que los sigan amedrentando por no estar dentro del marco legal. </w:t>
      </w:r>
    </w:p>
    <w:p w14:paraId="6B9293FA" w14:textId="77777777" w:rsidR="00FF13CC" w:rsidRPr="00EE6EC7" w:rsidRDefault="00FF13CC" w:rsidP="006806F4">
      <w:pPr>
        <w:pStyle w:val="Sinespaciado"/>
        <w:ind w:right="-376" w:firstLine="708"/>
        <w:jc w:val="both"/>
        <w:rPr>
          <w:rFonts w:ascii="Times New Roman" w:hAnsi="Times New Roman" w:cs="Times New Roman"/>
          <w:sz w:val="24"/>
          <w:szCs w:val="24"/>
          <w:shd w:val="clear" w:color="auto" w:fill="FFFFFF"/>
        </w:rPr>
      </w:pPr>
      <w:r w:rsidRPr="00EE6EC7">
        <w:rPr>
          <w:rFonts w:ascii="Times New Roman" w:hAnsi="Times New Roman" w:cs="Times New Roman"/>
          <w:sz w:val="24"/>
          <w:szCs w:val="24"/>
          <w:shd w:val="clear" w:color="auto" w:fill="FFFFFF"/>
        </w:rPr>
        <w:t xml:space="preserve">Desde esta Legislatura les hacemos una formal invitación a que aprovechen las nuevas condiciones que de este decreto emanan y se pongan al día y en regla con muchos de sus concesiones. </w:t>
      </w:r>
    </w:p>
    <w:p w14:paraId="7143C18C" w14:textId="7A360959" w:rsidR="00FF13CC" w:rsidRPr="00EE6EC7" w:rsidRDefault="00FF13CC" w:rsidP="006806F4">
      <w:pPr>
        <w:pStyle w:val="Sinespaciado"/>
        <w:ind w:right="-376" w:firstLine="708"/>
        <w:jc w:val="both"/>
        <w:rPr>
          <w:rFonts w:ascii="Times New Roman" w:hAnsi="Times New Roman" w:cs="Times New Roman"/>
          <w:sz w:val="24"/>
          <w:szCs w:val="24"/>
          <w:shd w:val="clear" w:color="auto" w:fill="FFFFFF"/>
        </w:rPr>
      </w:pPr>
      <w:r w:rsidRPr="00EE6EC7">
        <w:rPr>
          <w:rFonts w:ascii="Times New Roman" w:hAnsi="Times New Roman" w:cs="Times New Roman"/>
          <w:sz w:val="24"/>
          <w:szCs w:val="24"/>
          <w:shd w:val="clear" w:color="auto" w:fill="FFFFFF"/>
        </w:rPr>
        <w:lastRenderedPageBreak/>
        <w:t>Agradezco también de forma personal el que me ha permitido pasar a leer la iniciativa</w:t>
      </w:r>
      <w:r w:rsidR="00FB5CBB" w:rsidRPr="00EE6EC7">
        <w:rPr>
          <w:rFonts w:ascii="Times New Roman" w:hAnsi="Times New Roman" w:cs="Times New Roman"/>
          <w:sz w:val="24"/>
          <w:szCs w:val="24"/>
          <w:shd w:val="clear" w:color="auto" w:fill="FFFFFF"/>
        </w:rPr>
        <w:t>,</w:t>
      </w:r>
      <w:r w:rsidRPr="00EE6EC7">
        <w:rPr>
          <w:rFonts w:ascii="Times New Roman" w:hAnsi="Times New Roman" w:cs="Times New Roman"/>
          <w:sz w:val="24"/>
          <w:szCs w:val="24"/>
          <w:shd w:val="clear" w:color="auto" w:fill="FFFFFF"/>
        </w:rPr>
        <w:t xml:space="preserve"> nuestro diputado proponente, el Diputado Nazario Gutiérrez y agradecemos también</w:t>
      </w:r>
      <w:r w:rsidR="00FB5CBB" w:rsidRPr="00EE6EC7">
        <w:rPr>
          <w:rFonts w:ascii="Times New Roman" w:hAnsi="Times New Roman" w:cs="Times New Roman"/>
          <w:sz w:val="24"/>
          <w:szCs w:val="24"/>
          <w:shd w:val="clear" w:color="auto" w:fill="FFFFFF"/>
        </w:rPr>
        <w:t>,</w:t>
      </w:r>
      <w:r w:rsidRPr="00EE6EC7">
        <w:rPr>
          <w:rFonts w:ascii="Times New Roman" w:hAnsi="Times New Roman" w:cs="Times New Roman"/>
          <w:sz w:val="24"/>
          <w:szCs w:val="24"/>
          <w:shd w:val="clear" w:color="auto" w:fill="FFFFFF"/>
        </w:rPr>
        <w:t xml:space="preserve"> todo el apoyo que nos ha brindado nuestro Coordinador del Grupo Parlamentario y Presidente de la Junta de Coordinación Política, gracias Profesor Maurilio y estamos a sus órdenes. </w:t>
      </w:r>
    </w:p>
    <w:p w14:paraId="4F650F12" w14:textId="77777777" w:rsidR="00FF13CC" w:rsidRPr="00EE6EC7" w:rsidRDefault="00FF13CC" w:rsidP="006806F4">
      <w:pPr>
        <w:pStyle w:val="Sinespaciado"/>
        <w:ind w:right="-376" w:firstLine="708"/>
        <w:jc w:val="both"/>
        <w:rPr>
          <w:rFonts w:ascii="Times New Roman" w:hAnsi="Times New Roman" w:cs="Times New Roman"/>
          <w:sz w:val="24"/>
          <w:szCs w:val="24"/>
          <w:shd w:val="clear" w:color="auto" w:fill="FFFFFF"/>
        </w:rPr>
      </w:pPr>
      <w:r w:rsidRPr="00EE6EC7">
        <w:rPr>
          <w:rFonts w:ascii="Times New Roman" w:hAnsi="Times New Roman" w:cs="Times New Roman"/>
          <w:sz w:val="24"/>
          <w:szCs w:val="24"/>
          <w:shd w:val="clear" w:color="auto" w:fill="FFFFFF"/>
        </w:rPr>
        <w:t>Gracias, es cuanto, buenas tardes</w:t>
      </w:r>
      <w:r w:rsidR="00436CBA" w:rsidRPr="00EE6EC7">
        <w:rPr>
          <w:rFonts w:ascii="Times New Roman" w:hAnsi="Times New Roman" w:cs="Times New Roman"/>
          <w:sz w:val="24"/>
          <w:szCs w:val="24"/>
          <w:shd w:val="clear" w:color="auto" w:fill="FFFFFF"/>
        </w:rPr>
        <w:t>.</w:t>
      </w:r>
    </w:p>
    <w:p w14:paraId="4FF98BFA" w14:textId="77777777" w:rsidR="00140144" w:rsidRPr="00EE6EC7" w:rsidRDefault="00140144" w:rsidP="006806F4">
      <w:pPr>
        <w:pStyle w:val="Sinespaciado"/>
        <w:ind w:right="-376"/>
        <w:jc w:val="both"/>
        <w:rPr>
          <w:rFonts w:ascii="Times New Roman" w:hAnsi="Times New Roman" w:cs="Times New Roman"/>
          <w:sz w:val="24"/>
          <w:szCs w:val="24"/>
          <w:shd w:val="clear" w:color="auto" w:fill="FFFFFF"/>
        </w:rPr>
        <w:sectPr w:rsidR="00140144" w:rsidRPr="00EE6EC7" w:rsidSect="00FA0B18">
          <w:type w:val="continuous"/>
          <w:pgSz w:w="12240" w:h="15840"/>
          <w:pgMar w:top="1417" w:right="1701" w:bottom="1417" w:left="1701" w:header="708" w:footer="708" w:gutter="0"/>
          <w:cols w:space="708"/>
          <w:docGrid w:linePitch="360"/>
        </w:sectPr>
      </w:pPr>
    </w:p>
    <w:p w14:paraId="62BD655D" w14:textId="77777777" w:rsidR="00140144" w:rsidRPr="00EE6EC7" w:rsidRDefault="00140144" w:rsidP="00BB3EFC">
      <w:pPr>
        <w:pStyle w:val="Sinespaciado"/>
        <w:ind w:right="-376"/>
        <w:jc w:val="both"/>
        <w:rPr>
          <w:rFonts w:ascii="Times New Roman" w:hAnsi="Times New Roman" w:cs="Times New Roman"/>
          <w:sz w:val="24"/>
          <w:szCs w:val="24"/>
        </w:rPr>
      </w:pPr>
    </w:p>
    <w:p w14:paraId="16E69A19" w14:textId="77777777" w:rsidR="00140144" w:rsidRPr="00EE6EC7" w:rsidRDefault="00140144" w:rsidP="00BB3EFC">
      <w:pPr>
        <w:pStyle w:val="Sinespaciado"/>
        <w:ind w:right="-376"/>
        <w:jc w:val="center"/>
        <w:rPr>
          <w:rFonts w:ascii="Times New Roman" w:hAnsi="Times New Roman" w:cs="Times New Roman"/>
          <w:sz w:val="24"/>
          <w:szCs w:val="24"/>
        </w:rPr>
      </w:pPr>
      <w:r w:rsidRPr="00EE6EC7">
        <w:rPr>
          <w:rFonts w:ascii="Times New Roman" w:hAnsi="Times New Roman" w:cs="Times New Roman"/>
          <w:sz w:val="24"/>
          <w:szCs w:val="24"/>
        </w:rPr>
        <w:t>(Se inserta el documento)</w:t>
      </w:r>
    </w:p>
    <w:p w14:paraId="27B2677B" w14:textId="77777777" w:rsidR="00140144" w:rsidRPr="00EE6EC7" w:rsidRDefault="00140144" w:rsidP="00BB3EFC">
      <w:pPr>
        <w:pStyle w:val="Sinespaciado"/>
        <w:ind w:right="-376"/>
        <w:jc w:val="both"/>
        <w:rPr>
          <w:rFonts w:ascii="Times New Roman" w:hAnsi="Times New Roman" w:cs="Times New Roman"/>
          <w:sz w:val="24"/>
          <w:szCs w:val="24"/>
        </w:rPr>
      </w:pPr>
    </w:p>
    <w:p w14:paraId="7DA30D2D" w14:textId="77777777" w:rsidR="00BB3EFC" w:rsidRPr="00EE6EC7" w:rsidRDefault="00BB3EFC" w:rsidP="00BB3EFC">
      <w:pPr>
        <w:spacing w:after="0" w:line="240" w:lineRule="auto"/>
        <w:ind w:right="-376"/>
        <w:contextualSpacing/>
        <w:jc w:val="both"/>
        <w:rPr>
          <w:rFonts w:ascii="Times New Roman" w:eastAsia="Calibri" w:hAnsi="Times New Roman" w:cs="Times New Roman"/>
          <w:b/>
          <w:sz w:val="24"/>
          <w:szCs w:val="24"/>
        </w:rPr>
      </w:pPr>
      <w:r w:rsidRPr="00EE6EC7">
        <w:rPr>
          <w:rFonts w:ascii="Times New Roman" w:eastAsia="Calibri" w:hAnsi="Times New Roman" w:cs="Times New Roman"/>
          <w:b/>
          <w:sz w:val="24"/>
          <w:szCs w:val="24"/>
        </w:rPr>
        <w:t>HONORABLE ASAMBLEA</w:t>
      </w:r>
    </w:p>
    <w:p w14:paraId="733D7C58" w14:textId="77777777" w:rsidR="00BB3EFC" w:rsidRPr="00EE6EC7" w:rsidRDefault="00BB3EFC" w:rsidP="00BB3EFC">
      <w:pPr>
        <w:spacing w:after="0" w:line="240" w:lineRule="auto"/>
        <w:ind w:right="-376"/>
        <w:contextualSpacing/>
        <w:jc w:val="both"/>
        <w:rPr>
          <w:rFonts w:ascii="Times New Roman" w:eastAsia="Calibri" w:hAnsi="Times New Roman" w:cs="Times New Roman"/>
          <w:sz w:val="24"/>
          <w:szCs w:val="24"/>
        </w:rPr>
      </w:pPr>
    </w:p>
    <w:p w14:paraId="18D825B2" w14:textId="77777777" w:rsidR="00BB3EFC" w:rsidRPr="00EE6EC7" w:rsidRDefault="00BB3EFC" w:rsidP="00BB3EFC">
      <w:pPr>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La Presidencia de la “LXI” Legislatura, remitió a las Comisiones Legislativas de Comunicaciones y Transportes, de Planeación y Gasto Público y de Finanzas Públicas, para su estudio y dictamen correspondiente, la Iniciativa con Proyecto de Decreto por el que se reforman y adicionan diversas disposiciones de la Ley Orgánica de la Administración Pública del Estado de México, de la Ley de Movilidad del Estado de México, del Código Administrativo del Estado de México, presentada por los Diputados Nazario Gutiérrez Martínez y Adrián Manuel Galicia Salceda, integrantes del Grupo Parlamentario de morena; y la Iniciativa con Proyecto de Decreto por el que se reforman diversas disposiciones del Código Administrativo del Estado de México, presentada por la Diputada Ingrid Krasopani Schemelensky Castro y el Diputado Edgar Armando Olvera Higuera, a nombre del Grupo Parlamentario del Partido Acción Nacional.</w:t>
      </w:r>
    </w:p>
    <w:p w14:paraId="372ADC88" w14:textId="77777777" w:rsidR="00BB3EFC" w:rsidRPr="00EE6EC7" w:rsidRDefault="00BB3EFC" w:rsidP="00BB3EFC">
      <w:pPr>
        <w:spacing w:after="0" w:line="240" w:lineRule="auto"/>
        <w:ind w:right="-376"/>
        <w:contextualSpacing/>
        <w:jc w:val="both"/>
        <w:rPr>
          <w:rFonts w:ascii="Times New Roman" w:eastAsia="Calibri" w:hAnsi="Times New Roman" w:cs="Times New Roman"/>
          <w:sz w:val="24"/>
          <w:szCs w:val="24"/>
        </w:rPr>
      </w:pPr>
    </w:p>
    <w:p w14:paraId="025B1019" w14:textId="77777777" w:rsidR="00BB3EFC" w:rsidRPr="00EE6EC7" w:rsidRDefault="00BB3EFC" w:rsidP="00BB3EFC">
      <w:pPr>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En observancia de la técnica legislativa y del principio de economía procesal, toda vez que existe conexidad de materia, determinamos pertinente realizar el estudio conjunto de las iniciativas y elaborar un solo dictamen y proyecto de decreto.</w:t>
      </w:r>
    </w:p>
    <w:p w14:paraId="7A853584" w14:textId="77777777" w:rsidR="00BB3EFC" w:rsidRPr="00EE6EC7" w:rsidRDefault="00BB3EFC" w:rsidP="00BB3EFC">
      <w:pPr>
        <w:spacing w:after="0" w:line="240" w:lineRule="auto"/>
        <w:ind w:right="-376"/>
        <w:contextualSpacing/>
        <w:jc w:val="both"/>
        <w:rPr>
          <w:rFonts w:ascii="Times New Roman" w:eastAsia="Calibri" w:hAnsi="Times New Roman" w:cs="Times New Roman"/>
          <w:sz w:val="24"/>
          <w:szCs w:val="24"/>
        </w:rPr>
      </w:pPr>
    </w:p>
    <w:p w14:paraId="63631020" w14:textId="77777777" w:rsidR="00BB3EFC" w:rsidRPr="00EE6EC7" w:rsidRDefault="00BB3EFC" w:rsidP="00BB3EFC">
      <w:pPr>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 xml:space="preserve">Sustanciado el estudio de las iniciativas de decreto y ampliamente discutido en las comisiones legislativas, nos permitimos, con base en lo dispuesto en los artículos 68, 70, 72 y 82 de la Ley Orgánica del Poder Legislativo del Estado Libre y Soberano de México, en relación con lo establecido en los artículos 70, 73, 78, 79 y 80 del Reglamento del Poder Legislativo del Estado Libre y Soberano de México, emitir el siguiente: </w:t>
      </w:r>
    </w:p>
    <w:p w14:paraId="6A6E8040" w14:textId="77777777" w:rsidR="00BB3EFC" w:rsidRPr="00EE6EC7" w:rsidRDefault="00BB3EFC" w:rsidP="00BB3EFC">
      <w:pPr>
        <w:spacing w:after="0" w:line="240" w:lineRule="auto"/>
        <w:ind w:right="-376"/>
        <w:contextualSpacing/>
        <w:jc w:val="both"/>
        <w:rPr>
          <w:rFonts w:ascii="Times New Roman" w:eastAsia="Calibri" w:hAnsi="Times New Roman" w:cs="Times New Roman"/>
          <w:sz w:val="24"/>
          <w:szCs w:val="24"/>
        </w:rPr>
      </w:pPr>
    </w:p>
    <w:p w14:paraId="2C3B1548" w14:textId="77777777" w:rsidR="00BB3EFC" w:rsidRPr="00EE6EC7" w:rsidRDefault="00BB3EFC" w:rsidP="00BB3EFC">
      <w:pPr>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 I C T A M E N</w:t>
      </w:r>
    </w:p>
    <w:p w14:paraId="71AC328F" w14:textId="77777777" w:rsidR="00BB3EFC" w:rsidRPr="00EE6EC7" w:rsidRDefault="00BB3EFC" w:rsidP="00BB3EFC">
      <w:pPr>
        <w:spacing w:after="0" w:line="240" w:lineRule="auto"/>
        <w:ind w:right="-376"/>
        <w:contextualSpacing/>
        <w:jc w:val="both"/>
        <w:rPr>
          <w:rFonts w:ascii="Times New Roman" w:eastAsia="Calibri" w:hAnsi="Times New Roman" w:cs="Times New Roman"/>
          <w:sz w:val="24"/>
          <w:szCs w:val="24"/>
        </w:rPr>
      </w:pPr>
    </w:p>
    <w:p w14:paraId="761C9C1F" w14:textId="77777777" w:rsidR="00BB3EFC" w:rsidRPr="00EE6EC7" w:rsidRDefault="00BB3EFC" w:rsidP="00BB3EFC">
      <w:pPr>
        <w:spacing w:after="0" w:line="240" w:lineRule="auto"/>
        <w:ind w:right="-376"/>
        <w:contextualSpacing/>
        <w:jc w:val="both"/>
        <w:rPr>
          <w:rFonts w:ascii="Times New Roman" w:eastAsia="Calibri" w:hAnsi="Times New Roman" w:cs="Times New Roman"/>
          <w:b/>
          <w:sz w:val="24"/>
          <w:szCs w:val="24"/>
        </w:rPr>
      </w:pPr>
      <w:r w:rsidRPr="00EE6EC7">
        <w:rPr>
          <w:rFonts w:ascii="Times New Roman" w:eastAsia="Calibri" w:hAnsi="Times New Roman" w:cs="Times New Roman"/>
          <w:b/>
          <w:sz w:val="24"/>
          <w:szCs w:val="24"/>
        </w:rPr>
        <w:t xml:space="preserve">ANTECEDENTES </w:t>
      </w:r>
    </w:p>
    <w:p w14:paraId="429E3AFC" w14:textId="77777777" w:rsidR="00BB3EFC" w:rsidRPr="00EE6EC7" w:rsidRDefault="00BB3EFC" w:rsidP="00BB3EFC">
      <w:pPr>
        <w:spacing w:after="0" w:line="240" w:lineRule="auto"/>
        <w:ind w:right="-376"/>
        <w:contextualSpacing/>
        <w:jc w:val="both"/>
        <w:rPr>
          <w:rFonts w:ascii="Times New Roman" w:eastAsia="Calibri" w:hAnsi="Times New Roman" w:cs="Times New Roman"/>
          <w:b/>
          <w:sz w:val="24"/>
          <w:szCs w:val="24"/>
        </w:rPr>
      </w:pPr>
    </w:p>
    <w:p w14:paraId="4B49BAC6" w14:textId="77777777" w:rsidR="00BB3EFC" w:rsidRPr="00EE6EC7" w:rsidRDefault="00BB3EFC" w:rsidP="00BB3EFC">
      <w:pPr>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b/>
          <w:sz w:val="24"/>
          <w:szCs w:val="24"/>
        </w:rPr>
        <w:t>Iniciativa con proyecto de Decreto por el que se reforman y adicionan diversas disposiciones de la Ley Orgánica de la Administración Pública del Estado de México, de la Ley de Movilidad del Estado de México, y del Código Administrativo del Estado de México, presentada por los Diputados Nazario Gutiérrez Martínez y Adrián Manuel Galicia Salceda, integrantes del Grupo Parlamentario de morena.</w:t>
      </w:r>
    </w:p>
    <w:p w14:paraId="668F26FA" w14:textId="77777777" w:rsidR="00BB3EFC" w:rsidRPr="00EE6EC7" w:rsidRDefault="00BB3EFC" w:rsidP="00BB3EFC">
      <w:pPr>
        <w:spacing w:after="0" w:line="240" w:lineRule="auto"/>
        <w:ind w:right="-376"/>
        <w:contextualSpacing/>
        <w:jc w:val="both"/>
        <w:rPr>
          <w:rFonts w:ascii="Times New Roman" w:eastAsia="Calibri" w:hAnsi="Times New Roman" w:cs="Times New Roman"/>
          <w:sz w:val="24"/>
          <w:szCs w:val="24"/>
        </w:rPr>
      </w:pPr>
    </w:p>
    <w:p w14:paraId="1CD737FD" w14:textId="77777777" w:rsidR="00BB3EFC" w:rsidRPr="00EE6EC7" w:rsidRDefault="00BB3EFC" w:rsidP="00BB3EFC">
      <w:pPr>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 xml:space="preserve">Fue remitida a la Legislatura en ejercicio del derecho de iniciativa legislativa previsto en los artículos 51 fracción II de la Constitución Política del Estado Libre y Soberano de México; 28 </w:t>
      </w:r>
      <w:proofErr w:type="gramStart"/>
      <w:r w:rsidRPr="00EE6EC7">
        <w:rPr>
          <w:rFonts w:ascii="Times New Roman" w:eastAsia="Calibri" w:hAnsi="Times New Roman" w:cs="Times New Roman"/>
          <w:sz w:val="24"/>
          <w:szCs w:val="24"/>
        </w:rPr>
        <w:t>fracción</w:t>
      </w:r>
      <w:proofErr w:type="gramEnd"/>
      <w:r w:rsidRPr="00EE6EC7">
        <w:rPr>
          <w:rFonts w:ascii="Times New Roman" w:eastAsia="Calibri" w:hAnsi="Times New Roman" w:cs="Times New Roman"/>
          <w:sz w:val="24"/>
          <w:szCs w:val="24"/>
        </w:rPr>
        <w:t xml:space="preserve"> I de la Ley Orgánica del Poder Legislativo del Estado Libre y Soberano de México.</w:t>
      </w:r>
    </w:p>
    <w:p w14:paraId="078B9F5C" w14:textId="77777777" w:rsidR="00BB3EFC" w:rsidRPr="00EE6EC7" w:rsidRDefault="00BB3EFC" w:rsidP="00BB3EFC">
      <w:pPr>
        <w:spacing w:after="0" w:line="240" w:lineRule="auto"/>
        <w:ind w:right="-376"/>
        <w:contextualSpacing/>
        <w:jc w:val="both"/>
        <w:rPr>
          <w:rFonts w:ascii="Times New Roman" w:eastAsia="Calibri" w:hAnsi="Times New Roman" w:cs="Times New Roman"/>
          <w:sz w:val="24"/>
          <w:szCs w:val="24"/>
        </w:rPr>
      </w:pPr>
    </w:p>
    <w:p w14:paraId="126D339D" w14:textId="77777777" w:rsidR="00BB3EFC" w:rsidRPr="00EE6EC7" w:rsidRDefault="00BB3EFC" w:rsidP="00BB3EFC">
      <w:pPr>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 xml:space="preserve">En atención al estudio realizado quienes formamos las comisiones legislativas, apreciamos que la iniciativa de decreto, tienen como propósito principal abonar al marco jurídico estatal con el </w:t>
      </w:r>
      <w:r w:rsidRPr="00EE6EC7">
        <w:rPr>
          <w:rFonts w:ascii="Times New Roman" w:eastAsia="Calibri" w:hAnsi="Times New Roman" w:cs="Times New Roman"/>
          <w:sz w:val="24"/>
          <w:szCs w:val="24"/>
        </w:rPr>
        <w:lastRenderedPageBreak/>
        <w:t>objetivo de atender la problemática generada en los servicios de Arrastre, Salvamento, Guarda, Custodia y Depósito de Vehículos, proponemos que la transparencia, sea el eje rector de este servicio; atendiendo la regulación del servicio acorde a las tarifas aprobadas en el Código Financiero del Estado de México y Municipios vigente, establecer criterios claros que delimiten el marco geográfico de actuar de los concesionarios, la transparencia en el manejo de los sistemas de ingreso de los vehículos automotores a los depósitos así como una escrupulosa revisión del otorgamiento, operación y revocación de las concesiones otorgadas para este servicio.</w:t>
      </w:r>
    </w:p>
    <w:p w14:paraId="0261C171" w14:textId="77777777" w:rsidR="00BB3EFC" w:rsidRPr="00EE6EC7" w:rsidRDefault="00BB3EFC" w:rsidP="00BB3EFC">
      <w:pPr>
        <w:spacing w:after="0" w:line="240" w:lineRule="auto"/>
        <w:ind w:right="-376"/>
        <w:contextualSpacing/>
        <w:jc w:val="both"/>
        <w:rPr>
          <w:rFonts w:ascii="Times New Roman" w:eastAsia="Calibri" w:hAnsi="Times New Roman" w:cs="Times New Roman"/>
          <w:b/>
          <w:sz w:val="24"/>
          <w:szCs w:val="24"/>
        </w:rPr>
      </w:pPr>
    </w:p>
    <w:p w14:paraId="7B46B063" w14:textId="77777777" w:rsidR="00BB3EFC" w:rsidRPr="00EE6EC7" w:rsidRDefault="00BB3EFC" w:rsidP="00BB3EFC">
      <w:pPr>
        <w:spacing w:after="0" w:line="240" w:lineRule="auto"/>
        <w:ind w:right="-376"/>
        <w:contextualSpacing/>
        <w:jc w:val="both"/>
        <w:rPr>
          <w:rFonts w:ascii="Times New Roman" w:eastAsia="Calibri" w:hAnsi="Times New Roman" w:cs="Times New Roman"/>
          <w:b/>
          <w:sz w:val="24"/>
          <w:szCs w:val="24"/>
        </w:rPr>
      </w:pPr>
      <w:r w:rsidRPr="00EE6EC7">
        <w:rPr>
          <w:rFonts w:ascii="Times New Roman" w:eastAsia="Calibri" w:hAnsi="Times New Roman" w:cs="Times New Roman"/>
          <w:b/>
          <w:sz w:val="24"/>
          <w:szCs w:val="24"/>
        </w:rPr>
        <w:t>Iniciativa con Proyecto de Decreto por el que se reforman diversas disposiciones del Código Administrativo del Estado de México, presentada por la Diputada Ingrid Krasopani Schemelensky Castro y el Diputado Edgar Armando Olvera Higuera, a nombre del Grupo Parlamentario del Partido Acción Nacional.</w:t>
      </w:r>
    </w:p>
    <w:p w14:paraId="61E9C9D7" w14:textId="77777777" w:rsidR="00BB3EFC" w:rsidRPr="00EE6EC7" w:rsidRDefault="00BB3EFC" w:rsidP="00BB3EFC">
      <w:pPr>
        <w:spacing w:after="0" w:line="240" w:lineRule="auto"/>
        <w:ind w:right="-376"/>
        <w:contextualSpacing/>
        <w:jc w:val="both"/>
        <w:rPr>
          <w:rFonts w:ascii="Times New Roman" w:eastAsia="Times New Roman" w:hAnsi="Times New Roman" w:cs="Times New Roman"/>
          <w:sz w:val="24"/>
          <w:szCs w:val="24"/>
          <w:lang w:eastAsia="es-ES"/>
        </w:rPr>
      </w:pPr>
    </w:p>
    <w:p w14:paraId="60F12208" w14:textId="77777777" w:rsidR="00BB3EFC" w:rsidRPr="00EE6EC7" w:rsidRDefault="00BB3EFC" w:rsidP="00BB3EFC">
      <w:pPr>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 xml:space="preserve">Fue enviada a la Legislatura en uso del derecho de iniciativa legislativa establecido en los artículos 51 fracción II de la Constitución Política del Estado Libre y Soberano de México; 28 </w:t>
      </w:r>
      <w:proofErr w:type="gramStart"/>
      <w:r w:rsidRPr="00EE6EC7">
        <w:rPr>
          <w:rFonts w:ascii="Times New Roman" w:eastAsia="Calibri" w:hAnsi="Times New Roman" w:cs="Times New Roman"/>
          <w:sz w:val="24"/>
          <w:szCs w:val="24"/>
        </w:rPr>
        <w:t>fracción</w:t>
      </w:r>
      <w:proofErr w:type="gramEnd"/>
      <w:r w:rsidRPr="00EE6EC7">
        <w:rPr>
          <w:rFonts w:ascii="Times New Roman" w:eastAsia="Calibri" w:hAnsi="Times New Roman" w:cs="Times New Roman"/>
          <w:sz w:val="24"/>
          <w:szCs w:val="24"/>
        </w:rPr>
        <w:t xml:space="preserve"> I de la Ley Orgánica del Poder Legislativo del Estado Libre y Soberano de México.</w:t>
      </w:r>
    </w:p>
    <w:p w14:paraId="1DB38073" w14:textId="77777777" w:rsidR="00BB3EFC" w:rsidRPr="00EE6EC7" w:rsidRDefault="00BB3EFC" w:rsidP="00BB3EFC">
      <w:pPr>
        <w:spacing w:after="0" w:line="240" w:lineRule="auto"/>
        <w:ind w:right="-376"/>
        <w:contextualSpacing/>
        <w:jc w:val="both"/>
        <w:rPr>
          <w:rFonts w:ascii="Times New Roman" w:eastAsia="Times New Roman" w:hAnsi="Times New Roman" w:cs="Times New Roman"/>
          <w:sz w:val="24"/>
          <w:szCs w:val="24"/>
          <w:lang w:eastAsia="es-ES"/>
        </w:rPr>
      </w:pPr>
    </w:p>
    <w:p w14:paraId="0A5372B4" w14:textId="77777777" w:rsidR="00BB3EFC" w:rsidRPr="00EE6EC7" w:rsidRDefault="00BB3EFC" w:rsidP="00BB3EFC">
      <w:pPr>
        <w:spacing w:after="0" w:line="240" w:lineRule="auto"/>
        <w:ind w:right="-376"/>
        <w:contextualSpacing/>
        <w:jc w:val="both"/>
        <w:rPr>
          <w:rFonts w:ascii="Times New Roman" w:eastAsia="Calibri" w:hAnsi="Times New Roman" w:cs="Times New Roman"/>
          <w:sz w:val="24"/>
          <w:szCs w:val="24"/>
        </w:rPr>
      </w:pPr>
      <w:r w:rsidRPr="00EE6EC7">
        <w:rPr>
          <w:rFonts w:ascii="Times New Roman" w:eastAsia="Times New Roman" w:hAnsi="Times New Roman" w:cs="Times New Roman"/>
          <w:sz w:val="24"/>
          <w:szCs w:val="24"/>
          <w:lang w:eastAsia="es-ES"/>
        </w:rPr>
        <w:t>Las y los integrantes de las comisiones legislativas encontramos que la iniciativa de decreto, propone inhibir las acciones indebidas que permean dentro de la policía de tránsito, relacionadas al arrastre y sanciones en los corralones</w:t>
      </w:r>
      <w:r w:rsidRPr="00EE6EC7">
        <w:rPr>
          <w:rFonts w:ascii="Times New Roman" w:eastAsia="Calibri" w:hAnsi="Times New Roman" w:cs="Times New Roman"/>
          <w:sz w:val="24"/>
          <w:szCs w:val="24"/>
        </w:rPr>
        <w:t>.</w:t>
      </w:r>
    </w:p>
    <w:p w14:paraId="3E641C56" w14:textId="77777777" w:rsidR="00BB3EFC" w:rsidRPr="00EE6EC7" w:rsidRDefault="00BB3EFC" w:rsidP="00BB3EFC">
      <w:pPr>
        <w:spacing w:after="0" w:line="240" w:lineRule="auto"/>
        <w:ind w:right="-376"/>
        <w:contextualSpacing/>
        <w:jc w:val="both"/>
        <w:rPr>
          <w:rFonts w:ascii="Times New Roman" w:eastAsia="Calibri" w:hAnsi="Times New Roman" w:cs="Times New Roman"/>
          <w:sz w:val="24"/>
          <w:szCs w:val="24"/>
        </w:rPr>
      </w:pPr>
    </w:p>
    <w:p w14:paraId="71BBFCBC" w14:textId="77777777" w:rsidR="00BB3EFC" w:rsidRPr="00EE6EC7" w:rsidRDefault="00BB3EFC" w:rsidP="00BB3EFC">
      <w:pPr>
        <w:spacing w:after="0" w:line="240" w:lineRule="auto"/>
        <w:ind w:right="-376"/>
        <w:contextualSpacing/>
        <w:jc w:val="both"/>
        <w:rPr>
          <w:rFonts w:ascii="Times New Roman" w:eastAsia="Calibri" w:hAnsi="Times New Roman" w:cs="Times New Roman"/>
          <w:b/>
          <w:sz w:val="24"/>
          <w:szCs w:val="24"/>
        </w:rPr>
      </w:pPr>
      <w:r w:rsidRPr="00EE6EC7">
        <w:rPr>
          <w:rFonts w:ascii="Times New Roman" w:eastAsia="Calibri" w:hAnsi="Times New Roman" w:cs="Times New Roman"/>
          <w:b/>
          <w:sz w:val="24"/>
          <w:szCs w:val="24"/>
        </w:rPr>
        <w:t xml:space="preserve">CONSIDERACIONES </w:t>
      </w:r>
    </w:p>
    <w:p w14:paraId="53DBB5E0" w14:textId="77777777" w:rsidR="00BB3EFC" w:rsidRPr="00EE6EC7" w:rsidRDefault="00BB3EFC" w:rsidP="00BB3EFC">
      <w:pPr>
        <w:spacing w:after="0" w:line="240" w:lineRule="auto"/>
        <w:ind w:right="-376"/>
        <w:contextualSpacing/>
        <w:jc w:val="both"/>
        <w:rPr>
          <w:rFonts w:ascii="Times New Roman" w:eastAsia="Calibri" w:hAnsi="Times New Roman" w:cs="Times New Roman"/>
          <w:bCs/>
          <w:sz w:val="24"/>
          <w:szCs w:val="24"/>
        </w:rPr>
      </w:pPr>
    </w:p>
    <w:p w14:paraId="2EDD3CB3" w14:textId="77777777" w:rsidR="00BB3EFC" w:rsidRPr="00EE6EC7" w:rsidRDefault="00BB3EFC" w:rsidP="00BB3EFC">
      <w:pPr>
        <w:spacing w:after="0" w:line="240" w:lineRule="auto"/>
        <w:ind w:right="-376"/>
        <w:contextualSpacing/>
        <w:jc w:val="both"/>
        <w:rPr>
          <w:rFonts w:ascii="Times New Roman" w:eastAsia="Calibri" w:hAnsi="Times New Roman" w:cs="Times New Roman"/>
          <w:bCs/>
          <w:sz w:val="24"/>
          <w:szCs w:val="24"/>
        </w:rPr>
      </w:pPr>
      <w:r w:rsidRPr="00EE6EC7">
        <w:rPr>
          <w:rFonts w:ascii="Times New Roman" w:eastAsia="Calibri" w:hAnsi="Times New Roman" w:cs="Times New Roman"/>
          <w:bCs/>
          <w:sz w:val="24"/>
          <w:szCs w:val="24"/>
        </w:rPr>
        <w:t xml:space="preserve">La “LXI” Legislatura, es competente para conocer y resolver las iniciativas de decreto, en términos de lo preceptuado en el artículo 61 fracciones I de la Constitución Política del Estado Libre y Soberano de México, que la faculta para expedir leyes para el régimen interior del Estado, en todos los ramos de la administración del gobierno. </w:t>
      </w:r>
    </w:p>
    <w:p w14:paraId="786E6F33" w14:textId="77777777" w:rsidR="00BB3EFC" w:rsidRPr="00EE6EC7" w:rsidRDefault="00BB3EFC" w:rsidP="00BB3EFC">
      <w:pPr>
        <w:spacing w:after="0" w:line="240" w:lineRule="auto"/>
        <w:ind w:right="-376"/>
        <w:contextualSpacing/>
        <w:jc w:val="both"/>
        <w:rPr>
          <w:rFonts w:ascii="Times New Roman" w:eastAsia="Calibri" w:hAnsi="Times New Roman" w:cs="Times New Roman"/>
          <w:bCs/>
          <w:sz w:val="24"/>
          <w:szCs w:val="24"/>
        </w:rPr>
      </w:pPr>
    </w:p>
    <w:p w14:paraId="3FACDF01" w14:textId="77777777" w:rsidR="00BB3EFC" w:rsidRPr="00EE6EC7" w:rsidRDefault="00BB3EFC" w:rsidP="00BB3EFC">
      <w:pPr>
        <w:spacing w:after="0" w:line="240" w:lineRule="auto"/>
        <w:ind w:right="-376"/>
        <w:contextualSpacing/>
        <w:jc w:val="both"/>
        <w:rPr>
          <w:rFonts w:ascii="Times New Roman" w:eastAsia="Calibri" w:hAnsi="Times New Roman" w:cs="Times New Roman"/>
          <w:bCs/>
          <w:sz w:val="24"/>
          <w:szCs w:val="24"/>
        </w:rPr>
      </w:pPr>
      <w:r w:rsidRPr="00EE6EC7">
        <w:rPr>
          <w:rFonts w:ascii="Times New Roman" w:eastAsia="Calibri" w:hAnsi="Times New Roman" w:cs="Times New Roman"/>
          <w:bCs/>
          <w:sz w:val="24"/>
          <w:szCs w:val="24"/>
        </w:rPr>
        <w:t>Reconocemos, como se menciona en las iniciativas que el Estado de México ha sido referente legislativo por sus aportaciones jurídicas, por poner en el centro del espíritu de la ley, el beneficio que</w:t>
      </w:r>
      <w:r w:rsidRPr="00EE6EC7">
        <w:rPr>
          <w:rFonts w:ascii="Times New Roman" w:eastAsia="Calibri" w:hAnsi="Times New Roman" w:cs="Times New Roman"/>
          <w:sz w:val="24"/>
          <w:szCs w:val="24"/>
        </w:rPr>
        <w:t xml:space="preserve"> </w:t>
      </w:r>
      <w:r w:rsidRPr="00EE6EC7">
        <w:rPr>
          <w:rFonts w:ascii="Times New Roman" w:eastAsia="Calibri" w:hAnsi="Times New Roman" w:cs="Times New Roman"/>
          <w:bCs/>
          <w:sz w:val="24"/>
          <w:szCs w:val="24"/>
        </w:rPr>
        <w:t>éstas construyen para aquellos que han sido víctimas de la enorme brecha económica, cultural, social.</w:t>
      </w:r>
    </w:p>
    <w:p w14:paraId="65F3FD5B" w14:textId="77777777" w:rsidR="00BB3EFC" w:rsidRPr="00EE6EC7" w:rsidRDefault="00BB3EFC" w:rsidP="00BB3EFC">
      <w:pPr>
        <w:spacing w:after="0" w:line="240" w:lineRule="auto"/>
        <w:ind w:right="-376"/>
        <w:contextualSpacing/>
        <w:jc w:val="both"/>
        <w:rPr>
          <w:rFonts w:ascii="Times New Roman" w:eastAsia="Calibri" w:hAnsi="Times New Roman" w:cs="Times New Roman"/>
          <w:bCs/>
          <w:sz w:val="24"/>
          <w:szCs w:val="24"/>
        </w:rPr>
      </w:pPr>
    </w:p>
    <w:p w14:paraId="5C4B7DA6" w14:textId="77777777" w:rsidR="00BB3EFC" w:rsidRPr="00EE6EC7" w:rsidRDefault="00BB3EFC" w:rsidP="00BB3EFC">
      <w:pPr>
        <w:spacing w:after="0" w:line="240" w:lineRule="auto"/>
        <w:ind w:right="-376"/>
        <w:contextualSpacing/>
        <w:jc w:val="both"/>
        <w:rPr>
          <w:rFonts w:ascii="Times New Roman" w:eastAsia="Calibri" w:hAnsi="Times New Roman" w:cs="Times New Roman"/>
          <w:bCs/>
          <w:sz w:val="24"/>
          <w:szCs w:val="24"/>
        </w:rPr>
      </w:pPr>
      <w:r w:rsidRPr="00EE6EC7">
        <w:rPr>
          <w:rFonts w:ascii="Times New Roman" w:eastAsia="Calibri" w:hAnsi="Times New Roman" w:cs="Times New Roman"/>
          <w:bCs/>
          <w:sz w:val="24"/>
          <w:szCs w:val="24"/>
        </w:rPr>
        <w:t>Coincidimos en que corresponde a la LXI Legislatura asumir la responsabilidad de proponer estrategias legislativas que contribuyan a la modernización integral y adecuación permanente del marco jurídico de nuestra entidad, con el objetivo de que se generen políticas públicas de alto impacto, de gran alcance y de largo plazo, atendiendo las necesidades prioritarias de la población mexiquense que vive en condiciones de rezago.</w:t>
      </w:r>
    </w:p>
    <w:p w14:paraId="5720313B" w14:textId="77777777" w:rsidR="00BB3EFC" w:rsidRPr="00EE6EC7" w:rsidRDefault="00BB3EFC" w:rsidP="00BB3EFC">
      <w:pPr>
        <w:spacing w:after="0" w:line="240" w:lineRule="auto"/>
        <w:ind w:right="-376"/>
        <w:contextualSpacing/>
        <w:jc w:val="both"/>
        <w:rPr>
          <w:rFonts w:ascii="Times New Roman" w:eastAsia="Calibri" w:hAnsi="Times New Roman" w:cs="Times New Roman"/>
          <w:bCs/>
          <w:sz w:val="24"/>
          <w:szCs w:val="24"/>
        </w:rPr>
      </w:pPr>
    </w:p>
    <w:p w14:paraId="090D7BCE" w14:textId="77777777" w:rsidR="00BB3EFC" w:rsidRPr="00EE6EC7" w:rsidRDefault="00BB3EFC" w:rsidP="00BB3EFC">
      <w:pPr>
        <w:spacing w:after="0" w:line="240" w:lineRule="auto"/>
        <w:ind w:right="-376"/>
        <w:contextualSpacing/>
        <w:jc w:val="both"/>
        <w:rPr>
          <w:rFonts w:ascii="Times New Roman" w:eastAsia="Calibri" w:hAnsi="Times New Roman" w:cs="Times New Roman"/>
          <w:bCs/>
          <w:sz w:val="24"/>
          <w:szCs w:val="24"/>
        </w:rPr>
      </w:pPr>
      <w:r w:rsidRPr="00EE6EC7">
        <w:rPr>
          <w:rFonts w:ascii="Times New Roman" w:eastAsia="Calibri" w:hAnsi="Times New Roman" w:cs="Times New Roman"/>
          <w:bCs/>
          <w:sz w:val="24"/>
          <w:szCs w:val="24"/>
        </w:rPr>
        <w:t xml:space="preserve">También apreciamos que hay que mejorar las leyes y evitar que hagan las presuntas faltas cívica, un pretexto para medrar la dramática pauperización de la economía de las y los mexiquenses, que por necesidad utilizan un vehículo automotor para cubrir sus necesidades de transporte como se precisa en la parte expositiva de las iniciativas, y destacamos que, en este contexto, se inscriben las propuestas legislativas. </w:t>
      </w:r>
    </w:p>
    <w:p w14:paraId="6553395E" w14:textId="77777777" w:rsidR="00BB3EFC" w:rsidRPr="00EE6EC7" w:rsidRDefault="00BB3EFC" w:rsidP="00BB3EFC">
      <w:pPr>
        <w:spacing w:after="0" w:line="240" w:lineRule="auto"/>
        <w:ind w:right="-376"/>
        <w:contextualSpacing/>
        <w:jc w:val="both"/>
        <w:rPr>
          <w:rFonts w:ascii="Times New Roman" w:eastAsia="Calibri" w:hAnsi="Times New Roman" w:cs="Times New Roman"/>
          <w:bCs/>
          <w:sz w:val="24"/>
          <w:szCs w:val="24"/>
        </w:rPr>
      </w:pPr>
    </w:p>
    <w:p w14:paraId="44CCB971" w14:textId="77777777" w:rsidR="00BB3EFC" w:rsidRPr="00EE6EC7" w:rsidRDefault="00BB3EFC" w:rsidP="00BB3EFC">
      <w:pPr>
        <w:spacing w:after="0" w:line="240" w:lineRule="auto"/>
        <w:ind w:right="-376"/>
        <w:contextualSpacing/>
        <w:jc w:val="both"/>
        <w:rPr>
          <w:rFonts w:ascii="Times New Roman" w:eastAsia="Calibri" w:hAnsi="Times New Roman" w:cs="Times New Roman"/>
          <w:bCs/>
          <w:sz w:val="24"/>
          <w:szCs w:val="24"/>
        </w:rPr>
      </w:pPr>
      <w:r w:rsidRPr="00EE6EC7">
        <w:rPr>
          <w:rFonts w:ascii="Times New Roman" w:eastAsia="Calibri" w:hAnsi="Times New Roman" w:cs="Times New Roman"/>
          <w:bCs/>
          <w:sz w:val="24"/>
          <w:szCs w:val="24"/>
        </w:rPr>
        <w:t xml:space="preserve">Reconocemos que los esquemas de movilidad en el Estado y en el municipio, no se pueden concebir sin una interacción creativa y respetuosa de todos los entes que intervienen para logar </w:t>
      </w:r>
      <w:r w:rsidRPr="00EE6EC7">
        <w:rPr>
          <w:rFonts w:ascii="Times New Roman" w:eastAsia="Calibri" w:hAnsi="Times New Roman" w:cs="Times New Roman"/>
          <w:bCs/>
          <w:sz w:val="24"/>
          <w:szCs w:val="24"/>
        </w:rPr>
        <w:lastRenderedPageBreak/>
        <w:t>una correcta convivencia entre peatones, automovilistas, ciclistas, motociclistas, transporte público entre otros medios de movilidad, y creemos que el bienestar colectivo debe ser parte de sus objetivos.</w:t>
      </w:r>
    </w:p>
    <w:p w14:paraId="7CF30C46" w14:textId="77777777" w:rsidR="00BB3EFC" w:rsidRPr="00EE6EC7" w:rsidRDefault="00BB3EFC" w:rsidP="00BB3EFC">
      <w:pPr>
        <w:spacing w:after="0" w:line="240" w:lineRule="auto"/>
        <w:ind w:right="-376"/>
        <w:contextualSpacing/>
        <w:jc w:val="both"/>
        <w:rPr>
          <w:rFonts w:ascii="Times New Roman" w:eastAsia="Calibri" w:hAnsi="Times New Roman" w:cs="Times New Roman"/>
          <w:bCs/>
          <w:sz w:val="24"/>
          <w:szCs w:val="24"/>
        </w:rPr>
      </w:pPr>
    </w:p>
    <w:p w14:paraId="132ACCAC" w14:textId="77777777" w:rsidR="00BB3EFC" w:rsidRPr="00EE6EC7" w:rsidRDefault="00BB3EFC" w:rsidP="00BB3EFC">
      <w:pPr>
        <w:spacing w:after="0" w:line="240" w:lineRule="auto"/>
        <w:ind w:right="-376"/>
        <w:contextualSpacing/>
        <w:jc w:val="both"/>
        <w:rPr>
          <w:rFonts w:ascii="Times New Roman" w:eastAsia="Calibri" w:hAnsi="Times New Roman" w:cs="Times New Roman"/>
          <w:bCs/>
          <w:sz w:val="24"/>
          <w:szCs w:val="24"/>
        </w:rPr>
      </w:pPr>
      <w:r w:rsidRPr="00EE6EC7">
        <w:rPr>
          <w:rFonts w:ascii="Times New Roman" w:eastAsia="Calibri" w:hAnsi="Times New Roman" w:cs="Times New Roman"/>
          <w:bCs/>
          <w:sz w:val="24"/>
          <w:szCs w:val="24"/>
        </w:rPr>
        <w:t>Estimamos también que estos son tiempos de cambio y que debemos estar a su altura impulsando normas que favorezcan dentro de los cambios de régimen que se están dando en estos tiempos se busca que los ciudadanos mexicanos y mexiquenses logren alcanzar el desarrollo que genere un pleno de un Estado de Bienestar y que permitan lograr una mejor calidad de vida.</w:t>
      </w:r>
    </w:p>
    <w:p w14:paraId="6BFAA40B" w14:textId="77777777" w:rsidR="00BB3EFC" w:rsidRPr="00EE6EC7" w:rsidRDefault="00BB3EFC" w:rsidP="00BB3EFC">
      <w:pPr>
        <w:spacing w:after="0" w:line="240" w:lineRule="auto"/>
        <w:ind w:right="-376"/>
        <w:contextualSpacing/>
        <w:jc w:val="both"/>
        <w:rPr>
          <w:rFonts w:ascii="Times New Roman" w:eastAsia="Calibri" w:hAnsi="Times New Roman" w:cs="Times New Roman"/>
          <w:bCs/>
          <w:sz w:val="24"/>
          <w:szCs w:val="24"/>
        </w:rPr>
      </w:pPr>
    </w:p>
    <w:p w14:paraId="097437BB" w14:textId="77777777" w:rsidR="00BB3EFC" w:rsidRPr="00EE6EC7" w:rsidRDefault="00BB3EFC" w:rsidP="00BB3EFC">
      <w:pPr>
        <w:spacing w:after="0" w:line="240" w:lineRule="auto"/>
        <w:ind w:right="-376"/>
        <w:contextualSpacing/>
        <w:jc w:val="both"/>
        <w:rPr>
          <w:rFonts w:ascii="Times New Roman" w:eastAsia="Calibri" w:hAnsi="Times New Roman" w:cs="Times New Roman"/>
          <w:bCs/>
          <w:sz w:val="24"/>
          <w:szCs w:val="24"/>
        </w:rPr>
      </w:pPr>
      <w:r w:rsidRPr="00EE6EC7">
        <w:rPr>
          <w:rFonts w:ascii="Times New Roman" w:eastAsia="Calibri" w:hAnsi="Times New Roman" w:cs="Times New Roman"/>
          <w:bCs/>
          <w:sz w:val="24"/>
          <w:szCs w:val="24"/>
        </w:rPr>
        <w:t>Por ello, es indispensable hacer los derechos sociales y culturales. Más aún, la seguridad social, el trabajo, la educación y el derecho a un medio ambiente adecuado y saludable entre otros, que se encuentran en nuestro máximo ordenamiento legal a nivel nacional como estatal, y que es nuestro deber observar y como legisladoras y legisladores perfeccionar en favor de la sociedad.</w:t>
      </w:r>
    </w:p>
    <w:p w14:paraId="4A8AAC9E" w14:textId="77777777" w:rsidR="00BB3EFC" w:rsidRPr="00EE6EC7" w:rsidRDefault="00BB3EFC" w:rsidP="00BB3EFC">
      <w:pPr>
        <w:spacing w:after="0" w:line="240" w:lineRule="auto"/>
        <w:ind w:right="-376"/>
        <w:contextualSpacing/>
        <w:jc w:val="both"/>
        <w:rPr>
          <w:rFonts w:ascii="Times New Roman" w:eastAsia="Calibri" w:hAnsi="Times New Roman" w:cs="Times New Roman"/>
          <w:bCs/>
          <w:sz w:val="24"/>
          <w:szCs w:val="24"/>
        </w:rPr>
      </w:pPr>
    </w:p>
    <w:p w14:paraId="450CFF44" w14:textId="0A94C0F9" w:rsidR="00BB3EFC" w:rsidRPr="00EE6EC7" w:rsidRDefault="00BB3EFC" w:rsidP="00BB3EFC">
      <w:pPr>
        <w:spacing w:after="0" w:line="240" w:lineRule="auto"/>
        <w:ind w:right="-376"/>
        <w:contextualSpacing/>
        <w:jc w:val="both"/>
        <w:rPr>
          <w:rFonts w:ascii="Times New Roman" w:eastAsia="Calibri" w:hAnsi="Times New Roman" w:cs="Times New Roman"/>
          <w:bCs/>
          <w:sz w:val="24"/>
          <w:szCs w:val="24"/>
        </w:rPr>
      </w:pPr>
      <w:r w:rsidRPr="00EE6EC7">
        <w:rPr>
          <w:rFonts w:ascii="Times New Roman" w:eastAsia="Calibri" w:hAnsi="Times New Roman" w:cs="Times New Roman"/>
          <w:bCs/>
          <w:sz w:val="24"/>
          <w:szCs w:val="24"/>
        </w:rPr>
        <w:t xml:space="preserve">Compartimos con los autores de las iniciativas, en el marco de transformaciones el imperativo de proponer iniciativas que beneficien a los que menos tienen, para combatir las injusticias y promover certezas contundentes y frontales contra la corrupción, denunciando estos actos y construyendo leyes para prevenirlos y erradicarlos. </w:t>
      </w:r>
    </w:p>
    <w:p w14:paraId="1EA9B3B0" w14:textId="77777777" w:rsidR="00BB3EFC" w:rsidRPr="00EE6EC7" w:rsidRDefault="00BB3EFC" w:rsidP="00BB3EFC">
      <w:pPr>
        <w:spacing w:after="0" w:line="240" w:lineRule="auto"/>
        <w:ind w:right="-376"/>
        <w:contextualSpacing/>
        <w:jc w:val="both"/>
        <w:rPr>
          <w:rFonts w:ascii="Times New Roman" w:eastAsia="Calibri" w:hAnsi="Times New Roman" w:cs="Times New Roman"/>
          <w:bCs/>
          <w:sz w:val="24"/>
          <w:szCs w:val="24"/>
        </w:rPr>
      </w:pPr>
    </w:p>
    <w:p w14:paraId="6F5F3490" w14:textId="77777777" w:rsidR="00BB3EFC" w:rsidRPr="00EE6EC7" w:rsidRDefault="00BB3EFC" w:rsidP="00BB3EFC">
      <w:pPr>
        <w:spacing w:after="0" w:line="240" w:lineRule="auto"/>
        <w:ind w:right="-376"/>
        <w:contextualSpacing/>
        <w:jc w:val="both"/>
        <w:rPr>
          <w:rFonts w:ascii="Times New Roman" w:eastAsia="Calibri" w:hAnsi="Times New Roman" w:cs="Times New Roman"/>
          <w:bCs/>
          <w:sz w:val="24"/>
          <w:szCs w:val="24"/>
        </w:rPr>
      </w:pPr>
      <w:r w:rsidRPr="00EE6EC7">
        <w:rPr>
          <w:rFonts w:ascii="Times New Roman" w:eastAsia="Calibri" w:hAnsi="Times New Roman" w:cs="Times New Roman"/>
          <w:bCs/>
          <w:sz w:val="24"/>
          <w:szCs w:val="24"/>
        </w:rPr>
        <w:t xml:space="preserve">Apreciamos como se refiere en la parte expositiva correspondiente que en el Estado de México existen grupos que, de manera inmoral, lucran y abuzan de su función administrativa, y se aprovechan de las necesidades sociales y las problemáticas de las personas al detectar vacíos jurídicos, como es el caso de los servicios concesionados y </w:t>
      </w:r>
      <w:proofErr w:type="spellStart"/>
      <w:r w:rsidRPr="00EE6EC7">
        <w:rPr>
          <w:rFonts w:ascii="Times New Roman" w:eastAsia="Calibri" w:hAnsi="Times New Roman" w:cs="Times New Roman"/>
          <w:bCs/>
          <w:sz w:val="24"/>
          <w:szCs w:val="24"/>
        </w:rPr>
        <w:t>permisionados</w:t>
      </w:r>
      <w:proofErr w:type="spellEnd"/>
      <w:r w:rsidRPr="00EE6EC7">
        <w:rPr>
          <w:rFonts w:ascii="Times New Roman" w:eastAsia="Calibri" w:hAnsi="Times New Roman" w:cs="Times New Roman"/>
          <w:bCs/>
          <w:sz w:val="24"/>
          <w:szCs w:val="24"/>
        </w:rPr>
        <w:t xml:space="preserve"> de arrastre, salvamento, guarda, custodia y depósito de vehículos, aunado a la carente infraestructura para la administración y promoción de cultura vehicular, la sospechosa falta de control sobre los vehículos automotores ingresados a los depósitos de vehículos, la absoluta opacidad en los cobros de los servicios brindados por los mismo, los robos de autopartes que se perpetran al interior de estos espacios, entre otras artimañas, lo que ponen en duda si es un servicio a la ciudadanía o un atraco; siendo en algunos casos mayor el cobro de la tarifa que incluso el propio valor del vehículo, de ahí la necesidad de legislar en la materia. </w:t>
      </w:r>
    </w:p>
    <w:p w14:paraId="3270590C" w14:textId="77777777" w:rsidR="00BB3EFC" w:rsidRPr="00EE6EC7" w:rsidRDefault="00BB3EFC" w:rsidP="00BB3EFC">
      <w:pPr>
        <w:spacing w:after="0" w:line="240" w:lineRule="auto"/>
        <w:ind w:right="-376"/>
        <w:contextualSpacing/>
        <w:jc w:val="both"/>
        <w:rPr>
          <w:rFonts w:ascii="Times New Roman" w:eastAsia="Calibri" w:hAnsi="Times New Roman" w:cs="Times New Roman"/>
          <w:bCs/>
          <w:sz w:val="24"/>
          <w:szCs w:val="24"/>
        </w:rPr>
      </w:pPr>
    </w:p>
    <w:p w14:paraId="1B14E805" w14:textId="77777777" w:rsidR="00BB3EFC" w:rsidRPr="00EE6EC7" w:rsidRDefault="00BB3EFC" w:rsidP="00BB3EFC">
      <w:pPr>
        <w:spacing w:after="0" w:line="240" w:lineRule="auto"/>
        <w:ind w:right="-376"/>
        <w:contextualSpacing/>
        <w:jc w:val="both"/>
        <w:rPr>
          <w:rFonts w:ascii="Times New Roman" w:eastAsia="Calibri" w:hAnsi="Times New Roman" w:cs="Times New Roman"/>
          <w:bCs/>
          <w:sz w:val="24"/>
          <w:szCs w:val="24"/>
        </w:rPr>
      </w:pPr>
      <w:r w:rsidRPr="00EE6EC7">
        <w:rPr>
          <w:rFonts w:ascii="Times New Roman" w:eastAsia="Calibri" w:hAnsi="Times New Roman" w:cs="Times New Roman"/>
          <w:bCs/>
          <w:sz w:val="24"/>
          <w:szCs w:val="24"/>
        </w:rPr>
        <w:t>Estamos de acuerdo en favorecer el marco jurídico estatal con el objetivo de atender la problemática generada en los servicios de Arrastre, Salvamento, Guarda, Custodia y Depósito de Vehículos, proponemos que la transparencia, sea el eje rector de este servicio; atendiendo la regulación del servicio acorde a las tarifas aprobadas en el Código Financiero del Estado de México y Municipios vigente, establecer criterios claros que delimiten el marco geográfico de actuar de los concesionarios, la transparencia en el manejo de los</w:t>
      </w:r>
      <w:r w:rsidRPr="00EE6EC7">
        <w:rPr>
          <w:rFonts w:ascii="Times New Roman" w:eastAsia="Calibri" w:hAnsi="Times New Roman" w:cs="Times New Roman"/>
          <w:sz w:val="24"/>
          <w:szCs w:val="24"/>
        </w:rPr>
        <w:t xml:space="preserve"> </w:t>
      </w:r>
      <w:r w:rsidRPr="00EE6EC7">
        <w:rPr>
          <w:rFonts w:ascii="Times New Roman" w:eastAsia="Calibri" w:hAnsi="Times New Roman" w:cs="Times New Roman"/>
          <w:bCs/>
          <w:sz w:val="24"/>
          <w:szCs w:val="24"/>
        </w:rPr>
        <w:t>sistemas de ingreso de los vehículos automotores a los depósitos así como una escrupulosa revisión del otorgamiento, operación y revocación de las concesiones otorgadas para este servicio.</w:t>
      </w:r>
    </w:p>
    <w:p w14:paraId="0C15C64F" w14:textId="77777777" w:rsidR="00BB3EFC" w:rsidRPr="00EE6EC7" w:rsidRDefault="00BB3EFC" w:rsidP="00BB3EFC">
      <w:pPr>
        <w:spacing w:after="0" w:line="240" w:lineRule="auto"/>
        <w:ind w:right="-376"/>
        <w:contextualSpacing/>
        <w:rPr>
          <w:rFonts w:ascii="Times New Roman" w:eastAsia="Calibri" w:hAnsi="Times New Roman" w:cs="Times New Roman"/>
          <w:bCs/>
          <w:sz w:val="24"/>
          <w:szCs w:val="24"/>
        </w:rPr>
      </w:pPr>
    </w:p>
    <w:p w14:paraId="3A658AE8" w14:textId="77777777" w:rsidR="00BB3EFC" w:rsidRPr="00EE6EC7" w:rsidRDefault="00BB3EFC" w:rsidP="00BB3EFC">
      <w:pPr>
        <w:spacing w:after="0" w:line="240" w:lineRule="auto"/>
        <w:ind w:right="-376"/>
        <w:contextualSpacing/>
        <w:jc w:val="both"/>
        <w:rPr>
          <w:rFonts w:ascii="Times New Roman" w:eastAsia="Calibri" w:hAnsi="Times New Roman" w:cs="Times New Roman"/>
          <w:bCs/>
          <w:sz w:val="24"/>
          <w:szCs w:val="24"/>
        </w:rPr>
      </w:pPr>
      <w:r w:rsidRPr="00EE6EC7">
        <w:rPr>
          <w:rFonts w:ascii="Times New Roman" w:eastAsia="Calibri" w:hAnsi="Times New Roman" w:cs="Times New Roman"/>
          <w:bCs/>
          <w:sz w:val="24"/>
          <w:szCs w:val="24"/>
        </w:rPr>
        <w:t>Entendemos que la seguridad vial es el conjunto de acciones y mecanismos que garantizan el buen funcionamiento de la circulación de tránsito, permitiendo prevenir accidentes de tráfico y con ello proteger la vida de la población, a través de leyes, reglamentos y normas de conducta, a fin de usar correctamente la vía pública previniendo los accidentes de tránsito y constituir una educación vial que favorezca el respeto a la normatividad aplicada y que la normativa y autoridad competente encargada de garantizar la seguridad vial, representan un gran beneficio para generar condiciones en la mejora de calidad de vida en la entidad mexiquense.</w:t>
      </w:r>
    </w:p>
    <w:p w14:paraId="648EC7B0" w14:textId="77777777" w:rsidR="00BB3EFC" w:rsidRPr="00EE6EC7" w:rsidRDefault="00BB3EFC" w:rsidP="00BB3EFC">
      <w:pPr>
        <w:spacing w:after="0" w:line="240" w:lineRule="auto"/>
        <w:ind w:right="-376"/>
        <w:contextualSpacing/>
        <w:jc w:val="both"/>
        <w:rPr>
          <w:rFonts w:ascii="Times New Roman" w:eastAsia="Calibri" w:hAnsi="Times New Roman" w:cs="Times New Roman"/>
          <w:bCs/>
          <w:sz w:val="24"/>
          <w:szCs w:val="24"/>
        </w:rPr>
      </w:pPr>
    </w:p>
    <w:p w14:paraId="548F89DF" w14:textId="77777777" w:rsidR="00BB3EFC" w:rsidRPr="00EE6EC7" w:rsidRDefault="00BB3EFC" w:rsidP="00BB3EFC">
      <w:pPr>
        <w:spacing w:after="0" w:line="240" w:lineRule="auto"/>
        <w:ind w:right="-376"/>
        <w:contextualSpacing/>
        <w:jc w:val="both"/>
        <w:rPr>
          <w:rFonts w:ascii="Times New Roman" w:eastAsia="Calibri" w:hAnsi="Times New Roman" w:cs="Times New Roman"/>
          <w:bCs/>
          <w:sz w:val="24"/>
          <w:szCs w:val="24"/>
        </w:rPr>
      </w:pPr>
      <w:r w:rsidRPr="00EE6EC7">
        <w:rPr>
          <w:rFonts w:ascii="Times New Roman" w:eastAsia="Calibri" w:hAnsi="Times New Roman" w:cs="Times New Roman"/>
          <w:bCs/>
          <w:sz w:val="24"/>
          <w:szCs w:val="24"/>
        </w:rPr>
        <w:t>En consecuencia, la ley en la materia debe representar un cambio sustancial en el desempeño de la autoridad, garantizando los derechos y obligaciones de los conductores y peatones y es nuestra función concurrir a su perfeccionamiento.</w:t>
      </w:r>
    </w:p>
    <w:p w14:paraId="21A90F2C" w14:textId="77777777" w:rsidR="00BB3EFC" w:rsidRPr="00EE6EC7" w:rsidRDefault="00BB3EFC" w:rsidP="00BB3EFC">
      <w:pPr>
        <w:spacing w:after="0" w:line="240" w:lineRule="auto"/>
        <w:ind w:right="-376"/>
        <w:contextualSpacing/>
        <w:jc w:val="both"/>
        <w:rPr>
          <w:rFonts w:ascii="Times New Roman" w:eastAsia="Calibri" w:hAnsi="Times New Roman" w:cs="Times New Roman"/>
          <w:bCs/>
          <w:sz w:val="24"/>
          <w:szCs w:val="24"/>
        </w:rPr>
      </w:pPr>
    </w:p>
    <w:p w14:paraId="6DB7D8AF" w14:textId="77777777" w:rsidR="00BB3EFC" w:rsidRPr="00EE6EC7" w:rsidRDefault="00BB3EFC" w:rsidP="00BB3EFC">
      <w:pPr>
        <w:spacing w:after="0" w:line="240" w:lineRule="auto"/>
        <w:ind w:right="-376"/>
        <w:contextualSpacing/>
        <w:jc w:val="both"/>
        <w:rPr>
          <w:rFonts w:ascii="Times New Roman" w:eastAsia="Calibri" w:hAnsi="Times New Roman" w:cs="Times New Roman"/>
          <w:bCs/>
          <w:sz w:val="24"/>
          <w:szCs w:val="24"/>
        </w:rPr>
      </w:pPr>
      <w:r w:rsidRPr="00EE6EC7">
        <w:rPr>
          <w:rFonts w:ascii="Times New Roman" w:eastAsia="Calibri" w:hAnsi="Times New Roman" w:cs="Times New Roman"/>
          <w:bCs/>
          <w:sz w:val="24"/>
          <w:szCs w:val="24"/>
        </w:rPr>
        <w:t xml:space="preserve">Por otra parte, es evidente el conductor tiene la obligación de tener conocimiento del reglamento de tránsito, dado que de lo contrario no los exime de cumplirlo, sin embargo, el desconocimiento y también la complicidad crean condiciones para que la autoridad de tránsito en el proceso de multa y arrastre, se conviertan en un riesgo inminente de actos de corrupción, que hay que combatir, ajustando la legislación como ahora se propone. </w:t>
      </w:r>
    </w:p>
    <w:p w14:paraId="41009946" w14:textId="77777777" w:rsidR="00BB3EFC" w:rsidRPr="00EE6EC7" w:rsidRDefault="00BB3EFC" w:rsidP="00BB3EFC">
      <w:pPr>
        <w:spacing w:after="0" w:line="240" w:lineRule="auto"/>
        <w:ind w:right="-376"/>
        <w:contextualSpacing/>
        <w:jc w:val="both"/>
        <w:rPr>
          <w:rFonts w:ascii="Times New Roman" w:eastAsia="Calibri" w:hAnsi="Times New Roman" w:cs="Times New Roman"/>
          <w:bCs/>
          <w:sz w:val="24"/>
          <w:szCs w:val="24"/>
        </w:rPr>
      </w:pPr>
    </w:p>
    <w:p w14:paraId="4F04FB41" w14:textId="77777777" w:rsidR="00BB3EFC" w:rsidRPr="00EE6EC7" w:rsidRDefault="00BB3EFC" w:rsidP="00BB3EFC">
      <w:pPr>
        <w:spacing w:after="0" w:line="240" w:lineRule="auto"/>
        <w:ind w:right="-376"/>
        <w:contextualSpacing/>
        <w:jc w:val="both"/>
        <w:rPr>
          <w:rFonts w:ascii="Times New Roman" w:eastAsia="Calibri" w:hAnsi="Times New Roman" w:cs="Times New Roman"/>
          <w:bCs/>
          <w:sz w:val="24"/>
          <w:szCs w:val="24"/>
        </w:rPr>
      </w:pPr>
      <w:r w:rsidRPr="00EE6EC7">
        <w:rPr>
          <w:rFonts w:ascii="Times New Roman" w:eastAsia="Calibri" w:hAnsi="Times New Roman" w:cs="Times New Roman"/>
          <w:bCs/>
          <w:sz w:val="24"/>
          <w:szCs w:val="24"/>
        </w:rPr>
        <w:t xml:space="preserve">En efecto, el traslado de un vehículo con la grúa hacia los corralones, más que ser un mecanismo que mejore las condiciones de tránsito vehicular, se ha convertido en una forma de extorsión que exhibe  la corrupción hacia el conductor por parte de la policía de tránsito y de los servicios auxiliares, estos actos entorpecen la seguridad vial contrario a la optimización, por otro lado los conductores en su mayoría son el blanco de señalamientos infundados que obligan al pago de infracciones, y de ser responsables la autoridad carece de credibilidad en sus funciones, generando un circulo viciosos que trae como resultado la inaplicación normativa, en perjuicio de nuestro Estado de Derechos. </w:t>
      </w:r>
    </w:p>
    <w:p w14:paraId="0D27CAE0" w14:textId="77777777" w:rsidR="00BB3EFC" w:rsidRPr="00EE6EC7" w:rsidRDefault="00BB3EFC" w:rsidP="00BB3EFC">
      <w:pPr>
        <w:spacing w:after="0" w:line="240" w:lineRule="auto"/>
        <w:ind w:right="-376"/>
        <w:contextualSpacing/>
        <w:jc w:val="both"/>
        <w:rPr>
          <w:rFonts w:ascii="Times New Roman" w:eastAsia="Calibri" w:hAnsi="Times New Roman" w:cs="Times New Roman"/>
          <w:bCs/>
          <w:sz w:val="24"/>
          <w:szCs w:val="24"/>
        </w:rPr>
      </w:pPr>
    </w:p>
    <w:p w14:paraId="4A9EBA2F" w14:textId="77777777" w:rsidR="00BB3EFC" w:rsidRPr="00EE6EC7" w:rsidRDefault="00BB3EFC" w:rsidP="00BB3EFC">
      <w:pPr>
        <w:spacing w:after="0" w:line="240" w:lineRule="auto"/>
        <w:ind w:right="-376"/>
        <w:contextualSpacing/>
        <w:jc w:val="both"/>
        <w:rPr>
          <w:rFonts w:ascii="Times New Roman" w:eastAsia="Calibri" w:hAnsi="Times New Roman" w:cs="Times New Roman"/>
          <w:bCs/>
          <w:sz w:val="24"/>
          <w:szCs w:val="24"/>
        </w:rPr>
      </w:pPr>
      <w:r w:rsidRPr="00EE6EC7">
        <w:rPr>
          <w:rFonts w:ascii="Times New Roman" w:eastAsia="Calibri" w:hAnsi="Times New Roman" w:cs="Times New Roman"/>
          <w:bCs/>
          <w:sz w:val="24"/>
          <w:szCs w:val="24"/>
        </w:rPr>
        <w:t xml:space="preserve">Compartimos la necesidad de modificar el marco normativo, con el objeto de mejorar los servicios auxiliares, abonando a garantizar los derechos de conductores e inhibir y prevenir las prácticas de corrupción que a diario ocurren en la entidad, tratando de generar condiciones de confianza donde la autoridad de tránsito respete y haga respetar el estado de derecho. </w:t>
      </w:r>
    </w:p>
    <w:p w14:paraId="46596980" w14:textId="77777777" w:rsidR="00BB3EFC" w:rsidRPr="00EE6EC7" w:rsidRDefault="00BB3EFC" w:rsidP="00BB3EFC">
      <w:pPr>
        <w:spacing w:after="0" w:line="240" w:lineRule="auto"/>
        <w:ind w:right="-376"/>
        <w:contextualSpacing/>
        <w:jc w:val="both"/>
        <w:rPr>
          <w:rFonts w:ascii="Times New Roman" w:eastAsia="Calibri" w:hAnsi="Times New Roman" w:cs="Times New Roman"/>
          <w:bCs/>
          <w:sz w:val="24"/>
          <w:szCs w:val="24"/>
        </w:rPr>
      </w:pPr>
    </w:p>
    <w:p w14:paraId="6F3137D4" w14:textId="77777777" w:rsidR="00BB3EFC" w:rsidRPr="00EE6EC7" w:rsidRDefault="00BB3EFC" w:rsidP="00BB3EFC">
      <w:pPr>
        <w:spacing w:after="0" w:line="240" w:lineRule="auto"/>
        <w:ind w:right="-376"/>
        <w:contextualSpacing/>
        <w:jc w:val="both"/>
        <w:rPr>
          <w:rFonts w:ascii="Times New Roman" w:eastAsia="Calibri" w:hAnsi="Times New Roman" w:cs="Times New Roman"/>
          <w:bCs/>
          <w:sz w:val="24"/>
          <w:szCs w:val="24"/>
        </w:rPr>
      </w:pPr>
      <w:r w:rsidRPr="00EE6EC7">
        <w:rPr>
          <w:rFonts w:ascii="Times New Roman" w:eastAsia="Calibri" w:hAnsi="Times New Roman" w:cs="Times New Roman"/>
          <w:bCs/>
          <w:sz w:val="24"/>
          <w:szCs w:val="24"/>
        </w:rPr>
        <w:t>En términos del estudio realizado determinamos elaborar un Proyecto de Decreto con diversas adecuaciones que complementan y mejoran los alcances de las propuestas legislativas.</w:t>
      </w:r>
    </w:p>
    <w:p w14:paraId="4E37A22C" w14:textId="77777777" w:rsidR="00BB3EFC" w:rsidRPr="00EE6EC7" w:rsidRDefault="00BB3EFC" w:rsidP="00BB3EFC">
      <w:pPr>
        <w:spacing w:after="0" w:line="240" w:lineRule="auto"/>
        <w:ind w:right="-376"/>
        <w:contextualSpacing/>
        <w:jc w:val="both"/>
        <w:rPr>
          <w:rFonts w:ascii="Times New Roman" w:eastAsia="Calibri" w:hAnsi="Times New Roman" w:cs="Times New Roman"/>
          <w:bCs/>
          <w:sz w:val="24"/>
          <w:szCs w:val="24"/>
        </w:rPr>
      </w:pPr>
    </w:p>
    <w:p w14:paraId="47554A06" w14:textId="77777777" w:rsidR="00BB3EFC" w:rsidRPr="00EE6EC7" w:rsidRDefault="00BB3EFC" w:rsidP="00BB3EFC">
      <w:pPr>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bCs/>
          <w:sz w:val="24"/>
          <w:szCs w:val="24"/>
        </w:rPr>
        <w:t xml:space="preserve">Por las razones expuestas, justificado el beneficio social que implican las iniciativas y acreditados los requisitos legales de fondo y forma nos permitimos concluir con los </w:t>
      </w:r>
      <w:r w:rsidRPr="00EE6EC7">
        <w:rPr>
          <w:rFonts w:ascii="Times New Roman" w:eastAsia="Calibri" w:hAnsi="Times New Roman" w:cs="Times New Roman"/>
          <w:sz w:val="24"/>
          <w:szCs w:val="24"/>
        </w:rPr>
        <w:t>siguientes:</w:t>
      </w:r>
    </w:p>
    <w:p w14:paraId="2E05B26E" w14:textId="77777777" w:rsidR="00BB3EFC" w:rsidRPr="00EE6EC7" w:rsidRDefault="00BB3EFC" w:rsidP="00BB3EFC">
      <w:pPr>
        <w:spacing w:after="0" w:line="240" w:lineRule="auto"/>
        <w:ind w:right="-376"/>
        <w:contextualSpacing/>
        <w:jc w:val="both"/>
        <w:rPr>
          <w:rFonts w:ascii="Times New Roman" w:eastAsia="Calibri" w:hAnsi="Times New Roman" w:cs="Times New Roman"/>
          <w:sz w:val="24"/>
          <w:szCs w:val="24"/>
        </w:rPr>
      </w:pPr>
    </w:p>
    <w:p w14:paraId="2B9AEF2B" w14:textId="77777777" w:rsidR="00BB3EFC" w:rsidRPr="00EE6EC7" w:rsidRDefault="00BB3EFC" w:rsidP="00BB3EFC">
      <w:pPr>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RESOLUTIVOS</w:t>
      </w:r>
    </w:p>
    <w:p w14:paraId="71D609DA" w14:textId="77777777" w:rsidR="00BB3EFC" w:rsidRPr="00EE6EC7" w:rsidRDefault="00BB3EFC" w:rsidP="00BB3EFC">
      <w:pPr>
        <w:spacing w:after="0" w:line="240" w:lineRule="auto"/>
        <w:ind w:right="-376"/>
        <w:contextualSpacing/>
        <w:jc w:val="both"/>
        <w:rPr>
          <w:rFonts w:ascii="Times New Roman" w:eastAsia="Calibri" w:hAnsi="Times New Roman" w:cs="Times New Roman"/>
          <w:sz w:val="24"/>
          <w:szCs w:val="24"/>
        </w:rPr>
      </w:pPr>
    </w:p>
    <w:p w14:paraId="3B44EA1B" w14:textId="77777777" w:rsidR="00BB3EFC" w:rsidRPr="00EE6EC7" w:rsidRDefault="00BB3EFC" w:rsidP="00BB3EFC">
      <w:pPr>
        <w:spacing w:after="0" w:line="240" w:lineRule="auto"/>
        <w:ind w:right="-376"/>
        <w:contextualSpacing/>
        <w:jc w:val="both"/>
        <w:rPr>
          <w:rFonts w:ascii="Times New Roman" w:eastAsia="Calibri" w:hAnsi="Times New Roman" w:cs="Times New Roman"/>
          <w:sz w:val="24"/>
          <w:szCs w:val="24"/>
          <w:lang w:eastAsia="x-none"/>
        </w:rPr>
      </w:pPr>
      <w:r w:rsidRPr="00EE6EC7">
        <w:rPr>
          <w:rFonts w:ascii="Times New Roman" w:eastAsia="Calibri" w:hAnsi="Times New Roman" w:cs="Times New Roman"/>
          <w:b/>
          <w:sz w:val="24"/>
          <w:szCs w:val="24"/>
          <w:lang w:eastAsia="x-none"/>
        </w:rPr>
        <w:t>PRIMERO.-</w:t>
      </w:r>
      <w:r w:rsidRPr="00EE6EC7">
        <w:rPr>
          <w:rFonts w:ascii="Times New Roman" w:eastAsia="Calibri" w:hAnsi="Times New Roman" w:cs="Times New Roman"/>
          <w:sz w:val="24"/>
          <w:szCs w:val="24"/>
          <w:lang w:eastAsia="x-none"/>
        </w:rPr>
        <w:t xml:space="preserve"> Son de aprobarse, en lo conducente, con base en el Proyecto de Decreto elaborado y a este dictamen, la Iniciativa con Proyecto de Decreto por el que se reforman y adicionan diversas disposiciones de la Ley Orgánica de la Administración Pública del Estado de México; de la Ley de Movilidad del Estado de México, del Código Administrativo del Estado de México, presentada por los Diputados Nazario Gutiérrez Martínez y Adrián Manuel Galicia Salceda, integrantes del Grupo Parlamentario de morena; y la Iniciativa con Proyecto de Decreto por el que se reforman diversas disposiciones del Código Administrativo del Estado de México, presentada por la Diputada Ingrid Krasopani Schemelensky Castro y el Diputado Edgar Armando Olvera Higuera, a nombre del Grupo Parlamentario del Partido Acción Nacional.</w:t>
      </w:r>
    </w:p>
    <w:p w14:paraId="5DD5D5AA" w14:textId="77777777" w:rsidR="00BB3EFC" w:rsidRPr="00EE6EC7" w:rsidRDefault="00BB3EFC" w:rsidP="00BB3EFC">
      <w:pPr>
        <w:spacing w:after="0" w:line="240" w:lineRule="auto"/>
        <w:ind w:right="-376"/>
        <w:contextualSpacing/>
        <w:jc w:val="both"/>
        <w:rPr>
          <w:rFonts w:ascii="Times New Roman" w:eastAsia="Calibri" w:hAnsi="Times New Roman" w:cs="Times New Roman"/>
          <w:sz w:val="24"/>
          <w:szCs w:val="24"/>
          <w:lang w:eastAsia="x-none"/>
        </w:rPr>
      </w:pPr>
    </w:p>
    <w:p w14:paraId="6F72BC03" w14:textId="77777777" w:rsidR="00BB3EFC" w:rsidRPr="00EE6EC7" w:rsidRDefault="00BB3EFC" w:rsidP="00BB3EFC">
      <w:pPr>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b/>
          <w:sz w:val="24"/>
          <w:szCs w:val="24"/>
        </w:rPr>
        <w:t>SEGUNDO.-</w:t>
      </w:r>
      <w:r w:rsidRPr="00EE6EC7">
        <w:rPr>
          <w:rFonts w:ascii="Times New Roman" w:eastAsia="Calibri" w:hAnsi="Times New Roman" w:cs="Times New Roman"/>
          <w:sz w:val="24"/>
          <w:szCs w:val="24"/>
        </w:rPr>
        <w:t xml:space="preserve"> Se adjunta el proyecto de Decreto para los efectos correspondientes. </w:t>
      </w:r>
    </w:p>
    <w:p w14:paraId="1FA3B674" w14:textId="77777777" w:rsidR="00BB3EFC" w:rsidRPr="00EE6EC7" w:rsidRDefault="00BB3EFC" w:rsidP="00BB3EFC">
      <w:pPr>
        <w:spacing w:after="0" w:line="240" w:lineRule="auto"/>
        <w:ind w:right="-376"/>
        <w:contextualSpacing/>
        <w:jc w:val="both"/>
        <w:rPr>
          <w:rFonts w:ascii="Times New Roman" w:eastAsia="Calibri" w:hAnsi="Times New Roman" w:cs="Times New Roman"/>
          <w:sz w:val="24"/>
          <w:szCs w:val="24"/>
        </w:rPr>
      </w:pPr>
    </w:p>
    <w:p w14:paraId="669B4140" w14:textId="77777777" w:rsidR="00BB3EFC" w:rsidRPr="00EE6EC7" w:rsidRDefault="00BB3EFC" w:rsidP="00BB3EFC">
      <w:pPr>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 xml:space="preserve">Dado en el Palacio del Poder Legislativo, en la ciudad de Toluca de Lerdo, capital del Estado de México, a los once días del mes de mayo del año dos mil veintidós. </w:t>
      </w:r>
    </w:p>
    <w:p w14:paraId="6D232E88" w14:textId="77777777" w:rsidR="00BB3EFC" w:rsidRPr="00EE6EC7" w:rsidRDefault="00BB3EFC" w:rsidP="00BB3EFC">
      <w:pPr>
        <w:spacing w:after="0" w:line="240" w:lineRule="auto"/>
        <w:ind w:right="-376"/>
        <w:contextualSpacing/>
        <w:jc w:val="both"/>
        <w:rPr>
          <w:rFonts w:ascii="Times New Roman" w:eastAsia="Calibri" w:hAnsi="Times New Roman" w:cs="Times New Roman"/>
          <w:sz w:val="24"/>
          <w:szCs w:val="24"/>
        </w:rPr>
      </w:pPr>
    </w:p>
    <w:p w14:paraId="6303B2AA" w14:textId="07BBBB78" w:rsidR="00BB3EFC" w:rsidRPr="00EE6EC7" w:rsidRDefault="00BB3EFC" w:rsidP="00BB3EFC">
      <w:pPr>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COMISIÓN LEGISLATIVA DE COMUNICACIONES Y TRANSPORTES</w:t>
      </w:r>
    </w:p>
    <w:p w14:paraId="6F53A102" w14:textId="77777777" w:rsidR="00BB3EFC" w:rsidRPr="00EE6EC7" w:rsidRDefault="00BB3EFC" w:rsidP="00BB3EFC">
      <w:pPr>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PRESIDENTE</w:t>
      </w:r>
    </w:p>
    <w:p w14:paraId="1E36E438" w14:textId="77777777" w:rsidR="00BB3EFC" w:rsidRPr="00EE6EC7" w:rsidRDefault="00BB3EFC" w:rsidP="00BB3EFC">
      <w:pPr>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 xml:space="preserve">DIP. NAZARIO GUTIÉRREZ MARTÍNEZ </w:t>
      </w:r>
    </w:p>
    <w:tbl>
      <w:tblPr>
        <w:tblW w:w="9029" w:type="dxa"/>
        <w:jc w:val="center"/>
        <w:tblLook w:val="04A0" w:firstRow="1" w:lastRow="0" w:firstColumn="1" w:lastColumn="0" w:noHBand="0" w:noVBand="1"/>
      </w:tblPr>
      <w:tblGrid>
        <w:gridCol w:w="4536"/>
        <w:gridCol w:w="4493"/>
      </w:tblGrid>
      <w:tr w:rsidR="00BB3EFC" w:rsidRPr="00EE6EC7" w14:paraId="3D382458" w14:textId="77777777" w:rsidTr="00F10EA0">
        <w:trPr>
          <w:trHeight w:val="679"/>
          <w:jc w:val="center"/>
        </w:trPr>
        <w:tc>
          <w:tcPr>
            <w:tcW w:w="4536" w:type="dxa"/>
            <w:shd w:val="clear" w:color="auto" w:fill="auto"/>
          </w:tcPr>
          <w:p w14:paraId="7252DEED" w14:textId="77777777" w:rsidR="00BB3EFC" w:rsidRPr="00EE6EC7" w:rsidRDefault="00BB3EFC" w:rsidP="00F10EA0">
            <w:pPr>
              <w:spacing w:after="0" w:line="240" w:lineRule="auto"/>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SECRETARIO</w:t>
            </w:r>
          </w:p>
          <w:p w14:paraId="76DA7DE1" w14:textId="77777777" w:rsidR="00BB3EFC" w:rsidRPr="00EE6EC7" w:rsidRDefault="00BB3EFC" w:rsidP="00F10EA0">
            <w:pPr>
              <w:spacing w:after="0" w:line="240" w:lineRule="auto"/>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 FRANCISCO BRIAN ROJAS CANO</w:t>
            </w:r>
          </w:p>
        </w:tc>
        <w:tc>
          <w:tcPr>
            <w:tcW w:w="4493" w:type="dxa"/>
            <w:shd w:val="clear" w:color="auto" w:fill="auto"/>
          </w:tcPr>
          <w:p w14:paraId="371C22AA" w14:textId="77777777" w:rsidR="00BB3EFC" w:rsidRPr="00EE6EC7" w:rsidRDefault="00BB3EFC" w:rsidP="00BB3EFC">
            <w:pPr>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PROSECRETARIO</w:t>
            </w:r>
          </w:p>
          <w:p w14:paraId="7E8130C0" w14:textId="77777777" w:rsidR="00BB3EFC" w:rsidRPr="00EE6EC7" w:rsidRDefault="00BB3EFC" w:rsidP="00BB3EFC">
            <w:pPr>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 DAVID PARRA SÁNCHEZ</w:t>
            </w:r>
          </w:p>
        </w:tc>
      </w:tr>
    </w:tbl>
    <w:p w14:paraId="3134D926" w14:textId="77777777" w:rsidR="00BB3EFC" w:rsidRPr="00EE6EC7" w:rsidRDefault="00BB3EFC" w:rsidP="00BB3EFC">
      <w:pPr>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MIEMBROS</w:t>
      </w:r>
    </w:p>
    <w:tbl>
      <w:tblPr>
        <w:tblW w:w="0" w:type="auto"/>
        <w:jc w:val="center"/>
        <w:tblLook w:val="04A0" w:firstRow="1" w:lastRow="0" w:firstColumn="1" w:lastColumn="0" w:noHBand="0" w:noVBand="1"/>
      </w:tblPr>
      <w:tblGrid>
        <w:gridCol w:w="4418"/>
        <w:gridCol w:w="4420"/>
      </w:tblGrid>
      <w:tr w:rsidR="00BB3EFC" w:rsidRPr="00EE6EC7" w14:paraId="533DF3E0" w14:textId="77777777" w:rsidTr="00AB4C09">
        <w:trPr>
          <w:jc w:val="center"/>
        </w:trPr>
        <w:tc>
          <w:tcPr>
            <w:tcW w:w="4418" w:type="dxa"/>
            <w:shd w:val="clear" w:color="auto" w:fill="auto"/>
          </w:tcPr>
          <w:p w14:paraId="4DDE28C7" w14:textId="77777777" w:rsidR="00BB3EFC" w:rsidRPr="00EE6EC7" w:rsidRDefault="00BB3EFC" w:rsidP="00F10EA0">
            <w:pPr>
              <w:spacing w:after="0" w:line="240" w:lineRule="auto"/>
              <w:ind w:right="-85"/>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 ADRIÁN MANUEL GALICIA SALCEDA</w:t>
            </w:r>
          </w:p>
        </w:tc>
        <w:tc>
          <w:tcPr>
            <w:tcW w:w="4420" w:type="dxa"/>
            <w:shd w:val="clear" w:color="auto" w:fill="auto"/>
          </w:tcPr>
          <w:p w14:paraId="0FB812B6" w14:textId="77777777" w:rsidR="00BB3EFC" w:rsidRPr="00EE6EC7" w:rsidRDefault="00BB3EFC" w:rsidP="00BB3EFC">
            <w:pPr>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 ISAAC MARTÍN MONTOYA MÁRQUEZ</w:t>
            </w:r>
          </w:p>
          <w:p w14:paraId="00DDACE1" w14:textId="77777777" w:rsidR="00AB4C09" w:rsidRPr="00EE6EC7" w:rsidRDefault="00AB4C09" w:rsidP="00BB3EFC">
            <w:pPr>
              <w:spacing w:after="0" w:line="240" w:lineRule="auto"/>
              <w:ind w:right="-376"/>
              <w:contextualSpacing/>
              <w:jc w:val="center"/>
              <w:rPr>
                <w:rFonts w:ascii="Times New Roman" w:eastAsia="Calibri" w:hAnsi="Times New Roman" w:cs="Times New Roman"/>
                <w:b/>
                <w:sz w:val="24"/>
                <w:szCs w:val="24"/>
              </w:rPr>
            </w:pPr>
          </w:p>
        </w:tc>
      </w:tr>
      <w:tr w:rsidR="00BB3EFC" w:rsidRPr="00EE6EC7" w14:paraId="0555429D" w14:textId="77777777" w:rsidTr="00AB4C09">
        <w:trPr>
          <w:jc w:val="center"/>
        </w:trPr>
        <w:tc>
          <w:tcPr>
            <w:tcW w:w="4418" w:type="dxa"/>
            <w:shd w:val="clear" w:color="auto" w:fill="auto"/>
          </w:tcPr>
          <w:p w14:paraId="23B27D3A" w14:textId="77777777" w:rsidR="00BB3EFC" w:rsidRPr="00EE6EC7" w:rsidRDefault="00BB3EFC" w:rsidP="00F10EA0">
            <w:pPr>
              <w:spacing w:after="0" w:line="240" w:lineRule="auto"/>
              <w:ind w:right="-85"/>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 YESICA YANET ROJAS HERNÁNDEZ</w:t>
            </w:r>
          </w:p>
          <w:p w14:paraId="28737628" w14:textId="77777777" w:rsidR="00AB4C09" w:rsidRPr="00EE6EC7" w:rsidRDefault="00AB4C09" w:rsidP="00F10EA0">
            <w:pPr>
              <w:spacing w:after="0" w:line="240" w:lineRule="auto"/>
              <w:ind w:right="-85"/>
              <w:contextualSpacing/>
              <w:jc w:val="center"/>
              <w:rPr>
                <w:rFonts w:ascii="Times New Roman" w:eastAsia="Calibri" w:hAnsi="Times New Roman" w:cs="Times New Roman"/>
                <w:b/>
                <w:sz w:val="24"/>
                <w:szCs w:val="24"/>
              </w:rPr>
            </w:pPr>
          </w:p>
        </w:tc>
        <w:tc>
          <w:tcPr>
            <w:tcW w:w="4420" w:type="dxa"/>
            <w:shd w:val="clear" w:color="auto" w:fill="auto"/>
          </w:tcPr>
          <w:p w14:paraId="4321DE2D" w14:textId="77777777" w:rsidR="00BB3EFC" w:rsidRPr="00EE6EC7" w:rsidRDefault="00BB3EFC" w:rsidP="00BB3EFC">
            <w:pPr>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 JESÚS ISIDRO MORENO MERCADO</w:t>
            </w:r>
          </w:p>
        </w:tc>
      </w:tr>
      <w:tr w:rsidR="00BB3EFC" w:rsidRPr="00EE6EC7" w14:paraId="2CBBF1CF" w14:textId="77777777" w:rsidTr="00AB4C09">
        <w:trPr>
          <w:jc w:val="center"/>
        </w:trPr>
        <w:tc>
          <w:tcPr>
            <w:tcW w:w="4418" w:type="dxa"/>
            <w:shd w:val="clear" w:color="auto" w:fill="auto"/>
          </w:tcPr>
          <w:p w14:paraId="4D936E80" w14:textId="77777777" w:rsidR="00BB3EFC" w:rsidRPr="00EE6EC7" w:rsidRDefault="00BB3EFC" w:rsidP="00F10EA0">
            <w:pPr>
              <w:spacing w:after="0" w:line="240" w:lineRule="auto"/>
              <w:ind w:right="-85"/>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 FERNANDO GONZÁLEZ MEJÍA</w:t>
            </w:r>
          </w:p>
        </w:tc>
        <w:tc>
          <w:tcPr>
            <w:tcW w:w="4420" w:type="dxa"/>
            <w:shd w:val="clear" w:color="auto" w:fill="auto"/>
          </w:tcPr>
          <w:p w14:paraId="4553592A" w14:textId="77777777" w:rsidR="00BB3EFC" w:rsidRPr="00EE6EC7" w:rsidRDefault="00BB3EFC" w:rsidP="00BB3EFC">
            <w:pPr>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 MIRIAM ESCALONA PIÑA</w:t>
            </w:r>
          </w:p>
          <w:p w14:paraId="6065640B" w14:textId="77777777" w:rsidR="00F10EA0" w:rsidRPr="00EE6EC7" w:rsidRDefault="00F10EA0" w:rsidP="00BB3EFC">
            <w:pPr>
              <w:spacing w:after="0" w:line="240" w:lineRule="auto"/>
              <w:ind w:right="-376"/>
              <w:contextualSpacing/>
              <w:jc w:val="center"/>
              <w:rPr>
                <w:rFonts w:ascii="Times New Roman" w:eastAsia="Calibri" w:hAnsi="Times New Roman" w:cs="Times New Roman"/>
                <w:b/>
                <w:sz w:val="24"/>
                <w:szCs w:val="24"/>
              </w:rPr>
            </w:pPr>
          </w:p>
        </w:tc>
      </w:tr>
      <w:tr w:rsidR="00BB3EFC" w:rsidRPr="00EE6EC7" w14:paraId="7535C933" w14:textId="77777777" w:rsidTr="00AB4C09">
        <w:trPr>
          <w:jc w:val="center"/>
        </w:trPr>
        <w:tc>
          <w:tcPr>
            <w:tcW w:w="4418" w:type="dxa"/>
            <w:shd w:val="clear" w:color="auto" w:fill="auto"/>
          </w:tcPr>
          <w:p w14:paraId="5E951281" w14:textId="77777777" w:rsidR="00BB3EFC" w:rsidRPr="00EE6EC7" w:rsidRDefault="00BB3EFC" w:rsidP="00F10EA0">
            <w:pPr>
              <w:spacing w:after="0" w:line="240" w:lineRule="auto"/>
              <w:ind w:right="-85"/>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 SILVIA BARBERENA MALDONADO</w:t>
            </w:r>
          </w:p>
          <w:p w14:paraId="3BF6DFE3" w14:textId="77777777" w:rsidR="00F10EA0" w:rsidRPr="00EE6EC7" w:rsidRDefault="00F10EA0" w:rsidP="00F10EA0">
            <w:pPr>
              <w:spacing w:after="0" w:line="240" w:lineRule="auto"/>
              <w:ind w:right="-85"/>
              <w:contextualSpacing/>
              <w:jc w:val="center"/>
              <w:rPr>
                <w:rFonts w:ascii="Times New Roman" w:eastAsia="Calibri" w:hAnsi="Times New Roman" w:cs="Times New Roman"/>
                <w:b/>
                <w:sz w:val="24"/>
                <w:szCs w:val="24"/>
              </w:rPr>
            </w:pPr>
          </w:p>
        </w:tc>
        <w:tc>
          <w:tcPr>
            <w:tcW w:w="4420" w:type="dxa"/>
            <w:shd w:val="clear" w:color="auto" w:fill="auto"/>
          </w:tcPr>
          <w:p w14:paraId="0CE2D5EE" w14:textId="77777777" w:rsidR="00BB3EFC" w:rsidRPr="00EE6EC7" w:rsidRDefault="00BB3EFC" w:rsidP="00BB3EFC">
            <w:pPr>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 MARÍA ELIDA CASTELÁN MONDRAGÓN</w:t>
            </w:r>
          </w:p>
        </w:tc>
      </w:tr>
    </w:tbl>
    <w:p w14:paraId="010F41F1" w14:textId="77777777" w:rsidR="00BB3EFC" w:rsidRPr="00EE6EC7" w:rsidRDefault="00BB3EFC" w:rsidP="00BB3EFC">
      <w:pPr>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 MARÍA LUISA MENDOZA MONDRAGÓN</w:t>
      </w:r>
    </w:p>
    <w:p w14:paraId="41616C14" w14:textId="77777777" w:rsidR="00BB3EFC" w:rsidRPr="00EE6EC7" w:rsidRDefault="00BB3EFC" w:rsidP="00BB3EFC">
      <w:pPr>
        <w:spacing w:after="0" w:line="240" w:lineRule="auto"/>
        <w:ind w:right="-376"/>
        <w:contextualSpacing/>
        <w:jc w:val="center"/>
        <w:rPr>
          <w:rFonts w:ascii="Times New Roman" w:eastAsia="Calibri" w:hAnsi="Times New Roman" w:cs="Times New Roman"/>
          <w:b/>
          <w:sz w:val="24"/>
          <w:szCs w:val="24"/>
        </w:rPr>
      </w:pPr>
    </w:p>
    <w:p w14:paraId="517C1794" w14:textId="77777777" w:rsidR="00BB3EFC" w:rsidRPr="00EE6EC7" w:rsidRDefault="00BB3EFC" w:rsidP="00BB3EFC">
      <w:pPr>
        <w:spacing w:after="0" w:line="240" w:lineRule="auto"/>
        <w:ind w:right="-376"/>
        <w:contextualSpacing/>
        <w:jc w:val="center"/>
        <w:rPr>
          <w:rFonts w:ascii="Times New Roman" w:eastAsia="Calibri" w:hAnsi="Times New Roman" w:cs="Times New Roman"/>
          <w:b/>
          <w:sz w:val="24"/>
          <w:szCs w:val="24"/>
        </w:rPr>
      </w:pPr>
    </w:p>
    <w:p w14:paraId="20A165AE" w14:textId="40FCA0BB" w:rsidR="00BB3EFC" w:rsidRPr="00EE6EC7" w:rsidRDefault="00BB3EFC" w:rsidP="00BB3EFC">
      <w:pPr>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COMISIÓN LEGISLATIVA DE PLANEACIÓN Y GASTO PÚBLICO</w:t>
      </w:r>
    </w:p>
    <w:p w14:paraId="5C435D17" w14:textId="77777777" w:rsidR="00BB3EFC" w:rsidRPr="00EE6EC7" w:rsidRDefault="00BB3EFC" w:rsidP="00BB3EFC">
      <w:pPr>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PRESIDENTA</w:t>
      </w:r>
    </w:p>
    <w:p w14:paraId="6C759D72" w14:textId="77777777" w:rsidR="00BB3EFC" w:rsidRPr="00EE6EC7" w:rsidRDefault="00BB3EFC" w:rsidP="00BB3EFC">
      <w:pPr>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 MARÍA DEL CARMEN DE LA ROSA MENDOZA</w:t>
      </w:r>
    </w:p>
    <w:tbl>
      <w:tblPr>
        <w:tblW w:w="0" w:type="auto"/>
        <w:jc w:val="center"/>
        <w:tblLook w:val="04A0" w:firstRow="1" w:lastRow="0" w:firstColumn="1" w:lastColumn="0" w:noHBand="0" w:noVBand="1"/>
      </w:tblPr>
      <w:tblGrid>
        <w:gridCol w:w="4408"/>
        <w:gridCol w:w="4430"/>
      </w:tblGrid>
      <w:tr w:rsidR="00BB3EFC" w:rsidRPr="00EE6EC7" w14:paraId="78096187" w14:textId="77777777" w:rsidTr="00F10EA0">
        <w:trPr>
          <w:jc w:val="center"/>
        </w:trPr>
        <w:tc>
          <w:tcPr>
            <w:tcW w:w="4408" w:type="dxa"/>
            <w:shd w:val="clear" w:color="auto" w:fill="auto"/>
          </w:tcPr>
          <w:p w14:paraId="07E259A8" w14:textId="77777777" w:rsidR="00BB3EFC" w:rsidRPr="00EE6EC7" w:rsidRDefault="00BB3EFC" w:rsidP="00F10EA0">
            <w:pPr>
              <w:spacing w:after="0" w:line="240" w:lineRule="auto"/>
              <w:ind w:right="-95"/>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SECRETARIO</w:t>
            </w:r>
          </w:p>
          <w:p w14:paraId="1E0209F9" w14:textId="77777777" w:rsidR="00BB3EFC" w:rsidRPr="00EE6EC7" w:rsidRDefault="00BB3EFC" w:rsidP="00F10EA0">
            <w:pPr>
              <w:spacing w:after="0" w:line="240" w:lineRule="auto"/>
              <w:ind w:right="-95"/>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 MARIO SANTANA CARBAJAL</w:t>
            </w:r>
          </w:p>
        </w:tc>
        <w:tc>
          <w:tcPr>
            <w:tcW w:w="4430" w:type="dxa"/>
            <w:shd w:val="clear" w:color="auto" w:fill="auto"/>
          </w:tcPr>
          <w:p w14:paraId="4F4560D6" w14:textId="77777777" w:rsidR="00BB3EFC" w:rsidRPr="00EE6EC7" w:rsidRDefault="00BB3EFC" w:rsidP="00F10EA0">
            <w:pPr>
              <w:spacing w:after="0" w:line="240" w:lineRule="auto"/>
              <w:ind w:right="-201"/>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PROSECRETARIO</w:t>
            </w:r>
          </w:p>
          <w:p w14:paraId="709750F3" w14:textId="77777777" w:rsidR="00BB3EFC" w:rsidRPr="00EE6EC7" w:rsidRDefault="00BB3EFC" w:rsidP="00F10EA0">
            <w:pPr>
              <w:spacing w:after="0" w:line="240" w:lineRule="auto"/>
              <w:ind w:right="-201"/>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 RIGOBERTO VARGAS CERVANTES</w:t>
            </w:r>
          </w:p>
        </w:tc>
      </w:tr>
    </w:tbl>
    <w:p w14:paraId="6BE588AC" w14:textId="77777777" w:rsidR="00BB3EFC" w:rsidRPr="00EE6EC7" w:rsidRDefault="00BB3EFC" w:rsidP="00BB3EFC">
      <w:pPr>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MIEMBROS</w:t>
      </w:r>
    </w:p>
    <w:tbl>
      <w:tblPr>
        <w:tblW w:w="0" w:type="auto"/>
        <w:jc w:val="center"/>
        <w:tblLook w:val="04A0" w:firstRow="1" w:lastRow="0" w:firstColumn="1" w:lastColumn="0" w:noHBand="0" w:noVBand="1"/>
      </w:tblPr>
      <w:tblGrid>
        <w:gridCol w:w="4421"/>
        <w:gridCol w:w="4417"/>
      </w:tblGrid>
      <w:tr w:rsidR="00BB3EFC" w:rsidRPr="00EE6EC7" w14:paraId="1644804D" w14:textId="77777777" w:rsidTr="00F10EA0">
        <w:trPr>
          <w:jc w:val="center"/>
        </w:trPr>
        <w:tc>
          <w:tcPr>
            <w:tcW w:w="4421" w:type="dxa"/>
            <w:shd w:val="clear" w:color="auto" w:fill="auto"/>
          </w:tcPr>
          <w:p w14:paraId="18272BCA" w14:textId="77777777" w:rsidR="00BB3EFC" w:rsidRPr="00EE6EC7" w:rsidRDefault="00BB3EFC" w:rsidP="002D3E18">
            <w:pPr>
              <w:spacing w:after="0" w:line="240" w:lineRule="auto"/>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 KARINA LABASTIDA SOTELO</w:t>
            </w:r>
          </w:p>
        </w:tc>
        <w:tc>
          <w:tcPr>
            <w:tcW w:w="4417" w:type="dxa"/>
            <w:shd w:val="clear" w:color="auto" w:fill="auto"/>
          </w:tcPr>
          <w:p w14:paraId="1E760129" w14:textId="77777777" w:rsidR="00BB3EFC" w:rsidRPr="00EE6EC7" w:rsidRDefault="00BB3EFC" w:rsidP="002D3E18">
            <w:pPr>
              <w:spacing w:after="0" w:line="240" w:lineRule="auto"/>
              <w:ind w:right="-201"/>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 MAURILIO HERNÁNDEZ GONZÁLEZ</w:t>
            </w:r>
          </w:p>
          <w:p w14:paraId="55AE2EC1" w14:textId="77777777" w:rsidR="00F10EA0" w:rsidRPr="00EE6EC7" w:rsidRDefault="00F10EA0" w:rsidP="002D3E18">
            <w:pPr>
              <w:spacing w:after="0" w:line="240" w:lineRule="auto"/>
              <w:ind w:right="-201"/>
              <w:contextualSpacing/>
              <w:jc w:val="center"/>
              <w:rPr>
                <w:rFonts w:ascii="Times New Roman" w:eastAsia="Calibri" w:hAnsi="Times New Roman" w:cs="Times New Roman"/>
                <w:b/>
                <w:sz w:val="24"/>
                <w:szCs w:val="24"/>
              </w:rPr>
            </w:pPr>
          </w:p>
        </w:tc>
      </w:tr>
      <w:tr w:rsidR="00BB3EFC" w:rsidRPr="00EE6EC7" w14:paraId="5F5BD1F6" w14:textId="77777777" w:rsidTr="00F10EA0">
        <w:trPr>
          <w:jc w:val="center"/>
        </w:trPr>
        <w:tc>
          <w:tcPr>
            <w:tcW w:w="4421" w:type="dxa"/>
            <w:shd w:val="clear" w:color="auto" w:fill="auto"/>
          </w:tcPr>
          <w:p w14:paraId="1FC07321" w14:textId="77777777" w:rsidR="00BB3EFC" w:rsidRPr="00EE6EC7" w:rsidRDefault="00BB3EFC" w:rsidP="002D3E18">
            <w:pPr>
              <w:spacing w:after="0" w:line="240" w:lineRule="auto"/>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 MARÍA ISABEL SÁNCHEZ HOLGUÍN</w:t>
            </w:r>
          </w:p>
        </w:tc>
        <w:tc>
          <w:tcPr>
            <w:tcW w:w="4417" w:type="dxa"/>
            <w:shd w:val="clear" w:color="auto" w:fill="auto"/>
          </w:tcPr>
          <w:p w14:paraId="301736F2" w14:textId="77777777" w:rsidR="00BB3EFC" w:rsidRPr="00EE6EC7" w:rsidRDefault="00BB3EFC" w:rsidP="002D3E18">
            <w:pPr>
              <w:spacing w:after="0" w:line="240" w:lineRule="auto"/>
              <w:ind w:right="-201"/>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 ENRIQUE EDGARDO JACOB ROCHA</w:t>
            </w:r>
          </w:p>
          <w:p w14:paraId="35B0EC08" w14:textId="77777777" w:rsidR="00F10EA0" w:rsidRPr="00EE6EC7" w:rsidRDefault="00F10EA0" w:rsidP="002D3E18">
            <w:pPr>
              <w:spacing w:after="0" w:line="240" w:lineRule="auto"/>
              <w:ind w:right="-201"/>
              <w:contextualSpacing/>
              <w:jc w:val="center"/>
              <w:rPr>
                <w:rFonts w:ascii="Times New Roman" w:eastAsia="Calibri" w:hAnsi="Times New Roman" w:cs="Times New Roman"/>
                <w:b/>
                <w:sz w:val="24"/>
                <w:szCs w:val="24"/>
              </w:rPr>
            </w:pPr>
          </w:p>
        </w:tc>
      </w:tr>
      <w:tr w:rsidR="00BB3EFC" w:rsidRPr="00EE6EC7" w14:paraId="09C4BB90" w14:textId="77777777" w:rsidTr="00F10EA0">
        <w:trPr>
          <w:jc w:val="center"/>
        </w:trPr>
        <w:tc>
          <w:tcPr>
            <w:tcW w:w="4421" w:type="dxa"/>
            <w:shd w:val="clear" w:color="auto" w:fill="auto"/>
          </w:tcPr>
          <w:p w14:paraId="66E4E845" w14:textId="77777777" w:rsidR="00BB3EFC" w:rsidRPr="00EE6EC7" w:rsidRDefault="00BB3EFC" w:rsidP="002D3E18">
            <w:pPr>
              <w:spacing w:after="0" w:line="240" w:lineRule="auto"/>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 ENRIQUE VARGAS DEL VILLAR</w:t>
            </w:r>
          </w:p>
        </w:tc>
        <w:tc>
          <w:tcPr>
            <w:tcW w:w="4417" w:type="dxa"/>
            <w:shd w:val="clear" w:color="auto" w:fill="auto"/>
          </w:tcPr>
          <w:p w14:paraId="05A3AC79" w14:textId="77777777" w:rsidR="00BB3EFC" w:rsidRPr="00EE6EC7" w:rsidRDefault="00BB3EFC" w:rsidP="002D3E18">
            <w:pPr>
              <w:spacing w:after="0" w:line="240" w:lineRule="auto"/>
              <w:ind w:right="-201"/>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 FRANCISCO JAVIER SANTOS ARREOLA</w:t>
            </w:r>
          </w:p>
          <w:p w14:paraId="1F5E8FF0" w14:textId="77777777" w:rsidR="00F10EA0" w:rsidRPr="00EE6EC7" w:rsidRDefault="00F10EA0" w:rsidP="002D3E18">
            <w:pPr>
              <w:spacing w:after="0" w:line="240" w:lineRule="auto"/>
              <w:ind w:right="-201"/>
              <w:contextualSpacing/>
              <w:jc w:val="center"/>
              <w:rPr>
                <w:rFonts w:ascii="Times New Roman" w:eastAsia="Calibri" w:hAnsi="Times New Roman" w:cs="Times New Roman"/>
                <w:b/>
                <w:sz w:val="24"/>
                <w:szCs w:val="24"/>
              </w:rPr>
            </w:pPr>
          </w:p>
        </w:tc>
      </w:tr>
      <w:tr w:rsidR="00BB3EFC" w:rsidRPr="00EE6EC7" w14:paraId="637366F2" w14:textId="77777777" w:rsidTr="00F10EA0">
        <w:trPr>
          <w:jc w:val="center"/>
        </w:trPr>
        <w:tc>
          <w:tcPr>
            <w:tcW w:w="4421" w:type="dxa"/>
            <w:shd w:val="clear" w:color="auto" w:fill="auto"/>
          </w:tcPr>
          <w:p w14:paraId="314020D3" w14:textId="77777777" w:rsidR="00BB3EFC" w:rsidRPr="00EE6EC7" w:rsidRDefault="00BB3EFC" w:rsidP="002D3E18">
            <w:pPr>
              <w:spacing w:after="0" w:line="240" w:lineRule="auto"/>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 SERGIO GARCÍA SOSA</w:t>
            </w:r>
          </w:p>
        </w:tc>
        <w:tc>
          <w:tcPr>
            <w:tcW w:w="4417" w:type="dxa"/>
            <w:shd w:val="clear" w:color="auto" w:fill="auto"/>
          </w:tcPr>
          <w:p w14:paraId="731C472A" w14:textId="77777777" w:rsidR="00BB3EFC" w:rsidRPr="00EE6EC7" w:rsidRDefault="00BB3EFC" w:rsidP="002D3E18">
            <w:pPr>
              <w:spacing w:after="0" w:line="240" w:lineRule="auto"/>
              <w:ind w:right="-201"/>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 VIRIDIANA FUENTES CRUZ</w:t>
            </w:r>
          </w:p>
          <w:p w14:paraId="0510755F" w14:textId="77777777" w:rsidR="00F10EA0" w:rsidRPr="00EE6EC7" w:rsidRDefault="00F10EA0" w:rsidP="002D3E18">
            <w:pPr>
              <w:spacing w:after="0" w:line="240" w:lineRule="auto"/>
              <w:ind w:right="-201"/>
              <w:contextualSpacing/>
              <w:jc w:val="center"/>
              <w:rPr>
                <w:rFonts w:ascii="Times New Roman" w:eastAsia="Calibri" w:hAnsi="Times New Roman" w:cs="Times New Roman"/>
                <w:b/>
                <w:sz w:val="24"/>
                <w:szCs w:val="24"/>
              </w:rPr>
            </w:pPr>
          </w:p>
        </w:tc>
      </w:tr>
      <w:tr w:rsidR="00BB3EFC" w:rsidRPr="00EE6EC7" w14:paraId="5B920176" w14:textId="77777777" w:rsidTr="00F10EA0">
        <w:trPr>
          <w:jc w:val="center"/>
        </w:trPr>
        <w:tc>
          <w:tcPr>
            <w:tcW w:w="4421" w:type="dxa"/>
            <w:shd w:val="clear" w:color="auto" w:fill="auto"/>
          </w:tcPr>
          <w:p w14:paraId="3A491D5F" w14:textId="77777777" w:rsidR="00BB3EFC" w:rsidRPr="00EE6EC7" w:rsidRDefault="00BB3EFC" w:rsidP="002D3E18">
            <w:pPr>
              <w:spacing w:after="0" w:line="240" w:lineRule="auto"/>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 MARÍA LUISA MENDOZA MONDRAGÓN</w:t>
            </w:r>
          </w:p>
        </w:tc>
        <w:tc>
          <w:tcPr>
            <w:tcW w:w="4417" w:type="dxa"/>
            <w:shd w:val="clear" w:color="auto" w:fill="auto"/>
          </w:tcPr>
          <w:p w14:paraId="107B0C42" w14:textId="77777777" w:rsidR="00BB3EFC" w:rsidRPr="00EE6EC7" w:rsidRDefault="00BB3EFC" w:rsidP="002D3E18">
            <w:pPr>
              <w:spacing w:after="0" w:line="240" w:lineRule="auto"/>
              <w:ind w:right="-201"/>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 MARTÍN ZEPEDA HERNÁNDEZ</w:t>
            </w:r>
          </w:p>
        </w:tc>
      </w:tr>
    </w:tbl>
    <w:p w14:paraId="0B4F02A2" w14:textId="77777777" w:rsidR="00BB3EFC" w:rsidRPr="00EE6EC7" w:rsidRDefault="00BB3EFC" w:rsidP="00BB3EFC">
      <w:pPr>
        <w:spacing w:after="0" w:line="240" w:lineRule="auto"/>
        <w:ind w:right="-376"/>
        <w:contextualSpacing/>
        <w:jc w:val="center"/>
        <w:rPr>
          <w:rFonts w:ascii="Times New Roman" w:eastAsia="Calibri" w:hAnsi="Times New Roman" w:cs="Times New Roman"/>
          <w:b/>
          <w:sz w:val="24"/>
          <w:szCs w:val="24"/>
        </w:rPr>
      </w:pPr>
    </w:p>
    <w:p w14:paraId="7124B081" w14:textId="77777777" w:rsidR="00BB3EFC" w:rsidRPr="00EE6EC7" w:rsidRDefault="00BB3EFC" w:rsidP="00BB3EFC">
      <w:pPr>
        <w:spacing w:after="0" w:line="240" w:lineRule="auto"/>
        <w:ind w:right="-376"/>
        <w:contextualSpacing/>
        <w:jc w:val="center"/>
        <w:rPr>
          <w:rFonts w:ascii="Times New Roman" w:eastAsia="Calibri" w:hAnsi="Times New Roman" w:cs="Times New Roman"/>
          <w:b/>
          <w:sz w:val="24"/>
          <w:szCs w:val="24"/>
        </w:rPr>
      </w:pPr>
    </w:p>
    <w:p w14:paraId="279432C9" w14:textId="6AAF39CC" w:rsidR="00BB3EFC" w:rsidRPr="00EE6EC7" w:rsidRDefault="00BB3EFC" w:rsidP="00BB3EFC">
      <w:pPr>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COMISIÓN LEGISLATIVA DE FINANZAS PÚBLICAS</w:t>
      </w:r>
    </w:p>
    <w:p w14:paraId="7494D57F" w14:textId="77777777" w:rsidR="00BB3EFC" w:rsidRPr="00EE6EC7" w:rsidRDefault="00BB3EFC" w:rsidP="00BB3EFC">
      <w:pPr>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PRESIDENTE</w:t>
      </w:r>
    </w:p>
    <w:p w14:paraId="6E7E1445" w14:textId="77777777" w:rsidR="00BB3EFC" w:rsidRPr="00EE6EC7" w:rsidRDefault="00BB3EFC" w:rsidP="00BB3EFC">
      <w:pPr>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 FRANCISCO JAVIER SANTOS ARREOLA</w:t>
      </w:r>
    </w:p>
    <w:tbl>
      <w:tblPr>
        <w:tblW w:w="0" w:type="auto"/>
        <w:jc w:val="center"/>
        <w:tblLook w:val="04A0" w:firstRow="1" w:lastRow="0" w:firstColumn="1" w:lastColumn="0" w:noHBand="0" w:noVBand="1"/>
      </w:tblPr>
      <w:tblGrid>
        <w:gridCol w:w="4408"/>
        <w:gridCol w:w="4430"/>
      </w:tblGrid>
      <w:tr w:rsidR="00BB3EFC" w:rsidRPr="00EE6EC7" w14:paraId="09AE6FBE" w14:textId="77777777" w:rsidTr="002D3E18">
        <w:trPr>
          <w:jc w:val="center"/>
        </w:trPr>
        <w:tc>
          <w:tcPr>
            <w:tcW w:w="4408" w:type="dxa"/>
            <w:shd w:val="clear" w:color="auto" w:fill="auto"/>
          </w:tcPr>
          <w:p w14:paraId="286358AA" w14:textId="77777777" w:rsidR="00BB3EFC" w:rsidRPr="00EE6EC7" w:rsidRDefault="00BB3EFC" w:rsidP="002D3E18">
            <w:pPr>
              <w:spacing w:after="0" w:line="240" w:lineRule="auto"/>
              <w:ind w:right="-95"/>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lastRenderedPageBreak/>
              <w:t>SECRETARIO</w:t>
            </w:r>
          </w:p>
          <w:p w14:paraId="7D04DF65" w14:textId="77777777" w:rsidR="00BB3EFC" w:rsidRPr="00EE6EC7" w:rsidRDefault="00BB3EFC" w:rsidP="002D3E18">
            <w:pPr>
              <w:spacing w:after="0" w:line="240" w:lineRule="auto"/>
              <w:ind w:right="-95"/>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 MARTÍN ZEPEDA HERNÁNDEZ</w:t>
            </w:r>
          </w:p>
        </w:tc>
        <w:tc>
          <w:tcPr>
            <w:tcW w:w="4430" w:type="dxa"/>
            <w:shd w:val="clear" w:color="auto" w:fill="auto"/>
          </w:tcPr>
          <w:p w14:paraId="3EFB2538" w14:textId="77777777" w:rsidR="00BB3EFC" w:rsidRPr="00EE6EC7" w:rsidRDefault="00BB3EFC" w:rsidP="002D3E18">
            <w:pPr>
              <w:spacing w:after="0" w:line="240" w:lineRule="auto"/>
              <w:ind w:right="-201"/>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PROSECRETARIO</w:t>
            </w:r>
          </w:p>
          <w:p w14:paraId="7D4CE307" w14:textId="77777777" w:rsidR="00BB3EFC" w:rsidRPr="00EE6EC7" w:rsidRDefault="00BB3EFC" w:rsidP="002D3E18">
            <w:pPr>
              <w:spacing w:after="0" w:line="240" w:lineRule="auto"/>
              <w:ind w:right="-201"/>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 BRAULIO ANTONIO ÁLVAREZ JASSO</w:t>
            </w:r>
          </w:p>
        </w:tc>
      </w:tr>
    </w:tbl>
    <w:p w14:paraId="4A2E9008" w14:textId="77777777" w:rsidR="00BB3EFC" w:rsidRPr="00EE6EC7" w:rsidRDefault="00BB3EFC" w:rsidP="00BB3EFC">
      <w:pPr>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MIEMBROS</w:t>
      </w:r>
    </w:p>
    <w:tbl>
      <w:tblPr>
        <w:tblW w:w="0" w:type="auto"/>
        <w:jc w:val="center"/>
        <w:tblLook w:val="04A0" w:firstRow="1" w:lastRow="0" w:firstColumn="1" w:lastColumn="0" w:noHBand="0" w:noVBand="1"/>
      </w:tblPr>
      <w:tblGrid>
        <w:gridCol w:w="4419"/>
        <w:gridCol w:w="4419"/>
      </w:tblGrid>
      <w:tr w:rsidR="00BB3EFC" w:rsidRPr="00EE6EC7" w14:paraId="5C1FCC89" w14:textId="77777777" w:rsidTr="002D3E18">
        <w:trPr>
          <w:jc w:val="center"/>
        </w:trPr>
        <w:tc>
          <w:tcPr>
            <w:tcW w:w="4419" w:type="dxa"/>
            <w:shd w:val="clear" w:color="auto" w:fill="auto"/>
          </w:tcPr>
          <w:p w14:paraId="307FACA9" w14:textId="77777777" w:rsidR="00BB3EFC" w:rsidRPr="00EE6EC7" w:rsidRDefault="00BB3EFC" w:rsidP="00FF316C">
            <w:pPr>
              <w:spacing w:after="0" w:line="240" w:lineRule="auto"/>
              <w:ind w:right="-84"/>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 FAUSTINO DE LA CRUZ PÉREZ</w:t>
            </w:r>
          </w:p>
        </w:tc>
        <w:tc>
          <w:tcPr>
            <w:tcW w:w="4419" w:type="dxa"/>
            <w:shd w:val="clear" w:color="auto" w:fill="auto"/>
          </w:tcPr>
          <w:p w14:paraId="4F366E4D" w14:textId="77777777" w:rsidR="00BB3EFC" w:rsidRPr="00EE6EC7" w:rsidRDefault="00BB3EFC" w:rsidP="00FF316C">
            <w:pPr>
              <w:spacing w:after="0" w:line="240" w:lineRule="auto"/>
              <w:ind w:right="-59"/>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 DANIEL ANDRÉS SIBAJA GONZÁLEZ</w:t>
            </w:r>
          </w:p>
          <w:p w14:paraId="1FC4CE01" w14:textId="77777777" w:rsidR="002D3E18" w:rsidRPr="00EE6EC7" w:rsidRDefault="002D3E18" w:rsidP="00FF316C">
            <w:pPr>
              <w:spacing w:after="0" w:line="240" w:lineRule="auto"/>
              <w:ind w:right="-59"/>
              <w:contextualSpacing/>
              <w:jc w:val="center"/>
              <w:rPr>
                <w:rFonts w:ascii="Times New Roman" w:eastAsia="Calibri" w:hAnsi="Times New Roman" w:cs="Times New Roman"/>
                <w:b/>
                <w:sz w:val="24"/>
                <w:szCs w:val="24"/>
              </w:rPr>
            </w:pPr>
          </w:p>
        </w:tc>
      </w:tr>
      <w:tr w:rsidR="00BB3EFC" w:rsidRPr="00EE6EC7" w14:paraId="5A0CF8CB" w14:textId="77777777" w:rsidTr="002D3E18">
        <w:trPr>
          <w:jc w:val="center"/>
        </w:trPr>
        <w:tc>
          <w:tcPr>
            <w:tcW w:w="4419" w:type="dxa"/>
            <w:shd w:val="clear" w:color="auto" w:fill="auto"/>
          </w:tcPr>
          <w:p w14:paraId="76326D4A" w14:textId="77777777" w:rsidR="00BB3EFC" w:rsidRPr="00EE6EC7" w:rsidRDefault="00BB3EFC" w:rsidP="00FF316C">
            <w:pPr>
              <w:spacing w:after="0" w:line="240" w:lineRule="auto"/>
              <w:ind w:right="-84"/>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 ISAAC MARTÍN MONTOYA MÁRQUEZ</w:t>
            </w:r>
          </w:p>
          <w:p w14:paraId="558CA075" w14:textId="77777777" w:rsidR="002D3E18" w:rsidRPr="00EE6EC7" w:rsidRDefault="002D3E18" w:rsidP="00FF316C">
            <w:pPr>
              <w:spacing w:after="0" w:line="240" w:lineRule="auto"/>
              <w:ind w:right="-84"/>
              <w:contextualSpacing/>
              <w:jc w:val="center"/>
              <w:rPr>
                <w:rFonts w:ascii="Times New Roman" w:eastAsia="Calibri" w:hAnsi="Times New Roman" w:cs="Times New Roman"/>
                <w:b/>
                <w:sz w:val="24"/>
                <w:szCs w:val="24"/>
              </w:rPr>
            </w:pPr>
          </w:p>
        </w:tc>
        <w:tc>
          <w:tcPr>
            <w:tcW w:w="4419" w:type="dxa"/>
            <w:shd w:val="clear" w:color="auto" w:fill="auto"/>
          </w:tcPr>
          <w:p w14:paraId="2ACEC94A" w14:textId="77777777" w:rsidR="00BB3EFC" w:rsidRPr="00EE6EC7" w:rsidRDefault="00BB3EFC" w:rsidP="00FF316C">
            <w:pPr>
              <w:spacing w:after="0" w:line="240" w:lineRule="auto"/>
              <w:ind w:right="-59"/>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 MÓNICA ANGÉLICA ÁLVAREZ NEMER</w:t>
            </w:r>
          </w:p>
        </w:tc>
      </w:tr>
      <w:tr w:rsidR="00BB3EFC" w:rsidRPr="00EE6EC7" w14:paraId="3FD71E6E" w14:textId="77777777" w:rsidTr="002D3E18">
        <w:trPr>
          <w:jc w:val="center"/>
        </w:trPr>
        <w:tc>
          <w:tcPr>
            <w:tcW w:w="4419" w:type="dxa"/>
            <w:shd w:val="clear" w:color="auto" w:fill="auto"/>
          </w:tcPr>
          <w:p w14:paraId="731A6886" w14:textId="77777777" w:rsidR="00BB3EFC" w:rsidRPr="00EE6EC7" w:rsidRDefault="00BB3EFC" w:rsidP="00FF316C">
            <w:pPr>
              <w:spacing w:after="0" w:line="240" w:lineRule="auto"/>
              <w:ind w:right="-84"/>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 LILIA URBINA SALAZAR</w:t>
            </w:r>
          </w:p>
        </w:tc>
        <w:tc>
          <w:tcPr>
            <w:tcW w:w="4419" w:type="dxa"/>
            <w:shd w:val="clear" w:color="auto" w:fill="auto"/>
          </w:tcPr>
          <w:p w14:paraId="0797B09D" w14:textId="77777777" w:rsidR="00BB3EFC" w:rsidRPr="00EE6EC7" w:rsidRDefault="00BB3EFC" w:rsidP="00FF316C">
            <w:pPr>
              <w:spacing w:after="0" w:line="240" w:lineRule="auto"/>
              <w:ind w:right="-59"/>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 GUILLERMO ZAMACONA URQUIZA</w:t>
            </w:r>
          </w:p>
          <w:p w14:paraId="4A2D1DA5" w14:textId="77777777" w:rsidR="002D3E18" w:rsidRPr="00EE6EC7" w:rsidRDefault="002D3E18" w:rsidP="00FF316C">
            <w:pPr>
              <w:spacing w:after="0" w:line="240" w:lineRule="auto"/>
              <w:ind w:right="-59"/>
              <w:contextualSpacing/>
              <w:jc w:val="center"/>
              <w:rPr>
                <w:rFonts w:ascii="Times New Roman" w:eastAsia="Calibri" w:hAnsi="Times New Roman" w:cs="Times New Roman"/>
                <w:b/>
                <w:sz w:val="24"/>
                <w:szCs w:val="24"/>
              </w:rPr>
            </w:pPr>
          </w:p>
        </w:tc>
      </w:tr>
      <w:tr w:rsidR="00BB3EFC" w:rsidRPr="00EE6EC7" w14:paraId="57D01E1F" w14:textId="77777777" w:rsidTr="002D3E18">
        <w:trPr>
          <w:jc w:val="center"/>
        </w:trPr>
        <w:tc>
          <w:tcPr>
            <w:tcW w:w="4419" w:type="dxa"/>
            <w:shd w:val="clear" w:color="auto" w:fill="auto"/>
          </w:tcPr>
          <w:p w14:paraId="615F2CE8" w14:textId="77777777" w:rsidR="00BB3EFC" w:rsidRPr="00EE6EC7" w:rsidRDefault="00BB3EFC" w:rsidP="00FF316C">
            <w:pPr>
              <w:spacing w:after="0" w:line="240" w:lineRule="auto"/>
              <w:ind w:right="-84"/>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 ROMÁN FRANCISCO CORTÉS LUGO</w:t>
            </w:r>
          </w:p>
          <w:p w14:paraId="0543EFF9" w14:textId="77777777" w:rsidR="002D3E18" w:rsidRPr="00EE6EC7" w:rsidRDefault="002D3E18" w:rsidP="00FF316C">
            <w:pPr>
              <w:spacing w:after="0" w:line="240" w:lineRule="auto"/>
              <w:ind w:right="-84"/>
              <w:contextualSpacing/>
              <w:jc w:val="center"/>
              <w:rPr>
                <w:rFonts w:ascii="Times New Roman" w:eastAsia="Calibri" w:hAnsi="Times New Roman" w:cs="Times New Roman"/>
                <w:b/>
                <w:sz w:val="24"/>
                <w:szCs w:val="24"/>
              </w:rPr>
            </w:pPr>
          </w:p>
        </w:tc>
        <w:tc>
          <w:tcPr>
            <w:tcW w:w="4419" w:type="dxa"/>
            <w:shd w:val="clear" w:color="auto" w:fill="auto"/>
          </w:tcPr>
          <w:p w14:paraId="16E7DB2D" w14:textId="77777777" w:rsidR="00BB3EFC" w:rsidRPr="00EE6EC7" w:rsidRDefault="00BB3EFC" w:rsidP="00FF316C">
            <w:pPr>
              <w:spacing w:after="0" w:line="240" w:lineRule="auto"/>
              <w:ind w:right="-59"/>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 MA. TRINIDAD FRANCO ARPERO</w:t>
            </w:r>
          </w:p>
        </w:tc>
      </w:tr>
      <w:tr w:rsidR="00BB3EFC" w:rsidRPr="00EE6EC7" w14:paraId="08D6D1D0" w14:textId="77777777" w:rsidTr="002D3E18">
        <w:trPr>
          <w:jc w:val="center"/>
        </w:trPr>
        <w:tc>
          <w:tcPr>
            <w:tcW w:w="4419" w:type="dxa"/>
            <w:shd w:val="clear" w:color="auto" w:fill="auto"/>
          </w:tcPr>
          <w:p w14:paraId="48938528" w14:textId="77777777" w:rsidR="00BB3EFC" w:rsidRPr="00EE6EC7" w:rsidRDefault="00BB3EFC" w:rsidP="00FF316C">
            <w:pPr>
              <w:spacing w:after="0" w:line="240" w:lineRule="auto"/>
              <w:ind w:right="-84"/>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 MARÍA ELIDA CASTELÁN MONDRAGÓN</w:t>
            </w:r>
          </w:p>
        </w:tc>
        <w:tc>
          <w:tcPr>
            <w:tcW w:w="4419" w:type="dxa"/>
            <w:shd w:val="clear" w:color="auto" w:fill="auto"/>
          </w:tcPr>
          <w:p w14:paraId="32F7E1A9" w14:textId="77777777" w:rsidR="00BB3EFC" w:rsidRPr="00EE6EC7" w:rsidRDefault="00BB3EFC" w:rsidP="00FF316C">
            <w:pPr>
              <w:spacing w:after="0" w:line="240" w:lineRule="auto"/>
              <w:ind w:right="-59"/>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 MARÍA LUISA MENDOZA MONDRAGÓN</w:t>
            </w:r>
          </w:p>
          <w:p w14:paraId="3AC09311" w14:textId="77777777" w:rsidR="00FF316C" w:rsidRPr="00EE6EC7" w:rsidRDefault="00FF316C" w:rsidP="00FF316C">
            <w:pPr>
              <w:spacing w:after="0" w:line="240" w:lineRule="auto"/>
              <w:ind w:right="-59"/>
              <w:contextualSpacing/>
              <w:jc w:val="center"/>
              <w:rPr>
                <w:rFonts w:ascii="Times New Roman" w:eastAsia="Calibri" w:hAnsi="Times New Roman" w:cs="Times New Roman"/>
                <w:b/>
                <w:sz w:val="24"/>
                <w:szCs w:val="24"/>
              </w:rPr>
            </w:pPr>
          </w:p>
        </w:tc>
      </w:tr>
    </w:tbl>
    <w:p w14:paraId="4FEA69A8" w14:textId="77777777" w:rsidR="00BB3EFC" w:rsidRPr="00EE6EC7" w:rsidRDefault="00BB3EFC" w:rsidP="00BB3EFC">
      <w:pPr>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 RIGOBERTO VARGAS CERVANTES</w:t>
      </w:r>
    </w:p>
    <w:p w14:paraId="0238AE95" w14:textId="77777777" w:rsidR="00140144" w:rsidRPr="00EE6EC7" w:rsidRDefault="00140144" w:rsidP="00BB3EFC">
      <w:pPr>
        <w:pStyle w:val="Sinespaciado"/>
        <w:ind w:right="-376"/>
        <w:jc w:val="both"/>
        <w:rPr>
          <w:rFonts w:ascii="Times New Roman" w:hAnsi="Times New Roman" w:cs="Times New Roman"/>
          <w:sz w:val="24"/>
          <w:szCs w:val="24"/>
        </w:rPr>
      </w:pPr>
    </w:p>
    <w:p w14:paraId="6EE42294" w14:textId="77777777" w:rsidR="00BB3EFC" w:rsidRPr="00EE6EC7" w:rsidRDefault="00BB3EFC" w:rsidP="00BB3EFC">
      <w:pPr>
        <w:pStyle w:val="Sinespaciado"/>
        <w:ind w:right="-376"/>
        <w:jc w:val="both"/>
        <w:rPr>
          <w:rFonts w:ascii="Times New Roman" w:hAnsi="Times New Roman" w:cs="Times New Roman"/>
          <w:sz w:val="24"/>
          <w:szCs w:val="24"/>
        </w:rPr>
      </w:pPr>
    </w:p>
    <w:p w14:paraId="17A8D735" w14:textId="4534C413" w:rsidR="00BB3EFC" w:rsidRPr="00EE6EC7" w:rsidRDefault="00BB3EFC" w:rsidP="00BB3EFC">
      <w:pPr>
        <w:spacing w:after="0" w:line="240" w:lineRule="auto"/>
        <w:ind w:right="-376"/>
        <w:jc w:val="both"/>
        <w:rPr>
          <w:rFonts w:ascii="Times New Roman" w:eastAsia="Calibri" w:hAnsi="Times New Roman" w:cs="Times New Roman"/>
          <w:sz w:val="24"/>
          <w:szCs w:val="24"/>
          <w:lang w:eastAsia="es-ES_tradnl"/>
        </w:rPr>
      </w:pPr>
      <w:r w:rsidRPr="00EE6EC7">
        <w:rPr>
          <w:rFonts w:ascii="Times New Roman" w:eastAsia="Arial Unicode MS" w:hAnsi="Times New Roman" w:cs="Times New Roman"/>
          <w:b/>
          <w:sz w:val="24"/>
          <w:szCs w:val="24"/>
          <w:u w:color="000000"/>
          <w:lang w:eastAsia="es-MX"/>
        </w:rPr>
        <w:t>DECRETO NÚMERO</w:t>
      </w:r>
    </w:p>
    <w:p w14:paraId="4354D2C3" w14:textId="77777777" w:rsidR="00BB3EFC" w:rsidRPr="00EE6EC7" w:rsidRDefault="00BB3EFC" w:rsidP="00BB3EFC">
      <w:pPr>
        <w:spacing w:after="0" w:line="240" w:lineRule="auto"/>
        <w:ind w:right="-376"/>
        <w:jc w:val="both"/>
        <w:rPr>
          <w:rFonts w:ascii="Times New Roman" w:eastAsia="Calibri" w:hAnsi="Times New Roman" w:cs="Times New Roman"/>
          <w:sz w:val="24"/>
          <w:szCs w:val="24"/>
          <w:lang w:eastAsia="es-ES_tradnl"/>
        </w:rPr>
      </w:pPr>
      <w:r w:rsidRPr="00EE6EC7">
        <w:rPr>
          <w:rFonts w:ascii="Times New Roman" w:eastAsia="Arial Unicode MS" w:hAnsi="Times New Roman" w:cs="Times New Roman"/>
          <w:b/>
          <w:sz w:val="24"/>
          <w:szCs w:val="24"/>
          <w:u w:color="000000"/>
          <w:lang w:eastAsia="es-MX"/>
        </w:rPr>
        <w:t>LA “LXI” LEGISLATURA DEL ESTADO DE MÉXICO</w:t>
      </w:r>
    </w:p>
    <w:p w14:paraId="282659C2" w14:textId="77777777" w:rsidR="00BB3EFC" w:rsidRPr="00EE6EC7" w:rsidRDefault="00BB3EFC" w:rsidP="00BB3EFC">
      <w:pPr>
        <w:spacing w:after="0" w:line="240" w:lineRule="auto"/>
        <w:ind w:right="-376"/>
        <w:jc w:val="both"/>
        <w:rPr>
          <w:rFonts w:ascii="Times New Roman" w:eastAsia="Calibri" w:hAnsi="Times New Roman" w:cs="Times New Roman"/>
          <w:sz w:val="24"/>
          <w:szCs w:val="24"/>
          <w:lang w:eastAsia="es-ES_tradnl"/>
        </w:rPr>
      </w:pPr>
      <w:r w:rsidRPr="00EE6EC7">
        <w:rPr>
          <w:rFonts w:ascii="Times New Roman" w:eastAsia="Arial Unicode MS" w:hAnsi="Times New Roman" w:cs="Times New Roman"/>
          <w:b/>
          <w:sz w:val="24"/>
          <w:szCs w:val="24"/>
          <w:u w:color="000000"/>
          <w:lang w:eastAsia="es-MX"/>
        </w:rPr>
        <w:t>DECRETA:</w:t>
      </w:r>
    </w:p>
    <w:p w14:paraId="624E35ED" w14:textId="77777777" w:rsidR="00BB3EFC" w:rsidRPr="00EE6EC7" w:rsidRDefault="00BB3EFC" w:rsidP="00BB3EFC">
      <w:pPr>
        <w:spacing w:after="0" w:line="240" w:lineRule="auto"/>
        <w:ind w:right="-376"/>
        <w:jc w:val="both"/>
        <w:rPr>
          <w:rFonts w:ascii="Times New Roman" w:eastAsia="Calibri" w:hAnsi="Times New Roman" w:cs="Times New Roman"/>
          <w:sz w:val="24"/>
          <w:szCs w:val="24"/>
          <w:lang w:eastAsia="es-ES_tradnl"/>
        </w:rPr>
      </w:pPr>
    </w:p>
    <w:p w14:paraId="6D77A5C1"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r w:rsidRPr="00EE6EC7">
        <w:rPr>
          <w:rFonts w:ascii="Times New Roman" w:eastAsia="Arial" w:hAnsi="Times New Roman" w:cs="Times New Roman"/>
          <w:b/>
          <w:bCs/>
          <w:sz w:val="24"/>
          <w:szCs w:val="24"/>
        </w:rPr>
        <w:t xml:space="preserve">ARTÍCULO PRIMERO. </w:t>
      </w:r>
      <w:r w:rsidRPr="00EE6EC7">
        <w:rPr>
          <w:rFonts w:ascii="Times New Roman" w:eastAsia="Arial" w:hAnsi="Times New Roman" w:cs="Times New Roman"/>
          <w:bCs/>
          <w:sz w:val="24"/>
          <w:szCs w:val="24"/>
        </w:rPr>
        <w:t xml:space="preserve">Se adiciona la fracción IX recorriéndose las subsecuentes del artículo 32 de la Ley Orgánica de la Administración Pública del Estado de México, para quedar como sigue: </w:t>
      </w:r>
    </w:p>
    <w:p w14:paraId="221EC318"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p>
    <w:p w14:paraId="112F2B71"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r w:rsidRPr="00EE6EC7">
        <w:rPr>
          <w:rFonts w:ascii="Times New Roman" w:eastAsia="Arial" w:hAnsi="Times New Roman" w:cs="Times New Roman"/>
          <w:b/>
          <w:bCs/>
          <w:sz w:val="24"/>
          <w:szCs w:val="24"/>
        </w:rPr>
        <w:t>Artículo 32.</w:t>
      </w:r>
      <w:proofErr w:type="gramStart"/>
      <w:r w:rsidRPr="00EE6EC7">
        <w:rPr>
          <w:rFonts w:ascii="Times New Roman" w:eastAsia="Arial" w:hAnsi="Times New Roman" w:cs="Times New Roman"/>
          <w:b/>
          <w:bCs/>
          <w:sz w:val="24"/>
          <w:szCs w:val="24"/>
        </w:rPr>
        <w:t>-</w:t>
      </w:r>
      <w:r w:rsidRPr="00EE6EC7">
        <w:rPr>
          <w:rFonts w:ascii="Times New Roman" w:eastAsia="Arial" w:hAnsi="Times New Roman" w:cs="Times New Roman"/>
          <w:bCs/>
          <w:sz w:val="24"/>
          <w:szCs w:val="24"/>
        </w:rPr>
        <w:t xml:space="preserve"> …</w:t>
      </w:r>
      <w:proofErr w:type="gramEnd"/>
      <w:r w:rsidRPr="00EE6EC7">
        <w:rPr>
          <w:rFonts w:ascii="Times New Roman" w:eastAsia="Arial" w:hAnsi="Times New Roman" w:cs="Times New Roman"/>
          <w:bCs/>
          <w:sz w:val="24"/>
          <w:szCs w:val="24"/>
        </w:rPr>
        <w:t xml:space="preserve"> </w:t>
      </w:r>
    </w:p>
    <w:p w14:paraId="59A2389C"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p>
    <w:p w14:paraId="3F62991B"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r w:rsidRPr="00EE6EC7">
        <w:rPr>
          <w:rFonts w:ascii="Times New Roman" w:eastAsia="Arial" w:hAnsi="Times New Roman" w:cs="Times New Roman"/>
          <w:bCs/>
          <w:sz w:val="24"/>
          <w:szCs w:val="24"/>
        </w:rPr>
        <w:t xml:space="preserve">… </w:t>
      </w:r>
    </w:p>
    <w:p w14:paraId="449871E2"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p>
    <w:p w14:paraId="2755B31C"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r w:rsidRPr="00EE6EC7">
        <w:rPr>
          <w:rFonts w:ascii="Times New Roman" w:eastAsia="Arial" w:hAnsi="Times New Roman" w:cs="Times New Roman"/>
          <w:b/>
          <w:bCs/>
          <w:sz w:val="24"/>
          <w:szCs w:val="24"/>
        </w:rPr>
        <w:t>I. a VIII.</w:t>
      </w:r>
      <w:r w:rsidRPr="00EE6EC7">
        <w:rPr>
          <w:rFonts w:ascii="Times New Roman" w:eastAsia="Arial" w:hAnsi="Times New Roman" w:cs="Times New Roman"/>
          <w:bCs/>
          <w:sz w:val="24"/>
          <w:szCs w:val="24"/>
        </w:rPr>
        <w:t xml:space="preserve"> … </w:t>
      </w:r>
    </w:p>
    <w:p w14:paraId="1DC50201"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p>
    <w:p w14:paraId="29EAA91F"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r w:rsidRPr="00EE6EC7">
        <w:rPr>
          <w:rFonts w:ascii="Times New Roman" w:eastAsia="Arial" w:hAnsi="Times New Roman" w:cs="Times New Roman"/>
          <w:b/>
          <w:bCs/>
          <w:sz w:val="24"/>
          <w:szCs w:val="24"/>
        </w:rPr>
        <w:t>IX.</w:t>
      </w:r>
      <w:r w:rsidRPr="00EE6EC7">
        <w:rPr>
          <w:rFonts w:ascii="Times New Roman" w:eastAsia="Arial" w:hAnsi="Times New Roman" w:cs="Times New Roman"/>
          <w:bCs/>
          <w:sz w:val="24"/>
          <w:szCs w:val="24"/>
        </w:rPr>
        <w:t xml:space="preserve"> Determinar el área geográfica de operación de los Servicios Auxiliares de Arrastre, Salvamento, Guarda, Custodia y Depósito de Vehículos. </w:t>
      </w:r>
    </w:p>
    <w:p w14:paraId="2A66CC0D"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p>
    <w:p w14:paraId="44AED4A1"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r w:rsidRPr="00EE6EC7">
        <w:rPr>
          <w:rFonts w:ascii="Times New Roman" w:eastAsia="Arial" w:hAnsi="Times New Roman" w:cs="Times New Roman"/>
          <w:bCs/>
          <w:sz w:val="24"/>
          <w:szCs w:val="24"/>
        </w:rPr>
        <w:t xml:space="preserve">En las zonas de operación en que presten sus servicios más de un Permisionario o Concesionario de los Servicios Auxiliares de Arrastre, Salvamento, Guarda, Custodia y Depósito de Vehículos, respectivamente, la Secretaría, a través de la Subsecretaría y sus Direcciones Generales de Movilidad de Zona, deberá establecer los roles de servicio, su vigilancia y operatividad, a fin de coordinar de manera armónica la prestación de dichos servicios. </w:t>
      </w:r>
    </w:p>
    <w:p w14:paraId="02201064"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p>
    <w:p w14:paraId="23216F06"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r w:rsidRPr="00EE6EC7">
        <w:rPr>
          <w:rFonts w:ascii="Times New Roman" w:eastAsia="Arial" w:hAnsi="Times New Roman" w:cs="Times New Roman"/>
          <w:bCs/>
          <w:sz w:val="24"/>
          <w:szCs w:val="24"/>
        </w:rPr>
        <w:t xml:space="preserve">Dichos roles de servicio se harán de conocimiento de la Secretaría de Seguridad. </w:t>
      </w:r>
    </w:p>
    <w:p w14:paraId="54ACF07A"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p>
    <w:p w14:paraId="09926B1D"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r w:rsidRPr="00EE6EC7">
        <w:rPr>
          <w:rFonts w:ascii="Times New Roman" w:eastAsia="Arial" w:hAnsi="Times New Roman" w:cs="Times New Roman"/>
          <w:b/>
          <w:bCs/>
          <w:sz w:val="24"/>
          <w:szCs w:val="24"/>
        </w:rPr>
        <w:lastRenderedPageBreak/>
        <w:t>X. a XLII.</w:t>
      </w:r>
      <w:r w:rsidRPr="00EE6EC7">
        <w:rPr>
          <w:rFonts w:ascii="Times New Roman" w:eastAsia="Arial" w:hAnsi="Times New Roman" w:cs="Times New Roman"/>
          <w:bCs/>
          <w:sz w:val="24"/>
          <w:szCs w:val="24"/>
        </w:rPr>
        <w:t xml:space="preserve"> … </w:t>
      </w:r>
    </w:p>
    <w:p w14:paraId="5123F580"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p>
    <w:p w14:paraId="6B8E11A7"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r w:rsidRPr="00EE6EC7">
        <w:rPr>
          <w:rFonts w:ascii="Times New Roman" w:eastAsia="Arial" w:hAnsi="Times New Roman" w:cs="Times New Roman"/>
          <w:b/>
          <w:bCs/>
          <w:sz w:val="24"/>
          <w:szCs w:val="24"/>
        </w:rPr>
        <w:t>ARTÍCULO SEGUNDO.</w:t>
      </w:r>
      <w:r w:rsidRPr="00EE6EC7">
        <w:rPr>
          <w:rFonts w:ascii="Times New Roman" w:eastAsia="Arial" w:hAnsi="Times New Roman" w:cs="Times New Roman"/>
          <w:bCs/>
          <w:sz w:val="24"/>
          <w:szCs w:val="24"/>
        </w:rPr>
        <w:t xml:space="preserve"> Se reforma el inciso a) de la fracción I del artículo 7.40; el último párrafo del artículo 7.51; la fracción V del artículo 7.55; el artículo 7.60; las fracciones IV y V del artículo 7.65 y el artículo 7.71 y, se adiciona la fracción IV al artículo 7.51 y un segundo párrafo con sus incisos a), b) y c) a la fracción I del artículo 7.84 del Código Administrativo del Estado de México, para quedar como sigue: </w:t>
      </w:r>
    </w:p>
    <w:p w14:paraId="444831EC"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p>
    <w:p w14:paraId="20B00720"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r w:rsidRPr="00EE6EC7">
        <w:rPr>
          <w:rFonts w:ascii="Times New Roman" w:eastAsia="Arial" w:hAnsi="Times New Roman" w:cs="Times New Roman"/>
          <w:b/>
          <w:bCs/>
          <w:sz w:val="24"/>
          <w:szCs w:val="24"/>
        </w:rPr>
        <w:t>Artículo 7.40.</w:t>
      </w:r>
      <w:proofErr w:type="gramStart"/>
      <w:r w:rsidRPr="00EE6EC7">
        <w:rPr>
          <w:rFonts w:ascii="Times New Roman" w:eastAsia="Arial" w:hAnsi="Times New Roman" w:cs="Times New Roman"/>
          <w:b/>
          <w:bCs/>
          <w:sz w:val="24"/>
          <w:szCs w:val="24"/>
        </w:rPr>
        <w:t>-</w:t>
      </w:r>
      <w:r w:rsidRPr="00EE6EC7">
        <w:rPr>
          <w:rFonts w:ascii="Times New Roman" w:eastAsia="Arial" w:hAnsi="Times New Roman" w:cs="Times New Roman"/>
          <w:bCs/>
          <w:sz w:val="24"/>
          <w:szCs w:val="24"/>
        </w:rPr>
        <w:t xml:space="preserve"> …</w:t>
      </w:r>
      <w:proofErr w:type="gramEnd"/>
      <w:r w:rsidRPr="00EE6EC7">
        <w:rPr>
          <w:rFonts w:ascii="Times New Roman" w:eastAsia="Arial" w:hAnsi="Times New Roman" w:cs="Times New Roman"/>
          <w:bCs/>
          <w:sz w:val="24"/>
          <w:szCs w:val="24"/>
        </w:rPr>
        <w:t xml:space="preserve"> </w:t>
      </w:r>
    </w:p>
    <w:p w14:paraId="1C0E08AE"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p>
    <w:p w14:paraId="616FBB93"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proofErr w:type="gramStart"/>
      <w:r w:rsidRPr="00EE6EC7">
        <w:rPr>
          <w:rFonts w:ascii="Times New Roman" w:eastAsia="Arial" w:hAnsi="Times New Roman" w:cs="Times New Roman"/>
          <w:b/>
          <w:bCs/>
          <w:sz w:val="24"/>
          <w:szCs w:val="24"/>
        </w:rPr>
        <w:t>I.</w:t>
      </w:r>
      <w:proofErr w:type="gramEnd"/>
      <w:r w:rsidRPr="00EE6EC7">
        <w:rPr>
          <w:rFonts w:ascii="Times New Roman" w:eastAsia="Arial" w:hAnsi="Times New Roman" w:cs="Times New Roman"/>
          <w:bCs/>
          <w:sz w:val="24"/>
          <w:szCs w:val="24"/>
        </w:rPr>
        <w:t xml:space="preserve"> … </w:t>
      </w:r>
    </w:p>
    <w:p w14:paraId="167BD15E"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p>
    <w:p w14:paraId="271BCA42" w14:textId="4D3C83BE"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r w:rsidRPr="00EE6EC7">
        <w:rPr>
          <w:rFonts w:ascii="Times New Roman" w:eastAsia="Arial" w:hAnsi="Times New Roman" w:cs="Times New Roman"/>
          <w:b/>
          <w:bCs/>
          <w:sz w:val="24"/>
          <w:szCs w:val="24"/>
        </w:rPr>
        <w:t>a)</w:t>
      </w:r>
      <w:r w:rsidRPr="00EE6EC7">
        <w:rPr>
          <w:rFonts w:ascii="Times New Roman" w:eastAsia="Arial" w:hAnsi="Times New Roman" w:cs="Times New Roman"/>
          <w:bCs/>
          <w:sz w:val="24"/>
          <w:szCs w:val="24"/>
        </w:rPr>
        <w:t xml:space="preserve"> La propiedad y/o posesión del inmueble donde vayan a depositarse los vehículos, cuya superficie no podrá ser por ninguna razón menor a cinco m</w:t>
      </w:r>
      <w:r w:rsidR="00FF316C" w:rsidRPr="00EE6EC7">
        <w:rPr>
          <w:rFonts w:ascii="Times New Roman" w:eastAsia="Arial" w:hAnsi="Times New Roman" w:cs="Times New Roman"/>
          <w:bCs/>
          <w:sz w:val="24"/>
          <w:szCs w:val="24"/>
        </w:rPr>
        <w:t>il metros cuadrados (5,000 mts2</w:t>
      </w:r>
      <w:r w:rsidRPr="00EE6EC7">
        <w:rPr>
          <w:rFonts w:ascii="Times New Roman" w:eastAsia="Arial" w:hAnsi="Times New Roman" w:cs="Times New Roman"/>
          <w:bCs/>
          <w:sz w:val="24"/>
          <w:szCs w:val="24"/>
        </w:rPr>
        <w:t xml:space="preserve">). La propiedad se acreditará mediante escritura pública o en su caso la posesión con contrato de arrendamiento con plazo forzoso a diez años debidamente ratificado ante Notario Público, y en ambos supuestos registrados ante el Registro Público de la Propiedad y del Comercio, Instituto de la Función Registral o ante la instancia correspondiente. </w:t>
      </w:r>
    </w:p>
    <w:p w14:paraId="702B07E9"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p>
    <w:p w14:paraId="3DDB6FDA"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proofErr w:type="gramStart"/>
      <w:r w:rsidRPr="00EE6EC7">
        <w:rPr>
          <w:rFonts w:ascii="Times New Roman" w:eastAsia="Arial" w:hAnsi="Times New Roman" w:cs="Times New Roman"/>
          <w:b/>
          <w:bCs/>
          <w:sz w:val="24"/>
          <w:szCs w:val="24"/>
        </w:rPr>
        <w:t>b)</w:t>
      </w:r>
      <w:r w:rsidRPr="00EE6EC7">
        <w:rPr>
          <w:rFonts w:ascii="Times New Roman" w:eastAsia="Arial" w:hAnsi="Times New Roman" w:cs="Times New Roman"/>
          <w:bCs/>
          <w:sz w:val="24"/>
          <w:szCs w:val="24"/>
        </w:rPr>
        <w:t xml:space="preserve"> …</w:t>
      </w:r>
      <w:proofErr w:type="gramEnd"/>
      <w:r w:rsidRPr="00EE6EC7">
        <w:rPr>
          <w:rFonts w:ascii="Times New Roman" w:eastAsia="Arial" w:hAnsi="Times New Roman" w:cs="Times New Roman"/>
          <w:bCs/>
          <w:sz w:val="24"/>
          <w:szCs w:val="24"/>
        </w:rPr>
        <w:t xml:space="preserve"> </w:t>
      </w:r>
    </w:p>
    <w:p w14:paraId="265EE1ED"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p>
    <w:p w14:paraId="210E11DF"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r w:rsidRPr="00EE6EC7">
        <w:rPr>
          <w:rFonts w:ascii="Times New Roman" w:eastAsia="Arial" w:hAnsi="Times New Roman" w:cs="Times New Roman"/>
          <w:b/>
          <w:bCs/>
          <w:sz w:val="24"/>
          <w:szCs w:val="24"/>
        </w:rPr>
        <w:t>II</w:t>
      </w:r>
      <w:proofErr w:type="gramStart"/>
      <w:r w:rsidRPr="00EE6EC7">
        <w:rPr>
          <w:rFonts w:ascii="Times New Roman" w:eastAsia="Arial" w:hAnsi="Times New Roman" w:cs="Times New Roman"/>
          <w:b/>
          <w:bCs/>
          <w:sz w:val="24"/>
          <w:szCs w:val="24"/>
        </w:rPr>
        <w:t>.</w:t>
      </w:r>
      <w:r w:rsidRPr="00EE6EC7">
        <w:rPr>
          <w:rFonts w:ascii="Times New Roman" w:eastAsia="Arial" w:hAnsi="Times New Roman" w:cs="Times New Roman"/>
          <w:bCs/>
          <w:sz w:val="24"/>
          <w:szCs w:val="24"/>
        </w:rPr>
        <w:t xml:space="preserve"> …</w:t>
      </w:r>
      <w:proofErr w:type="gramEnd"/>
      <w:r w:rsidRPr="00EE6EC7">
        <w:rPr>
          <w:rFonts w:ascii="Times New Roman" w:eastAsia="Arial" w:hAnsi="Times New Roman" w:cs="Times New Roman"/>
          <w:bCs/>
          <w:sz w:val="24"/>
          <w:szCs w:val="24"/>
        </w:rPr>
        <w:t xml:space="preserve"> </w:t>
      </w:r>
    </w:p>
    <w:p w14:paraId="33D06A82"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p>
    <w:p w14:paraId="5D92D68A"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r w:rsidRPr="00EE6EC7">
        <w:rPr>
          <w:rFonts w:ascii="Times New Roman" w:eastAsia="Arial" w:hAnsi="Times New Roman" w:cs="Times New Roman"/>
          <w:b/>
          <w:bCs/>
          <w:sz w:val="24"/>
          <w:szCs w:val="24"/>
        </w:rPr>
        <w:t>Artículo 7.51.</w:t>
      </w:r>
      <w:proofErr w:type="gramStart"/>
      <w:r w:rsidRPr="00EE6EC7">
        <w:rPr>
          <w:rFonts w:ascii="Times New Roman" w:eastAsia="Arial" w:hAnsi="Times New Roman" w:cs="Times New Roman"/>
          <w:b/>
          <w:bCs/>
          <w:sz w:val="24"/>
          <w:szCs w:val="24"/>
        </w:rPr>
        <w:t>-</w:t>
      </w:r>
      <w:r w:rsidRPr="00EE6EC7">
        <w:rPr>
          <w:rFonts w:ascii="Times New Roman" w:eastAsia="Arial" w:hAnsi="Times New Roman" w:cs="Times New Roman"/>
          <w:bCs/>
          <w:sz w:val="24"/>
          <w:szCs w:val="24"/>
        </w:rPr>
        <w:t xml:space="preserve"> …</w:t>
      </w:r>
      <w:proofErr w:type="gramEnd"/>
    </w:p>
    <w:p w14:paraId="653D59C0"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p>
    <w:p w14:paraId="7DA910FC"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r w:rsidRPr="00EE6EC7">
        <w:rPr>
          <w:rFonts w:ascii="Times New Roman" w:eastAsia="Arial" w:hAnsi="Times New Roman" w:cs="Times New Roman"/>
          <w:b/>
          <w:bCs/>
          <w:sz w:val="24"/>
          <w:szCs w:val="24"/>
        </w:rPr>
        <w:t>I. a III.</w:t>
      </w:r>
      <w:r w:rsidRPr="00EE6EC7">
        <w:rPr>
          <w:rFonts w:ascii="Times New Roman" w:eastAsia="Arial" w:hAnsi="Times New Roman" w:cs="Times New Roman"/>
          <w:bCs/>
          <w:sz w:val="24"/>
          <w:szCs w:val="24"/>
        </w:rPr>
        <w:t xml:space="preserve"> … </w:t>
      </w:r>
    </w:p>
    <w:p w14:paraId="59FD8583"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p>
    <w:p w14:paraId="6DF7D711"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r w:rsidRPr="00EE6EC7">
        <w:rPr>
          <w:rFonts w:ascii="Times New Roman" w:eastAsia="Arial" w:hAnsi="Times New Roman" w:cs="Times New Roman"/>
          <w:b/>
          <w:bCs/>
          <w:sz w:val="24"/>
          <w:szCs w:val="24"/>
        </w:rPr>
        <w:t>IV.</w:t>
      </w:r>
      <w:r w:rsidRPr="00EE6EC7">
        <w:rPr>
          <w:rFonts w:ascii="Times New Roman" w:eastAsia="Arial" w:hAnsi="Times New Roman" w:cs="Times New Roman"/>
          <w:bCs/>
          <w:sz w:val="24"/>
          <w:szCs w:val="24"/>
        </w:rPr>
        <w:t xml:space="preserve"> Para el caso del Servicio Auxiliar de Arrastre, Salvamento, Guarda, Custodia y Depósito de Vehículos, el permisionario y/o concesionario que no cuente con póliza de seguro vigente, además, se hará acreedor a una multa conforme al artículo 7.84 de este ordenamiento. </w:t>
      </w:r>
    </w:p>
    <w:p w14:paraId="58029744"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p>
    <w:p w14:paraId="767201B6"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r w:rsidRPr="00EE6EC7">
        <w:rPr>
          <w:rFonts w:ascii="Times New Roman" w:eastAsia="Arial" w:hAnsi="Times New Roman" w:cs="Times New Roman"/>
          <w:bCs/>
          <w:sz w:val="24"/>
          <w:szCs w:val="24"/>
        </w:rPr>
        <w:t xml:space="preserve">… </w:t>
      </w:r>
    </w:p>
    <w:p w14:paraId="0EB8A68B"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p>
    <w:p w14:paraId="5CD9ED0C"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r w:rsidRPr="00EE6EC7">
        <w:rPr>
          <w:rFonts w:ascii="Times New Roman" w:eastAsia="Arial" w:hAnsi="Times New Roman" w:cs="Times New Roman"/>
          <w:bCs/>
          <w:sz w:val="24"/>
          <w:szCs w:val="24"/>
        </w:rPr>
        <w:t xml:space="preserve">En el caso del Servicio Público Auxiliar de Guarda, Custodia y Depósito de Vehículos una vez emitido y publicado el Acuerdo de revocación, la Secretaría de Movilidad, de ser necesario, mediante el uso de la fuerza pública, tomará posesión de los vehículos depositados y de los archivos, bitácoras, registros y documentación que los ampare, trasladándolos a costa del concesionario a otro establecimiento concesionado o proveyendo las medidas urgentes que resulten necesarias para garantizar la debida conservación y cuidado de los bienes depositados. </w:t>
      </w:r>
    </w:p>
    <w:p w14:paraId="2F67DB4C"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p>
    <w:p w14:paraId="3E54C8B4"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r w:rsidRPr="00EE6EC7">
        <w:rPr>
          <w:rFonts w:ascii="Times New Roman" w:eastAsia="Arial" w:hAnsi="Times New Roman" w:cs="Times New Roman"/>
          <w:b/>
          <w:bCs/>
          <w:sz w:val="24"/>
          <w:szCs w:val="24"/>
        </w:rPr>
        <w:t>Artículo 7.55.</w:t>
      </w:r>
      <w:proofErr w:type="gramStart"/>
      <w:r w:rsidRPr="00EE6EC7">
        <w:rPr>
          <w:rFonts w:ascii="Times New Roman" w:eastAsia="Arial" w:hAnsi="Times New Roman" w:cs="Times New Roman"/>
          <w:b/>
          <w:bCs/>
          <w:sz w:val="24"/>
          <w:szCs w:val="24"/>
        </w:rPr>
        <w:t>-</w:t>
      </w:r>
      <w:r w:rsidRPr="00EE6EC7">
        <w:rPr>
          <w:rFonts w:ascii="Times New Roman" w:eastAsia="Arial" w:hAnsi="Times New Roman" w:cs="Times New Roman"/>
          <w:bCs/>
          <w:sz w:val="24"/>
          <w:szCs w:val="24"/>
        </w:rPr>
        <w:t xml:space="preserve"> …</w:t>
      </w:r>
      <w:proofErr w:type="gramEnd"/>
      <w:r w:rsidRPr="00EE6EC7">
        <w:rPr>
          <w:rFonts w:ascii="Times New Roman" w:eastAsia="Arial" w:hAnsi="Times New Roman" w:cs="Times New Roman"/>
          <w:bCs/>
          <w:sz w:val="24"/>
          <w:szCs w:val="24"/>
        </w:rPr>
        <w:t xml:space="preserve"> </w:t>
      </w:r>
    </w:p>
    <w:p w14:paraId="55A46FEA"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p>
    <w:p w14:paraId="20664BA3"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r w:rsidRPr="00EE6EC7">
        <w:rPr>
          <w:rFonts w:ascii="Times New Roman" w:eastAsia="Arial" w:hAnsi="Times New Roman" w:cs="Times New Roman"/>
          <w:b/>
          <w:bCs/>
          <w:sz w:val="24"/>
          <w:szCs w:val="24"/>
        </w:rPr>
        <w:t>I. a IV.</w:t>
      </w:r>
      <w:r w:rsidRPr="00EE6EC7">
        <w:rPr>
          <w:rFonts w:ascii="Times New Roman" w:eastAsia="Arial" w:hAnsi="Times New Roman" w:cs="Times New Roman"/>
          <w:bCs/>
          <w:sz w:val="24"/>
          <w:szCs w:val="24"/>
        </w:rPr>
        <w:t xml:space="preserve"> … </w:t>
      </w:r>
    </w:p>
    <w:p w14:paraId="0F7067B6"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p>
    <w:p w14:paraId="66476D22"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r w:rsidRPr="00EE6EC7">
        <w:rPr>
          <w:rFonts w:ascii="Times New Roman" w:eastAsia="Arial" w:hAnsi="Times New Roman" w:cs="Times New Roman"/>
          <w:b/>
          <w:bCs/>
          <w:sz w:val="24"/>
          <w:szCs w:val="24"/>
        </w:rPr>
        <w:t>V.</w:t>
      </w:r>
      <w:r w:rsidRPr="00EE6EC7">
        <w:rPr>
          <w:rFonts w:ascii="Times New Roman" w:eastAsia="Arial" w:hAnsi="Times New Roman" w:cs="Times New Roman"/>
          <w:bCs/>
          <w:sz w:val="24"/>
          <w:szCs w:val="24"/>
        </w:rPr>
        <w:t xml:space="preserve"> Las maniobras especiales se calcularán de conformidad con lo establecido en el tabulador correspondiente en lo relativo al rubro de maniobras de salvamento; </w:t>
      </w:r>
    </w:p>
    <w:p w14:paraId="5D329E25"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p>
    <w:p w14:paraId="79E9E7C0"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r w:rsidRPr="00EE6EC7">
        <w:rPr>
          <w:rFonts w:ascii="Times New Roman" w:eastAsia="Arial" w:hAnsi="Times New Roman" w:cs="Times New Roman"/>
          <w:b/>
          <w:bCs/>
          <w:sz w:val="24"/>
          <w:szCs w:val="24"/>
        </w:rPr>
        <w:lastRenderedPageBreak/>
        <w:t>VI. a IX.</w:t>
      </w:r>
      <w:r w:rsidRPr="00EE6EC7">
        <w:rPr>
          <w:rFonts w:ascii="Times New Roman" w:eastAsia="Arial" w:hAnsi="Times New Roman" w:cs="Times New Roman"/>
          <w:bCs/>
          <w:sz w:val="24"/>
          <w:szCs w:val="24"/>
        </w:rPr>
        <w:t xml:space="preserve"> … </w:t>
      </w:r>
    </w:p>
    <w:p w14:paraId="1D6CA9B0"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p>
    <w:p w14:paraId="6CB67F01"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r w:rsidRPr="00EE6EC7">
        <w:rPr>
          <w:rFonts w:ascii="Times New Roman" w:eastAsia="Arial" w:hAnsi="Times New Roman" w:cs="Times New Roman"/>
          <w:b/>
          <w:bCs/>
          <w:sz w:val="24"/>
          <w:szCs w:val="24"/>
        </w:rPr>
        <w:t>Artículo 7.60.-</w:t>
      </w:r>
      <w:r w:rsidRPr="00EE6EC7">
        <w:rPr>
          <w:rFonts w:ascii="Times New Roman" w:eastAsia="Arial" w:hAnsi="Times New Roman" w:cs="Times New Roman"/>
          <w:bCs/>
          <w:sz w:val="24"/>
          <w:szCs w:val="24"/>
        </w:rPr>
        <w:t xml:space="preserve"> Los vehículos destinados para prestar el servicio de grúa, deberán contar con una antigüedad no mayor a diez años, a partir del año de su fabricación, deberán estar dotados de cámaras de video en lugares adecuados que permitan garantizar la integridad de los vehículos y evitar actos de corrupción; así como con los demás elementos que se establezcan en las disposiciones generales administrativas correspondientes que emita la Secretaría de Movilidad. </w:t>
      </w:r>
    </w:p>
    <w:p w14:paraId="303340CD"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p>
    <w:p w14:paraId="3949C0A1"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r w:rsidRPr="00EE6EC7">
        <w:rPr>
          <w:rFonts w:ascii="Times New Roman" w:eastAsia="Arial" w:hAnsi="Times New Roman" w:cs="Times New Roman"/>
          <w:b/>
          <w:bCs/>
          <w:sz w:val="24"/>
          <w:szCs w:val="24"/>
        </w:rPr>
        <w:t>Artículo 7.65.</w:t>
      </w:r>
      <w:proofErr w:type="gramStart"/>
      <w:r w:rsidRPr="00EE6EC7">
        <w:rPr>
          <w:rFonts w:ascii="Times New Roman" w:eastAsia="Arial" w:hAnsi="Times New Roman" w:cs="Times New Roman"/>
          <w:b/>
          <w:bCs/>
          <w:sz w:val="24"/>
          <w:szCs w:val="24"/>
        </w:rPr>
        <w:t>-</w:t>
      </w:r>
      <w:r w:rsidRPr="00EE6EC7">
        <w:rPr>
          <w:rFonts w:ascii="Times New Roman" w:eastAsia="Arial" w:hAnsi="Times New Roman" w:cs="Times New Roman"/>
          <w:bCs/>
          <w:sz w:val="24"/>
          <w:szCs w:val="24"/>
        </w:rPr>
        <w:t xml:space="preserve"> …</w:t>
      </w:r>
      <w:proofErr w:type="gramEnd"/>
      <w:r w:rsidRPr="00EE6EC7">
        <w:rPr>
          <w:rFonts w:ascii="Times New Roman" w:eastAsia="Arial" w:hAnsi="Times New Roman" w:cs="Times New Roman"/>
          <w:bCs/>
          <w:sz w:val="24"/>
          <w:szCs w:val="24"/>
        </w:rPr>
        <w:t xml:space="preserve"> </w:t>
      </w:r>
    </w:p>
    <w:p w14:paraId="5D6FB741"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p>
    <w:p w14:paraId="21D61F7E"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r w:rsidRPr="00EE6EC7">
        <w:rPr>
          <w:rFonts w:ascii="Times New Roman" w:eastAsia="Arial" w:hAnsi="Times New Roman" w:cs="Times New Roman"/>
          <w:b/>
          <w:bCs/>
          <w:sz w:val="24"/>
          <w:szCs w:val="24"/>
        </w:rPr>
        <w:t>I. a III.</w:t>
      </w:r>
      <w:r w:rsidRPr="00EE6EC7">
        <w:rPr>
          <w:rFonts w:ascii="Times New Roman" w:eastAsia="Arial" w:hAnsi="Times New Roman" w:cs="Times New Roman"/>
          <w:bCs/>
          <w:sz w:val="24"/>
          <w:szCs w:val="24"/>
        </w:rPr>
        <w:t xml:space="preserve"> … </w:t>
      </w:r>
    </w:p>
    <w:p w14:paraId="2E82E750"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p>
    <w:p w14:paraId="6EF0A6ED"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r w:rsidRPr="00EE6EC7">
        <w:rPr>
          <w:rFonts w:ascii="Times New Roman" w:eastAsia="Arial" w:hAnsi="Times New Roman" w:cs="Times New Roman"/>
          <w:b/>
          <w:bCs/>
          <w:sz w:val="24"/>
          <w:szCs w:val="24"/>
        </w:rPr>
        <w:t>IV.</w:t>
      </w:r>
      <w:r w:rsidRPr="00EE6EC7">
        <w:rPr>
          <w:rFonts w:ascii="Times New Roman" w:eastAsia="Arial" w:hAnsi="Times New Roman" w:cs="Times New Roman"/>
          <w:bCs/>
          <w:sz w:val="24"/>
          <w:szCs w:val="24"/>
        </w:rPr>
        <w:t xml:space="preserve"> El depósito deberá distinguirse al público en lugares visibles, por medio de rótulos que muestren la razón social, requisitos para la liberación de vehículos y tarifa vigente. De igual forma, dentro de sus instalaciones deben contar con salidas de emergencia y rutas de evacuación debidamente señaladas. Las especificaciones de dichos rótulos, salidas y señalamientos se precisarán en las disposiciones generales administrativas que emita la Secretaría de Movilidad; </w:t>
      </w:r>
    </w:p>
    <w:p w14:paraId="2140BB26"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p>
    <w:p w14:paraId="4B586DC1"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r w:rsidRPr="00EE6EC7">
        <w:rPr>
          <w:rFonts w:ascii="Times New Roman" w:eastAsia="Arial" w:hAnsi="Times New Roman" w:cs="Times New Roman"/>
          <w:b/>
          <w:bCs/>
          <w:sz w:val="24"/>
          <w:szCs w:val="24"/>
        </w:rPr>
        <w:t>V.</w:t>
      </w:r>
      <w:r w:rsidRPr="00EE6EC7">
        <w:rPr>
          <w:rFonts w:ascii="Times New Roman" w:eastAsia="Arial" w:hAnsi="Times New Roman" w:cs="Times New Roman"/>
          <w:bCs/>
          <w:sz w:val="24"/>
          <w:szCs w:val="24"/>
        </w:rPr>
        <w:t xml:space="preserve"> Debe mantener una póliza de seguro vigente contratada con una compañía aseguradora legalmente aprobada por las autoridades financieras hacendarias correspondientes, que aseguren el pago de daños que pudieran sufrir los usuarios y los vehículos depositados y/o arrastrados imputables al prestador del servicio, así como a los terceros que resultaren perjudicados en sus bienes o persona, en términos de las disposiciones generales administrativas que emita la Secretaría de Movilidad. </w:t>
      </w:r>
    </w:p>
    <w:p w14:paraId="1A7773DC"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p>
    <w:p w14:paraId="73A4843A"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r w:rsidRPr="00EE6EC7">
        <w:rPr>
          <w:rFonts w:ascii="Times New Roman" w:eastAsia="Arial" w:hAnsi="Times New Roman" w:cs="Times New Roman"/>
          <w:b/>
          <w:bCs/>
          <w:sz w:val="24"/>
          <w:szCs w:val="24"/>
        </w:rPr>
        <w:t>VI. a VII.</w:t>
      </w:r>
      <w:r w:rsidRPr="00EE6EC7">
        <w:rPr>
          <w:rFonts w:ascii="Times New Roman" w:eastAsia="Arial" w:hAnsi="Times New Roman" w:cs="Times New Roman"/>
          <w:bCs/>
          <w:sz w:val="24"/>
          <w:szCs w:val="24"/>
        </w:rPr>
        <w:t xml:space="preserve"> … </w:t>
      </w:r>
    </w:p>
    <w:p w14:paraId="0971A5F3"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p>
    <w:p w14:paraId="67F81EEF"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r w:rsidRPr="00EE6EC7">
        <w:rPr>
          <w:rFonts w:ascii="Times New Roman" w:eastAsia="Arial" w:hAnsi="Times New Roman" w:cs="Times New Roman"/>
          <w:b/>
          <w:bCs/>
          <w:sz w:val="24"/>
          <w:szCs w:val="24"/>
        </w:rPr>
        <w:t>Artículo 7.71.-</w:t>
      </w:r>
      <w:r w:rsidRPr="00EE6EC7">
        <w:rPr>
          <w:rFonts w:ascii="Times New Roman" w:eastAsia="Arial" w:hAnsi="Times New Roman" w:cs="Times New Roman"/>
          <w:bCs/>
          <w:sz w:val="24"/>
          <w:szCs w:val="24"/>
        </w:rPr>
        <w:t xml:space="preserve"> Si al momento de la devolución del vehículo, el interesado detectare faltantes o averías que no consten en el inventario, podrá presentar una queja ante la Secretaría de Movilidad, dentro de los quince días hábiles siguientes al momento en que le fue entregado.</w:t>
      </w:r>
    </w:p>
    <w:p w14:paraId="34C7B7DA"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p>
    <w:p w14:paraId="6CE4F7CA"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r w:rsidRPr="00EE6EC7">
        <w:rPr>
          <w:rFonts w:ascii="Times New Roman" w:eastAsia="Arial" w:hAnsi="Times New Roman" w:cs="Times New Roman"/>
          <w:bCs/>
          <w:sz w:val="24"/>
          <w:szCs w:val="24"/>
        </w:rPr>
        <w:t xml:space="preserve">… </w:t>
      </w:r>
    </w:p>
    <w:p w14:paraId="2702F92B"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p>
    <w:p w14:paraId="381DB8F8"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r w:rsidRPr="00EE6EC7">
        <w:rPr>
          <w:rFonts w:ascii="Times New Roman" w:eastAsia="Arial" w:hAnsi="Times New Roman" w:cs="Times New Roman"/>
          <w:bCs/>
          <w:sz w:val="24"/>
          <w:szCs w:val="24"/>
        </w:rPr>
        <w:t xml:space="preserve">… </w:t>
      </w:r>
    </w:p>
    <w:p w14:paraId="674DCD78"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p>
    <w:p w14:paraId="2ED06A75"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r w:rsidRPr="00EE6EC7">
        <w:rPr>
          <w:rFonts w:ascii="Times New Roman" w:eastAsia="Arial" w:hAnsi="Times New Roman" w:cs="Times New Roman"/>
          <w:b/>
          <w:bCs/>
          <w:sz w:val="24"/>
          <w:szCs w:val="24"/>
        </w:rPr>
        <w:t>Artículo 7.84.</w:t>
      </w:r>
      <w:proofErr w:type="gramStart"/>
      <w:r w:rsidRPr="00EE6EC7">
        <w:rPr>
          <w:rFonts w:ascii="Times New Roman" w:eastAsia="Arial" w:hAnsi="Times New Roman" w:cs="Times New Roman"/>
          <w:b/>
          <w:bCs/>
          <w:sz w:val="24"/>
          <w:szCs w:val="24"/>
        </w:rPr>
        <w:t>-</w:t>
      </w:r>
      <w:r w:rsidRPr="00EE6EC7">
        <w:rPr>
          <w:rFonts w:ascii="Times New Roman" w:eastAsia="Arial" w:hAnsi="Times New Roman" w:cs="Times New Roman"/>
          <w:bCs/>
          <w:sz w:val="24"/>
          <w:szCs w:val="24"/>
        </w:rPr>
        <w:t xml:space="preserve"> …</w:t>
      </w:r>
      <w:proofErr w:type="gramEnd"/>
      <w:r w:rsidRPr="00EE6EC7">
        <w:rPr>
          <w:rFonts w:ascii="Times New Roman" w:eastAsia="Arial" w:hAnsi="Times New Roman" w:cs="Times New Roman"/>
          <w:bCs/>
          <w:sz w:val="24"/>
          <w:szCs w:val="24"/>
        </w:rPr>
        <w:t xml:space="preserve"> </w:t>
      </w:r>
    </w:p>
    <w:p w14:paraId="0C90D9A2"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p>
    <w:p w14:paraId="2BF9C823"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proofErr w:type="gramStart"/>
      <w:r w:rsidRPr="00EE6EC7">
        <w:rPr>
          <w:rFonts w:ascii="Times New Roman" w:eastAsia="Arial" w:hAnsi="Times New Roman" w:cs="Times New Roman"/>
          <w:b/>
          <w:bCs/>
          <w:sz w:val="24"/>
          <w:szCs w:val="24"/>
        </w:rPr>
        <w:t>I.</w:t>
      </w:r>
      <w:proofErr w:type="gramEnd"/>
      <w:r w:rsidRPr="00EE6EC7">
        <w:rPr>
          <w:rFonts w:ascii="Times New Roman" w:eastAsia="Arial" w:hAnsi="Times New Roman" w:cs="Times New Roman"/>
          <w:bCs/>
          <w:sz w:val="24"/>
          <w:szCs w:val="24"/>
        </w:rPr>
        <w:t xml:space="preserve"> … </w:t>
      </w:r>
    </w:p>
    <w:p w14:paraId="287FA79B"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p>
    <w:p w14:paraId="444DA453"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r w:rsidRPr="00EE6EC7">
        <w:rPr>
          <w:rFonts w:ascii="Times New Roman" w:eastAsia="Arial" w:hAnsi="Times New Roman" w:cs="Times New Roman"/>
          <w:bCs/>
          <w:sz w:val="24"/>
          <w:szCs w:val="24"/>
        </w:rPr>
        <w:t xml:space="preserve">Se impondrá la misma sanción en los siguientes supuestos: </w:t>
      </w:r>
    </w:p>
    <w:p w14:paraId="71A5D4C6"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p>
    <w:p w14:paraId="01E09ADB"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r w:rsidRPr="00EE6EC7">
        <w:rPr>
          <w:rFonts w:ascii="Times New Roman" w:eastAsia="Arial" w:hAnsi="Times New Roman" w:cs="Times New Roman"/>
          <w:b/>
          <w:bCs/>
          <w:sz w:val="24"/>
          <w:szCs w:val="24"/>
        </w:rPr>
        <w:t>a)</w:t>
      </w:r>
      <w:r w:rsidRPr="00EE6EC7">
        <w:rPr>
          <w:rFonts w:ascii="Times New Roman" w:eastAsia="Arial" w:hAnsi="Times New Roman" w:cs="Times New Roman"/>
          <w:bCs/>
          <w:sz w:val="24"/>
          <w:szCs w:val="24"/>
        </w:rPr>
        <w:t xml:space="preserve"> En caso de que el concesionario y/o permisionario del Servicio Auxiliar de Arrastre, Salvamento, Guarda, Custodia y Depósito de Vehículos, sin causa justificada, no observen las disposiciones generales administrativas que sobre la materia emita la Secretaría de Movilidad. </w:t>
      </w:r>
    </w:p>
    <w:p w14:paraId="20A17ED4"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p>
    <w:p w14:paraId="6E8B587E"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r w:rsidRPr="00EE6EC7">
        <w:rPr>
          <w:rFonts w:ascii="Times New Roman" w:eastAsia="Arial" w:hAnsi="Times New Roman" w:cs="Times New Roman"/>
          <w:b/>
          <w:bCs/>
          <w:sz w:val="24"/>
          <w:szCs w:val="24"/>
        </w:rPr>
        <w:t>b)</w:t>
      </w:r>
      <w:r w:rsidRPr="00EE6EC7">
        <w:rPr>
          <w:rFonts w:ascii="Times New Roman" w:eastAsia="Arial" w:hAnsi="Times New Roman" w:cs="Times New Roman"/>
          <w:bCs/>
          <w:sz w:val="24"/>
          <w:szCs w:val="24"/>
        </w:rPr>
        <w:t xml:space="preserve"> En caso de que el concesionario y/o permisionario del Servicio auxiliar de arrastre, salvamento, guarda, custodia y depósito de vehículos omita registrar algún concepto o dato o </w:t>
      </w:r>
      <w:r w:rsidRPr="00EE6EC7">
        <w:rPr>
          <w:rFonts w:ascii="Times New Roman" w:eastAsia="Arial" w:hAnsi="Times New Roman" w:cs="Times New Roman"/>
          <w:bCs/>
          <w:sz w:val="24"/>
          <w:szCs w:val="24"/>
        </w:rPr>
        <w:lastRenderedPageBreak/>
        <w:t xml:space="preserve">registre información falsa, además, de esta multa, no cobrará el servicio prestado. </w:t>
      </w:r>
    </w:p>
    <w:p w14:paraId="72CEC392"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p>
    <w:p w14:paraId="0131A42A"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r w:rsidRPr="00EE6EC7">
        <w:rPr>
          <w:rFonts w:ascii="Times New Roman" w:eastAsia="Arial" w:hAnsi="Times New Roman" w:cs="Times New Roman"/>
          <w:b/>
          <w:bCs/>
          <w:sz w:val="24"/>
          <w:szCs w:val="24"/>
        </w:rPr>
        <w:t>c)</w:t>
      </w:r>
      <w:r w:rsidRPr="00EE6EC7">
        <w:rPr>
          <w:rFonts w:ascii="Times New Roman" w:eastAsia="Arial" w:hAnsi="Times New Roman" w:cs="Times New Roman"/>
          <w:bCs/>
          <w:sz w:val="24"/>
          <w:szCs w:val="24"/>
        </w:rPr>
        <w:t xml:space="preserve"> En el caso de que el concesionario y/o permisionario del Servicio Auxiliar de Arrastre, Salvamento, Guarda, Custodia y Depósito de Vehículos no cuente con póliza de seguro vigente contratada con una compañía aseguradora legalmente aprobada por las autoridades financieras hacendarias correspondientes, que aseguren el pago de daños que pudieran sufrir los usuarios y los vehículos depositados y/o arrastrados imputables al prestador del servicio, así como a los terceros que resultaren perjudicados en sus bienes o persona. </w:t>
      </w:r>
    </w:p>
    <w:p w14:paraId="687396ED"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p>
    <w:p w14:paraId="357200BB"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r w:rsidRPr="00EE6EC7">
        <w:rPr>
          <w:rFonts w:ascii="Times New Roman" w:eastAsia="Arial" w:hAnsi="Times New Roman" w:cs="Times New Roman"/>
          <w:b/>
          <w:bCs/>
          <w:sz w:val="24"/>
          <w:szCs w:val="24"/>
        </w:rPr>
        <w:t>II. a X</w:t>
      </w:r>
      <w:proofErr w:type="gramStart"/>
      <w:r w:rsidRPr="00EE6EC7">
        <w:rPr>
          <w:rFonts w:ascii="Times New Roman" w:eastAsia="Arial" w:hAnsi="Times New Roman" w:cs="Times New Roman"/>
          <w:b/>
          <w:bCs/>
          <w:sz w:val="24"/>
          <w:szCs w:val="24"/>
        </w:rPr>
        <w:t>.</w:t>
      </w:r>
      <w:r w:rsidRPr="00EE6EC7">
        <w:rPr>
          <w:rFonts w:ascii="Times New Roman" w:eastAsia="Arial" w:hAnsi="Times New Roman" w:cs="Times New Roman"/>
          <w:bCs/>
          <w:sz w:val="24"/>
          <w:szCs w:val="24"/>
        </w:rPr>
        <w:t xml:space="preserve"> …</w:t>
      </w:r>
      <w:proofErr w:type="gramEnd"/>
      <w:r w:rsidRPr="00EE6EC7">
        <w:rPr>
          <w:rFonts w:ascii="Times New Roman" w:eastAsia="Arial" w:hAnsi="Times New Roman" w:cs="Times New Roman"/>
          <w:bCs/>
          <w:sz w:val="24"/>
          <w:szCs w:val="24"/>
        </w:rPr>
        <w:t xml:space="preserve"> </w:t>
      </w:r>
    </w:p>
    <w:p w14:paraId="7192C3D2" w14:textId="77777777" w:rsidR="00BB3EFC" w:rsidRPr="00EE6EC7" w:rsidRDefault="00BB3EFC" w:rsidP="00BB3EFC">
      <w:pPr>
        <w:widowControl w:val="0"/>
        <w:autoSpaceDE w:val="0"/>
        <w:autoSpaceDN w:val="0"/>
        <w:spacing w:after="0" w:line="240" w:lineRule="auto"/>
        <w:ind w:right="-376"/>
        <w:jc w:val="center"/>
        <w:rPr>
          <w:rFonts w:ascii="Times New Roman" w:eastAsia="Arial" w:hAnsi="Times New Roman" w:cs="Times New Roman"/>
          <w:b/>
          <w:bCs/>
          <w:sz w:val="24"/>
          <w:szCs w:val="24"/>
        </w:rPr>
      </w:pPr>
    </w:p>
    <w:p w14:paraId="266F50D8" w14:textId="77777777" w:rsidR="00BB3EFC" w:rsidRPr="00EE6EC7" w:rsidRDefault="00BB3EFC" w:rsidP="00BB3EFC">
      <w:pPr>
        <w:widowControl w:val="0"/>
        <w:autoSpaceDE w:val="0"/>
        <w:autoSpaceDN w:val="0"/>
        <w:spacing w:after="0" w:line="240" w:lineRule="auto"/>
        <w:ind w:right="-376"/>
        <w:jc w:val="center"/>
        <w:rPr>
          <w:rFonts w:ascii="Times New Roman" w:eastAsia="Arial" w:hAnsi="Times New Roman" w:cs="Times New Roman"/>
          <w:b/>
          <w:bCs/>
          <w:sz w:val="24"/>
          <w:szCs w:val="24"/>
        </w:rPr>
      </w:pPr>
      <w:r w:rsidRPr="00EE6EC7">
        <w:rPr>
          <w:rFonts w:ascii="Times New Roman" w:eastAsia="Arial" w:hAnsi="Times New Roman" w:cs="Times New Roman"/>
          <w:b/>
          <w:bCs/>
          <w:sz w:val="24"/>
          <w:szCs w:val="24"/>
        </w:rPr>
        <w:t>T R A N S I T O R I O S</w:t>
      </w:r>
    </w:p>
    <w:p w14:paraId="177D2432"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
          <w:bCs/>
          <w:sz w:val="24"/>
          <w:szCs w:val="24"/>
        </w:rPr>
      </w:pPr>
    </w:p>
    <w:p w14:paraId="36E24EB5"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r w:rsidRPr="00EE6EC7">
        <w:rPr>
          <w:rFonts w:ascii="Times New Roman" w:eastAsia="Arial" w:hAnsi="Times New Roman" w:cs="Times New Roman"/>
          <w:b/>
          <w:bCs/>
          <w:sz w:val="24"/>
          <w:szCs w:val="24"/>
        </w:rPr>
        <w:t>PRIMERO.</w:t>
      </w:r>
      <w:r w:rsidRPr="00EE6EC7">
        <w:rPr>
          <w:rFonts w:ascii="Times New Roman" w:eastAsia="Arial" w:hAnsi="Times New Roman" w:cs="Times New Roman"/>
          <w:bCs/>
          <w:sz w:val="24"/>
          <w:szCs w:val="24"/>
        </w:rPr>
        <w:t xml:space="preserve"> Publíquese el presente Decreto en el Periódico Oficial “Gaceta del Gobierno”. </w:t>
      </w:r>
    </w:p>
    <w:p w14:paraId="22F2469B"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p>
    <w:p w14:paraId="438B5B69"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r w:rsidRPr="00EE6EC7">
        <w:rPr>
          <w:rFonts w:ascii="Times New Roman" w:eastAsia="Arial" w:hAnsi="Times New Roman" w:cs="Times New Roman"/>
          <w:b/>
          <w:bCs/>
          <w:sz w:val="24"/>
          <w:szCs w:val="24"/>
        </w:rPr>
        <w:t>SEGUNDO.</w:t>
      </w:r>
      <w:r w:rsidRPr="00EE6EC7">
        <w:rPr>
          <w:rFonts w:ascii="Times New Roman" w:eastAsia="Arial" w:hAnsi="Times New Roman" w:cs="Times New Roman"/>
          <w:bCs/>
          <w:sz w:val="24"/>
          <w:szCs w:val="24"/>
        </w:rPr>
        <w:t xml:space="preserve"> El presente Decreto entrará en vigor al día siguiente de su publicación en el Periódico Oficial “Gaceta del Gobierno”. </w:t>
      </w:r>
    </w:p>
    <w:p w14:paraId="543EA056"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p>
    <w:p w14:paraId="0199F13E"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r w:rsidRPr="00EE6EC7">
        <w:rPr>
          <w:rFonts w:ascii="Times New Roman" w:eastAsia="Arial" w:hAnsi="Times New Roman" w:cs="Times New Roman"/>
          <w:b/>
          <w:bCs/>
          <w:sz w:val="24"/>
          <w:szCs w:val="24"/>
        </w:rPr>
        <w:t>TERCERO.</w:t>
      </w:r>
      <w:r w:rsidRPr="00EE6EC7">
        <w:rPr>
          <w:rFonts w:ascii="Times New Roman" w:eastAsia="Arial" w:hAnsi="Times New Roman" w:cs="Times New Roman"/>
          <w:bCs/>
          <w:sz w:val="24"/>
          <w:szCs w:val="24"/>
        </w:rPr>
        <w:t xml:space="preserve"> El Ejecutivo del Estado de México deberá realizar las modificaciones pertinentes a las disposiciones administrativas correspondientes, en un plazo no mayor a noventa días naturales, contados a partir de la entrada en vigor del presente Decreto.</w:t>
      </w:r>
    </w:p>
    <w:p w14:paraId="09C87D84" w14:textId="77777777" w:rsidR="00BB3EFC" w:rsidRPr="00EE6EC7" w:rsidRDefault="00BB3EFC" w:rsidP="00BB3EFC">
      <w:pPr>
        <w:widowControl w:val="0"/>
        <w:autoSpaceDE w:val="0"/>
        <w:autoSpaceDN w:val="0"/>
        <w:spacing w:after="0" w:line="240" w:lineRule="auto"/>
        <w:ind w:right="-376"/>
        <w:jc w:val="both"/>
        <w:rPr>
          <w:rFonts w:ascii="Times New Roman" w:eastAsia="Arial" w:hAnsi="Times New Roman" w:cs="Times New Roman"/>
          <w:bCs/>
          <w:sz w:val="24"/>
          <w:szCs w:val="24"/>
        </w:rPr>
      </w:pPr>
    </w:p>
    <w:p w14:paraId="6B83E7F3" w14:textId="77777777" w:rsidR="00BB3EFC" w:rsidRPr="00EE6EC7" w:rsidRDefault="00BB3EFC" w:rsidP="00BB3EFC">
      <w:pPr>
        <w:spacing w:after="0" w:line="240" w:lineRule="auto"/>
        <w:ind w:right="-376"/>
        <w:jc w:val="both"/>
        <w:rPr>
          <w:rFonts w:ascii="Times New Roman" w:eastAsia="Calibri" w:hAnsi="Times New Roman" w:cs="Times New Roman"/>
          <w:sz w:val="24"/>
          <w:szCs w:val="24"/>
          <w:lang w:eastAsia="es-ES_tradnl"/>
        </w:rPr>
      </w:pPr>
      <w:r w:rsidRPr="00EE6EC7">
        <w:rPr>
          <w:rFonts w:ascii="Times New Roman" w:eastAsia="Arial Unicode MS" w:hAnsi="Times New Roman" w:cs="Times New Roman"/>
          <w:sz w:val="24"/>
          <w:szCs w:val="24"/>
          <w:u w:color="000000"/>
          <w:lang w:eastAsia="es-MX"/>
        </w:rPr>
        <w:t>Lo tendrá entendido el Gobernador del Estado, haciendo que se publique y se cumpla.</w:t>
      </w:r>
    </w:p>
    <w:p w14:paraId="3E66470E" w14:textId="77777777" w:rsidR="00BB3EFC" w:rsidRPr="00EE6EC7" w:rsidRDefault="00BB3EFC" w:rsidP="00BB3EFC">
      <w:pPr>
        <w:spacing w:after="0" w:line="240" w:lineRule="auto"/>
        <w:ind w:right="-376"/>
        <w:jc w:val="both"/>
        <w:rPr>
          <w:rFonts w:ascii="Times New Roman" w:eastAsia="Calibri" w:hAnsi="Times New Roman" w:cs="Times New Roman"/>
          <w:sz w:val="24"/>
          <w:szCs w:val="24"/>
        </w:rPr>
      </w:pPr>
    </w:p>
    <w:p w14:paraId="74C0CA5C" w14:textId="77777777" w:rsidR="00BB3EFC" w:rsidRPr="00EE6EC7" w:rsidRDefault="00BB3EFC" w:rsidP="00BB3EFC">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Dado en el Palacio del Poder Legislativo, en la Ciudad de Toluca de Lerdo, capital del Estado de México, a los doce días del mes de mayo del año dos mil veintidós.</w:t>
      </w:r>
    </w:p>
    <w:p w14:paraId="2320294E" w14:textId="77777777" w:rsidR="00BB3EFC" w:rsidRPr="00EE6EC7" w:rsidRDefault="00BB3EFC" w:rsidP="00BB3EFC">
      <w:pPr>
        <w:spacing w:after="0" w:line="240" w:lineRule="auto"/>
        <w:ind w:right="-376"/>
        <w:jc w:val="both"/>
        <w:rPr>
          <w:rFonts w:ascii="Times New Roman" w:eastAsia="Calibri" w:hAnsi="Times New Roman" w:cs="Times New Roman"/>
          <w:sz w:val="24"/>
          <w:szCs w:val="24"/>
        </w:rPr>
      </w:pPr>
    </w:p>
    <w:p w14:paraId="7C251AE3" w14:textId="25970058" w:rsidR="00BB3EFC" w:rsidRPr="00EE6EC7" w:rsidRDefault="00BB3EFC" w:rsidP="00BB3EFC">
      <w:pPr>
        <w:spacing w:after="0" w:line="240" w:lineRule="auto"/>
        <w:ind w:right="-376"/>
        <w:jc w:val="center"/>
        <w:rPr>
          <w:rFonts w:ascii="Times New Roman" w:eastAsia="Calibri" w:hAnsi="Times New Roman" w:cs="Times New Roman"/>
          <w:b/>
          <w:bCs/>
          <w:sz w:val="24"/>
          <w:szCs w:val="24"/>
        </w:rPr>
      </w:pPr>
      <w:r w:rsidRPr="00EE6EC7">
        <w:rPr>
          <w:rFonts w:ascii="Times New Roman" w:eastAsia="Calibri" w:hAnsi="Times New Roman" w:cs="Times New Roman"/>
          <w:b/>
          <w:bCs/>
          <w:sz w:val="24"/>
          <w:szCs w:val="24"/>
        </w:rPr>
        <w:t>PRESIDENTA</w:t>
      </w:r>
    </w:p>
    <w:p w14:paraId="0570811F" w14:textId="77777777" w:rsidR="00BB3EFC" w:rsidRPr="00EE6EC7" w:rsidRDefault="00BB3EFC" w:rsidP="00BB3EFC">
      <w:pPr>
        <w:spacing w:after="0" w:line="240" w:lineRule="auto"/>
        <w:ind w:right="-376"/>
        <w:jc w:val="center"/>
        <w:rPr>
          <w:rFonts w:ascii="Times New Roman" w:eastAsia="Calibri" w:hAnsi="Times New Roman" w:cs="Times New Roman"/>
          <w:b/>
          <w:bCs/>
          <w:sz w:val="24"/>
          <w:szCs w:val="24"/>
        </w:rPr>
      </w:pPr>
      <w:r w:rsidRPr="00EE6EC7">
        <w:rPr>
          <w:rFonts w:ascii="Times New Roman" w:eastAsia="Calibri" w:hAnsi="Times New Roman" w:cs="Times New Roman"/>
          <w:b/>
          <w:bCs/>
          <w:sz w:val="24"/>
          <w:szCs w:val="24"/>
        </w:rPr>
        <w:t>DIP. MÓNICA ÁNGELICA ÁLVAREZ NEMER</w:t>
      </w:r>
    </w:p>
    <w:p w14:paraId="71CCC754" w14:textId="77777777" w:rsidR="00BB3EFC" w:rsidRPr="00EE6EC7" w:rsidRDefault="00BB3EFC" w:rsidP="00BB3EFC">
      <w:pPr>
        <w:spacing w:after="0" w:line="240" w:lineRule="auto"/>
        <w:ind w:right="-376"/>
        <w:jc w:val="center"/>
        <w:rPr>
          <w:rFonts w:ascii="Times New Roman" w:eastAsia="Calibri" w:hAnsi="Times New Roman" w:cs="Times New Roman"/>
          <w:b/>
          <w:bCs/>
          <w:sz w:val="24"/>
          <w:szCs w:val="24"/>
        </w:rPr>
      </w:pPr>
      <w:r w:rsidRPr="00EE6EC7">
        <w:rPr>
          <w:rFonts w:ascii="Times New Roman" w:eastAsia="Calibri" w:hAnsi="Times New Roman" w:cs="Times New Roman"/>
          <w:b/>
          <w:bCs/>
          <w:sz w:val="24"/>
          <w:szCs w:val="24"/>
        </w:rPr>
        <w:t>SECRETARIAS</w:t>
      </w:r>
    </w:p>
    <w:tbl>
      <w:tblPr>
        <w:tblW w:w="9222" w:type="dxa"/>
        <w:jc w:val="center"/>
        <w:tblLook w:val="04A0" w:firstRow="1" w:lastRow="0" w:firstColumn="1" w:lastColumn="0" w:noHBand="0" w:noVBand="1"/>
      </w:tblPr>
      <w:tblGrid>
        <w:gridCol w:w="4335"/>
        <w:gridCol w:w="4887"/>
      </w:tblGrid>
      <w:tr w:rsidR="00BB3EFC" w:rsidRPr="00EE6EC7" w14:paraId="4CC725CE" w14:textId="77777777" w:rsidTr="003F2A1D">
        <w:trPr>
          <w:trHeight w:val="927"/>
          <w:jc w:val="center"/>
        </w:trPr>
        <w:tc>
          <w:tcPr>
            <w:tcW w:w="4335" w:type="dxa"/>
            <w:shd w:val="clear" w:color="auto" w:fill="auto"/>
            <w:hideMark/>
          </w:tcPr>
          <w:p w14:paraId="5CDC0723" w14:textId="1C87CCE7" w:rsidR="00BB3EFC" w:rsidRPr="00EE6EC7" w:rsidRDefault="00BB3EFC" w:rsidP="003F2A1D">
            <w:pPr>
              <w:spacing w:after="0" w:line="240" w:lineRule="auto"/>
              <w:ind w:right="-26"/>
              <w:jc w:val="center"/>
              <w:rPr>
                <w:rFonts w:ascii="Times New Roman" w:eastAsia="Times New Roman" w:hAnsi="Times New Roman" w:cs="Times New Roman"/>
                <w:b/>
                <w:bCs/>
                <w:sz w:val="24"/>
                <w:szCs w:val="24"/>
              </w:rPr>
            </w:pPr>
            <w:r w:rsidRPr="00EE6EC7">
              <w:rPr>
                <w:rFonts w:ascii="Times New Roman" w:eastAsia="Times New Roman" w:hAnsi="Times New Roman" w:cs="Times New Roman"/>
                <w:b/>
                <w:bCs/>
                <w:sz w:val="24"/>
                <w:szCs w:val="24"/>
              </w:rPr>
              <w:t>DIP. MARÍA ELIDA CASTELÁN MONDRAGÓN</w:t>
            </w:r>
          </w:p>
        </w:tc>
        <w:tc>
          <w:tcPr>
            <w:tcW w:w="4887" w:type="dxa"/>
            <w:shd w:val="clear" w:color="auto" w:fill="auto"/>
            <w:hideMark/>
          </w:tcPr>
          <w:p w14:paraId="000AA342" w14:textId="77777777" w:rsidR="00BB3EFC" w:rsidRPr="00EE6EC7" w:rsidRDefault="00BB3EFC" w:rsidP="003F2A1D">
            <w:pPr>
              <w:spacing w:after="0" w:line="240" w:lineRule="auto"/>
              <w:ind w:right="-242"/>
              <w:jc w:val="center"/>
              <w:rPr>
                <w:rFonts w:ascii="Times New Roman" w:eastAsia="Times New Roman" w:hAnsi="Times New Roman" w:cs="Times New Roman"/>
                <w:b/>
                <w:bCs/>
                <w:sz w:val="24"/>
                <w:szCs w:val="24"/>
              </w:rPr>
            </w:pPr>
            <w:r w:rsidRPr="00EE6EC7">
              <w:rPr>
                <w:rFonts w:ascii="Times New Roman" w:eastAsia="Times New Roman" w:hAnsi="Times New Roman" w:cs="Times New Roman"/>
                <w:b/>
                <w:bCs/>
                <w:sz w:val="24"/>
                <w:szCs w:val="24"/>
              </w:rPr>
              <w:t>DIP. MA. TRINIDAD FRANCO ARPERO</w:t>
            </w:r>
          </w:p>
          <w:p w14:paraId="3325D0C7" w14:textId="71CFFA45" w:rsidR="00BB3EFC" w:rsidRPr="00EE6EC7" w:rsidRDefault="00BB3EFC" w:rsidP="00BB3EFC">
            <w:pPr>
              <w:spacing w:after="0" w:line="240" w:lineRule="auto"/>
              <w:ind w:right="-376"/>
              <w:jc w:val="center"/>
              <w:rPr>
                <w:rFonts w:ascii="Times New Roman" w:eastAsia="Times New Roman" w:hAnsi="Times New Roman" w:cs="Times New Roman"/>
                <w:b/>
                <w:bCs/>
                <w:sz w:val="24"/>
                <w:szCs w:val="24"/>
              </w:rPr>
            </w:pPr>
          </w:p>
        </w:tc>
      </w:tr>
    </w:tbl>
    <w:p w14:paraId="3262D385" w14:textId="77777777" w:rsidR="00BB3EFC" w:rsidRPr="00EE6EC7" w:rsidRDefault="00BB3EFC" w:rsidP="00BB3EFC">
      <w:pPr>
        <w:spacing w:after="0" w:line="240" w:lineRule="auto"/>
        <w:ind w:right="-376"/>
        <w:jc w:val="center"/>
        <w:rPr>
          <w:rFonts w:ascii="Times New Roman" w:eastAsia="Calibri" w:hAnsi="Times New Roman" w:cs="Times New Roman"/>
          <w:b/>
          <w:bCs/>
          <w:sz w:val="24"/>
          <w:szCs w:val="24"/>
        </w:rPr>
      </w:pPr>
      <w:r w:rsidRPr="00EE6EC7">
        <w:rPr>
          <w:rFonts w:ascii="Times New Roman" w:eastAsia="Calibri" w:hAnsi="Times New Roman" w:cs="Times New Roman"/>
          <w:b/>
          <w:bCs/>
          <w:sz w:val="24"/>
          <w:szCs w:val="24"/>
        </w:rPr>
        <w:t>DIP. JUANA BONILLA JAIME</w:t>
      </w:r>
    </w:p>
    <w:p w14:paraId="23B85796" w14:textId="77777777" w:rsidR="003F2A1D" w:rsidRPr="00EE6EC7" w:rsidRDefault="003F2A1D" w:rsidP="006806F4">
      <w:pPr>
        <w:pStyle w:val="Sinespaciado"/>
        <w:ind w:right="-376"/>
        <w:jc w:val="center"/>
        <w:rPr>
          <w:rFonts w:ascii="Times New Roman" w:hAnsi="Times New Roman" w:cs="Times New Roman"/>
          <w:sz w:val="24"/>
          <w:szCs w:val="24"/>
        </w:rPr>
      </w:pPr>
    </w:p>
    <w:p w14:paraId="11B6224E" w14:textId="77777777" w:rsidR="00140144" w:rsidRPr="00EE6EC7" w:rsidRDefault="00140144" w:rsidP="006806F4">
      <w:pPr>
        <w:pStyle w:val="Sinespaciado"/>
        <w:ind w:right="-376"/>
        <w:jc w:val="center"/>
        <w:rPr>
          <w:rFonts w:ascii="Times New Roman" w:hAnsi="Times New Roman" w:cs="Times New Roman"/>
          <w:sz w:val="24"/>
          <w:szCs w:val="24"/>
        </w:rPr>
      </w:pPr>
      <w:r w:rsidRPr="00EE6EC7">
        <w:rPr>
          <w:rFonts w:ascii="Times New Roman" w:hAnsi="Times New Roman" w:cs="Times New Roman"/>
          <w:sz w:val="24"/>
          <w:szCs w:val="24"/>
        </w:rPr>
        <w:t>(Fin del documento)</w:t>
      </w:r>
    </w:p>
    <w:p w14:paraId="72FFFF13" w14:textId="061187D3" w:rsidR="00EC38B2" w:rsidRPr="00EE6EC7" w:rsidRDefault="00436CBA"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 xml:space="preserve">PRESIDENTA DIP. MÓNICA ANGÉLICA ÁLVAREZ NEMER. </w:t>
      </w:r>
      <w:r w:rsidR="00EC38B2" w:rsidRPr="00EE6EC7">
        <w:rPr>
          <w:rFonts w:ascii="Times New Roman" w:hAnsi="Times New Roman" w:cs="Times New Roman"/>
          <w:sz w:val="24"/>
          <w:szCs w:val="24"/>
        </w:rPr>
        <w:t>Gracias, diputado Adrián, leído el dictamen con sus antecedentes, pido a quienes estén por su turno a discusión</w:t>
      </w:r>
      <w:r w:rsidR="00FB5CBB" w:rsidRPr="00EE6EC7">
        <w:rPr>
          <w:rFonts w:ascii="Times New Roman" w:hAnsi="Times New Roman" w:cs="Times New Roman"/>
          <w:sz w:val="24"/>
          <w:szCs w:val="24"/>
        </w:rPr>
        <w:t>,</w:t>
      </w:r>
      <w:r w:rsidR="00EC38B2" w:rsidRPr="00EE6EC7">
        <w:rPr>
          <w:rFonts w:ascii="Times New Roman" w:hAnsi="Times New Roman" w:cs="Times New Roman"/>
          <w:sz w:val="24"/>
          <w:szCs w:val="24"/>
        </w:rPr>
        <w:t xml:space="preserve"> se sirva levantar la mano.</w:t>
      </w:r>
    </w:p>
    <w:p w14:paraId="61E97E6D" w14:textId="77777777"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SECRETARIA DIP. DIP. ÉLIDA CASTELÁN MONDRAGÓN. La propuesta ha sido aprobada por unanimidad de votos, diputada Presidenta.</w:t>
      </w:r>
    </w:p>
    <w:p w14:paraId="55A4059F" w14:textId="4A18CC66"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PRESIDENTA DIP. MÓNICA ANGÉLICA ÁLVAREZ NEMER. Abro la discusión en lo general y pregunto a las y los diputados</w:t>
      </w:r>
      <w:r w:rsidR="00FB5CBB" w:rsidRPr="00EE6EC7">
        <w:rPr>
          <w:rFonts w:ascii="Times New Roman" w:hAnsi="Times New Roman" w:cs="Times New Roman"/>
          <w:sz w:val="24"/>
          <w:szCs w:val="24"/>
        </w:rPr>
        <w:t>,</w:t>
      </w:r>
      <w:r w:rsidRPr="00EE6EC7">
        <w:rPr>
          <w:rFonts w:ascii="Times New Roman" w:hAnsi="Times New Roman" w:cs="Times New Roman"/>
          <w:sz w:val="24"/>
          <w:szCs w:val="24"/>
        </w:rPr>
        <w:t xml:space="preserve"> si desean hacer uso de la palabra</w:t>
      </w:r>
      <w:r w:rsidR="00FB5CBB" w:rsidRPr="00EE6EC7">
        <w:rPr>
          <w:rFonts w:ascii="Times New Roman" w:hAnsi="Times New Roman" w:cs="Times New Roman"/>
          <w:sz w:val="24"/>
          <w:szCs w:val="24"/>
        </w:rPr>
        <w:t>.</w:t>
      </w:r>
      <w:r w:rsidRPr="00EE6EC7">
        <w:rPr>
          <w:rFonts w:ascii="Times New Roman" w:hAnsi="Times New Roman" w:cs="Times New Roman"/>
          <w:sz w:val="24"/>
          <w:szCs w:val="24"/>
        </w:rPr>
        <w:t xml:space="preserve"> </w:t>
      </w:r>
      <w:r w:rsidR="00FB5CBB" w:rsidRPr="00EE6EC7">
        <w:rPr>
          <w:rFonts w:ascii="Times New Roman" w:hAnsi="Times New Roman" w:cs="Times New Roman"/>
          <w:sz w:val="24"/>
          <w:szCs w:val="24"/>
        </w:rPr>
        <w:t xml:space="preserve">Para </w:t>
      </w:r>
      <w:r w:rsidRPr="00EE6EC7">
        <w:rPr>
          <w:rFonts w:ascii="Times New Roman" w:hAnsi="Times New Roman" w:cs="Times New Roman"/>
          <w:sz w:val="24"/>
          <w:szCs w:val="24"/>
        </w:rPr>
        <w:t xml:space="preserve">recabar la votación en lo general pido a la Secretaría abra el sistema de votación hasta por </w:t>
      </w:r>
      <w:r w:rsidR="00FB5CBB" w:rsidRPr="00EE6EC7">
        <w:rPr>
          <w:rFonts w:ascii="Times New Roman" w:hAnsi="Times New Roman" w:cs="Times New Roman"/>
          <w:sz w:val="24"/>
          <w:szCs w:val="24"/>
        </w:rPr>
        <w:t xml:space="preserve">2 </w:t>
      </w:r>
      <w:r w:rsidRPr="00EE6EC7">
        <w:rPr>
          <w:rFonts w:ascii="Times New Roman" w:hAnsi="Times New Roman" w:cs="Times New Roman"/>
          <w:sz w:val="24"/>
          <w:szCs w:val="24"/>
        </w:rPr>
        <w:t>minutos. Si alguien desea separar algún artículo, comuníquelo.</w:t>
      </w:r>
    </w:p>
    <w:p w14:paraId="10787F6E" w14:textId="65E873FE"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lastRenderedPageBreak/>
        <w:t xml:space="preserve">SECRETARIA DIP. DIP. ÉLIDA CASTELÁN MONDRAGÓN. Ábrase el sistema de votación hasta por </w:t>
      </w:r>
      <w:r w:rsidR="00FB5CBB" w:rsidRPr="00EE6EC7">
        <w:rPr>
          <w:rFonts w:ascii="Times New Roman" w:hAnsi="Times New Roman" w:cs="Times New Roman"/>
          <w:sz w:val="24"/>
          <w:szCs w:val="24"/>
        </w:rPr>
        <w:t xml:space="preserve">2 </w:t>
      </w:r>
      <w:r w:rsidRPr="00EE6EC7">
        <w:rPr>
          <w:rFonts w:ascii="Times New Roman" w:hAnsi="Times New Roman" w:cs="Times New Roman"/>
          <w:sz w:val="24"/>
          <w:szCs w:val="24"/>
        </w:rPr>
        <w:t xml:space="preserve">minutos. </w:t>
      </w:r>
    </w:p>
    <w:p w14:paraId="79BD4A31" w14:textId="77777777" w:rsidR="00EC38B2" w:rsidRPr="00EE6EC7" w:rsidRDefault="00EC38B2" w:rsidP="006806F4">
      <w:pPr>
        <w:pStyle w:val="Sinespaciado"/>
        <w:ind w:right="-376"/>
        <w:jc w:val="center"/>
        <w:rPr>
          <w:rFonts w:ascii="Times New Roman" w:hAnsi="Times New Roman" w:cs="Times New Roman"/>
          <w:i/>
          <w:sz w:val="24"/>
          <w:szCs w:val="24"/>
        </w:rPr>
      </w:pPr>
      <w:r w:rsidRPr="00EE6EC7">
        <w:rPr>
          <w:rFonts w:ascii="Times New Roman" w:hAnsi="Times New Roman" w:cs="Times New Roman"/>
          <w:i/>
          <w:sz w:val="24"/>
          <w:szCs w:val="24"/>
        </w:rPr>
        <w:t>(Votación nominal)</w:t>
      </w:r>
    </w:p>
    <w:p w14:paraId="6DD43295" w14:textId="6032F373"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 xml:space="preserve">SECRETARIA DIP. DIP. ÉLIDA CASTELÁN MONDRAGÓN. ¿Alguna diputada o diputado hace falta </w:t>
      </w:r>
      <w:r w:rsidR="00DF2026" w:rsidRPr="00EE6EC7">
        <w:rPr>
          <w:rFonts w:ascii="Times New Roman" w:hAnsi="Times New Roman" w:cs="Times New Roman"/>
          <w:sz w:val="24"/>
          <w:szCs w:val="24"/>
        </w:rPr>
        <w:t>de emitir su voto?</w:t>
      </w:r>
    </w:p>
    <w:p w14:paraId="00A576D8" w14:textId="131E687A"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PRESIDENTA DIP. MÓNICA ANGÉLICA ÁLVAREZ NEMER. Diputado Jaime, se registra su voto a favor</w:t>
      </w:r>
      <w:r w:rsidR="00FB5CBB" w:rsidRPr="00EE6EC7">
        <w:rPr>
          <w:rFonts w:ascii="Times New Roman" w:hAnsi="Times New Roman" w:cs="Times New Roman"/>
          <w:sz w:val="24"/>
          <w:szCs w:val="24"/>
        </w:rPr>
        <w:t>;</w:t>
      </w:r>
      <w:r w:rsidRPr="00EE6EC7">
        <w:rPr>
          <w:rFonts w:ascii="Times New Roman" w:hAnsi="Times New Roman" w:cs="Times New Roman"/>
          <w:sz w:val="24"/>
          <w:szCs w:val="24"/>
        </w:rPr>
        <w:t xml:space="preserve"> diputado Iván</w:t>
      </w:r>
      <w:r w:rsidR="00FB5CBB" w:rsidRPr="00EE6EC7">
        <w:rPr>
          <w:rFonts w:ascii="Times New Roman" w:hAnsi="Times New Roman" w:cs="Times New Roman"/>
          <w:sz w:val="24"/>
          <w:szCs w:val="24"/>
        </w:rPr>
        <w:t>,</w:t>
      </w:r>
      <w:r w:rsidRPr="00EE6EC7">
        <w:rPr>
          <w:rFonts w:ascii="Times New Roman" w:hAnsi="Times New Roman" w:cs="Times New Roman"/>
          <w:sz w:val="24"/>
          <w:szCs w:val="24"/>
        </w:rPr>
        <w:t xml:space="preserve"> se registra su voto a favor</w:t>
      </w:r>
      <w:r w:rsidR="00FB5CBB" w:rsidRPr="00EE6EC7">
        <w:rPr>
          <w:rFonts w:ascii="Times New Roman" w:hAnsi="Times New Roman" w:cs="Times New Roman"/>
          <w:sz w:val="24"/>
          <w:szCs w:val="24"/>
        </w:rPr>
        <w:t>;</w:t>
      </w:r>
      <w:r w:rsidRPr="00EE6EC7">
        <w:rPr>
          <w:rFonts w:ascii="Times New Roman" w:hAnsi="Times New Roman" w:cs="Times New Roman"/>
          <w:sz w:val="24"/>
          <w:szCs w:val="24"/>
        </w:rPr>
        <w:t xml:space="preserve"> diputado Valentín, se registra su voto a favor.</w:t>
      </w:r>
    </w:p>
    <w:p w14:paraId="66CCE18E" w14:textId="77777777"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SECRETARIA DIP. DIP. ÉLIDA CASTELÁN MONDRAGÓN. Diputada Presidenta, el dictamen y el proyecto de decreto han sido aprobados por unanimidad de votos.</w:t>
      </w:r>
    </w:p>
    <w:p w14:paraId="6B268921" w14:textId="77777777" w:rsidR="00140144"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PRESIDENTA DIP. MÓNICA ANGÉLICA ÁLVAREZ NEMER. Se tiene por aprobado el dictamen en lo general y en lo particular, así como el proyecto de decreto. Diputado Jorge García se registra su voto de este punto</w:t>
      </w:r>
      <w:r w:rsidR="00814EC0" w:rsidRPr="00EE6EC7">
        <w:rPr>
          <w:rFonts w:ascii="Times New Roman" w:hAnsi="Times New Roman" w:cs="Times New Roman"/>
          <w:sz w:val="24"/>
          <w:szCs w:val="24"/>
        </w:rPr>
        <w:t>,</w:t>
      </w:r>
      <w:r w:rsidRPr="00EE6EC7">
        <w:rPr>
          <w:rFonts w:ascii="Times New Roman" w:hAnsi="Times New Roman" w:cs="Times New Roman"/>
          <w:sz w:val="24"/>
          <w:szCs w:val="24"/>
        </w:rPr>
        <w:t xml:space="preserve"> a favor. De acuerdo.</w:t>
      </w:r>
    </w:p>
    <w:p w14:paraId="5CF6016B" w14:textId="6408BA46" w:rsidR="00EC38B2" w:rsidRPr="00EE6EC7" w:rsidRDefault="00EC38B2" w:rsidP="006806F4">
      <w:pPr>
        <w:pStyle w:val="Sinespaciado"/>
        <w:ind w:right="-376" w:firstLine="709"/>
        <w:jc w:val="both"/>
        <w:rPr>
          <w:rFonts w:ascii="Times New Roman" w:hAnsi="Times New Roman" w:cs="Times New Roman"/>
          <w:sz w:val="24"/>
          <w:szCs w:val="24"/>
        </w:rPr>
      </w:pPr>
      <w:r w:rsidRPr="00EE6EC7">
        <w:rPr>
          <w:rFonts w:ascii="Times New Roman" w:hAnsi="Times New Roman" w:cs="Times New Roman"/>
          <w:sz w:val="24"/>
          <w:szCs w:val="24"/>
        </w:rPr>
        <w:t>Para atender el punto 4, el diputado Isaac Martín Montoya Márquez</w:t>
      </w:r>
      <w:r w:rsidR="00814EC0" w:rsidRPr="00EE6EC7">
        <w:rPr>
          <w:rFonts w:ascii="Times New Roman" w:hAnsi="Times New Roman" w:cs="Times New Roman"/>
          <w:sz w:val="24"/>
          <w:szCs w:val="24"/>
        </w:rPr>
        <w:t>,</w:t>
      </w:r>
      <w:r w:rsidRPr="00EE6EC7">
        <w:rPr>
          <w:rFonts w:ascii="Times New Roman" w:hAnsi="Times New Roman" w:cs="Times New Roman"/>
          <w:sz w:val="24"/>
          <w:szCs w:val="24"/>
        </w:rPr>
        <w:t xml:space="preserve"> presenta en nombre del Grupo Parlamentario del Partido morena, iniciativa con proyecto de decreto. Adelante, diputado, por favor.</w:t>
      </w:r>
    </w:p>
    <w:p w14:paraId="64A13C56" w14:textId="36BBB534"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 xml:space="preserve">DIP. ISAAC MARTÍN MONTOYA MÁRQUEZ. Buenos días, compañeras y compañeros diputados. Saludo con mucho afecto a la Presidenta de la Mesa Directiva, la diputada Mónica Álvarez </w:t>
      </w:r>
      <w:proofErr w:type="spellStart"/>
      <w:r w:rsidRPr="00EE6EC7">
        <w:rPr>
          <w:rFonts w:ascii="Times New Roman" w:hAnsi="Times New Roman" w:cs="Times New Roman"/>
          <w:sz w:val="24"/>
          <w:szCs w:val="24"/>
        </w:rPr>
        <w:t>Nemer</w:t>
      </w:r>
      <w:proofErr w:type="spellEnd"/>
      <w:r w:rsidRPr="00EE6EC7">
        <w:rPr>
          <w:rFonts w:ascii="Times New Roman" w:hAnsi="Times New Roman" w:cs="Times New Roman"/>
          <w:sz w:val="24"/>
          <w:szCs w:val="24"/>
        </w:rPr>
        <w:t xml:space="preserve"> y a todos las integrantes y el integrante y con la venia del pueblo mexiquense, present</w:t>
      </w:r>
      <w:r w:rsidR="00EA14CC" w:rsidRPr="00EE6EC7">
        <w:rPr>
          <w:rFonts w:ascii="Times New Roman" w:hAnsi="Times New Roman" w:cs="Times New Roman"/>
          <w:sz w:val="24"/>
          <w:szCs w:val="24"/>
        </w:rPr>
        <w:t>o</w:t>
      </w:r>
      <w:r w:rsidRPr="00EE6EC7">
        <w:rPr>
          <w:rFonts w:ascii="Times New Roman" w:hAnsi="Times New Roman" w:cs="Times New Roman"/>
          <w:sz w:val="24"/>
          <w:szCs w:val="24"/>
        </w:rPr>
        <w:t xml:space="preserve"> ante esta Asamblea la iniciativa con proyecto de decreto por el que se reforma el párrafo </w:t>
      </w:r>
      <w:r w:rsidR="00814EC0" w:rsidRPr="00EE6EC7">
        <w:rPr>
          <w:rFonts w:ascii="Times New Roman" w:hAnsi="Times New Roman" w:cs="Times New Roman"/>
          <w:sz w:val="24"/>
          <w:szCs w:val="24"/>
        </w:rPr>
        <w:t>sexto</w:t>
      </w:r>
      <w:r w:rsidRPr="00EE6EC7">
        <w:rPr>
          <w:rFonts w:ascii="Times New Roman" w:hAnsi="Times New Roman" w:cs="Times New Roman"/>
          <w:sz w:val="24"/>
          <w:szCs w:val="24"/>
        </w:rPr>
        <w:t xml:space="preserve"> del artículo 129 de la Constitución Política del Estado Libre y Soberano de México y se adiciona un artículo 292 </w:t>
      </w:r>
      <w:proofErr w:type="spellStart"/>
      <w:r w:rsidRPr="00EE6EC7">
        <w:rPr>
          <w:rFonts w:ascii="Times New Roman" w:hAnsi="Times New Roman" w:cs="Times New Roman"/>
          <w:sz w:val="24"/>
          <w:szCs w:val="24"/>
        </w:rPr>
        <w:t>Sextus</w:t>
      </w:r>
      <w:proofErr w:type="spellEnd"/>
      <w:r w:rsidRPr="00EE6EC7">
        <w:rPr>
          <w:rFonts w:ascii="Times New Roman" w:hAnsi="Times New Roman" w:cs="Times New Roman"/>
          <w:sz w:val="24"/>
          <w:szCs w:val="24"/>
        </w:rPr>
        <w:t xml:space="preserve"> del Código Financiero del Estado de México y Municipios, con el objetivo de establecer medidas de control, transparencia y gasto responsable de los recursos</w:t>
      </w:r>
      <w:r w:rsidR="00814EC0" w:rsidRPr="00EE6EC7">
        <w:rPr>
          <w:rFonts w:ascii="Times New Roman" w:hAnsi="Times New Roman" w:cs="Times New Roman"/>
          <w:sz w:val="24"/>
          <w:szCs w:val="24"/>
        </w:rPr>
        <w:t>,</w:t>
      </w:r>
      <w:r w:rsidRPr="00EE6EC7">
        <w:rPr>
          <w:rFonts w:ascii="Times New Roman" w:hAnsi="Times New Roman" w:cs="Times New Roman"/>
          <w:sz w:val="24"/>
          <w:szCs w:val="24"/>
        </w:rPr>
        <w:t xml:space="preserve"> destinados a la comunicación social y publicidad gubernamental. No hay duda de que uno de los pilares más importantes para la </w:t>
      </w:r>
      <w:r w:rsidR="00814EC0" w:rsidRPr="00EE6EC7">
        <w:rPr>
          <w:rFonts w:ascii="Times New Roman" w:hAnsi="Times New Roman" w:cs="Times New Roman"/>
          <w:sz w:val="24"/>
          <w:szCs w:val="24"/>
        </w:rPr>
        <w:t xml:space="preserve">Cuarta Transformación, </w:t>
      </w:r>
      <w:r w:rsidRPr="00EE6EC7">
        <w:rPr>
          <w:rFonts w:ascii="Times New Roman" w:hAnsi="Times New Roman" w:cs="Times New Roman"/>
          <w:sz w:val="24"/>
          <w:szCs w:val="24"/>
        </w:rPr>
        <w:t xml:space="preserve">radica en hacer de la austeridad un principio de la regeneración, de la función y de la vida pública del país. Tras décadas de gobiernos neoliberales, los cuales se dedicaron a desmantelar el aparato del Estado en beneficio de intereses </w:t>
      </w:r>
      <w:r w:rsidR="00814EC0" w:rsidRPr="00EE6EC7">
        <w:rPr>
          <w:rFonts w:ascii="Times New Roman" w:hAnsi="Times New Roman" w:cs="Times New Roman"/>
          <w:sz w:val="24"/>
          <w:szCs w:val="24"/>
        </w:rPr>
        <w:t>cu</w:t>
      </w:r>
      <w:r w:rsidRPr="00EE6EC7">
        <w:rPr>
          <w:rFonts w:ascii="Times New Roman" w:hAnsi="Times New Roman" w:cs="Times New Roman"/>
          <w:sz w:val="24"/>
          <w:szCs w:val="24"/>
        </w:rPr>
        <w:t>pulares y miembros de una plutocracia rampante, la corrupción llegó a convertirse en un sello perverso de la política nacional. El cinismo con que este tipo de prácticas se apoderaron del quehacer político en nuestro país</w:t>
      </w:r>
      <w:r w:rsidR="00814EC0" w:rsidRPr="00EE6EC7">
        <w:rPr>
          <w:rFonts w:ascii="Times New Roman" w:hAnsi="Times New Roman" w:cs="Times New Roman"/>
          <w:sz w:val="24"/>
          <w:szCs w:val="24"/>
        </w:rPr>
        <w:t>,</w:t>
      </w:r>
      <w:r w:rsidRPr="00EE6EC7">
        <w:rPr>
          <w:rFonts w:ascii="Times New Roman" w:hAnsi="Times New Roman" w:cs="Times New Roman"/>
          <w:sz w:val="24"/>
          <w:szCs w:val="24"/>
        </w:rPr>
        <w:t xml:space="preserve"> fue más palpable cuando el Ex Presidente de la República se atrevió a declarar en televisión nacional que la corrupción no era más que un mal cultural entre los mexicanos. La gravedad de esta visión, de este modelo que condujo al empobrecimiento de millones de mexicanos y de mexicanas, motivó a la ciudadanía a votar de manera contundente en julio de 2018</w:t>
      </w:r>
      <w:r w:rsidR="00814EC0" w:rsidRPr="00EE6EC7">
        <w:rPr>
          <w:rFonts w:ascii="Times New Roman" w:hAnsi="Times New Roman" w:cs="Times New Roman"/>
          <w:sz w:val="24"/>
          <w:szCs w:val="24"/>
        </w:rPr>
        <w:t>,</w:t>
      </w:r>
      <w:r w:rsidRPr="00EE6EC7">
        <w:rPr>
          <w:rFonts w:ascii="Times New Roman" w:hAnsi="Times New Roman" w:cs="Times New Roman"/>
          <w:sz w:val="24"/>
          <w:szCs w:val="24"/>
        </w:rPr>
        <w:t xml:space="preserve"> por una opción radicalmente distinta, sujeta a nuevos estándares morales</w:t>
      </w:r>
      <w:r w:rsidR="006F3703" w:rsidRPr="00EE6EC7">
        <w:rPr>
          <w:rFonts w:ascii="Times New Roman" w:hAnsi="Times New Roman" w:cs="Times New Roman"/>
          <w:sz w:val="24"/>
          <w:szCs w:val="24"/>
        </w:rPr>
        <w:t xml:space="preserve">, éticos </w:t>
      </w:r>
      <w:r w:rsidRPr="00EE6EC7">
        <w:rPr>
          <w:rFonts w:ascii="Times New Roman" w:hAnsi="Times New Roman" w:cs="Times New Roman"/>
          <w:sz w:val="24"/>
          <w:szCs w:val="24"/>
        </w:rPr>
        <w:t>consecuentes con sus dichos y comprometidas con el bienestar de los más desposeídos, fue así como la inmensa mayoría de este País eligió al Presidente Andrés Manuel López Obrador como Presidente de la República, manifestando con ello</w:t>
      </w:r>
      <w:r w:rsidR="00814EC0" w:rsidRPr="00EE6EC7">
        <w:rPr>
          <w:rFonts w:ascii="Times New Roman" w:hAnsi="Times New Roman" w:cs="Times New Roman"/>
          <w:sz w:val="24"/>
          <w:szCs w:val="24"/>
        </w:rPr>
        <w:t>,</w:t>
      </w:r>
      <w:r w:rsidRPr="00EE6EC7">
        <w:rPr>
          <w:rFonts w:ascii="Times New Roman" w:hAnsi="Times New Roman" w:cs="Times New Roman"/>
          <w:sz w:val="24"/>
          <w:szCs w:val="24"/>
        </w:rPr>
        <w:t xml:space="preserve"> la necesidad de un golpe de timón en la conducción de los asuntos públicos.</w:t>
      </w:r>
    </w:p>
    <w:p w14:paraId="1894A09D" w14:textId="58FE2370"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Desde el primer momento de su mandato</w:t>
      </w:r>
      <w:r w:rsidR="00814EC0" w:rsidRPr="00EE6EC7">
        <w:rPr>
          <w:rFonts w:ascii="Times New Roman" w:hAnsi="Times New Roman" w:cs="Times New Roman"/>
          <w:sz w:val="24"/>
          <w:szCs w:val="24"/>
        </w:rPr>
        <w:t>,</w:t>
      </w:r>
      <w:r w:rsidRPr="00EE6EC7">
        <w:rPr>
          <w:rFonts w:ascii="Times New Roman" w:hAnsi="Times New Roman" w:cs="Times New Roman"/>
          <w:sz w:val="24"/>
          <w:szCs w:val="24"/>
        </w:rPr>
        <w:t xml:space="preserve"> el Presidente expresó su compromiso por transformar la vida pública nacional, cancelando el dispendio, la suntuosidad y la frivolidad que se realizaba a costa del Erario Público y que caracterizó por muchos años la conducta de aquellas minorías que mantenían secuestrado a este País, en su lugar</w:t>
      </w:r>
      <w:r w:rsidR="00814EC0" w:rsidRPr="00EE6EC7">
        <w:rPr>
          <w:rFonts w:ascii="Times New Roman" w:hAnsi="Times New Roman" w:cs="Times New Roman"/>
          <w:sz w:val="24"/>
          <w:szCs w:val="24"/>
        </w:rPr>
        <w:t>,</w:t>
      </w:r>
      <w:r w:rsidRPr="00EE6EC7">
        <w:rPr>
          <w:rFonts w:ascii="Times New Roman" w:hAnsi="Times New Roman" w:cs="Times New Roman"/>
          <w:sz w:val="24"/>
          <w:szCs w:val="24"/>
        </w:rPr>
        <w:t xml:space="preserve"> se debía instaurar una política de gasto responsable dedicada a reducir las terribles brechas de desigualdad que existen en esta sociedad y en general bienestar para toda la población, estas acciones han ayudado a reivindicar el principio juarista de la austeridad republicana, como eje del desarrollo.</w:t>
      </w:r>
    </w:p>
    <w:p w14:paraId="18E253B2" w14:textId="1A1C3342" w:rsidR="00EC38B2" w:rsidRPr="00EE6EC7" w:rsidRDefault="00EC38B2"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t>El propio Benemérito de las Américas señalaría hace más de 160 años</w:t>
      </w:r>
      <w:r w:rsidR="00814EC0" w:rsidRPr="00EE6EC7">
        <w:rPr>
          <w:rFonts w:ascii="Times New Roman" w:hAnsi="Times New Roman" w:cs="Times New Roman"/>
          <w:sz w:val="24"/>
          <w:szCs w:val="24"/>
        </w:rPr>
        <w:t>,</w:t>
      </w:r>
      <w:r w:rsidRPr="00EE6EC7">
        <w:rPr>
          <w:rFonts w:ascii="Times New Roman" w:hAnsi="Times New Roman" w:cs="Times New Roman"/>
          <w:sz w:val="24"/>
          <w:szCs w:val="24"/>
        </w:rPr>
        <w:t xml:space="preserve"> que los funcionarios públicos no pueden disponer de las rentas sin responsabilidad, no pueden gobernar </w:t>
      </w:r>
      <w:r w:rsidRPr="00EE6EC7">
        <w:rPr>
          <w:rFonts w:ascii="Times New Roman" w:hAnsi="Times New Roman" w:cs="Times New Roman"/>
          <w:sz w:val="24"/>
          <w:szCs w:val="24"/>
        </w:rPr>
        <w:lastRenderedPageBreak/>
        <w:t>a impulso de una voluntad caprichosa</w:t>
      </w:r>
      <w:r w:rsidR="00814EC0" w:rsidRPr="00EE6EC7">
        <w:rPr>
          <w:rFonts w:ascii="Times New Roman" w:hAnsi="Times New Roman" w:cs="Times New Roman"/>
          <w:sz w:val="24"/>
          <w:szCs w:val="24"/>
        </w:rPr>
        <w:t>;</w:t>
      </w:r>
      <w:r w:rsidRPr="00EE6EC7">
        <w:rPr>
          <w:rFonts w:ascii="Times New Roman" w:hAnsi="Times New Roman" w:cs="Times New Roman"/>
          <w:sz w:val="24"/>
          <w:szCs w:val="24"/>
        </w:rPr>
        <w:t xml:space="preserve"> sino con sujeción a las leyes y no pueden improvisar fortunas ni entregarse al ocio y a la disipación</w:t>
      </w:r>
      <w:r w:rsidR="00814EC0" w:rsidRPr="00EE6EC7">
        <w:rPr>
          <w:rFonts w:ascii="Times New Roman" w:hAnsi="Times New Roman" w:cs="Times New Roman"/>
          <w:sz w:val="24"/>
          <w:szCs w:val="24"/>
        </w:rPr>
        <w:t>;</w:t>
      </w:r>
      <w:r w:rsidRPr="00EE6EC7">
        <w:rPr>
          <w:rFonts w:ascii="Times New Roman" w:hAnsi="Times New Roman" w:cs="Times New Roman"/>
          <w:sz w:val="24"/>
          <w:szCs w:val="24"/>
        </w:rPr>
        <w:t xml:space="preserve"> sino consagrarse asiduamente al trabajo, resignándose a vivir en la honrada medianía que proporciona la retribución que la ley ha señalado.</w:t>
      </w:r>
    </w:p>
    <w:p w14:paraId="3DB19108" w14:textId="1EF5C2A2"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Esta convicción</w:t>
      </w:r>
      <w:r w:rsidR="00814EC0" w:rsidRPr="00EE6EC7">
        <w:rPr>
          <w:rFonts w:ascii="Times New Roman" w:hAnsi="Times New Roman" w:cs="Times New Roman"/>
          <w:sz w:val="24"/>
          <w:szCs w:val="24"/>
        </w:rPr>
        <w:t>,</w:t>
      </w:r>
      <w:r w:rsidRPr="00EE6EC7">
        <w:rPr>
          <w:rFonts w:ascii="Times New Roman" w:hAnsi="Times New Roman" w:cs="Times New Roman"/>
          <w:sz w:val="24"/>
          <w:szCs w:val="24"/>
        </w:rPr>
        <w:t xml:space="preserve"> se ha convertido en columna vertebral de nuestro proyecto político</w:t>
      </w:r>
      <w:r w:rsidR="00814EC0" w:rsidRPr="00EE6EC7">
        <w:rPr>
          <w:rFonts w:ascii="Times New Roman" w:hAnsi="Times New Roman" w:cs="Times New Roman"/>
          <w:sz w:val="24"/>
          <w:szCs w:val="24"/>
        </w:rPr>
        <w:t>;</w:t>
      </w:r>
      <w:r w:rsidRPr="00EE6EC7">
        <w:rPr>
          <w:rFonts w:ascii="Times New Roman" w:hAnsi="Times New Roman" w:cs="Times New Roman"/>
          <w:sz w:val="24"/>
          <w:szCs w:val="24"/>
        </w:rPr>
        <w:t xml:space="preserve"> a través de la cual buscamos apuntalar el combate a la corrupción y garantizar los recursos suficientes</w:t>
      </w:r>
      <w:r w:rsidR="00814EC0" w:rsidRPr="00EE6EC7">
        <w:rPr>
          <w:rFonts w:ascii="Times New Roman" w:hAnsi="Times New Roman" w:cs="Times New Roman"/>
          <w:sz w:val="24"/>
          <w:szCs w:val="24"/>
        </w:rPr>
        <w:t>,</w:t>
      </w:r>
      <w:r w:rsidRPr="00EE6EC7">
        <w:rPr>
          <w:rFonts w:ascii="Times New Roman" w:hAnsi="Times New Roman" w:cs="Times New Roman"/>
          <w:sz w:val="24"/>
          <w:szCs w:val="24"/>
        </w:rPr>
        <w:t xml:space="preserve"> necesarios para apoyar el ejercicio pleno de derechos para todas y para todos.</w:t>
      </w:r>
    </w:p>
    <w:p w14:paraId="6015B0AD" w14:textId="64359FC4"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Con base en estos ideales, la Cámara de Diputados del Congreso de la Unión dictaminó y aprobó la Ley de Austeridad Republicana el 8 de octubre de 2019, este instrumento</w:t>
      </w:r>
      <w:r w:rsidR="00814EC0" w:rsidRPr="00EE6EC7">
        <w:rPr>
          <w:rFonts w:ascii="Times New Roman" w:hAnsi="Times New Roman" w:cs="Times New Roman"/>
          <w:sz w:val="24"/>
          <w:szCs w:val="24"/>
        </w:rPr>
        <w:t>,</w:t>
      </w:r>
      <w:r w:rsidRPr="00EE6EC7">
        <w:rPr>
          <w:rFonts w:ascii="Times New Roman" w:hAnsi="Times New Roman" w:cs="Times New Roman"/>
          <w:sz w:val="24"/>
          <w:szCs w:val="24"/>
        </w:rPr>
        <w:t xml:space="preserve"> se ha convertido en un hito en materia de programación y ejecución del gasto gubernamental, a fin de que la política de </w:t>
      </w:r>
      <w:r w:rsidR="00814EC0" w:rsidRPr="00EE6EC7">
        <w:rPr>
          <w:rFonts w:ascii="Times New Roman" w:hAnsi="Times New Roman" w:cs="Times New Roman"/>
          <w:sz w:val="24"/>
          <w:szCs w:val="24"/>
        </w:rPr>
        <w:t>Estado.</w:t>
      </w:r>
      <w:r w:rsidRPr="00EE6EC7">
        <w:rPr>
          <w:rFonts w:ascii="Times New Roman" w:hAnsi="Times New Roman" w:cs="Times New Roman"/>
          <w:sz w:val="24"/>
          <w:szCs w:val="24"/>
        </w:rPr>
        <w:t xml:space="preserve"> cumpla cabalmente con los principios de económica, eficacia, eficiencia, transparencia y honradez, en la administración de los recursos de carácter público de que dispone la Nación, tal y como lo estable el artículo 134 de la Constitución Política de los Estados Unidos Mexicanos.</w:t>
      </w:r>
    </w:p>
    <w:p w14:paraId="3B27D5B5" w14:textId="6FBE9DE9"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Uno de los rubros en donde el ejercicio del presupuesto público se modificó radicalmente como efecto de la Ley de Austeridad Republicana</w:t>
      </w:r>
      <w:r w:rsidR="0057652F" w:rsidRPr="00EE6EC7">
        <w:rPr>
          <w:rFonts w:ascii="Times New Roman" w:hAnsi="Times New Roman" w:cs="Times New Roman"/>
          <w:sz w:val="24"/>
          <w:szCs w:val="24"/>
        </w:rPr>
        <w:t>,</w:t>
      </w:r>
      <w:r w:rsidRPr="00EE6EC7">
        <w:rPr>
          <w:rFonts w:ascii="Times New Roman" w:hAnsi="Times New Roman" w:cs="Times New Roman"/>
          <w:sz w:val="24"/>
          <w:szCs w:val="24"/>
        </w:rPr>
        <w:t xml:space="preserve"> fue el de la propaganda oficial, antes caracterizado por el derroche y la opacidad, la comunicación social del Gobierno de México</w:t>
      </w:r>
      <w:r w:rsidR="0057652F" w:rsidRPr="00EE6EC7">
        <w:rPr>
          <w:rFonts w:ascii="Times New Roman" w:hAnsi="Times New Roman" w:cs="Times New Roman"/>
          <w:sz w:val="24"/>
          <w:szCs w:val="24"/>
        </w:rPr>
        <w:t>,</w:t>
      </w:r>
      <w:r w:rsidRPr="00EE6EC7">
        <w:rPr>
          <w:rFonts w:ascii="Times New Roman" w:hAnsi="Times New Roman" w:cs="Times New Roman"/>
          <w:sz w:val="24"/>
          <w:szCs w:val="24"/>
        </w:rPr>
        <w:t xml:space="preserve"> ha ajustado sus finanzas como nunca antes y opera con un mínimo de recursos que demuestra que es posible desarrollar grandes estrategias de comunicación sin requerir del dispendio de los recursos públicos.</w:t>
      </w:r>
    </w:p>
    <w:p w14:paraId="023E5A13" w14:textId="236E683A"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De un presupuesto</w:t>
      </w:r>
      <w:r w:rsidR="0057652F" w:rsidRPr="00EE6EC7">
        <w:rPr>
          <w:rFonts w:ascii="Times New Roman" w:hAnsi="Times New Roman" w:cs="Times New Roman"/>
          <w:sz w:val="24"/>
          <w:szCs w:val="24"/>
        </w:rPr>
        <w:t>,</w:t>
      </w:r>
      <w:r w:rsidRPr="00EE6EC7">
        <w:rPr>
          <w:rFonts w:ascii="Times New Roman" w:hAnsi="Times New Roman" w:cs="Times New Roman"/>
          <w:sz w:val="24"/>
          <w:szCs w:val="24"/>
        </w:rPr>
        <w:t xml:space="preserve"> otorgado en 2016</w:t>
      </w:r>
      <w:r w:rsidR="0057652F" w:rsidRPr="00EE6EC7">
        <w:rPr>
          <w:rFonts w:ascii="Times New Roman" w:hAnsi="Times New Roman" w:cs="Times New Roman"/>
          <w:sz w:val="24"/>
          <w:szCs w:val="24"/>
        </w:rPr>
        <w:t>,</w:t>
      </w:r>
      <w:r w:rsidRPr="00EE6EC7">
        <w:rPr>
          <w:rFonts w:ascii="Times New Roman" w:hAnsi="Times New Roman" w:cs="Times New Roman"/>
          <w:sz w:val="24"/>
          <w:szCs w:val="24"/>
        </w:rPr>
        <w:t xml:space="preserve"> a la Coordinación General de Comunicación de la Presidencia de la República</w:t>
      </w:r>
      <w:r w:rsidR="0057652F" w:rsidRPr="00EE6EC7">
        <w:rPr>
          <w:rFonts w:ascii="Times New Roman" w:hAnsi="Times New Roman" w:cs="Times New Roman"/>
          <w:sz w:val="24"/>
          <w:szCs w:val="24"/>
        </w:rPr>
        <w:t>;</w:t>
      </w:r>
      <w:r w:rsidRPr="00EE6EC7">
        <w:rPr>
          <w:rFonts w:ascii="Times New Roman" w:hAnsi="Times New Roman" w:cs="Times New Roman"/>
          <w:sz w:val="24"/>
          <w:szCs w:val="24"/>
        </w:rPr>
        <w:t xml:space="preserve"> además de 191 millones de pesos, hoy por hoy</w:t>
      </w:r>
      <w:r w:rsidR="0057652F" w:rsidRPr="00EE6EC7">
        <w:rPr>
          <w:rFonts w:ascii="Times New Roman" w:hAnsi="Times New Roman" w:cs="Times New Roman"/>
          <w:sz w:val="24"/>
          <w:szCs w:val="24"/>
        </w:rPr>
        <w:t>,</w:t>
      </w:r>
      <w:r w:rsidRPr="00EE6EC7">
        <w:rPr>
          <w:rFonts w:ascii="Times New Roman" w:hAnsi="Times New Roman" w:cs="Times New Roman"/>
          <w:sz w:val="24"/>
          <w:szCs w:val="24"/>
        </w:rPr>
        <w:t xml:space="preserve"> la también llamada vocería de la Presidencia recibe menos, recibe casi una cuarta parte de ese presupuesto, es decir, 49.7 millones de pesos.</w:t>
      </w:r>
    </w:p>
    <w:p w14:paraId="2D122BCC" w14:textId="04183CC6"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Por desgracia</w:t>
      </w:r>
      <w:r w:rsidR="0057652F" w:rsidRPr="00EE6EC7">
        <w:rPr>
          <w:rFonts w:ascii="Times New Roman" w:hAnsi="Times New Roman" w:cs="Times New Roman"/>
          <w:sz w:val="24"/>
          <w:szCs w:val="24"/>
        </w:rPr>
        <w:t>,</w:t>
      </w:r>
      <w:r w:rsidRPr="00EE6EC7">
        <w:rPr>
          <w:rFonts w:ascii="Times New Roman" w:hAnsi="Times New Roman" w:cs="Times New Roman"/>
          <w:sz w:val="24"/>
          <w:szCs w:val="24"/>
        </w:rPr>
        <w:t xml:space="preserve"> las intenciones de transformar los patrones abusivos del ejercicio de los recursos públicos no ha logrado replicarse en el Estado de México, en donde el dispendio y la utilización del presupuesto para preservar los lujos, los gastos untuosos para proteger y salvaguardar las estrategias de una misma clase política</w:t>
      </w:r>
      <w:r w:rsidR="0057652F" w:rsidRPr="00EE6EC7">
        <w:rPr>
          <w:rFonts w:ascii="Times New Roman" w:hAnsi="Times New Roman" w:cs="Times New Roman"/>
          <w:sz w:val="24"/>
          <w:szCs w:val="24"/>
        </w:rPr>
        <w:t>;</w:t>
      </w:r>
      <w:r w:rsidRPr="00EE6EC7">
        <w:rPr>
          <w:rFonts w:ascii="Times New Roman" w:hAnsi="Times New Roman" w:cs="Times New Roman"/>
          <w:sz w:val="24"/>
          <w:szCs w:val="24"/>
        </w:rPr>
        <w:t xml:space="preserve"> así como para sostener programas de carácter clientelar y corporativo es todavía común, también es común destinar altos montos del presupuesto a actividades destinados a la propaganda gubernamental que dicho sea de paso</w:t>
      </w:r>
      <w:r w:rsidR="0057652F" w:rsidRPr="00EE6EC7">
        <w:rPr>
          <w:rFonts w:ascii="Times New Roman" w:hAnsi="Times New Roman" w:cs="Times New Roman"/>
          <w:sz w:val="24"/>
          <w:szCs w:val="24"/>
        </w:rPr>
        <w:t>,</w:t>
      </w:r>
      <w:r w:rsidRPr="00EE6EC7">
        <w:rPr>
          <w:rFonts w:ascii="Times New Roman" w:hAnsi="Times New Roman" w:cs="Times New Roman"/>
          <w:sz w:val="24"/>
          <w:szCs w:val="24"/>
        </w:rPr>
        <w:t xml:space="preserve"> deben tener carácter puramente institucional y fines informativos, educativos o de orientación social</w:t>
      </w:r>
      <w:r w:rsidR="0057652F" w:rsidRPr="00EE6EC7">
        <w:rPr>
          <w:rFonts w:ascii="Times New Roman" w:hAnsi="Times New Roman" w:cs="Times New Roman"/>
          <w:sz w:val="24"/>
          <w:szCs w:val="24"/>
        </w:rPr>
        <w:t>,</w:t>
      </w:r>
      <w:r w:rsidRPr="00EE6EC7">
        <w:rPr>
          <w:rFonts w:ascii="Times New Roman" w:hAnsi="Times New Roman" w:cs="Times New Roman"/>
          <w:sz w:val="24"/>
          <w:szCs w:val="24"/>
        </w:rPr>
        <w:t xml:space="preserve"> pues así lo declara la Carta Magna.</w:t>
      </w:r>
    </w:p>
    <w:p w14:paraId="2D2700FD" w14:textId="203C257E" w:rsidR="00EC38B2" w:rsidRPr="00EE6EC7" w:rsidRDefault="00EC38B2"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t>Los gastos que se destinan desde la gubernatura del Estado</w:t>
      </w:r>
      <w:r w:rsidR="0057652F" w:rsidRPr="00EE6EC7">
        <w:rPr>
          <w:rFonts w:ascii="Times New Roman" w:hAnsi="Times New Roman" w:cs="Times New Roman"/>
          <w:sz w:val="24"/>
          <w:szCs w:val="24"/>
        </w:rPr>
        <w:t>,</w:t>
      </w:r>
      <w:r w:rsidRPr="00EE6EC7">
        <w:rPr>
          <w:rFonts w:ascii="Times New Roman" w:hAnsi="Times New Roman" w:cs="Times New Roman"/>
          <w:sz w:val="24"/>
          <w:szCs w:val="24"/>
        </w:rPr>
        <w:t xml:space="preserve"> a la comunicación social</w:t>
      </w:r>
      <w:r w:rsidR="0057652F" w:rsidRPr="00EE6EC7">
        <w:rPr>
          <w:rFonts w:ascii="Times New Roman" w:hAnsi="Times New Roman" w:cs="Times New Roman"/>
          <w:sz w:val="24"/>
          <w:szCs w:val="24"/>
        </w:rPr>
        <w:t>,</w:t>
      </w:r>
      <w:r w:rsidRPr="00EE6EC7">
        <w:rPr>
          <w:rFonts w:ascii="Times New Roman" w:hAnsi="Times New Roman" w:cs="Times New Roman"/>
          <w:sz w:val="24"/>
          <w:szCs w:val="24"/>
        </w:rPr>
        <w:t xml:space="preserve"> son considerablemente altos, también si se le compara con lo que ocurre en otras entidades, con 159 millones 84 pesos aprobados para la Coordinación General de Comunicación Social en el actual ejercicio fiscal, estamos hablando que es más de lo que se destina a nivel federal.</w:t>
      </w:r>
    </w:p>
    <w:p w14:paraId="4C5DA627" w14:textId="500062C4"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El Estado de México es la séptima Entidad que más recursos destina a este tipo de actividades, uniéndose a una lista de entidades que asignan a sus oficinas de comunicación</w:t>
      </w:r>
      <w:r w:rsidR="0057652F" w:rsidRPr="00EE6EC7">
        <w:rPr>
          <w:rFonts w:ascii="Times New Roman" w:hAnsi="Times New Roman" w:cs="Times New Roman"/>
          <w:sz w:val="24"/>
          <w:szCs w:val="24"/>
        </w:rPr>
        <w:t>,</w:t>
      </w:r>
      <w:r w:rsidRPr="00EE6EC7">
        <w:rPr>
          <w:rFonts w:ascii="Times New Roman" w:hAnsi="Times New Roman" w:cs="Times New Roman"/>
          <w:sz w:val="24"/>
          <w:szCs w:val="24"/>
        </w:rPr>
        <w:t xml:space="preserve"> más del triple de los recursos utilizados por la vocería de la Presidencia de la República, los cuantiosos recursos que utiliza la </w:t>
      </w:r>
      <w:r w:rsidR="00B822E0" w:rsidRPr="00EE6EC7">
        <w:rPr>
          <w:rFonts w:ascii="Times New Roman" w:hAnsi="Times New Roman" w:cs="Times New Roman"/>
          <w:sz w:val="24"/>
          <w:szCs w:val="24"/>
        </w:rPr>
        <w:t>gubernatura</w:t>
      </w:r>
      <w:r w:rsidRPr="00EE6EC7">
        <w:rPr>
          <w:rFonts w:ascii="Times New Roman" w:hAnsi="Times New Roman" w:cs="Times New Roman"/>
          <w:sz w:val="24"/>
          <w:szCs w:val="24"/>
        </w:rPr>
        <w:t xml:space="preserve"> del Estado de México han llegado incluso a trascender en diversos medios de comunicación en donde se ha señalado que durante el 2019 el gobierno estatal gastó en publicidad y propaganda oficial 21 veces más de lo que destinó para mitigar la alerta de género, así las cosas para este ejercicio fiscal</w:t>
      </w:r>
      <w:r w:rsidR="0057652F" w:rsidRPr="00EE6EC7">
        <w:rPr>
          <w:rFonts w:ascii="Times New Roman" w:hAnsi="Times New Roman" w:cs="Times New Roman"/>
          <w:sz w:val="24"/>
          <w:szCs w:val="24"/>
        </w:rPr>
        <w:t>,</w:t>
      </w:r>
      <w:r w:rsidRPr="00EE6EC7">
        <w:rPr>
          <w:rFonts w:ascii="Times New Roman" w:hAnsi="Times New Roman" w:cs="Times New Roman"/>
          <w:sz w:val="24"/>
          <w:szCs w:val="24"/>
        </w:rPr>
        <w:t xml:space="preserve"> el</w:t>
      </w:r>
      <w:r w:rsidR="006F3703" w:rsidRPr="00EE6EC7">
        <w:rPr>
          <w:rFonts w:ascii="Times New Roman" w:hAnsi="Times New Roman" w:cs="Times New Roman"/>
          <w:sz w:val="24"/>
          <w:szCs w:val="24"/>
        </w:rPr>
        <w:t xml:space="preserve"> </w:t>
      </w:r>
      <w:r w:rsidR="008226FC" w:rsidRPr="00EE6EC7">
        <w:rPr>
          <w:rFonts w:ascii="Times New Roman" w:hAnsi="Times New Roman" w:cs="Times New Roman"/>
          <w:sz w:val="24"/>
          <w:szCs w:val="24"/>
        </w:rPr>
        <w:t xml:space="preserve">Estado de </w:t>
      </w:r>
      <w:r w:rsidR="00B822E0" w:rsidRPr="00EE6EC7">
        <w:rPr>
          <w:rFonts w:ascii="Times New Roman" w:hAnsi="Times New Roman" w:cs="Times New Roman"/>
          <w:sz w:val="24"/>
          <w:szCs w:val="24"/>
        </w:rPr>
        <w:t>México</w:t>
      </w:r>
      <w:r w:rsidR="008226FC" w:rsidRPr="00EE6EC7">
        <w:rPr>
          <w:rFonts w:ascii="Times New Roman" w:hAnsi="Times New Roman" w:cs="Times New Roman"/>
          <w:sz w:val="24"/>
          <w:szCs w:val="24"/>
        </w:rPr>
        <w:t xml:space="preserve"> ha </w:t>
      </w:r>
      <w:r w:rsidRPr="00EE6EC7">
        <w:rPr>
          <w:rFonts w:ascii="Times New Roman" w:hAnsi="Times New Roman" w:cs="Times New Roman"/>
          <w:sz w:val="24"/>
          <w:szCs w:val="24"/>
        </w:rPr>
        <w:t>destinado más recursos a la comunicación social que a la juventud, que recibe más de 57 millones de pesos anuales, a la innovación científica y tecnológica que cuenta con poco más de 98 millones de pesos</w:t>
      </w:r>
      <w:r w:rsidR="0057652F" w:rsidRPr="00EE6EC7">
        <w:rPr>
          <w:rFonts w:ascii="Times New Roman" w:hAnsi="Times New Roman" w:cs="Times New Roman"/>
          <w:sz w:val="24"/>
          <w:szCs w:val="24"/>
        </w:rPr>
        <w:t>,</w:t>
      </w:r>
      <w:r w:rsidRPr="00EE6EC7">
        <w:rPr>
          <w:rFonts w:ascii="Times New Roman" w:hAnsi="Times New Roman" w:cs="Times New Roman"/>
          <w:sz w:val="24"/>
          <w:szCs w:val="24"/>
        </w:rPr>
        <w:t xml:space="preserve"> al fomento a la producción rural a la  que solo se le destinaron 95 millones de pesos y al desarrollo de los pueblos indígenas que han venido a conformarse en 2022</w:t>
      </w:r>
      <w:r w:rsidR="0057652F" w:rsidRPr="00EE6EC7">
        <w:rPr>
          <w:rFonts w:ascii="Times New Roman" w:hAnsi="Times New Roman" w:cs="Times New Roman"/>
          <w:sz w:val="24"/>
          <w:szCs w:val="24"/>
        </w:rPr>
        <w:t>,</w:t>
      </w:r>
      <w:r w:rsidRPr="00EE6EC7">
        <w:rPr>
          <w:rFonts w:ascii="Times New Roman" w:hAnsi="Times New Roman" w:cs="Times New Roman"/>
          <w:sz w:val="24"/>
          <w:szCs w:val="24"/>
        </w:rPr>
        <w:t xml:space="preserve"> con 36.4 millones de pesos.</w:t>
      </w:r>
    </w:p>
    <w:p w14:paraId="3FBC0182" w14:textId="74907E05"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lastRenderedPageBreak/>
        <w:t>Estos son tiempos en los que no existe duda, entre la ciudadanía de que las acciones de sus gobiernos</w:t>
      </w:r>
      <w:r w:rsidR="0057652F" w:rsidRPr="00EE6EC7">
        <w:rPr>
          <w:rFonts w:ascii="Times New Roman" w:hAnsi="Times New Roman" w:cs="Times New Roman"/>
          <w:sz w:val="24"/>
          <w:szCs w:val="24"/>
        </w:rPr>
        <w:t>,</w:t>
      </w:r>
      <w:r w:rsidRPr="00EE6EC7">
        <w:rPr>
          <w:rFonts w:ascii="Times New Roman" w:hAnsi="Times New Roman" w:cs="Times New Roman"/>
          <w:sz w:val="24"/>
          <w:szCs w:val="24"/>
        </w:rPr>
        <w:t xml:space="preserve"> deben regirse por el principio fundamental de la austeridad republicana, entendida como un modo democrático sustentado en el interés general y en la mesura </w:t>
      </w:r>
      <w:r w:rsidR="00B822E0" w:rsidRPr="00EE6EC7">
        <w:rPr>
          <w:rFonts w:ascii="Times New Roman" w:hAnsi="Times New Roman" w:cs="Times New Roman"/>
          <w:sz w:val="24"/>
          <w:szCs w:val="24"/>
        </w:rPr>
        <w:t>y sobriedad de la vida pública.</w:t>
      </w:r>
    </w:p>
    <w:p w14:paraId="2A929BD0" w14:textId="1A92041B" w:rsidR="00EC38B2" w:rsidRPr="00EE6EC7" w:rsidRDefault="00EC38B2"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t>Un gobierno austero no incurre en excesos innecesarios al ejercer el gasto público, sino que destina la mayor parte de sus recursos a los propósitos reales de desarrollo y de justicia, para lograr este objetivo</w:t>
      </w:r>
      <w:r w:rsidR="0057652F" w:rsidRPr="00EE6EC7">
        <w:rPr>
          <w:rFonts w:ascii="Times New Roman" w:hAnsi="Times New Roman" w:cs="Times New Roman"/>
          <w:sz w:val="24"/>
          <w:szCs w:val="24"/>
        </w:rPr>
        <w:t>,</w:t>
      </w:r>
      <w:r w:rsidRPr="00EE6EC7">
        <w:rPr>
          <w:rFonts w:ascii="Times New Roman" w:hAnsi="Times New Roman" w:cs="Times New Roman"/>
          <w:sz w:val="24"/>
          <w:szCs w:val="24"/>
        </w:rPr>
        <w:t xml:space="preserve"> es urgente reconocer la inmoralidad, es urgente reconocer que los altos gastos que actualmente destina el </w:t>
      </w:r>
      <w:r w:rsidR="0057652F" w:rsidRPr="00EE6EC7">
        <w:rPr>
          <w:rFonts w:ascii="Times New Roman" w:hAnsi="Times New Roman" w:cs="Times New Roman"/>
          <w:sz w:val="24"/>
          <w:szCs w:val="24"/>
        </w:rPr>
        <w:t xml:space="preserve">Gobierno </w:t>
      </w:r>
      <w:r w:rsidRPr="00EE6EC7">
        <w:rPr>
          <w:rFonts w:ascii="Times New Roman" w:hAnsi="Times New Roman" w:cs="Times New Roman"/>
          <w:sz w:val="24"/>
          <w:szCs w:val="24"/>
        </w:rPr>
        <w:t>del Estado en materia de comunicación social y publicidad oficial y actuar para que estos recursos se reorienten, con base en los principios, insistimos, de la austeridad para el bienestar y el ejercicio pleno de los derechos de las y los mexiquenses, sólo e</w:t>
      </w:r>
      <w:r w:rsidR="0057652F" w:rsidRPr="00EE6EC7">
        <w:rPr>
          <w:rFonts w:ascii="Times New Roman" w:hAnsi="Times New Roman" w:cs="Times New Roman"/>
          <w:sz w:val="24"/>
          <w:szCs w:val="24"/>
        </w:rPr>
        <w:t>n</w:t>
      </w:r>
      <w:r w:rsidRPr="00EE6EC7">
        <w:rPr>
          <w:rFonts w:ascii="Times New Roman" w:hAnsi="Times New Roman" w:cs="Times New Roman"/>
          <w:sz w:val="24"/>
          <w:szCs w:val="24"/>
        </w:rPr>
        <w:t xml:space="preserve"> la medida que se establezcan mejores mecanismos de control, así como obligaciones para transparentar el ejercicio de los recursos, es que serán posible radicar el dispendio y la opacidad que ha caracterizado el gasto g</w:t>
      </w:r>
      <w:r w:rsidR="005B1E3E" w:rsidRPr="00EE6EC7">
        <w:rPr>
          <w:rFonts w:ascii="Times New Roman" w:hAnsi="Times New Roman" w:cs="Times New Roman"/>
          <w:sz w:val="24"/>
          <w:szCs w:val="24"/>
        </w:rPr>
        <w:t>u</w:t>
      </w:r>
      <w:r w:rsidRPr="00EE6EC7">
        <w:rPr>
          <w:rFonts w:ascii="Times New Roman" w:hAnsi="Times New Roman" w:cs="Times New Roman"/>
          <w:sz w:val="24"/>
          <w:szCs w:val="24"/>
        </w:rPr>
        <w:t>bernamental en materia de comunicación social durante los últimos sexenios y pues aprovechando queremos hablando ya de austeridad</w:t>
      </w:r>
      <w:r w:rsidR="005B1E3E" w:rsidRPr="00EE6EC7">
        <w:rPr>
          <w:rFonts w:ascii="Times New Roman" w:hAnsi="Times New Roman" w:cs="Times New Roman"/>
          <w:sz w:val="24"/>
          <w:szCs w:val="24"/>
        </w:rPr>
        <w:t>;</w:t>
      </w:r>
      <w:r w:rsidRPr="00EE6EC7">
        <w:rPr>
          <w:rFonts w:ascii="Times New Roman" w:hAnsi="Times New Roman" w:cs="Times New Roman"/>
          <w:sz w:val="24"/>
          <w:szCs w:val="24"/>
        </w:rPr>
        <w:t xml:space="preserve"> pero también hablando de opacidad no perdemos de vista una situación que vamos a estar insistiendo hasta que se resuelva y es el tema de los hospitales, aprovechamos para decir hospitales ya.</w:t>
      </w:r>
    </w:p>
    <w:p w14:paraId="55704E42" w14:textId="77777777"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Es cuanto Presidenta.</w:t>
      </w:r>
    </w:p>
    <w:p w14:paraId="24C30F12" w14:textId="77777777" w:rsidR="003242A4" w:rsidRPr="00EE6EC7" w:rsidRDefault="003242A4" w:rsidP="006806F4">
      <w:pPr>
        <w:pStyle w:val="Sinespaciado"/>
        <w:ind w:right="-376"/>
        <w:jc w:val="both"/>
        <w:rPr>
          <w:rFonts w:ascii="Times New Roman" w:hAnsi="Times New Roman" w:cs="Times New Roman"/>
          <w:sz w:val="24"/>
          <w:szCs w:val="24"/>
        </w:rPr>
        <w:sectPr w:rsidR="003242A4" w:rsidRPr="00EE6EC7" w:rsidSect="00FA0B18">
          <w:type w:val="continuous"/>
          <w:pgSz w:w="12240" w:h="15840"/>
          <w:pgMar w:top="1417" w:right="1701" w:bottom="1417" w:left="1701" w:header="708" w:footer="708" w:gutter="0"/>
          <w:cols w:space="708"/>
          <w:docGrid w:linePitch="360"/>
        </w:sectPr>
      </w:pPr>
    </w:p>
    <w:p w14:paraId="474053DE" w14:textId="77777777" w:rsidR="003242A4" w:rsidRPr="00EE6EC7" w:rsidRDefault="003242A4" w:rsidP="006806F4">
      <w:pPr>
        <w:pStyle w:val="Sinespaciado"/>
        <w:ind w:right="-376"/>
        <w:jc w:val="both"/>
        <w:rPr>
          <w:rFonts w:ascii="Times New Roman" w:hAnsi="Times New Roman" w:cs="Times New Roman"/>
          <w:sz w:val="24"/>
          <w:szCs w:val="24"/>
        </w:rPr>
      </w:pPr>
    </w:p>
    <w:p w14:paraId="09DE4890" w14:textId="77777777" w:rsidR="003242A4" w:rsidRPr="00EE6EC7" w:rsidRDefault="003242A4" w:rsidP="006806F4">
      <w:pPr>
        <w:pStyle w:val="Sinespaciado"/>
        <w:ind w:right="-376"/>
        <w:jc w:val="center"/>
        <w:rPr>
          <w:rFonts w:ascii="Times New Roman" w:hAnsi="Times New Roman" w:cs="Times New Roman"/>
          <w:sz w:val="24"/>
          <w:szCs w:val="24"/>
        </w:rPr>
      </w:pPr>
      <w:r w:rsidRPr="00EE6EC7">
        <w:rPr>
          <w:rFonts w:ascii="Times New Roman" w:hAnsi="Times New Roman" w:cs="Times New Roman"/>
          <w:sz w:val="24"/>
          <w:szCs w:val="24"/>
        </w:rPr>
        <w:t>(Se inserta el documento)</w:t>
      </w:r>
    </w:p>
    <w:p w14:paraId="2F9278C8" w14:textId="77777777" w:rsidR="003242A4" w:rsidRPr="00EE6EC7" w:rsidRDefault="003242A4" w:rsidP="006806F4">
      <w:pPr>
        <w:pStyle w:val="Sinespaciado"/>
        <w:ind w:right="-376"/>
        <w:jc w:val="both"/>
        <w:rPr>
          <w:rFonts w:ascii="Times New Roman" w:hAnsi="Times New Roman" w:cs="Times New Roman"/>
          <w:sz w:val="24"/>
          <w:szCs w:val="24"/>
        </w:rPr>
      </w:pPr>
    </w:p>
    <w:p w14:paraId="31AD4C0E" w14:textId="77777777" w:rsidR="00CE31D0" w:rsidRPr="00EE6EC7" w:rsidRDefault="00CE31D0" w:rsidP="006806F4">
      <w:pPr>
        <w:spacing w:after="0" w:line="240" w:lineRule="auto"/>
        <w:ind w:right="-376"/>
        <w:contextualSpacing/>
        <w:jc w:val="right"/>
        <w:rPr>
          <w:rFonts w:ascii="Times New Roman" w:eastAsia="Calibri" w:hAnsi="Times New Roman" w:cs="Times New Roman"/>
          <w:sz w:val="24"/>
          <w:szCs w:val="24"/>
        </w:rPr>
      </w:pPr>
      <w:r w:rsidRPr="00EE6EC7">
        <w:rPr>
          <w:rFonts w:ascii="Times New Roman" w:eastAsia="Calibri" w:hAnsi="Times New Roman" w:cs="Times New Roman"/>
          <w:sz w:val="24"/>
          <w:szCs w:val="24"/>
        </w:rPr>
        <w:t>Toluca de Lerdo, México, 12 de mayo de 2022</w:t>
      </w:r>
    </w:p>
    <w:p w14:paraId="604B7D64" w14:textId="77777777" w:rsidR="00CE31D0" w:rsidRPr="00EE6EC7" w:rsidRDefault="00CE31D0" w:rsidP="006806F4">
      <w:pPr>
        <w:spacing w:after="0" w:line="240" w:lineRule="auto"/>
        <w:ind w:right="-376"/>
        <w:contextualSpacing/>
        <w:jc w:val="both"/>
        <w:rPr>
          <w:rFonts w:ascii="Times New Roman" w:eastAsia="Calibri" w:hAnsi="Times New Roman" w:cs="Times New Roman"/>
          <w:b/>
          <w:bCs/>
          <w:sz w:val="24"/>
          <w:szCs w:val="24"/>
        </w:rPr>
      </w:pPr>
    </w:p>
    <w:p w14:paraId="4B164A08" w14:textId="77777777" w:rsidR="00CE31D0" w:rsidRPr="00EE6EC7" w:rsidRDefault="00CE31D0" w:rsidP="006806F4">
      <w:pPr>
        <w:spacing w:after="0" w:line="240" w:lineRule="auto"/>
        <w:ind w:right="-376"/>
        <w:contextualSpacing/>
        <w:jc w:val="both"/>
        <w:rPr>
          <w:rFonts w:ascii="Times New Roman" w:eastAsia="Calibri" w:hAnsi="Times New Roman" w:cs="Times New Roman"/>
          <w:b/>
          <w:bCs/>
          <w:sz w:val="24"/>
          <w:szCs w:val="24"/>
        </w:rPr>
      </w:pPr>
      <w:r w:rsidRPr="00EE6EC7">
        <w:rPr>
          <w:rFonts w:ascii="Times New Roman" w:eastAsia="Calibri" w:hAnsi="Times New Roman" w:cs="Times New Roman"/>
          <w:b/>
          <w:bCs/>
          <w:sz w:val="24"/>
          <w:szCs w:val="24"/>
        </w:rPr>
        <w:t>DIPUTADA MÓNICA ANGÉLICA ÁLVAREZ NEMER</w:t>
      </w:r>
    </w:p>
    <w:p w14:paraId="3122F38B" w14:textId="77777777" w:rsidR="00CE31D0" w:rsidRPr="00EE6EC7" w:rsidRDefault="00CE31D0" w:rsidP="006806F4">
      <w:pPr>
        <w:spacing w:after="0" w:line="240" w:lineRule="auto"/>
        <w:ind w:right="-376"/>
        <w:contextualSpacing/>
        <w:jc w:val="both"/>
        <w:rPr>
          <w:rFonts w:ascii="Times New Roman" w:eastAsia="Calibri" w:hAnsi="Times New Roman" w:cs="Times New Roman"/>
          <w:b/>
          <w:bCs/>
          <w:sz w:val="24"/>
          <w:szCs w:val="24"/>
        </w:rPr>
      </w:pPr>
      <w:r w:rsidRPr="00EE6EC7">
        <w:rPr>
          <w:rFonts w:ascii="Times New Roman" w:eastAsia="Calibri" w:hAnsi="Times New Roman" w:cs="Times New Roman"/>
          <w:b/>
          <w:bCs/>
          <w:sz w:val="24"/>
          <w:szCs w:val="24"/>
        </w:rPr>
        <w:t xml:space="preserve">PRESIDENTA DE LA H. LXI LEGISLATURA DEL </w:t>
      </w:r>
    </w:p>
    <w:p w14:paraId="24E5DEC9" w14:textId="77777777" w:rsidR="00CE31D0" w:rsidRPr="00EE6EC7" w:rsidRDefault="00CE31D0" w:rsidP="006806F4">
      <w:pPr>
        <w:spacing w:after="0" w:line="240" w:lineRule="auto"/>
        <w:ind w:right="-376"/>
        <w:contextualSpacing/>
        <w:jc w:val="both"/>
        <w:rPr>
          <w:rFonts w:ascii="Times New Roman" w:eastAsia="Calibri" w:hAnsi="Times New Roman" w:cs="Times New Roman"/>
          <w:b/>
          <w:bCs/>
          <w:sz w:val="24"/>
          <w:szCs w:val="24"/>
        </w:rPr>
      </w:pPr>
      <w:r w:rsidRPr="00EE6EC7">
        <w:rPr>
          <w:rFonts w:ascii="Times New Roman" w:eastAsia="Calibri" w:hAnsi="Times New Roman" w:cs="Times New Roman"/>
          <w:b/>
          <w:bCs/>
          <w:sz w:val="24"/>
          <w:szCs w:val="24"/>
        </w:rPr>
        <w:t>ESTADO DE MÉXICO</w:t>
      </w:r>
    </w:p>
    <w:p w14:paraId="21A07CD8" w14:textId="77777777" w:rsidR="00CE31D0" w:rsidRPr="00EE6EC7" w:rsidRDefault="00CE31D0" w:rsidP="006806F4">
      <w:pPr>
        <w:spacing w:after="0" w:line="240" w:lineRule="auto"/>
        <w:ind w:right="-376"/>
        <w:contextualSpacing/>
        <w:jc w:val="both"/>
        <w:rPr>
          <w:rFonts w:ascii="Times New Roman" w:eastAsia="Calibri" w:hAnsi="Times New Roman" w:cs="Times New Roman"/>
          <w:b/>
          <w:bCs/>
          <w:sz w:val="24"/>
          <w:szCs w:val="24"/>
        </w:rPr>
      </w:pPr>
      <w:r w:rsidRPr="00EE6EC7">
        <w:rPr>
          <w:rFonts w:ascii="Times New Roman" w:eastAsia="Calibri" w:hAnsi="Times New Roman" w:cs="Times New Roman"/>
          <w:b/>
          <w:bCs/>
          <w:sz w:val="24"/>
          <w:szCs w:val="24"/>
        </w:rPr>
        <w:t>P R E S E N T E</w:t>
      </w:r>
    </w:p>
    <w:p w14:paraId="24E22A4F" w14:textId="77777777" w:rsidR="00CE31D0" w:rsidRPr="00EE6EC7" w:rsidRDefault="00CE31D0" w:rsidP="006806F4">
      <w:pPr>
        <w:spacing w:after="0" w:line="240" w:lineRule="auto"/>
        <w:ind w:right="-376"/>
        <w:contextualSpacing/>
        <w:jc w:val="both"/>
        <w:rPr>
          <w:rFonts w:ascii="Times New Roman" w:eastAsia="Calibri" w:hAnsi="Times New Roman" w:cs="Times New Roman"/>
          <w:sz w:val="24"/>
          <w:szCs w:val="24"/>
        </w:rPr>
      </w:pPr>
    </w:p>
    <w:p w14:paraId="137DE940" w14:textId="77777777" w:rsidR="00CE31D0" w:rsidRPr="00EE6EC7" w:rsidRDefault="00CE31D0" w:rsidP="006806F4">
      <w:pPr>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 xml:space="preserve">Quien suscribe, </w:t>
      </w:r>
      <w:proofErr w:type="spellStart"/>
      <w:r w:rsidRPr="00EE6EC7">
        <w:rPr>
          <w:rFonts w:ascii="Times New Roman" w:eastAsia="Calibri" w:hAnsi="Times New Roman" w:cs="Times New Roman"/>
          <w:sz w:val="24"/>
          <w:szCs w:val="24"/>
        </w:rPr>
        <w:t>Dip</w:t>
      </w:r>
      <w:proofErr w:type="spellEnd"/>
      <w:r w:rsidRPr="00EE6EC7">
        <w:rPr>
          <w:rFonts w:ascii="Times New Roman" w:eastAsia="Calibri" w:hAnsi="Times New Roman" w:cs="Times New Roman"/>
          <w:sz w:val="24"/>
          <w:szCs w:val="24"/>
        </w:rPr>
        <w:t xml:space="preserve">. Isaac Martín Montoya Márquez, integrante del Grupo Parlamentario de Morena, con fundamento en lo dispuesto por los artículos 6, 71 fracción III de la Constitución Política de los Estados Unidos Mexicanos; 51 fracción II; 57, 61 fracción I de la Constitución Política del Estado Libre y Soberano de México; 28 fracción I; 38 fracción II; 79 y 81 de la Ley Orgánica del Poder Legislativo del Estado libre y Soberano de México y 68 del Reglamento del Poder Legislativo del Estado Libre y Soberano de México, someto a consideración de esta Honorable Asamblea la siguiente </w:t>
      </w:r>
      <w:bookmarkStart w:id="2" w:name="_Hlk102648043"/>
      <w:r w:rsidRPr="00EE6EC7">
        <w:rPr>
          <w:rFonts w:ascii="Times New Roman" w:eastAsia="Calibri" w:hAnsi="Times New Roman" w:cs="Times New Roman"/>
          <w:b/>
          <w:bCs/>
          <w:sz w:val="24"/>
          <w:szCs w:val="24"/>
        </w:rPr>
        <w:t>Iniciativa con Proyecto de Decreto, por el que se reforman diversas disposiciones de la Constitución Política del Estado Libre y Soberano de México y del Código Financiero del Estado de México y Municipios</w:t>
      </w:r>
      <w:r w:rsidRPr="00EE6EC7">
        <w:rPr>
          <w:rFonts w:ascii="Times New Roman" w:eastAsia="Calibri" w:hAnsi="Times New Roman" w:cs="Times New Roman"/>
          <w:sz w:val="24"/>
          <w:szCs w:val="24"/>
        </w:rPr>
        <w:t>, con el objetivo de establecer medidas de control, transparencia y gasto responsable de los recursos destinados a la comunicación social y publicidad gubernamental, con apego a los principios de la austeridad republicana</w:t>
      </w:r>
      <w:bookmarkEnd w:id="2"/>
      <w:r w:rsidRPr="00EE6EC7">
        <w:rPr>
          <w:rFonts w:ascii="Times New Roman" w:eastAsia="Calibri" w:hAnsi="Times New Roman" w:cs="Times New Roman"/>
          <w:sz w:val="24"/>
          <w:szCs w:val="24"/>
        </w:rPr>
        <w:t>, conforme a la siguiente:</w:t>
      </w:r>
    </w:p>
    <w:p w14:paraId="6069F9D7" w14:textId="77777777" w:rsidR="00CE31D0" w:rsidRPr="00EE6EC7" w:rsidRDefault="00CE31D0" w:rsidP="006806F4">
      <w:pPr>
        <w:spacing w:after="0" w:line="240" w:lineRule="auto"/>
        <w:ind w:right="-376"/>
        <w:contextualSpacing/>
        <w:jc w:val="both"/>
        <w:rPr>
          <w:rFonts w:ascii="Times New Roman" w:eastAsia="Calibri" w:hAnsi="Times New Roman" w:cs="Times New Roman"/>
          <w:sz w:val="24"/>
          <w:szCs w:val="24"/>
        </w:rPr>
      </w:pPr>
    </w:p>
    <w:p w14:paraId="5CA292C8" w14:textId="77777777" w:rsidR="00CE31D0" w:rsidRPr="00EE6EC7" w:rsidRDefault="00CE31D0" w:rsidP="006806F4">
      <w:pPr>
        <w:spacing w:after="0" w:line="240" w:lineRule="auto"/>
        <w:ind w:right="-376"/>
        <w:contextualSpacing/>
        <w:jc w:val="center"/>
        <w:rPr>
          <w:rFonts w:ascii="Times New Roman" w:eastAsia="Calibri" w:hAnsi="Times New Roman" w:cs="Times New Roman"/>
          <w:b/>
          <w:bCs/>
          <w:sz w:val="24"/>
          <w:szCs w:val="24"/>
        </w:rPr>
      </w:pPr>
      <w:r w:rsidRPr="00EE6EC7">
        <w:rPr>
          <w:rFonts w:ascii="Times New Roman" w:eastAsia="Calibri" w:hAnsi="Times New Roman" w:cs="Times New Roman"/>
          <w:b/>
          <w:bCs/>
          <w:sz w:val="24"/>
          <w:szCs w:val="24"/>
        </w:rPr>
        <w:t>EXPOSICIÓN DE MOTIVOS</w:t>
      </w:r>
    </w:p>
    <w:p w14:paraId="63E5EF27" w14:textId="77777777" w:rsidR="00CE31D0" w:rsidRPr="00EE6EC7" w:rsidRDefault="00CE31D0" w:rsidP="006806F4">
      <w:pPr>
        <w:spacing w:after="0" w:line="240" w:lineRule="auto"/>
        <w:ind w:right="-376"/>
        <w:contextualSpacing/>
        <w:jc w:val="both"/>
        <w:rPr>
          <w:rFonts w:ascii="Times New Roman" w:eastAsia="Calibri" w:hAnsi="Times New Roman" w:cs="Times New Roman"/>
          <w:sz w:val="24"/>
          <w:szCs w:val="24"/>
        </w:rPr>
      </w:pPr>
    </w:p>
    <w:p w14:paraId="0714859C" w14:textId="77777777" w:rsidR="00CE31D0" w:rsidRPr="00EE6EC7" w:rsidRDefault="00CE31D0" w:rsidP="006806F4">
      <w:pPr>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 xml:space="preserve">Uno de los pilares más importantes del gobierno de la Cuarta Transformación lo constituye el impulso de la austeridad como principio insoslayable de la regeneración de la función pública. Tras décadas de gobiernos neoliberales, los cuales se dedicaron a desmantelar el aparato del Estado en beneficio de intereses cupulares y miembros de una plutocracia rampante, la </w:t>
      </w:r>
      <w:r w:rsidRPr="00EE6EC7">
        <w:rPr>
          <w:rFonts w:ascii="Times New Roman" w:eastAsia="Calibri" w:hAnsi="Times New Roman" w:cs="Times New Roman"/>
          <w:sz w:val="24"/>
          <w:szCs w:val="24"/>
        </w:rPr>
        <w:lastRenderedPageBreak/>
        <w:t>corrupción llegó a convertirse en un sello perverso de la política nacional. El cinismo con que este tipo de prácticas se apoderaron del quehacer político en nuestro país fue más palpable cuando el expresidente de la República, Enrique Peña Nieto, declarará en televisión nacional, que la corrupción no era más que un mal cultural entre los mexicanos. La gravedad de esta visión, que condujo al empobrecimiento de millones de mexicanos, motivó a la ciudadanía a votar en julio de 2018 por una opción radicalmente distinta, sujeta a nuevos estándares morales, consecuente con sus dichos y comprometido con el bienestar de los más desposeídos.</w:t>
      </w:r>
    </w:p>
    <w:p w14:paraId="39566E5D" w14:textId="77777777" w:rsidR="00CE31D0" w:rsidRPr="00EE6EC7" w:rsidRDefault="00CE31D0" w:rsidP="006806F4">
      <w:pPr>
        <w:spacing w:after="0" w:line="240" w:lineRule="auto"/>
        <w:ind w:right="-376"/>
        <w:contextualSpacing/>
        <w:jc w:val="both"/>
        <w:rPr>
          <w:rFonts w:ascii="Times New Roman" w:eastAsia="Calibri" w:hAnsi="Times New Roman" w:cs="Times New Roman"/>
          <w:sz w:val="24"/>
          <w:szCs w:val="24"/>
        </w:rPr>
      </w:pPr>
    </w:p>
    <w:p w14:paraId="43D4C492" w14:textId="77777777" w:rsidR="00CE31D0" w:rsidRPr="00EE6EC7" w:rsidRDefault="00CE31D0" w:rsidP="006806F4">
      <w:pPr>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Fue así como la inmensa mayoría de este país eligió a Andrés Manuel López Obrador como nuevo Jefe de Estado, el primero de vocación izquierdista en más de setenta años, manifestando en ello la necesidad de un giro de timón en la conducción de los asuntos públicos. Desde el primer momento de su mandato, el presidente expresó su compromiso por transformar la vida pública nacional, destronando el acostumbrado dispendio, suntuosidad y frivolidad a costa del erario que caracterizó a las minorías que mantenían secuestrado al Estado, en favor de una política de gasto responsable con sus obligaciones legales, dedicada a reducir las ominosas brechas de desigualdad que subsisten en nuestra sociedad y generar bienestar para la población.</w:t>
      </w:r>
    </w:p>
    <w:p w14:paraId="5485E643" w14:textId="77777777" w:rsidR="00CE31D0" w:rsidRPr="00EE6EC7" w:rsidRDefault="00CE31D0" w:rsidP="006806F4">
      <w:pPr>
        <w:spacing w:after="0" w:line="240" w:lineRule="auto"/>
        <w:ind w:right="-376"/>
        <w:contextualSpacing/>
        <w:jc w:val="both"/>
        <w:rPr>
          <w:rFonts w:ascii="Times New Roman" w:eastAsia="Calibri" w:hAnsi="Times New Roman" w:cs="Times New Roman"/>
          <w:sz w:val="24"/>
          <w:szCs w:val="24"/>
        </w:rPr>
      </w:pPr>
    </w:p>
    <w:p w14:paraId="2FDF6E49" w14:textId="77777777" w:rsidR="00CE31D0" w:rsidRPr="00EE6EC7" w:rsidRDefault="00CE31D0" w:rsidP="006806F4">
      <w:pPr>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 xml:space="preserve">Estas definiciones han ayudado a recuperar el principio juarista de la austeridad republicana como eje del desarrollo. Al respecto, el propio Benito Juárez señalaría hace más de 160 años que “los funcionarios públicos no pueden disponer de las rentas sin responsabilidad; no pueden gobernar a impulso de una voluntad caprichosa, sino con sujeción a las leyes; no pueden improvisar fortunas ni entregarse al ocio y a la disipación, sino consagrarse asiduamente al trabajo, resignándose a vivir en la honrada medianía que proporciona la retribución que la ley ha señalado”. Esta convicción se ha convertido en columna vertebral de nuestro proyecto político, a través de la cual buscamos apuntalar el combate la corrupción y garantizar recursos suficientes para apoyar el ejercicio pleno de derechos de todos. </w:t>
      </w:r>
    </w:p>
    <w:p w14:paraId="2996A71C" w14:textId="77777777" w:rsidR="00CE31D0" w:rsidRPr="00EE6EC7" w:rsidRDefault="00CE31D0" w:rsidP="006806F4">
      <w:pPr>
        <w:spacing w:after="0" w:line="240" w:lineRule="auto"/>
        <w:ind w:right="-376"/>
        <w:contextualSpacing/>
        <w:jc w:val="both"/>
        <w:rPr>
          <w:rFonts w:ascii="Times New Roman" w:eastAsia="Calibri" w:hAnsi="Times New Roman" w:cs="Times New Roman"/>
          <w:sz w:val="24"/>
          <w:szCs w:val="24"/>
        </w:rPr>
      </w:pPr>
    </w:p>
    <w:p w14:paraId="1395A6AE" w14:textId="77777777" w:rsidR="00CE31D0" w:rsidRPr="00EE6EC7" w:rsidRDefault="00CE31D0" w:rsidP="006806F4">
      <w:pPr>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Con base en estos ideales, la Ley de Austeridad Republicana fue dictaminada y aprobada en la Cámara de Diputados del Congreso de la Unión el 8 de octubre de 2019, publicándose para cobrar vigencia tres días después en el Diario Oficial de la Federación. Este instrumento ha representado un hito en materia de programación y ejecución del gasto gubernamental, a fin de que la política de Estado cumpla cabalmente con los principios de economía, eficacia, eficiencia, transparencia y honradez en la administración de los recursos de carácter público de que dispone la Nación, conforme lo establece el artículo 134 de la Constitución Política de los Estados Unidos Mexicanos.</w:t>
      </w:r>
    </w:p>
    <w:p w14:paraId="6F281BF4" w14:textId="77777777" w:rsidR="00CE31D0" w:rsidRPr="00EE6EC7" w:rsidRDefault="00CE31D0" w:rsidP="006806F4">
      <w:pPr>
        <w:spacing w:after="0" w:line="240" w:lineRule="auto"/>
        <w:ind w:right="-376"/>
        <w:contextualSpacing/>
        <w:jc w:val="both"/>
        <w:rPr>
          <w:rFonts w:ascii="Times New Roman" w:eastAsia="Calibri" w:hAnsi="Times New Roman" w:cs="Times New Roman"/>
          <w:sz w:val="24"/>
          <w:szCs w:val="24"/>
        </w:rPr>
      </w:pPr>
    </w:p>
    <w:p w14:paraId="70C54910" w14:textId="77777777" w:rsidR="00CE31D0" w:rsidRPr="00EE6EC7" w:rsidRDefault="00CE31D0" w:rsidP="006806F4">
      <w:pPr>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 xml:space="preserve">Con este hecho, atendiendo los clamores populares de honradez y transparencia en la asignación y ejercicio de los recursos públicos, la austeridad se ha erigido como un criterio rector del servicio público, principio conductor de la administración y eje estratégico del gasto público, al exigir su observancia para todos los servidores públicos de la Federación y establecer una racionalidad del gasto que tenga como fin último priorizar el bienestar colectivo. Entre sus efectos más importantes es posible destacar el control de las remuneraciones excesivas que recibía la alta burocracia, la cancelación de seguros privados y servicios de escoltas y blindaje automotriz para funcionarios, adquisición o arrendamiento de vehículos de lujo, prohibición de adquisiciones de boletos de viajes de avión en primera clase. </w:t>
      </w:r>
    </w:p>
    <w:p w14:paraId="5B90DA87" w14:textId="77777777" w:rsidR="00CE31D0" w:rsidRPr="00EE6EC7" w:rsidRDefault="00CE31D0" w:rsidP="006806F4">
      <w:pPr>
        <w:spacing w:after="0" w:line="240" w:lineRule="auto"/>
        <w:ind w:right="-376"/>
        <w:contextualSpacing/>
        <w:jc w:val="both"/>
        <w:rPr>
          <w:rFonts w:ascii="Times New Roman" w:eastAsia="Calibri" w:hAnsi="Times New Roman" w:cs="Times New Roman"/>
          <w:sz w:val="24"/>
          <w:szCs w:val="24"/>
        </w:rPr>
      </w:pPr>
    </w:p>
    <w:p w14:paraId="5F1C66A6" w14:textId="77777777" w:rsidR="00CE31D0" w:rsidRPr="00EE6EC7" w:rsidRDefault="00CE31D0" w:rsidP="006806F4">
      <w:pPr>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lastRenderedPageBreak/>
        <w:t>Uno de los rubros en donde el ejercicio del presupuesto público se modificó radicalmente fue el de la propaganda oficial. Antes caracterizado por el derroche y la opacidad, la comunicación social del Gobierno de México ha ajustado sus finanzas como nunca antes y opera con un mínimo de recursos que demuestra que es posible desarrollar grandes estrategias de comunicación, sin el dispendio de los recursos. Así puede corroborarse en la gráfica 1, en donde se observa como el presupuesto otorgado a la Coordinación General de Comunicación de la Presidencia de la República a lo largo de la última década.</w:t>
      </w:r>
    </w:p>
    <w:p w14:paraId="5F9AE6F0" w14:textId="77777777" w:rsidR="00CE31D0" w:rsidRPr="00EE6EC7" w:rsidRDefault="00CE31D0" w:rsidP="006806F4">
      <w:pPr>
        <w:spacing w:after="0" w:line="240" w:lineRule="auto"/>
        <w:ind w:right="-376"/>
        <w:contextualSpacing/>
        <w:jc w:val="both"/>
        <w:rPr>
          <w:rFonts w:ascii="Times New Roman" w:eastAsia="Calibri" w:hAnsi="Times New Roman" w:cs="Times New Roman"/>
          <w:sz w:val="24"/>
          <w:szCs w:val="24"/>
        </w:rPr>
      </w:pPr>
    </w:p>
    <w:p w14:paraId="549A6FF6" w14:textId="77777777" w:rsidR="00CE31D0" w:rsidRPr="00EE6EC7" w:rsidRDefault="00CE31D0" w:rsidP="006806F4">
      <w:pPr>
        <w:keepNext/>
        <w:spacing w:after="0" w:line="240" w:lineRule="auto"/>
        <w:ind w:right="-376"/>
        <w:jc w:val="center"/>
        <w:rPr>
          <w:rFonts w:ascii="Times New Roman" w:eastAsia="Calibri" w:hAnsi="Times New Roman" w:cs="Times New Roman"/>
          <w:i/>
          <w:iCs/>
          <w:sz w:val="20"/>
          <w:szCs w:val="20"/>
        </w:rPr>
      </w:pPr>
      <w:r w:rsidRPr="00EE6EC7">
        <w:rPr>
          <w:rFonts w:ascii="Times New Roman" w:eastAsia="Calibri" w:hAnsi="Times New Roman" w:cs="Times New Roman"/>
          <w:b/>
          <w:bCs/>
          <w:sz w:val="20"/>
          <w:szCs w:val="20"/>
        </w:rPr>
        <w:t xml:space="preserve">Gráfica </w:t>
      </w:r>
      <w:r w:rsidRPr="00EE6EC7">
        <w:rPr>
          <w:rFonts w:ascii="Times New Roman" w:eastAsia="Calibri" w:hAnsi="Times New Roman" w:cs="Times New Roman"/>
          <w:b/>
          <w:bCs/>
          <w:sz w:val="20"/>
          <w:szCs w:val="20"/>
        </w:rPr>
        <w:fldChar w:fldCharType="begin"/>
      </w:r>
      <w:r w:rsidRPr="00EE6EC7">
        <w:rPr>
          <w:rFonts w:ascii="Times New Roman" w:eastAsia="Calibri" w:hAnsi="Times New Roman" w:cs="Times New Roman"/>
          <w:b/>
          <w:bCs/>
          <w:sz w:val="20"/>
          <w:szCs w:val="20"/>
        </w:rPr>
        <w:instrText xml:space="preserve"> SEQ Gráfica \* ARABIC </w:instrText>
      </w:r>
      <w:r w:rsidRPr="00EE6EC7">
        <w:rPr>
          <w:rFonts w:ascii="Times New Roman" w:eastAsia="Calibri" w:hAnsi="Times New Roman" w:cs="Times New Roman"/>
          <w:b/>
          <w:bCs/>
          <w:sz w:val="20"/>
          <w:szCs w:val="20"/>
        </w:rPr>
        <w:fldChar w:fldCharType="separate"/>
      </w:r>
      <w:r w:rsidR="001638CF" w:rsidRPr="00EE6EC7">
        <w:rPr>
          <w:rFonts w:ascii="Times New Roman" w:eastAsia="Calibri" w:hAnsi="Times New Roman" w:cs="Times New Roman"/>
          <w:b/>
          <w:bCs/>
          <w:noProof/>
          <w:sz w:val="20"/>
          <w:szCs w:val="20"/>
        </w:rPr>
        <w:t>1</w:t>
      </w:r>
      <w:r w:rsidRPr="00EE6EC7">
        <w:rPr>
          <w:rFonts w:ascii="Times New Roman" w:eastAsia="Calibri" w:hAnsi="Times New Roman" w:cs="Times New Roman"/>
          <w:b/>
          <w:bCs/>
          <w:sz w:val="20"/>
          <w:szCs w:val="20"/>
        </w:rPr>
        <w:fldChar w:fldCharType="end"/>
      </w:r>
      <w:r w:rsidRPr="00EE6EC7">
        <w:rPr>
          <w:rFonts w:ascii="Times New Roman" w:eastAsia="Calibri" w:hAnsi="Times New Roman" w:cs="Times New Roman"/>
          <w:b/>
          <w:bCs/>
          <w:sz w:val="20"/>
          <w:szCs w:val="20"/>
        </w:rPr>
        <w:t>.</w:t>
      </w:r>
      <w:r w:rsidRPr="00EE6EC7">
        <w:rPr>
          <w:rFonts w:ascii="Times New Roman" w:eastAsia="Calibri" w:hAnsi="Times New Roman" w:cs="Times New Roman"/>
          <w:sz w:val="20"/>
          <w:szCs w:val="20"/>
        </w:rPr>
        <w:t xml:space="preserve"> Presupuesto histórico de la Dirección General de Comunicación Social de la Presidencia de la República </w:t>
      </w:r>
      <w:r w:rsidRPr="00EE6EC7">
        <w:rPr>
          <w:rFonts w:ascii="Times New Roman" w:eastAsia="Calibri" w:hAnsi="Times New Roman" w:cs="Times New Roman"/>
          <w:i/>
          <w:iCs/>
          <w:sz w:val="20"/>
          <w:szCs w:val="20"/>
        </w:rPr>
        <w:t>(valores actualizados)</w:t>
      </w:r>
    </w:p>
    <w:p w14:paraId="43C603FD" w14:textId="77777777" w:rsidR="00CE31D0" w:rsidRPr="00EE6EC7" w:rsidRDefault="00CE31D0" w:rsidP="006806F4">
      <w:pPr>
        <w:spacing w:after="0" w:line="240" w:lineRule="auto"/>
        <w:ind w:right="-376"/>
        <w:rPr>
          <w:rFonts w:ascii="Times New Roman" w:eastAsia="Calibri" w:hAnsi="Times New Roman" w:cs="Times New Roman"/>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CE31D0" w:rsidRPr="00EE6EC7" w14:paraId="7710A2D5" w14:textId="77777777" w:rsidTr="0065678C">
        <w:trPr>
          <w:jc w:val="center"/>
        </w:trPr>
        <w:tc>
          <w:tcPr>
            <w:tcW w:w="9679" w:type="dxa"/>
          </w:tcPr>
          <w:p w14:paraId="1E93CFAA" w14:textId="77777777" w:rsidR="00CE31D0" w:rsidRPr="00EE6EC7" w:rsidRDefault="00CE31D0" w:rsidP="006806F4">
            <w:pPr>
              <w:ind w:right="-376"/>
              <w:rPr>
                <w:rFonts w:ascii="Times New Roman" w:eastAsia="Calibri" w:hAnsi="Times New Roman" w:cs="Times New Roman"/>
              </w:rPr>
            </w:pPr>
          </w:p>
          <w:p w14:paraId="27925C90" w14:textId="77777777" w:rsidR="00CE31D0" w:rsidRPr="00EE6EC7" w:rsidRDefault="00CE31D0" w:rsidP="006806F4">
            <w:pPr>
              <w:ind w:right="-376"/>
              <w:contextualSpacing/>
              <w:jc w:val="center"/>
              <w:rPr>
                <w:rFonts w:ascii="Times New Roman" w:eastAsia="Calibri" w:hAnsi="Times New Roman" w:cs="Times New Roman"/>
                <w:sz w:val="24"/>
                <w:szCs w:val="24"/>
              </w:rPr>
            </w:pPr>
            <w:r w:rsidRPr="00EE6EC7">
              <w:rPr>
                <w:rFonts w:ascii="Times New Roman" w:eastAsia="Calibri" w:hAnsi="Times New Roman" w:cs="Times New Roman"/>
                <w:noProof/>
                <w:lang w:eastAsia="es-MX"/>
              </w:rPr>
              <mc:AlternateContent>
                <mc:Choice Requires="wps">
                  <w:drawing>
                    <wp:anchor distT="0" distB="0" distL="114300" distR="114300" simplePos="0" relativeHeight="251661312" behindDoc="0" locked="0" layoutInCell="1" allowOverlap="1" wp14:anchorId="78C72099" wp14:editId="0A3A9056">
                      <wp:simplePos x="0" y="0"/>
                      <wp:positionH relativeFrom="column">
                        <wp:posOffset>4366895</wp:posOffset>
                      </wp:positionH>
                      <wp:positionV relativeFrom="paragraph">
                        <wp:posOffset>2177415</wp:posOffset>
                      </wp:positionV>
                      <wp:extent cx="1143000" cy="236220"/>
                      <wp:effectExtent l="38100" t="38100" r="114300" b="106680"/>
                      <wp:wrapNone/>
                      <wp:docPr id="7" name="Rectángulo 7"/>
                      <wp:cNvGraphicFramePr/>
                      <a:graphic xmlns:a="http://schemas.openxmlformats.org/drawingml/2006/main">
                        <a:graphicData uri="http://schemas.microsoft.com/office/word/2010/wordprocessingShape">
                          <wps:wsp>
                            <wps:cNvSpPr/>
                            <wps:spPr>
                              <a:xfrm>
                                <a:off x="0" y="0"/>
                                <a:ext cx="1143000" cy="236220"/>
                              </a:xfrm>
                              <a:prstGeom prst="rect">
                                <a:avLst/>
                              </a:prstGeom>
                              <a:solidFill>
                                <a:srgbClr val="FFE7E7"/>
                              </a:solidFill>
                              <a:ln w="12700" cap="flat" cmpd="sng" algn="ctr">
                                <a:solidFill>
                                  <a:srgbClr val="C00000"/>
                                </a:solidFill>
                                <a:prstDash val="solid"/>
                                <a:miter lim="800000"/>
                              </a:ln>
                              <a:effectLst>
                                <a:outerShdw blurRad="50800" dist="38100" dir="2700000" algn="tl" rotWithShape="0">
                                  <a:prstClr val="black">
                                    <a:alpha val="40000"/>
                                  </a:prstClr>
                                </a:outerShdw>
                              </a:effectLst>
                            </wps:spPr>
                            <wps:txbx>
                              <w:txbxContent>
                                <w:p w14:paraId="08AA7827" w14:textId="77777777" w:rsidR="00A418E8" w:rsidRPr="00443539" w:rsidRDefault="00A418E8" w:rsidP="00CE31D0">
                                  <w:pPr>
                                    <w:jc w:val="center"/>
                                    <w:rPr>
                                      <w:rFonts w:ascii="Helvetica" w:hAnsi="Helvetica"/>
                                      <w:sz w:val="16"/>
                                      <w:szCs w:val="16"/>
                                    </w:rPr>
                                  </w:pPr>
                                  <w:r w:rsidRPr="00443539">
                                    <w:rPr>
                                      <w:rFonts w:ascii="Helvetica" w:hAnsi="Helvetica"/>
                                      <w:sz w:val="16"/>
                                      <w:szCs w:val="16"/>
                                    </w:rPr>
                                    <w:t xml:space="preserve">Después </w:t>
                                  </w:r>
                                  <w:r>
                                    <w:rPr>
                                      <w:rFonts w:ascii="Helvetica" w:hAnsi="Helvetica"/>
                                      <w:sz w:val="16"/>
                                      <w:szCs w:val="16"/>
                                    </w:rPr>
                                    <w:t>de la LAR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C72099" id="Rectángulo 7" o:spid="_x0000_s1026" style="position:absolute;left:0;text-align:left;margin-left:343.85pt;margin-top:171.45pt;width:90pt;height:18.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" fillcolor="#ffe7e7" strokecolor="#c00000" strokeweight="1pt">
                      <v:shadow on="t" color="black" opacity="26214f" origin="-.5,-.5" offset=".74836mm,.74836mm"/>
                      <v:textbox>
                        <w:txbxContent>
                          <w:p w14:paraId="08AA7827" w14:textId="77777777" w:rsidR="00A418E8" w:rsidRPr="00443539" w:rsidRDefault="00A418E8" w:rsidP="00CE31D0">
                            <w:pPr>
                              <w:jc w:val="center"/>
                              <w:rPr>
                                <w:rFonts w:ascii="Helvetica" w:hAnsi="Helvetica"/>
                                <w:sz w:val="16"/>
                                <w:szCs w:val="16"/>
                              </w:rPr>
                            </w:pPr>
                            <w:r w:rsidRPr="00443539">
                              <w:rPr>
                                <w:rFonts w:ascii="Helvetica" w:hAnsi="Helvetica"/>
                                <w:sz w:val="16"/>
                                <w:szCs w:val="16"/>
                              </w:rPr>
                              <w:t xml:space="preserve">Después </w:t>
                            </w:r>
                            <w:r>
                              <w:rPr>
                                <w:rFonts w:ascii="Helvetica" w:hAnsi="Helvetica"/>
                                <w:sz w:val="16"/>
                                <w:szCs w:val="16"/>
                              </w:rPr>
                              <w:t>de la LAR</w:t>
                            </w:r>
                          </w:p>
                        </w:txbxContent>
                      </v:textbox>
                    </v:rect>
                  </w:pict>
                </mc:Fallback>
              </mc:AlternateContent>
            </w:r>
            <w:r w:rsidRPr="00EE6EC7">
              <w:rPr>
                <w:rFonts w:ascii="Times New Roman" w:eastAsia="Calibri" w:hAnsi="Times New Roman" w:cs="Times New Roman"/>
                <w:noProof/>
                <w:lang w:eastAsia="es-MX"/>
              </w:rPr>
              <mc:AlternateContent>
                <mc:Choice Requires="wps">
                  <w:drawing>
                    <wp:anchor distT="0" distB="0" distL="114300" distR="114300" simplePos="0" relativeHeight="251662336" behindDoc="0" locked="0" layoutInCell="1" allowOverlap="1" wp14:anchorId="03BFE560" wp14:editId="73CF34D7">
                      <wp:simplePos x="0" y="0"/>
                      <wp:positionH relativeFrom="column">
                        <wp:posOffset>1486535</wp:posOffset>
                      </wp:positionH>
                      <wp:positionV relativeFrom="paragraph">
                        <wp:posOffset>2169795</wp:posOffset>
                      </wp:positionV>
                      <wp:extent cx="2811780" cy="251460"/>
                      <wp:effectExtent l="38100" t="38100" r="121920" b="110490"/>
                      <wp:wrapNone/>
                      <wp:docPr id="8" name="Rectángulo 8"/>
                      <wp:cNvGraphicFramePr/>
                      <a:graphic xmlns:a="http://schemas.openxmlformats.org/drawingml/2006/main">
                        <a:graphicData uri="http://schemas.microsoft.com/office/word/2010/wordprocessingShape">
                          <wps:wsp>
                            <wps:cNvSpPr/>
                            <wps:spPr>
                              <a:xfrm>
                                <a:off x="0" y="0"/>
                                <a:ext cx="2811780" cy="251460"/>
                              </a:xfrm>
                              <a:prstGeom prst="rect">
                                <a:avLst/>
                              </a:prstGeom>
                              <a:solidFill>
                                <a:srgbClr val="4472C4">
                                  <a:lumMod val="20000"/>
                                  <a:lumOff val="80000"/>
                                </a:srgbClr>
                              </a:solidFill>
                              <a:ln w="12700" cap="flat" cmpd="sng" algn="ctr">
                                <a:solidFill>
                                  <a:srgbClr val="4472C4"/>
                                </a:solidFill>
                                <a:prstDash val="solid"/>
                                <a:miter lim="800000"/>
                              </a:ln>
                              <a:effectLst>
                                <a:outerShdw blurRad="50800" dist="38100" dir="2700000" algn="tl" rotWithShape="0">
                                  <a:prstClr val="black">
                                    <a:alpha val="40000"/>
                                  </a:prstClr>
                                </a:outerShdw>
                              </a:effectLst>
                            </wps:spPr>
                            <wps:txbx>
                              <w:txbxContent>
                                <w:p w14:paraId="0ED01436" w14:textId="77777777" w:rsidR="00A418E8" w:rsidRPr="00443539" w:rsidRDefault="00A418E8" w:rsidP="00CE31D0">
                                  <w:pPr>
                                    <w:jc w:val="center"/>
                                    <w:rPr>
                                      <w:rFonts w:ascii="Helvetica" w:hAnsi="Helvetica"/>
                                      <w:sz w:val="16"/>
                                      <w:szCs w:val="16"/>
                                      <w14:textOutline w14:w="9525" w14:cap="rnd" w14:cmpd="sng" w14:algn="ctr">
                                        <w14:noFill/>
                                        <w14:prstDash w14:val="solid"/>
                                        <w14:bevel/>
                                      </w14:textOutline>
                                    </w:rPr>
                                  </w:pPr>
                                  <w:r>
                                    <w:rPr>
                                      <w:rFonts w:ascii="Helvetica" w:hAnsi="Helvetica"/>
                                      <w:sz w:val="16"/>
                                      <w:szCs w:val="16"/>
                                      <w14:textOutline w14:w="9525" w14:cap="rnd" w14:cmpd="sng" w14:algn="ctr">
                                        <w14:noFill/>
                                        <w14:prstDash w14:val="solid"/>
                                        <w14:bevel/>
                                      </w14:textOutline>
                                    </w:rPr>
                                    <w:t>Antes</w:t>
                                  </w:r>
                                  <w:r w:rsidRPr="00443539">
                                    <w:rPr>
                                      <w:rFonts w:ascii="Helvetica" w:hAnsi="Helvetica"/>
                                      <w:sz w:val="16"/>
                                      <w:szCs w:val="16"/>
                                      <w14:textOutline w14:w="9525" w14:cap="rnd" w14:cmpd="sng" w14:algn="ctr">
                                        <w14:noFill/>
                                        <w14:prstDash w14:val="solid"/>
                                        <w14:bevel/>
                                      </w14:textOutline>
                                    </w:rPr>
                                    <w:t xml:space="preserve"> de la LAR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BFE560" id="Rectángulo 8" o:spid="_x0000_s1027" style="position:absolute;left:0;text-align:left;margin-left:117.05pt;margin-top:170.85pt;width:221.4pt;height:19.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" fillcolor="#dae3f3" strokecolor="#4472c4" strokeweight="1pt">
                      <v:shadow on="t" color="black" opacity="26214f" origin="-.5,-.5" offset=".74836mm,.74836mm"/>
                      <v:textbox>
                        <w:txbxContent>
                          <w:p w14:paraId="0ED01436" w14:textId="77777777" w:rsidR="00A418E8" w:rsidRPr="00443539" w:rsidRDefault="00A418E8" w:rsidP="00CE31D0">
                            <w:pPr>
                              <w:jc w:val="center"/>
                              <w:rPr>
                                <w:rFonts w:ascii="Helvetica" w:hAnsi="Helvetica"/>
                                <w:sz w:val="16"/>
                                <w:szCs w:val="16"/>
                                <w14:textOutline w14:w="9525" w14:cap="rnd" w14:cmpd="sng" w14:algn="ctr">
                                  <w14:noFill/>
                                  <w14:prstDash w14:val="solid"/>
                                  <w14:bevel/>
                                </w14:textOutline>
                              </w:rPr>
                            </w:pPr>
                            <w:r>
                              <w:rPr>
                                <w:rFonts w:ascii="Helvetica" w:hAnsi="Helvetica"/>
                                <w:sz w:val="16"/>
                                <w:szCs w:val="16"/>
                                <w14:textOutline w14:w="9525" w14:cap="rnd" w14:cmpd="sng" w14:algn="ctr">
                                  <w14:noFill/>
                                  <w14:prstDash w14:val="solid"/>
                                  <w14:bevel/>
                                </w14:textOutline>
                              </w:rPr>
                              <w:t>Antes</w:t>
                            </w:r>
                            <w:r w:rsidRPr="00443539">
                              <w:rPr>
                                <w:rFonts w:ascii="Helvetica" w:hAnsi="Helvetica"/>
                                <w:sz w:val="16"/>
                                <w:szCs w:val="16"/>
                                <w14:textOutline w14:w="9525" w14:cap="rnd" w14:cmpd="sng" w14:algn="ctr">
                                  <w14:noFill/>
                                  <w14:prstDash w14:val="solid"/>
                                  <w14:bevel/>
                                </w14:textOutline>
                              </w:rPr>
                              <w:t xml:space="preserve"> de la LAR</w:t>
                            </w:r>
                          </w:p>
                        </w:txbxContent>
                      </v:textbox>
                    </v:rect>
                  </w:pict>
                </mc:Fallback>
              </mc:AlternateContent>
            </w:r>
            <w:r w:rsidRPr="00EE6EC7">
              <w:rPr>
                <w:rFonts w:ascii="Times New Roman" w:eastAsia="Calibri" w:hAnsi="Times New Roman" w:cs="Times New Roman"/>
                <w:noProof/>
                <w:lang w:eastAsia="es-MX"/>
              </w:rPr>
              <w:drawing>
                <wp:inline distT="0" distB="0" distL="0" distR="0" wp14:anchorId="6F2B194F" wp14:editId="6376D99E">
                  <wp:extent cx="5303520" cy="2743200"/>
                  <wp:effectExtent l="0" t="0" r="11430" b="0"/>
                  <wp:docPr id="1" name="Gráfico 1">
                    <a:extLst xmlns:a="http://schemas.openxmlformats.org/drawingml/2006/main">
                      <a:ext uri="{FF2B5EF4-FFF2-40B4-BE49-F238E27FC236}">
                        <a16:creationId xmlns:arto="http://schemas.microsoft.com/office/word/2006/arto"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8A33A6A-10A5-4E4A-900B-DC0592AFF0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4F5D5CF" w14:textId="77777777" w:rsidR="00CE31D0" w:rsidRPr="00EE6EC7" w:rsidRDefault="00CE31D0" w:rsidP="006806F4">
            <w:pPr>
              <w:ind w:right="-376"/>
              <w:contextualSpacing/>
              <w:jc w:val="center"/>
              <w:rPr>
                <w:rFonts w:ascii="Times New Roman" w:eastAsia="Calibri" w:hAnsi="Times New Roman" w:cs="Times New Roman"/>
                <w:sz w:val="20"/>
                <w:szCs w:val="20"/>
              </w:rPr>
            </w:pPr>
            <w:r w:rsidRPr="00EE6EC7">
              <w:rPr>
                <w:rFonts w:ascii="Times New Roman" w:eastAsia="Calibri" w:hAnsi="Times New Roman" w:cs="Times New Roman"/>
                <w:b/>
                <w:bCs/>
                <w:sz w:val="20"/>
                <w:szCs w:val="20"/>
              </w:rPr>
              <w:t>Fuente:</w:t>
            </w:r>
            <w:r w:rsidRPr="00EE6EC7">
              <w:rPr>
                <w:rFonts w:ascii="Times New Roman" w:eastAsia="Calibri" w:hAnsi="Times New Roman" w:cs="Times New Roman"/>
                <w:sz w:val="20"/>
                <w:szCs w:val="20"/>
              </w:rPr>
              <w:t xml:space="preserve"> Elaboración propia con datos de la SHCP.</w:t>
            </w:r>
          </w:p>
          <w:p w14:paraId="56182357" w14:textId="77777777" w:rsidR="00CE31D0" w:rsidRPr="00EE6EC7" w:rsidRDefault="00CE31D0" w:rsidP="006806F4">
            <w:pPr>
              <w:ind w:right="-376"/>
              <w:rPr>
                <w:rFonts w:ascii="Times New Roman" w:eastAsia="Calibri" w:hAnsi="Times New Roman" w:cs="Times New Roman"/>
              </w:rPr>
            </w:pPr>
          </w:p>
        </w:tc>
      </w:tr>
    </w:tbl>
    <w:p w14:paraId="5443CA9A" w14:textId="77777777" w:rsidR="00CE31D0" w:rsidRPr="00EE6EC7" w:rsidRDefault="00CE31D0" w:rsidP="006806F4">
      <w:pPr>
        <w:spacing w:after="0" w:line="240" w:lineRule="auto"/>
        <w:ind w:right="-376"/>
        <w:rPr>
          <w:rFonts w:ascii="Times New Roman" w:eastAsia="Calibri" w:hAnsi="Times New Roman" w:cs="Times New Roman"/>
        </w:rPr>
      </w:pPr>
    </w:p>
    <w:p w14:paraId="67F88E78" w14:textId="18E48B28" w:rsidR="00CE31D0" w:rsidRPr="00EE6EC7" w:rsidRDefault="00CE31D0" w:rsidP="006806F4">
      <w:pPr>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 xml:space="preserve">Por desgracia, las intenciones de transformar los patrones abusivos del ejercicio de los recursos públicos no han logrado replicarse en el Estado de México, en donde el dispendio y la utilización del presupuesto para continuar los lujos de la clase política, así como para sostener programas de carácter clientelar y corporativista </w:t>
      </w:r>
      <w:proofErr w:type="gramStart"/>
      <w:r w:rsidRPr="00EE6EC7">
        <w:rPr>
          <w:rFonts w:ascii="Times New Roman" w:eastAsia="Calibri" w:hAnsi="Times New Roman" w:cs="Times New Roman"/>
          <w:sz w:val="24"/>
          <w:szCs w:val="24"/>
        </w:rPr>
        <w:t>es</w:t>
      </w:r>
      <w:proofErr w:type="gramEnd"/>
      <w:r w:rsidRPr="00EE6EC7">
        <w:rPr>
          <w:rFonts w:ascii="Times New Roman" w:eastAsia="Calibri" w:hAnsi="Times New Roman" w:cs="Times New Roman"/>
          <w:sz w:val="24"/>
          <w:szCs w:val="24"/>
        </w:rPr>
        <w:t xml:space="preserve"> todavía común. Por desgracia, también lo es también destinar montos significativos del presupuesto a actividades de propaganda gubernamental que, dicho sea de paso, el artículo 134 de la Constitución Política de los Estados Unidos Mexicanos establece que ésta deberá tener carácter institucional y fines informativos, educativos o de orientación social, utilizando recursos económicos que deberán ser administrados con eficiencia, eficacia, economía, transparencia y honradez para satisfacer los objetivos a los que estén destinados. Esto puede corroborarse en el comportamiento histórico del presupuesto asignado a, el c</w:t>
      </w:r>
      <w:r w:rsidR="0065678C" w:rsidRPr="00EE6EC7">
        <w:rPr>
          <w:rFonts w:ascii="Times New Roman" w:eastAsia="Calibri" w:hAnsi="Times New Roman" w:cs="Times New Roman"/>
          <w:sz w:val="24"/>
          <w:szCs w:val="24"/>
        </w:rPr>
        <w:t>ual se observa en la gráfica 2.</w:t>
      </w:r>
    </w:p>
    <w:p w14:paraId="14BFB08B" w14:textId="77777777" w:rsidR="0065678C" w:rsidRPr="00EE6EC7" w:rsidRDefault="0065678C" w:rsidP="006806F4">
      <w:pPr>
        <w:spacing w:after="0" w:line="240" w:lineRule="auto"/>
        <w:ind w:right="-376"/>
        <w:contextualSpacing/>
        <w:jc w:val="both"/>
        <w:rPr>
          <w:rFonts w:ascii="Times New Roman" w:eastAsia="Calibri" w:hAnsi="Times New Roman" w:cs="Times New Roman"/>
          <w:sz w:val="24"/>
          <w:szCs w:val="24"/>
        </w:rPr>
      </w:pPr>
    </w:p>
    <w:p w14:paraId="12BB3C06" w14:textId="77777777" w:rsidR="0065678C" w:rsidRPr="00EE6EC7" w:rsidRDefault="0065678C" w:rsidP="006806F4">
      <w:pPr>
        <w:spacing w:after="0" w:line="240" w:lineRule="auto"/>
        <w:ind w:right="-376"/>
        <w:contextualSpacing/>
        <w:jc w:val="both"/>
        <w:rPr>
          <w:rFonts w:ascii="Times New Roman" w:eastAsia="Calibri" w:hAnsi="Times New Roman" w:cs="Times New Roman"/>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8"/>
      </w:tblGrid>
      <w:tr w:rsidR="0065678C" w:rsidRPr="00EE6EC7" w14:paraId="6C283AF6" w14:textId="77777777" w:rsidTr="004F45A8">
        <w:trPr>
          <w:jc w:val="center"/>
        </w:trPr>
        <w:tc>
          <w:tcPr>
            <w:tcW w:w="8828" w:type="dxa"/>
          </w:tcPr>
          <w:p w14:paraId="6D4644E8" w14:textId="77777777" w:rsidR="0065678C" w:rsidRPr="00EE6EC7" w:rsidRDefault="0065678C" w:rsidP="006806F4">
            <w:pPr>
              <w:ind w:right="-376"/>
              <w:contextualSpacing/>
              <w:jc w:val="both"/>
              <w:rPr>
                <w:rFonts w:ascii="Times New Roman" w:eastAsia="Calibri" w:hAnsi="Times New Roman" w:cs="Times New Roman"/>
                <w:sz w:val="24"/>
                <w:szCs w:val="24"/>
              </w:rPr>
            </w:pPr>
          </w:p>
          <w:p w14:paraId="3BCE629B" w14:textId="77777777" w:rsidR="0065678C" w:rsidRPr="00EE6EC7" w:rsidRDefault="0065678C" w:rsidP="006806F4">
            <w:pPr>
              <w:keepNext/>
              <w:ind w:right="-376"/>
              <w:jc w:val="center"/>
              <w:rPr>
                <w:rFonts w:ascii="Times New Roman" w:eastAsia="Calibri" w:hAnsi="Times New Roman" w:cs="Times New Roman"/>
                <w:sz w:val="20"/>
                <w:szCs w:val="20"/>
              </w:rPr>
            </w:pPr>
            <w:r w:rsidRPr="00EE6EC7">
              <w:rPr>
                <w:rFonts w:ascii="Times New Roman" w:eastAsia="Calibri" w:hAnsi="Times New Roman" w:cs="Times New Roman"/>
                <w:b/>
                <w:bCs/>
                <w:sz w:val="20"/>
                <w:szCs w:val="20"/>
              </w:rPr>
              <w:lastRenderedPageBreak/>
              <w:t xml:space="preserve">Gráfica </w:t>
            </w:r>
            <w:r w:rsidRPr="00EE6EC7">
              <w:rPr>
                <w:rFonts w:ascii="Times New Roman" w:eastAsia="Calibri" w:hAnsi="Times New Roman" w:cs="Times New Roman"/>
                <w:b/>
                <w:bCs/>
                <w:sz w:val="20"/>
                <w:szCs w:val="20"/>
              </w:rPr>
              <w:fldChar w:fldCharType="begin"/>
            </w:r>
            <w:r w:rsidRPr="00EE6EC7">
              <w:rPr>
                <w:rFonts w:ascii="Times New Roman" w:eastAsia="Calibri" w:hAnsi="Times New Roman" w:cs="Times New Roman"/>
                <w:b/>
                <w:bCs/>
                <w:sz w:val="20"/>
                <w:szCs w:val="20"/>
              </w:rPr>
              <w:instrText xml:space="preserve"> SEQ Gráfica \* ARABIC </w:instrText>
            </w:r>
            <w:r w:rsidRPr="00EE6EC7">
              <w:rPr>
                <w:rFonts w:ascii="Times New Roman" w:eastAsia="Calibri" w:hAnsi="Times New Roman" w:cs="Times New Roman"/>
                <w:b/>
                <w:bCs/>
                <w:sz w:val="20"/>
                <w:szCs w:val="20"/>
              </w:rPr>
              <w:fldChar w:fldCharType="separate"/>
            </w:r>
            <w:r w:rsidR="001638CF" w:rsidRPr="00EE6EC7">
              <w:rPr>
                <w:rFonts w:ascii="Times New Roman" w:eastAsia="Calibri" w:hAnsi="Times New Roman" w:cs="Times New Roman"/>
                <w:b/>
                <w:bCs/>
                <w:noProof/>
                <w:sz w:val="20"/>
                <w:szCs w:val="20"/>
              </w:rPr>
              <w:t>2</w:t>
            </w:r>
            <w:r w:rsidRPr="00EE6EC7">
              <w:rPr>
                <w:rFonts w:ascii="Times New Roman" w:eastAsia="Calibri" w:hAnsi="Times New Roman" w:cs="Times New Roman"/>
                <w:b/>
                <w:bCs/>
                <w:sz w:val="20"/>
                <w:szCs w:val="20"/>
              </w:rPr>
              <w:fldChar w:fldCharType="end"/>
            </w:r>
            <w:r w:rsidRPr="00EE6EC7">
              <w:rPr>
                <w:rFonts w:ascii="Times New Roman" w:eastAsia="Calibri" w:hAnsi="Times New Roman" w:cs="Times New Roman"/>
                <w:b/>
                <w:bCs/>
                <w:sz w:val="20"/>
                <w:szCs w:val="20"/>
              </w:rPr>
              <w:t>.</w:t>
            </w:r>
            <w:r w:rsidRPr="00EE6EC7">
              <w:rPr>
                <w:rFonts w:ascii="Times New Roman" w:eastAsia="Calibri" w:hAnsi="Times New Roman" w:cs="Times New Roman"/>
                <w:sz w:val="20"/>
                <w:szCs w:val="20"/>
              </w:rPr>
              <w:t xml:space="preserve"> Comparativo de los presupuestos históricos de las oficinas de comunicación social del Ejecutivo federal y estatal </w:t>
            </w:r>
            <w:r w:rsidRPr="00EE6EC7">
              <w:rPr>
                <w:rFonts w:ascii="Times New Roman" w:eastAsia="Calibri" w:hAnsi="Times New Roman" w:cs="Times New Roman"/>
                <w:i/>
                <w:iCs/>
                <w:sz w:val="20"/>
                <w:szCs w:val="20"/>
              </w:rPr>
              <w:t>(valores actualizados)</w:t>
            </w:r>
          </w:p>
          <w:p w14:paraId="77A9A48E" w14:textId="77777777" w:rsidR="0065678C" w:rsidRPr="00EE6EC7" w:rsidRDefault="0065678C" w:rsidP="006806F4">
            <w:pPr>
              <w:ind w:right="-376"/>
              <w:contextualSpacing/>
              <w:jc w:val="center"/>
              <w:rPr>
                <w:rFonts w:ascii="Times New Roman" w:eastAsia="Calibri" w:hAnsi="Times New Roman" w:cs="Times New Roman"/>
                <w:sz w:val="24"/>
                <w:szCs w:val="24"/>
              </w:rPr>
            </w:pPr>
            <w:r w:rsidRPr="00EE6EC7">
              <w:rPr>
                <w:rFonts w:ascii="Times New Roman" w:eastAsia="Calibri" w:hAnsi="Times New Roman" w:cs="Times New Roman"/>
                <w:noProof/>
                <w:lang w:eastAsia="es-MX"/>
              </w:rPr>
              <w:drawing>
                <wp:inline distT="0" distB="0" distL="0" distR="0" wp14:anchorId="18C564DC" wp14:editId="67BAF821">
                  <wp:extent cx="5364480" cy="2895600"/>
                  <wp:effectExtent l="0" t="0" r="7620" b="0"/>
                  <wp:docPr id="11" name="Gráfico 11">
                    <a:extLst xmlns:a="http://schemas.openxmlformats.org/drawingml/2006/main">
                      <a:ext uri="{FF2B5EF4-FFF2-40B4-BE49-F238E27FC236}">
                        <a16:creationId xmlns:arto="http://schemas.microsoft.com/office/word/2006/arto"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464351F-87AB-4DEF-B591-37C695E960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46B1C45" w14:textId="7BFB2D6B" w:rsidR="0065678C" w:rsidRPr="00EE6EC7" w:rsidRDefault="0065678C" w:rsidP="006806F4">
            <w:pPr>
              <w:ind w:right="-376"/>
              <w:contextualSpacing/>
              <w:jc w:val="center"/>
              <w:rPr>
                <w:rFonts w:ascii="Times New Roman" w:eastAsia="Calibri" w:hAnsi="Times New Roman" w:cs="Times New Roman"/>
                <w:sz w:val="24"/>
                <w:szCs w:val="24"/>
              </w:rPr>
            </w:pPr>
            <w:r w:rsidRPr="00EE6EC7">
              <w:rPr>
                <w:rFonts w:ascii="Times New Roman" w:eastAsia="Calibri" w:hAnsi="Times New Roman" w:cs="Times New Roman"/>
                <w:b/>
                <w:bCs/>
                <w:sz w:val="20"/>
                <w:szCs w:val="20"/>
              </w:rPr>
              <w:t>Fuente:</w:t>
            </w:r>
            <w:r w:rsidRPr="00EE6EC7">
              <w:rPr>
                <w:rFonts w:ascii="Times New Roman" w:eastAsia="Calibri" w:hAnsi="Times New Roman" w:cs="Times New Roman"/>
                <w:sz w:val="20"/>
                <w:szCs w:val="20"/>
              </w:rPr>
              <w:t xml:space="preserve"> Elaboración propia con datos de la SHCP y </w:t>
            </w:r>
            <w:proofErr w:type="spellStart"/>
            <w:r w:rsidRPr="00EE6EC7">
              <w:rPr>
                <w:rFonts w:ascii="Times New Roman" w:eastAsia="Calibri" w:hAnsi="Times New Roman" w:cs="Times New Roman"/>
                <w:sz w:val="20"/>
                <w:szCs w:val="20"/>
              </w:rPr>
              <w:t>Legistel</w:t>
            </w:r>
            <w:proofErr w:type="spellEnd"/>
            <w:r w:rsidRPr="00EE6EC7">
              <w:rPr>
                <w:rFonts w:ascii="Times New Roman" w:eastAsia="Calibri" w:hAnsi="Times New Roman" w:cs="Times New Roman"/>
                <w:sz w:val="20"/>
                <w:szCs w:val="20"/>
              </w:rPr>
              <w:t>.</w:t>
            </w:r>
          </w:p>
        </w:tc>
      </w:tr>
    </w:tbl>
    <w:p w14:paraId="7DED95E0" w14:textId="77777777" w:rsidR="00CE31D0" w:rsidRPr="00EE6EC7" w:rsidRDefault="00CE31D0" w:rsidP="006806F4">
      <w:pPr>
        <w:spacing w:after="0" w:line="240" w:lineRule="auto"/>
        <w:ind w:right="-376"/>
        <w:contextualSpacing/>
        <w:jc w:val="both"/>
        <w:rPr>
          <w:rFonts w:ascii="Times New Roman" w:eastAsia="Calibri" w:hAnsi="Times New Roman" w:cs="Times New Roman"/>
          <w:sz w:val="24"/>
          <w:szCs w:val="24"/>
        </w:rPr>
      </w:pPr>
    </w:p>
    <w:p w14:paraId="1E9BA851" w14:textId="77777777" w:rsidR="00CE31D0" w:rsidRPr="00EE6EC7" w:rsidRDefault="00CE31D0" w:rsidP="006806F4">
      <w:pPr>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 xml:space="preserve">Los gastos que se destinan desde la Gubernatura del Estado a la comunicación social son considerablemente altos también si se le compara también con lo que ocurre en otras entidades. En la gráfica 3 podemos observar como el Estado de México es la séptima entidad que mayores recursos destinas a este tipo actividades, uniéndose así a la lista de entidades que asignan a sus oficinas de comunicación más del triple de los recursos utilizados por la Vocería de la Presidencia de la República (ver gráfica 2). Los cuantiosos recursos que utiliza la Gubernatura del Estado han llegado incluso a trascender en diversos medios de comunicación, como el portal </w:t>
      </w:r>
      <w:proofErr w:type="spellStart"/>
      <w:r w:rsidRPr="00EE6EC7">
        <w:rPr>
          <w:rFonts w:ascii="Times New Roman" w:eastAsia="Calibri" w:hAnsi="Times New Roman" w:cs="Times New Roman"/>
          <w:sz w:val="24"/>
          <w:szCs w:val="24"/>
        </w:rPr>
        <w:t>TheObserverMex</w:t>
      </w:r>
      <w:proofErr w:type="spellEnd"/>
      <w:r w:rsidRPr="00EE6EC7">
        <w:rPr>
          <w:rFonts w:ascii="Times New Roman" w:eastAsia="Calibri" w:hAnsi="Times New Roman" w:cs="Times New Roman"/>
          <w:sz w:val="24"/>
          <w:szCs w:val="24"/>
        </w:rPr>
        <w:t>, en donde se ha señalado que, durante 2019, el gobierno estatal gastó publicidad y propaganda oficial 21 veces más de lo que destinó para mitigar la Alerta de Género.</w:t>
      </w:r>
    </w:p>
    <w:p w14:paraId="5494DB4E" w14:textId="77777777" w:rsidR="00CE31D0" w:rsidRPr="00EE6EC7" w:rsidRDefault="00CE31D0" w:rsidP="006806F4">
      <w:pPr>
        <w:spacing w:after="0" w:line="240" w:lineRule="auto"/>
        <w:ind w:right="-376"/>
        <w:contextualSpacing/>
        <w:jc w:val="both"/>
        <w:rPr>
          <w:rFonts w:ascii="Times New Roman" w:eastAsia="Calibri" w:hAnsi="Times New Roman" w:cs="Times New Roman"/>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4F45A8" w:rsidRPr="00EE6EC7" w14:paraId="5534A9C6" w14:textId="77777777" w:rsidTr="004F45A8">
        <w:trPr>
          <w:jc w:val="center"/>
        </w:trPr>
        <w:tc>
          <w:tcPr>
            <w:tcW w:w="8828" w:type="dxa"/>
          </w:tcPr>
          <w:p w14:paraId="052661AF" w14:textId="77777777" w:rsidR="004F45A8" w:rsidRPr="00EE6EC7" w:rsidRDefault="004F45A8" w:rsidP="006806F4">
            <w:pPr>
              <w:ind w:right="-376"/>
              <w:contextualSpacing/>
              <w:jc w:val="both"/>
              <w:rPr>
                <w:rFonts w:ascii="Times New Roman" w:eastAsia="Calibri" w:hAnsi="Times New Roman" w:cs="Times New Roman"/>
                <w:sz w:val="24"/>
                <w:szCs w:val="24"/>
              </w:rPr>
            </w:pPr>
          </w:p>
          <w:p w14:paraId="2C7E3AE9" w14:textId="77777777" w:rsidR="004F45A8" w:rsidRPr="00EE6EC7" w:rsidRDefault="004F45A8" w:rsidP="006806F4">
            <w:pPr>
              <w:keepNext/>
              <w:ind w:right="-376"/>
              <w:jc w:val="center"/>
              <w:rPr>
                <w:rFonts w:ascii="Times New Roman" w:eastAsia="Calibri" w:hAnsi="Times New Roman" w:cs="Times New Roman"/>
                <w:sz w:val="20"/>
                <w:szCs w:val="20"/>
              </w:rPr>
            </w:pPr>
            <w:r w:rsidRPr="00EE6EC7">
              <w:rPr>
                <w:rFonts w:ascii="Times New Roman" w:eastAsia="Calibri" w:hAnsi="Times New Roman" w:cs="Times New Roman"/>
                <w:b/>
                <w:bCs/>
                <w:sz w:val="20"/>
                <w:szCs w:val="20"/>
              </w:rPr>
              <w:lastRenderedPageBreak/>
              <w:t xml:space="preserve">Gráfica </w:t>
            </w:r>
            <w:r w:rsidRPr="00EE6EC7">
              <w:rPr>
                <w:rFonts w:ascii="Times New Roman" w:eastAsia="Calibri" w:hAnsi="Times New Roman" w:cs="Times New Roman"/>
                <w:b/>
                <w:bCs/>
                <w:sz w:val="20"/>
                <w:szCs w:val="20"/>
              </w:rPr>
              <w:fldChar w:fldCharType="begin"/>
            </w:r>
            <w:r w:rsidRPr="00EE6EC7">
              <w:rPr>
                <w:rFonts w:ascii="Times New Roman" w:eastAsia="Calibri" w:hAnsi="Times New Roman" w:cs="Times New Roman"/>
                <w:b/>
                <w:bCs/>
                <w:sz w:val="20"/>
                <w:szCs w:val="20"/>
              </w:rPr>
              <w:instrText xml:space="preserve"> SEQ Gráfica \* ARABIC </w:instrText>
            </w:r>
            <w:r w:rsidRPr="00EE6EC7">
              <w:rPr>
                <w:rFonts w:ascii="Times New Roman" w:eastAsia="Calibri" w:hAnsi="Times New Roman" w:cs="Times New Roman"/>
                <w:b/>
                <w:bCs/>
                <w:sz w:val="20"/>
                <w:szCs w:val="20"/>
              </w:rPr>
              <w:fldChar w:fldCharType="separate"/>
            </w:r>
            <w:r w:rsidR="001638CF" w:rsidRPr="00EE6EC7">
              <w:rPr>
                <w:rFonts w:ascii="Times New Roman" w:eastAsia="Calibri" w:hAnsi="Times New Roman" w:cs="Times New Roman"/>
                <w:b/>
                <w:bCs/>
                <w:noProof/>
                <w:sz w:val="20"/>
                <w:szCs w:val="20"/>
              </w:rPr>
              <w:t>3</w:t>
            </w:r>
            <w:r w:rsidRPr="00EE6EC7">
              <w:rPr>
                <w:rFonts w:ascii="Times New Roman" w:eastAsia="Calibri" w:hAnsi="Times New Roman" w:cs="Times New Roman"/>
                <w:b/>
                <w:bCs/>
                <w:sz w:val="20"/>
                <w:szCs w:val="20"/>
              </w:rPr>
              <w:fldChar w:fldCharType="end"/>
            </w:r>
            <w:r w:rsidRPr="00EE6EC7">
              <w:rPr>
                <w:rFonts w:ascii="Times New Roman" w:eastAsia="Calibri" w:hAnsi="Times New Roman" w:cs="Times New Roman"/>
                <w:b/>
                <w:bCs/>
                <w:sz w:val="20"/>
                <w:szCs w:val="20"/>
              </w:rPr>
              <w:t>.</w:t>
            </w:r>
            <w:r w:rsidRPr="00EE6EC7">
              <w:rPr>
                <w:rFonts w:ascii="Times New Roman" w:eastAsia="Calibri" w:hAnsi="Times New Roman" w:cs="Times New Roman"/>
                <w:sz w:val="20"/>
                <w:szCs w:val="20"/>
              </w:rPr>
              <w:t xml:space="preserve"> Comparativo del presupuesto destinado a las oficinas de comunicación social de los Ejecutivos estatales</w:t>
            </w:r>
          </w:p>
          <w:p w14:paraId="01A6C94D" w14:textId="77777777" w:rsidR="004F45A8" w:rsidRPr="00EE6EC7" w:rsidRDefault="004F45A8" w:rsidP="006806F4">
            <w:pPr>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noProof/>
                <w:lang w:eastAsia="es-MX"/>
              </w:rPr>
              <w:drawing>
                <wp:inline distT="0" distB="0" distL="0" distR="0" wp14:anchorId="7047B37A" wp14:editId="09BD33F4">
                  <wp:extent cx="6134100" cy="2743200"/>
                  <wp:effectExtent l="0" t="0" r="0" b="0"/>
                  <wp:docPr id="12" name="Gráfico 12">
                    <a:extLst xmlns:a="http://schemas.openxmlformats.org/drawingml/2006/main">
                      <a:ext uri="{FF2B5EF4-FFF2-40B4-BE49-F238E27FC236}">
                        <a16:creationId xmlns:arto="http://schemas.microsoft.com/office/word/2006/arto"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D45715A-2D13-444E-BA53-CCE4A106AC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6853B7A" w14:textId="77777777" w:rsidR="004F45A8" w:rsidRPr="00EE6EC7" w:rsidRDefault="004F45A8" w:rsidP="006806F4">
            <w:pPr>
              <w:ind w:right="-376"/>
              <w:contextualSpacing/>
              <w:jc w:val="center"/>
              <w:rPr>
                <w:rFonts w:ascii="Times New Roman" w:eastAsia="Calibri" w:hAnsi="Times New Roman" w:cs="Times New Roman"/>
                <w:sz w:val="20"/>
                <w:szCs w:val="20"/>
              </w:rPr>
            </w:pPr>
            <w:r w:rsidRPr="00EE6EC7">
              <w:rPr>
                <w:rFonts w:ascii="Times New Roman" w:eastAsia="Calibri" w:hAnsi="Times New Roman" w:cs="Times New Roman"/>
                <w:b/>
                <w:bCs/>
                <w:sz w:val="20"/>
                <w:szCs w:val="20"/>
              </w:rPr>
              <w:t>Fuente:</w:t>
            </w:r>
            <w:r w:rsidRPr="00EE6EC7">
              <w:rPr>
                <w:rFonts w:ascii="Times New Roman" w:eastAsia="Calibri" w:hAnsi="Times New Roman" w:cs="Times New Roman"/>
                <w:sz w:val="20"/>
                <w:szCs w:val="20"/>
              </w:rPr>
              <w:t xml:space="preserve"> Elaboración propia con datos de las legislaturas estatales correspondientes al ejercicio fiscal 2022.</w:t>
            </w:r>
          </w:p>
          <w:p w14:paraId="1B9F9C1C" w14:textId="77777777" w:rsidR="004F45A8" w:rsidRPr="00EE6EC7" w:rsidRDefault="004F45A8" w:rsidP="006806F4">
            <w:pPr>
              <w:ind w:right="-376"/>
              <w:contextualSpacing/>
              <w:jc w:val="both"/>
              <w:rPr>
                <w:rFonts w:ascii="Times New Roman" w:eastAsia="Calibri" w:hAnsi="Times New Roman" w:cs="Times New Roman"/>
                <w:sz w:val="24"/>
                <w:szCs w:val="24"/>
              </w:rPr>
            </w:pPr>
          </w:p>
        </w:tc>
      </w:tr>
    </w:tbl>
    <w:p w14:paraId="4DC7B872" w14:textId="77777777" w:rsidR="00CE31D0" w:rsidRPr="00EE6EC7" w:rsidRDefault="00CE31D0" w:rsidP="006806F4">
      <w:pPr>
        <w:spacing w:after="0" w:line="240" w:lineRule="auto"/>
        <w:ind w:right="-376"/>
        <w:contextualSpacing/>
        <w:jc w:val="both"/>
        <w:rPr>
          <w:rFonts w:ascii="Times New Roman" w:eastAsia="Calibri" w:hAnsi="Times New Roman" w:cs="Times New Roman"/>
          <w:sz w:val="24"/>
          <w:szCs w:val="24"/>
        </w:rPr>
      </w:pPr>
    </w:p>
    <w:p w14:paraId="01FBD33F" w14:textId="77777777" w:rsidR="00CE31D0" w:rsidRPr="00EE6EC7" w:rsidRDefault="00CE31D0" w:rsidP="006806F4">
      <w:pPr>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Estos son tiempos en los que no existe duda entre la ciudadanía de que las acciones de sus gobiernos deben regirse por el principio fundamental de la austeridad republicana, entendida como un modo democrático sustentado en el interés general y en la mesura y sobriedad de la vida pública. Un gobierno austero no incurre en excesos innecesarios al ejercer el gasto público, sino que destina la mayor parte de sus recursos a los propósitos reales de desarrollo y justicia.</w:t>
      </w:r>
    </w:p>
    <w:p w14:paraId="34E3C598" w14:textId="77777777" w:rsidR="00CE31D0" w:rsidRPr="00EE6EC7" w:rsidRDefault="00CE31D0" w:rsidP="006806F4">
      <w:pPr>
        <w:spacing w:after="0" w:line="240" w:lineRule="auto"/>
        <w:ind w:right="-376"/>
        <w:contextualSpacing/>
        <w:jc w:val="both"/>
        <w:rPr>
          <w:rFonts w:ascii="Times New Roman" w:eastAsia="Calibri" w:hAnsi="Times New Roman" w:cs="Times New Roman"/>
          <w:sz w:val="24"/>
          <w:szCs w:val="24"/>
        </w:rPr>
      </w:pPr>
    </w:p>
    <w:p w14:paraId="21202A6B" w14:textId="77777777" w:rsidR="00CE31D0" w:rsidRPr="00EE6EC7" w:rsidRDefault="00CE31D0" w:rsidP="006806F4">
      <w:pPr>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 xml:space="preserve">Para lograr este objetivo, es urgente reconocer la inmoralidad de los altos gastos que actualmente destina el Gobierno del Estado de México en materia de comunicación social y publicidad oficial, y actuar para que estos recursos se reorienten, con base en los principios de la austeridad republicana, para el bienestar y ejercicio pleno de derechos de las y los mexiquenses. Sólo en la medida en que se establezcan mejores mecanismos de control, así como obligaciones para transparentar el ejercicio de los recursos, es que serán posible erradicar el dispendio y la opacidad que ha caracterizado el gasto gubernamental en materia de comunicación social durante los últimos sexenios. </w:t>
      </w:r>
    </w:p>
    <w:p w14:paraId="6A081F50" w14:textId="77777777" w:rsidR="00CE31D0" w:rsidRPr="00EE6EC7" w:rsidRDefault="00CE31D0" w:rsidP="006806F4">
      <w:pPr>
        <w:spacing w:after="0" w:line="240" w:lineRule="auto"/>
        <w:ind w:right="-376"/>
        <w:contextualSpacing/>
        <w:jc w:val="both"/>
        <w:rPr>
          <w:rFonts w:ascii="Times New Roman" w:eastAsia="Calibri" w:hAnsi="Times New Roman" w:cs="Times New Roman"/>
          <w:sz w:val="24"/>
          <w:szCs w:val="24"/>
        </w:rPr>
      </w:pPr>
    </w:p>
    <w:p w14:paraId="54A63519" w14:textId="77777777" w:rsidR="00CE31D0" w:rsidRPr="00EE6EC7" w:rsidRDefault="00CE31D0" w:rsidP="006806F4">
      <w:pPr>
        <w:spacing w:after="0" w:line="240" w:lineRule="auto"/>
        <w:ind w:right="-376"/>
        <w:contextualSpacing/>
        <w:jc w:val="center"/>
        <w:rPr>
          <w:rFonts w:ascii="Times New Roman" w:eastAsia="Calibri" w:hAnsi="Times New Roman" w:cs="Times New Roman"/>
          <w:b/>
          <w:bCs/>
          <w:sz w:val="24"/>
          <w:szCs w:val="24"/>
        </w:rPr>
      </w:pPr>
      <w:r w:rsidRPr="00EE6EC7">
        <w:rPr>
          <w:rFonts w:ascii="Times New Roman" w:eastAsia="Calibri" w:hAnsi="Times New Roman" w:cs="Times New Roman"/>
          <w:b/>
          <w:bCs/>
          <w:sz w:val="24"/>
          <w:szCs w:val="24"/>
        </w:rPr>
        <w:t>A T E N T A M E N T E</w:t>
      </w:r>
    </w:p>
    <w:p w14:paraId="4ECCC83C" w14:textId="77777777" w:rsidR="00CE31D0" w:rsidRPr="00EE6EC7" w:rsidRDefault="00CE31D0" w:rsidP="006806F4">
      <w:pPr>
        <w:spacing w:after="0" w:line="240" w:lineRule="auto"/>
        <w:ind w:right="-376"/>
        <w:contextualSpacing/>
        <w:jc w:val="center"/>
        <w:rPr>
          <w:rFonts w:ascii="Times New Roman" w:eastAsia="Calibri" w:hAnsi="Times New Roman" w:cs="Times New Roman"/>
          <w:b/>
          <w:bCs/>
          <w:sz w:val="24"/>
          <w:szCs w:val="24"/>
        </w:rPr>
      </w:pPr>
      <w:r w:rsidRPr="00EE6EC7">
        <w:rPr>
          <w:rFonts w:ascii="Times New Roman" w:eastAsia="Calibri" w:hAnsi="Times New Roman" w:cs="Times New Roman"/>
          <w:b/>
          <w:bCs/>
          <w:sz w:val="24"/>
          <w:szCs w:val="24"/>
        </w:rPr>
        <w:t>ISAAC MARTÍN MONTOYA MÁRQUEZ</w:t>
      </w:r>
    </w:p>
    <w:p w14:paraId="212A72E6" w14:textId="77777777" w:rsidR="00CE31D0" w:rsidRPr="00EE6EC7" w:rsidRDefault="00CE31D0" w:rsidP="006806F4">
      <w:pPr>
        <w:spacing w:after="0" w:line="240" w:lineRule="auto"/>
        <w:ind w:right="-376"/>
        <w:contextualSpacing/>
        <w:jc w:val="center"/>
        <w:rPr>
          <w:rFonts w:ascii="Times New Roman" w:eastAsia="Calibri" w:hAnsi="Times New Roman" w:cs="Times New Roman"/>
          <w:sz w:val="24"/>
          <w:szCs w:val="24"/>
        </w:rPr>
      </w:pPr>
      <w:r w:rsidRPr="00EE6EC7">
        <w:rPr>
          <w:rFonts w:ascii="Times New Roman" w:eastAsia="Calibri" w:hAnsi="Times New Roman" w:cs="Times New Roman"/>
          <w:sz w:val="24"/>
          <w:szCs w:val="24"/>
        </w:rPr>
        <w:t>DIPUTADO PRESENTANTE</w:t>
      </w:r>
    </w:p>
    <w:p w14:paraId="7486B7DF" w14:textId="77777777" w:rsidR="00CE31D0" w:rsidRPr="00EE6EC7" w:rsidRDefault="00CE31D0" w:rsidP="006806F4">
      <w:pPr>
        <w:spacing w:after="0" w:line="240" w:lineRule="auto"/>
        <w:ind w:right="-376"/>
        <w:contextualSpacing/>
        <w:rPr>
          <w:rFonts w:ascii="Times New Roman" w:eastAsia="Calibri" w:hAnsi="Times New Roman" w:cs="Times New Roman"/>
          <w:b/>
          <w:bCs/>
          <w:sz w:val="24"/>
          <w:szCs w:val="24"/>
        </w:rPr>
      </w:pPr>
    </w:p>
    <w:p w14:paraId="5664CF63" w14:textId="77777777" w:rsidR="00CE31D0" w:rsidRPr="00EE6EC7" w:rsidRDefault="00CE31D0" w:rsidP="006806F4">
      <w:pPr>
        <w:spacing w:after="0" w:line="240" w:lineRule="auto"/>
        <w:ind w:right="-376"/>
        <w:contextualSpacing/>
        <w:jc w:val="center"/>
        <w:rPr>
          <w:rFonts w:ascii="Times New Roman" w:eastAsia="Calibri" w:hAnsi="Times New Roman" w:cs="Times New Roman"/>
          <w:b/>
          <w:bCs/>
          <w:sz w:val="24"/>
          <w:szCs w:val="24"/>
        </w:rPr>
      </w:pPr>
      <w:r w:rsidRPr="00EE6EC7">
        <w:rPr>
          <w:rFonts w:ascii="Times New Roman" w:eastAsia="Calibri" w:hAnsi="Times New Roman" w:cs="Times New Roman"/>
          <w:b/>
          <w:bCs/>
          <w:sz w:val="24"/>
          <w:szCs w:val="24"/>
        </w:rPr>
        <w:t>GRUPO PARLAMENTARIO MORENA</w:t>
      </w:r>
    </w:p>
    <w:tbl>
      <w:tblPr>
        <w:tblStyle w:val="Cuadrculadetablaclara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16"/>
        <w:gridCol w:w="4422"/>
      </w:tblGrid>
      <w:tr w:rsidR="00CE31D0" w:rsidRPr="00EE6EC7" w14:paraId="7A4B2C10" w14:textId="77777777" w:rsidTr="00AD6011">
        <w:trPr>
          <w:trHeight w:val="20"/>
          <w:jc w:val="center"/>
        </w:trPr>
        <w:tc>
          <w:tcPr>
            <w:tcW w:w="4529" w:type="dxa"/>
          </w:tcPr>
          <w:p w14:paraId="4004E65D" w14:textId="77777777" w:rsidR="00CE31D0" w:rsidRPr="00EE6EC7" w:rsidRDefault="00CE31D0" w:rsidP="007062E1">
            <w:pPr>
              <w:jc w:val="center"/>
              <w:rPr>
                <w:rFonts w:ascii="Times New Roman" w:eastAsia="Calibri" w:hAnsi="Times New Roman" w:cs="Times New Roman"/>
              </w:rPr>
            </w:pPr>
            <w:r w:rsidRPr="00EE6EC7">
              <w:rPr>
                <w:rFonts w:ascii="Times New Roman" w:eastAsia="Calibri" w:hAnsi="Times New Roman" w:cs="Times New Roman"/>
              </w:rPr>
              <w:t>DIP. ANAIS MIRIAM BURGOS HERNÁNDEZ</w:t>
            </w:r>
          </w:p>
          <w:p w14:paraId="448AC782" w14:textId="77777777" w:rsidR="00CE31D0" w:rsidRPr="00EE6EC7" w:rsidRDefault="00CE31D0" w:rsidP="007062E1">
            <w:pPr>
              <w:jc w:val="center"/>
              <w:rPr>
                <w:rFonts w:ascii="Times New Roman" w:eastAsia="Calibri" w:hAnsi="Times New Roman" w:cs="Times New Roman"/>
                <w:b/>
                <w:szCs w:val="24"/>
              </w:rPr>
            </w:pPr>
          </w:p>
        </w:tc>
        <w:tc>
          <w:tcPr>
            <w:tcW w:w="4536" w:type="dxa"/>
          </w:tcPr>
          <w:p w14:paraId="1B149C9F" w14:textId="77777777" w:rsidR="00CE31D0" w:rsidRPr="00EE6EC7" w:rsidRDefault="00CE31D0" w:rsidP="007062E1">
            <w:pPr>
              <w:jc w:val="center"/>
              <w:rPr>
                <w:rFonts w:ascii="Times New Roman" w:eastAsia="Calibri" w:hAnsi="Times New Roman" w:cs="Times New Roman"/>
              </w:rPr>
            </w:pPr>
            <w:r w:rsidRPr="00EE6EC7">
              <w:rPr>
                <w:rFonts w:ascii="Times New Roman" w:eastAsia="Calibri" w:hAnsi="Times New Roman" w:cs="Times New Roman"/>
              </w:rPr>
              <w:t>DIP. ADRIAN MANUEL GALICIA SALCEDA</w:t>
            </w:r>
          </w:p>
          <w:p w14:paraId="1CEE3A9C" w14:textId="77777777" w:rsidR="00CE31D0" w:rsidRPr="00EE6EC7" w:rsidRDefault="00CE31D0" w:rsidP="007062E1">
            <w:pPr>
              <w:jc w:val="center"/>
              <w:rPr>
                <w:rFonts w:ascii="Times New Roman" w:eastAsia="Calibri" w:hAnsi="Times New Roman" w:cs="Times New Roman"/>
              </w:rPr>
            </w:pPr>
          </w:p>
        </w:tc>
      </w:tr>
      <w:tr w:rsidR="00CE31D0" w:rsidRPr="00EE6EC7" w14:paraId="157C4BB7" w14:textId="77777777" w:rsidTr="00AD6011">
        <w:trPr>
          <w:trHeight w:val="20"/>
          <w:jc w:val="center"/>
        </w:trPr>
        <w:tc>
          <w:tcPr>
            <w:tcW w:w="4529" w:type="dxa"/>
          </w:tcPr>
          <w:p w14:paraId="30E66743" w14:textId="77777777" w:rsidR="00CE31D0" w:rsidRPr="00EE6EC7" w:rsidRDefault="00CE31D0" w:rsidP="007062E1">
            <w:pPr>
              <w:jc w:val="center"/>
              <w:rPr>
                <w:rFonts w:ascii="Times New Roman" w:eastAsia="Calibri" w:hAnsi="Times New Roman" w:cs="Times New Roman"/>
              </w:rPr>
            </w:pPr>
            <w:r w:rsidRPr="00EE6EC7">
              <w:rPr>
                <w:rFonts w:ascii="Times New Roman" w:eastAsia="Calibri" w:hAnsi="Times New Roman" w:cs="Times New Roman"/>
              </w:rPr>
              <w:t>DIP. ELBA ALDANA DUARTE</w:t>
            </w:r>
          </w:p>
          <w:p w14:paraId="15B09DC4" w14:textId="77777777" w:rsidR="00CE31D0" w:rsidRPr="00EE6EC7" w:rsidRDefault="00CE31D0" w:rsidP="007062E1">
            <w:pPr>
              <w:jc w:val="center"/>
              <w:rPr>
                <w:rFonts w:ascii="Times New Roman" w:eastAsia="Calibri" w:hAnsi="Times New Roman" w:cs="Times New Roman"/>
              </w:rPr>
            </w:pPr>
          </w:p>
        </w:tc>
        <w:tc>
          <w:tcPr>
            <w:tcW w:w="4536" w:type="dxa"/>
          </w:tcPr>
          <w:p w14:paraId="33A123FF" w14:textId="77777777" w:rsidR="00CE31D0" w:rsidRPr="00EE6EC7" w:rsidRDefault="00CE31D0" w:rsidP="007062E1">
            <w:pPr>
              <w:jc w:val="center"/>
              <w:rPr>
                <w:rFonts w:ascii="Times New Roman" w:eastAsia="Calibri" w:hAnsi="Times New Roman" w:cs="Times New Roman"/>
              </w:rPr>
            </w:pPr>
            <w:r w:rsidRPr="00EE6EC7">
              <w:rPr>
                <w:rFonts w:ascii="Times New Roman" w:eastAsia="Calibri" w:hAnsi="Times New Roman" w:cs="Times New Roman"/>
              </w:rPr>
              <w:t>DIP. AZUCENA CISNEROS COSS</w:t>
            </w:r>
          </w:p>
          <w:p w14:paraId="1C737C82" w14:textId="77777777" w:rsidR="00CE31D0" w:rsidRPr="00EE6EC7" w:rsidRDefault="00CE31D0" w:rsidP="007062E1">
            <w:pPr>
              <w:jc w:val="center"/>
              <w:rPr>
                <w:rFonts w:ascii="Times New Roman" w:eastAsia="Calibri" w:hAnsi="Times New Roman" w:cs="Times New Roman"/>
              </w:rPr>
            </w:pPr>
          </w:p>
        </w:tc>
      </w:tr>
      <w:tr w:rsidR="00CE31D0" w:rsidRPr="00EE6EC7" w14:paraId="177DA06A" w14:textId="77777777" w:rsidTr="00AD6011">
        <w:trPr>
          <w:trHeight w:val="20"/>
          <w:jc w:val="center"/>
        </w:trPr>
        <w:tc>
          <w:tcPr>
            <w:tcW w:w="4529" w:type="dxa"/>
          </w:tcPr>
          <w:p w14:paraId="04716D63" w14:textId="77777777" w:rsidR="00CE31D0" w:rsidRPr="00EE6EC7" w:rsidRDefault="00CE31D0" w:rsidP="007062E1">
            <w:pPr>
              <w:jc w:val="center"/>
              <w:rPr>
                <w:rFonts w:ascii="Times New Roman" w:eastAsia="Calibri" w:hAnsi="Times New Roman" w:cs="Times New Roman"/>
              </w:rPr>
            </w:pPr>
            <w:r w:rsidRPr="00EE6EC7">
              <w:rPr>
                <w:rFonts w:ascii="Times New Roman" w:eastAsia="Calibri" w:hAnsi="Times New Roman" w:cs="Times New Roman"/>
              </w:rPr>
              <w:t>DIP. MAURILIO HERNÁNDEZ GONZÁLEZ</w:t>
            </w:r>
          </w:p>
        </w:tc>
        <w:tc>
          <w:tcPr>
            <w:tcW w:w="4536" w:type="dxa"/>
          </w:tcPr>
          <w:p w14:paraId="3A7EC905" w14:textId="77777777" w:rsidR="00CE31D0" w:rsidRPr="00EE6EC7" w:rsidRDefault="00CE31D0" w:rsidP="007062E1">
            <w:pPr>
              <w:jc w:val="center"/>
              <w:rPr>
                <w:rFonts w:ascii="Times New Roman" w:eastAsia="Calibri" w:hAnsi="Times New Roman" w:cs="Times New Roman"/>
              </w:rPr>
            </w:pPr>
            <w:r w:rsidRPr="00EE6EC7">
              <w:rPr>
                <w:rFonts w:ascii="Times New Roman" w:eastAsia="Calibri" w:hAnsi="Times New Roman" w:cs="Times New Roman"/>
              </w:rPr>
              <w:t xml:space="preserve">DIP. MARCO ANTONIO CRUZ </w:t>
            </w:r>
            <w:proofErr w:type="spellStart"/>
            <w:r w:rsidRPr="00EE6EC7">
              <w:rPr>
                <w:rFonts w:ascii="Times New Roman" w:eastAsia="Calibri" w:hAnsi="Times New Roman" w:cs="Times New Roman"/>
              </w:rPr>
              <w:t>CRUZ</w:t>
            </w:r>
            <w:proofErr w:type="spellEnd"/>
          </w:p>
          <w:p w14:paraId="0E7E1F26" w14:textId="77777777" w:rsidR="004F45A8" w:rsidRPr="00EE6EC7" w:rsidRDefault="004F45A8" w:rsidP="007062E1">
            <w:pPr>
              <w:jc w:val="center"/>
              <w:rPr>
                <w:rFonts w:ascii="Times New Roman" w:eastAsia="Calibri" w:hAnsi="Times New Roman" w:cs="Times New Roman"/>
              </w:rPr>
            </w:pPr>
          </w:p>
        </w:tc>
      </w:tr>
      <w:tr w:rsidR="00CE31D0" w:rsidRPr="00EE6EC7" w14:paraId="61B8270F" w14:textId="77777777" w:rsidTr="00AD6011">
        <w:trPr>
          <w:trHeight w:val="20"/>
          <w:jc w:val="center"/>
        </w:trPr>
        <w:tc>
          <w:tcPr>
            <w:tcW w:w="4529" w:type="dxa"/>
          </w:tcPr>
          <w:p w14:paraId="2CF29331" w14:textId="77777777" w:rsidR="00CE31D0" w:rsidRPr="00EE6EC7" w:rsidRDefault="00CE31D0" w:rsidP="007062E1">
            <w:pPr>
              <w:jc w:val="center"/>
              <w:rPr>
                <w:rFonts w:ascii="Times New Roman" w:eastAsia="Calibri" w:hAnsi="Times New Roman" w:cs="Times New Roman"/>
              </w:rPr>
            </w:pPr>
            <w:r w:rsidRPr="00EE6EC7">
              <w:rPr>
                <w:rFonts w:ascii="Times New Roman" w:eastAsia="Calibri" w:hAnsi="Times New Roman" w:cs="Times New Roman"/>
              </w:rPr>
              <w:lastRenderedPageBreak/>
              <w:t>DIP. MARIO ARIEL JUAREZ RODRÍGUEZ</w:t>
            </w:r>
          </w:p>
          <w:p w14:paraId="11A753BD" w14:textId="77777777" w:rsidR="004F45A8" w:rsidRPr="00EE6EC7" w:rsidRDefault="004F45A8" w:rsidP="007062E1">
            <w:pPr>
              <w:jc w:val="center"/>
              <w:rPr>
                <w:rFonts w:ascii="Times New Roman" w:eastAsia="Calibri" w:hAnsi="Times New Roman" w:cs="Times New Roman"/>
              </w:rPr>
            </w:pPr>
          </w:p>
        </w:tc>
        <w:tc>
          <w:tcPr>
            <w:tcW w:w="4536" w:type="dxa"/>
          </w:tcPr>
          <w:p w14:paraId="5B442E7C" w14:textId="77777777" w:rsidR="00CE31D0" w:rsidRPr="00EE6EC7" w:rsidRDefault="00CE31D0" w:rsidP="007062E1">
            <w:pPr>
              <w:jc w:val="center"/>
              <w:rPr>
                <w:rFonts w:ascii="Times New Roman" w:eastAsia="Calibri" w:hAnsi="Times New Roman" w:cs="Times New Roman"/>
              </w:rPr>
            </w:pPr>
            <w:r w:rsidRPr="00EE6EC7">
              <w:rPr>
                <w:rFonts w:ascii="Times New Roman" w:eastAsia="Calibri" w:hAnsi="Times New Roman" w:cs="Times New Roman"/>
              </w:rPr>
              <w:t>DIP. FAUSTINO DE LA CRUZ PÉREZ</w:t>
            </w:r>
          </w:p>
        </w:tc>
      </w:tr>
      <w:tr w:rsidR="00CE31D0" w:rsidRPr="00EE6EC7" w14:paraId="48EEE130" w14:textId="77777777" w:rsidTr="00AD6011">
        <w:trPr>
          <w:trHeight w:val="20"/>
          <w:jc w:val="center"/>
        </w:trPr>
        <w:tc>
          <w:tcPr>
            <w:tcW w:w="4529" w:type="dxa"/>
          </w:tcPr>
          <w:p w14:paraId="149FE68B" w14:textId="77777777" w:rsidR="00CE31D0" w:rsidRPr="00EE6EC7" w:rsidRDefault="00CE31D0" w:rsidP="007062E1">
            <w:pPr>
              <w:jc w:val="center"/>
              <w:rPr>
                <w:rFonts w:ascii="Times New Roman" w:eastAsia="Calibri" w:hAnsi="Times New Roman" w:cs="Times New Roman"/>
              </w:rPr>
            </w:pPr>
            <w:r w:rsidRPr="00EE6EC7">
              <w:rPr>
                <w:rFonts w:ascii="Times New Roman" w:eastAsia="Calibri" w:hAnsi="Times New Roman" w:cs="Times New Roman"/>
              </w:rPr>
              <w:t>DIP. CAMILO MURILLO ZAVALA</w:t>
            </w:r>
          </w:p>
        </w:tc>
        <w:tc>
          <w:tcPr>
            <w:tcW w:w="4536" w:type="dxa"/>
          </w:tcPr>
          <w:p w14:paraId="7105987D" w14:textId="77777777" w:rsidR="00CE31D0" w:rsidRPr="00EE6EC7" w:rsidRDefault="00CE31D0" w:rsidP="007062E1">
            <w:pPr>
              <w:jc w:val="center"/>
              <w:rPr>
                <w:rFonts w:ascii="Times New Roman" w:eastAsia="Calibri" w:hAnsi="Times New Roman" w:cs="Times New Roman"/>
              </w:rPr>
            </w:pPr>
            <w:r w:rsidRPr="00EE6EC7">
              <w:rPr>
                <w:rFonts w:ascii="Times New Roman" w:eastAsia="Calibri" w:hAnsi="Times New Roman" w:cs="Times New Roman"/>
              </w:rPr>
              <w:t>DIP. NAZARIO GUTIÉRREZ MARTÍNEZ</w:t>
            </w:r>
          </w:p>
          <w:p w14:paraId="555C1718" w14:textId="77777777" w:rsidR="004F45A8" w:rsidRPr="00EE6EC7" w:rsidRDefault="004F45A8" w:rsidP="007062E1">
            <w:pPr>
              <w:jc w:val="center"/>
              <w:rPr>
                <w:rFonts w:ascii="Times New Roman" w:eastAsia="Calibri" w:hAnsi="Times New Roman" w:cs="Times New Roman"/>
              </w:rPr>
            </w:pPr>
          </w:p>
        </w:tc>
      </w:tr>
      <w:tr w:rsidR="00CE31D0" w:rsidRPr="00EE6EC7" w14:paraId="653DC775" w14:textId="77777777" w:rsidTr="00AD6011">
        <w:trPr>
          <w:trHeight w:val="20"/>
          <w:jc w:val="center"/>
        </w:trPr>
        <w:tc>
          <w:tcPr>
            <w:tcW w:w="4529" w:type="dxa"/>
          </w:tcPr>
          <w:p w14:paraId="0F41D6BE" w14:textId="77777777" w:rsidR="00CE31D0" w:rsidRPr="00EE6EC7" w:rsidRDefault="00CE31D0" w:rsidP="007062E1">
            <w:pPr>
              <w:jc w:val="center"/>
              <w:rPr>
                <w:rFonts w:ascii="Times New Roman" w:eastAsia="Calibri" w:hAnsi="Times New Roman" w:cs="Times New Roman"/>
              </w:rPr>
            </w:pPr>
            <w:r w:rsidRPr="00EE6EC7">
              <w:rPr>
                <w:rFonts w:ascii="Times New Roman" w:eastAsia="Calibri" w:hAnsi="Times New Roman" w:cs="Times New Roman"/>
              </w:rPr>
              <w:t>DIP. VALENTIN GONZÁLEZ BAUTISTA</w:t>
            </w:r>
          </w:p>
        </w:tc>
        <w:tc>
          <w:tcPr>
            <w:tcW w:w="4536" w:type="dxa"/>
          </w:tcPr>
          <w:p w14:paraId="7EB7DD81" w14:textId="77777777" w:rsidR="00CE31D0" w:rsidRPr="00EE6EC7" w:rsidRDefault="00CE31D0" w:rsidP="007062E1">
            <w:pPr>
              <w:jc w:val="center"/>
              <w:rPr>
                <w:rFonts w:ascii="Times New Roman" w:eastAsia="Calibri" w:hAnsi="Times New Roman" w:cs="Times New Roman"/>
              </w:rPr>
            </w:pPr>
            <w:r w:rsidRPr="00EE6EC7">
              <w:rPr>
                <w:rFonts w:ascii="Times New Roman" w:eastAsia="Calibri" w:hAnsi="Times New Roman" w:cs="Times New Roman"/>
              </w:rPr>
              <w:t>DIP. YESICA YANET ROJAS HERNÁNDEZ</w:t>
            </w:r>
          </w:p>
          <w:p w14:paraId="60457F9E" w14:textId="77777777" w:rsidR="004F45A8" w:rsidRPr="00EE6EC7" w:rsidRDefault="004F45A8" w:rsidP="007062E1">
            <w:pPr>
              <w:jc w:val="center"/>
              <w:rPr>
                <w:rFonts w:ascii="Times New Roman" w:eastAsia="Calibri" w:hAnsi="Times New Roman" w:cs="Times New Roman"/>
              </w:rPr>
            </w:pPr>
          </w:p>
        </w:tc>
      </w:tr>
      <w:tr w:rsidR="00CE31D0" w:rsidRPr="00EE6EC7" w14:paraId="3877F471" w14:textId="77777777" w:rsidTr="00AD6011">
        <w:trPr>
          <w:trHeight w:val="20"/>
          <w:jc w:val="center"/>
        </w:trPr>
        <w:tc>
          <w:tcPr>
            <w:tcW w:w="4529" w:type="dxa"/>
          </w:tcPr>
          <w:p w14:paraId="6EB9A5DB" w14:textId="77777777" w:rsidR="00CE31D0" w:rsidRPr="00EE6EC7" w:rsidRDefault="00CE31D0" w:rsidP="007062E1">
            <w:pPr>
              <w:jc w:val="center"/>
              <w:rPr>
                <w:rFonts w:ascii="Times New Roman" w:eastAsia="Calibri" w:hAnsi="Times New Roman" w:cs="Times New Roman"/>
              </w:rPr>
            </w:pPr>
            <w:r w:rsidRPr="00EE6EC7">
              <w:rPr>
                <w:rFonts w:ascii="Times New Roman" w:eastAsia="Calibri" w:hAnsi="Times New Roman" w:cs="Times New Roman"/>
              </w:rPr>
              <w:t>DIP. MARIA DEL ROSARIO ELIZALDE VAZQUEZ</w:t>
            </w:r>
          </w:p>
          <w:p w14:paraId="4E52EF68" w14:textId="77777777" w:rsidR="004F45A8" w:rsidRPr="00EE6EC7" w:rsidRDefault="004F45A8" w:rsidP="007062E1">
            <w:pPr>
              <w:jc w:val="center"/>
              <w:rPr>
                <w:rFonts w:ascii="Times New Roman" w:eastAsia="Calibri" w:hAnsi="Times New Roman" w:cs="Times New Roman"/>
              </w:rPr>
            </w:pPr>
          </w:p>
        </w:tc>
        <w:tc>
          <w:tcPr>
            <w:tcW w:w="4536" w:type="dxa"/>
          </w:tcPr>
          <w:p w14:paraId="5EB748FD" w14:textId="77777777" w:rsidR="00CE31D0" w:rsidRPr="00EE6EC7" w:rsidRDefault="00CE31D0" w:rsidP="007062E1">
            <w:pPr>
              <w:jc w:val="center"/>
              <w:rPr>
                <w:rFonts w:ascii="Times New Roman" w:eastAsia="Calibri" w:hAnsi="Times New Roman" w:cs="Times New Roman"/>
              </w:rPr>
            </w:pPr>
            <w:r w:rsidRPr="00EE6EC7">
              <w:rPr>
                <w:rFonts w:ascii="Times New Roman" w:eastAsia="Calibri" w:hAnsi="Times New Roman" w:cs="Times New Roman"/>
              </w:rPr>
              <w:t>DIP. BEATRIZ GARCÍA VILLEGAS</w:t>
            </w:r>
          </w:p>
        </w:tc>
      </w:tr>
      <w:tr w:rsidR="00CE31D0" w:rsidRPr="00EE6EC7" w14:paraId="3D20AC82" w14:textId="77777777" w:rsidTr="00AD6011">
        <w:trPr>
          <w:trHeight w:val="20"/>
          <w:jc w:val="center"/>
        </w:trPr>
        <w:tc>
          <w:tcPr>
            <w:tcW w:w="4529" w:type="dxa"/>
          </w:tcPr>
          <w:p w14:paraId="56696292" w14:textId="77777777" w:rsidR="00CE31D0" w:rsidRPr="00EE6EC7" w:rsidRDefault="00CE31D0" w:rsidP="007062E1">
            <w:pPr>
              <w:jc w:val="center"/>
              <w:rPr>
                <w:rFonts w:ascii="Times New Roman" w:eastAsia="Calibri" w:hAnsi="Times New Roman" w:cs="Times New Roman"/>
              </w:rPr>
            </w:pPr>
            <w:r w:rsidRPr="00EE6EC7">
              <w:rPr>
                <w:rFonts w:ascii="Times New Roman" w:eastAsia="Calibri" w:hAnsi="Times New Roman" w:cs="Times New Roman"/>
              </w:rPr>
              <w:t>DIP. DANIEL ANDRÉS SIBAJA GONZÁLEZ</w:t>
            </w:r>
          </w:p>
          <w:p w14:paraId="52FA7D1F" w14:textId="77777777" w:rsidR="007062E1" w:rsidRPr="00EE6EC7" w:rsidRDefault="007062E1" w:rsidP="007062E1">
            <w:pPr>
              <w:jc w:val="center"/>
              <w:rPr>
                <w:rFonts w:ascii="Times New Roman" w:eastAsia="Calibri" w:hAnsi="Times New Roman" w:cs="Times New Roman"/>
              </w:rPr>
            </w:pPr>
          </w:p>
        </w:tc>
        <w:tc>
          <w:tcPr>
            <w:tcW w:w="4536" w:type="dxa"/>
          </w:tcPr>
          <w:p w14:paraId="631CB679" w14:textId="77777777" w:rsidR="00CE31D0" w:rsidRPr="00EE6EC7" w:rsidRDefault="00CE31D0" w:rsidP="007062E1">
            <w:pPr>
              <w:jc w:val="center"/>
              <w:rPr>
                <w:rFonts w:ascii="Times New Roman" w:eastAsia="Calibri" w:hAnsi="Times New Roman" w:cs="Times New Roman"/>
              </w:rPr>
            </w:pPr>
            <w:r w:rsidRPr="00EE6EC7">
              <w:rPr>
                <w:rFonts w:ascii="Times New Roman" w:eastAsia="Calibri" w:hAnsi="Times New Roman" w:cs="Times New Roman"/>
              </w:rPr>
              <w:t>DIP. ROSA MARÍA ZETINA GONZÁLEZ</w:t>
            </w:r>
          </w:p>
          <w:p w14:paraId="28A42B5F" w14:textId="77777777" w:rsidR="004F45A8" w:rsidRPr="00EE6EC7" w:rsidRDefault="004F45A8" w:rsidP="007062E1">
            <w:pPr>
              <w:jc w:val="center"/>
              <w:rPr>
                <w:rFonts w:ascii="Times New Roman" w:eastAsia="Calibri" w:hAnsi="Times New Roman" w:cs="Times New Roman"/>
              </w:rPr>
            </w:pPr>
          </w:p>
        </w:tc>
      </w:tr>
      <w:tr w:rsidR="00CE31D0" w:rsidRPr="00EE6EC7" w14:paraId="6B8F4BCE" w14:textId="77777777" w:rsidTr="00AD6011">
        <w:trPr>
          <w:trHeight w:val="20"/>
          <w:jc w:val="center"/>
        </w:trPr>
        <w:tc>
          <w:tcPr>
            <w:tcW w:w="4529" w:type="dxa"/>
          </w:tcPr>
          <w:p w14:paraId="6B1C4DA1" w14:textId="77777777" w:rsidR="00CE31D0" w:rsidRPr="00EE6EC7" w:rsidRDefault="00CE31D0" w:rsidP="007062E1">
            <w:pPr>
              <w:jc w:val="center"/>
              <w:rPr>
                <w:rFonts w:ascii="Times New Roman" w:eastAsia="Calibri" w:hAnsi="Times New Roman" w:cs="Times New Roman"/>
              </w:rPr>
            </w:pPr>
            <w:r w:rsidRPr="00EE6EC7">
              <w:rPr>
                <w:rFonts w:ascii="Times New Roman" w:eastAsia="Calibri" w:hAnsi="Times New Roman" w:cs="Times New Roman"/>
              </w:rPr>
              <w:t>DIP. DIONICIO JORGE GARCÍA SÁNCHEZ</w:t>
            </w:r>
          </w:p>
        </w:tc>
        <w:tc>
          <w:tcPr>
            <w:tcW w:w="4536" w:type="dxa"/>
          </w:tcPr>
          <w:p w14:paraId="5F9119CB" w14:textId="77777777" w:rsidR="00CE31D0" w:rsidRPr="00EE6EC7" w:rsidRDefault="00CE31D0" w:rsidP="007062E1">
            <w:pPr>
              <w:jc w:val="center"/>
              <w:rPr>
                <w:rFonts w:ascii="Times New Roman" w:eastAsia="Calibri" w:hAnsi="Times New Roman" w:cs="Times New Roman"/>
              </w:rPr>
            </w:pPr>
            <w:r w:rsidRPr="00EE6EC7">
              <w:rPr>
                <w:rFonts w:ascii="Times New Roman" w:eastAsia="Calibri" w:hAnsi="Times New Roman" w:cs="Times New Roman"/>
              </w:rPr>
              <w:t>DIP. KARINA LABASTIDA SOTELO</w:t>
            </w:r>
          </w:p>
          <w:p w14:paraId="37DB1A5E" w14:textId="77777777" w:rsidR="004F45A8" w:rsidRPr="00EE6EC7" w:rsidRDefault="004F45A8" w:rsidP="007062E1">
            <w:pPr>
              <w:jc w:val="center"/>
              <w:rPr>
                <w:rFonts w:ascii="Times New Roman" w:eastAsia="Calibri" w:hAnsi="Times New Roman" w:cs="Times New Roman"/>
              </w:rPr>
            </w:pPr>
          </w:p>
        </w:tc>
      </w:tr>
      <w:tr w:rsidR="00CE31D0" w:rsidRPr="00EE6EC7" w14:paraId="7171FB2C" w14:textId="77777777" w:rsidTr="00AD6011">
        <w:trPr>
          <w:trHeight w:val="20"/>
          <w:jc w:val="center"/>
        </w:trPr>
        <w:tc>
          <w:tcPr>
            <w:tcW w:w="4529" w:type="dxa"/>
          </w:tcPr>
          <w:p w14:paraId="4986C7AD" w14:textId="77777777" w:rsidR="00CE31D0" w:rsidRPr="00EE6EC7" w:rsidRDefault="00CE31D0" w:rsidP="007062E1">
            <w:pPr>
              <w:jc w:val="center"/>
              <w:rPr>
                <w:rFonts w:ascii="Times New Roman" w:eastAsia="Calibri" w:hAnsi="Times New Roman" w:cs="Times New Roman"/>
              </w:rPr>
            </w:pPr>
            <w:r w:rsidRPr="00EE6EC7">
              <w:rPr>
                <w:rFonts w:ascii="Times New Roman" w:eastAsia="Calibri" w:hAnsi="Times New Roman" w:cs="Times New Roman"/>
              </w:rPr>
              <w:t>DIP. LUZ MA. HERNÁNDEZ BERMUDEZ</w:t>
            </w:r>
          </w:p>
        </w:tc>
        <w:tc>
          <w:tcPr>
            <w:tcW w:w="4536" w:type="dxa"/>
          </w:tcPr>
          <w:p w14:paraId="3CBBF8C6" w14:textId="77777777" w:rsidR="00CE31D0" w:rsidRPr="00EE6EC7" w:rsidRDefault="00CE31D0" w:rsidP="007062E1">
            <w:pPr>
              <w:jc w:val="center"/>
              <w:rPr>
                <w:rFonts w:ascii="Times New Roman" w:eastAsia="Calibri" w:hAnsi="Times New Roman" w:cs="Times New Roman"/>
              </w:rPr>
            </w:pPr>
            <w:r w:rsidRPr="00EE6EC7">
              <w:rPr>
                <w:rFonts w:ascii="Times New Roman" w:eastAsia="Calibri" w:hAnsi="Times New Roman" w:cs="Times New Roman"/>
              </w:rPr>
              <w:t>DIP. MÓNICA ANGÉLICA ÁLVAREZ NEMER</w:t>
            </w:r>
          </w:p>
          <w:p w14:paraId="52A72637" w14:textId="77777777" w:rsidR="00443717" w:rsidRPr="00EE6EC7" w:rsidRDefault="00443717" w:rsidP="007062E1">
            <w:pPr>
              <w:jc w:val="center"/>
              <w:rPr>
                <w:rFonts w:ascii="Times New Roman" w:eastAsia="Calibri" w:hAnsi="Times New Roman" w:cs="Times New Roman"/>
              </w:rPr>
            </w:pPr>
          </w:p>
        </w:tc>
      </w:tr>
      <w:tr w:rsidR="00CE31D0" w:rsidRPr="00EE6EC7" w14:paraId="1584BD04" w14:textId="77777777" w:rsidTr="00AD6011">
        <w:trPr>
          <w:trHeight w:val="20"/>
          <w:jc w:val="center"/>
        </w:trPr>
        <w:tc>
          <w:tcPr>
            <w:tcW w:w="4529" w:type="dxa"/>
          </w:tcPr>
          <w:p w14:paraId="2F92A6B0" w14:textId="77777777" w:rsidR="00CE31D0" w:rsidRPr="00EE6EC7" w:rsidRDefault="00CE31D0" w:rsidP="007062E1">
            <w:pPr>
              <w:jc w:val="center"/>
              <w:rPr>
                <w:rFonts w:ascii="Times New Roman" w:eastAsia="Calibri" w:hAnsi="Times New Roman" w:cs="Times New Roman"/>
              </w:rPr>
            </w:pPr>
            <w:r w:rsidRPr="00EE6EC7">
              <w:rPr>
                <w:rFonts w:ascii="Times New Roman" w:eastAsia="Calibri" w:hAnsi="Times New Roman" w:cs="Times New Roman"/>
              </w:rPr>
              <w:t>DIP. ABRAHAM SARONE CAMPOS</w:t>
            </w:r>
          </w:p>
          <w:p w14:paraId="345E9B33" w14:textId="77777777" w:rsidR="00443717" w:rsidRPr="00EE6EC7" w:rsidRDefault="00443717" w:rsidP="007062E1">
            <w:pPr>
              <w:jc w:val="center"/>
              <w:rPr>
                <w:rFonts w:ascii="Times New Roman" w:eastAsia="Calibri" w:hAnsi="Times New Roman" w:cs="Times New Roman"/>
              </w:rPr>
            </w:pPr>
          </w:p>
        </w:tc>
        <w:tc>
          <w:tcPr>
            <w:tcW w:w="4536" w:type="dxa"/>
          </w:tcPr>
          <w:p w14:paraId="12439827" w14:textId="77777777" w:rsidR="00CE31D0" w:rsidRPr="00EE6EC7" w:rsidRDefault="00CE31D0" w:rsidP="007062E1">
            <w:pPr>
              <w:jc w:val="center"/>
              <w:rPr>
                <w:rFonts w:ascii="Times New Roman" w:eastAsia="Calibri" w:hAnsi="Times New Roman" w:cs="Times New Roman"/>
              </w:rPr>
            </w:pPr>
            <w:r w:rsidRPr="00EE6EC7">
              <w:rPr>
                <w:rFonts w:ascii="Times New Roman" w:eastAsia="Calibri" w:hAnsi="Times New Roman" w:cs="Times New Roman"/>
              </w:rPr>
              <w:t>DIP. MAX AGUSTÍN CORREA HERNÁNDEZ</w:t>
            </w:r>
          </w:p>
          <w:p w14:paraId="2C74BD09" w14:textId="77777777" w:rsidR="00443717" w:rsidRPr="00EE6EC7" w:rsidRDefault="00443717" w:rsidP="007062E1">
            <w:pPr>
              <w:jc w:val="center"/>
              <w:rPr>
                <w:rFonts w:ascii="Times New Roman" w:eastAsia="Calibri" w:hAnsi="Times New Roman" w:cs="Times New Roman"/>
              </w:rPr>
            </w:pPr>
          </w:p>
        </w:tc>
      </w:tr>
      <w:tr w:rsidR="00CE31D0" w:rsidRPr="00EE6EC7" w14:paraId="5C8BC6E1" w14:textId="77777777" w:rsidTr="00AD6011">
        <w:trPr>
          <w:trHeight w:val="20"/>
          <w:jc w:val="center"/>
        </w:trPr>
        <w:tc>
          <w:tcPr>
            <w:tcW w:w="4529" w:type="dxa"/>
          </w:tcPr>
          <w:p w14:paraId="281188FA" w14:textId="77777777" w:rsidR="00CE31D0" w:rsidRPr="00EE6EC7" w:rsidRDefault="00CE31D0" w:rsidP="007062E1">
            <w:pPr>
              <w:jc w:val="center"/>
              <w:rPr>
                <w:rFonts w:ascii="Times New Roman" w:eastAsia="Calibri" w:hAnsi="Times New Roman" w:cs="Times New Roman"/>
              </w:rPr>
            </w:pPr>
            <w:r w:rsidRPr="00EE6EC7">
              <w:rPr>
                <w:rFonts w:ascii="Times New Roman" w:eastAsia="Calibri" w:hAnsi="Times New Roman" w:cs="Times New Roman"/>
              </w:rPr>
              <w:t>DIP. LOURDES JEZABEL DELGADO FLORES</w:t>
            </w:r>
          </w:p>
          <w:p w14:paraId="191E236D" w14:textId="77777777" w:rsidR="00443717" w:rsidRPr="00EE6EC7" w:rsidRDefault="00443717" w:rsidP="007062E1">
            <w:pPr>
              <w:jc w:val="center"/>
              <w:rPr>
                <w:rFonts w:ascii="Times New Roman" w:eastAsia="Calibri" w:hAnsi="Times New Roman" w:cs="Times New Roman"/>
              </w:rPr>
            </w:pPr>
          </w:p>
        </w:tc>
        <w:tc>
          <w:tcPr>
            <w:tcW w:w="4536" w:type="dxa"/>
          </w:tcPr>
          <w:p w14:paraId="3441D4C1" w14:textId="77777777" w:rsidR="00CE31D0" w:rsidRPr="00EE6EC7" w:rsidRDefault="00CE31D0" w:rsidP="007062E1">
            <w:pPr>
              <w:jc w:val="center"/>
              <w:rPr>
                <w:rFonts w:ascii="Times New Roman" w:eastAsia="Calibri" w:hAnsi="Times New Roman" w:cs="Times New Roman"/>
              </w:rPr>
            </w:pPr>
            <w:r w:rsidRPr="00EE6EC7">
              <w:rPr>
                <w:rFonts w:ascii="Times New Roman" w:eastAsia="Calibri" w:hAnsi="Times New Roman" w:cs="Times New Roman"/>
              </w:rPr>
              <w:t>DIP. ALICIA MERCADO MORENO</w:t>
            </w:r>
          </w:p>
        </w:tc>
      </w:tr>
      <w:tr w:rsidR="00CE31D0" w:rsidRPr="00EE6EC7" w14:paraId="20896885" w14:textId="77777777" w:rsidTr="00AD6011">
        <w:trPr>
          <w:trHeight w:val="20"/>
          <w:jc w:val="center"/>
        </w:trPr>
        <w:tc>
          <w:tcPr>
            <w:tcW w:w="4529" w:type="dxa"/>
          </w:tcPr>
          <w:p w14:paraId="43C0ACE5" w14:textId="58BFD7C0" w:rsidR="00CE31D0" w:rsidRPr="00EE6EC7" w:rsidRDefault="00CE31D0" w:rsidP="007062E1">
            <w:pPr>
              <w:jc w:val="center"/>
              <w:rPr>
                <w:rFonts w:ascii="Times New Roman" w:eastAsia="Calibri" w:hAnsi="Times New Roman" w:cs="Times New Roman"/>
                <w:szCs w:val="24"/>
              </w:rPr>
            </w:pPr>
            <w:r w:rsidRPr="00EE6EC7">
              <w:rPr>
                <w:rFonts w:ascii="Times New Roman" w:eastAsia="Calibri" w:hAnsi="Times New Roman" w:cs="Times New Roman"/>
              </w:rPr>
              <w:t>DIP. M</w:t>
            </w:r>
            <w:r w:rsidRPr="00EE6EC7">
              <w:rPr>
                <w:rFonts w:ascii="Times New Roman" w:eastAsia="Calibri" w:hAnsi="Times New Roman" w:cs="Times New Roman"/>
                <w:szCs w:val="24"/>
              </w:rPr>
              <w:t>ARÍA DEL CARMEN</w:t>
            </w:r>
            <w:r w:rsidR="00443717" w:rsidRPr="00EE6EC7">
              <w:rPr>
                <w:rFonts w:ascii="Times New Roman" w:eastAsia="Calibri" w:hAnsi="Times New Roman" w:cs="Times New Roman"/>
                <w:szCs w:val="24"/>
              </w:rPr>
              <w:t xml:space="preserve"> </w:t>
            </w:r>
            <w:r w:rsidRPr="00EE6EC7">
              <w:rPr>
                <w:rFonts w:ascii="Times New Roman" w:eastAsia="Calibri" w:hAnsi="Times New Roman" w:cs="Times New Roman"/>
                <w:szCs w:val="24"/>
              </w:rPr>
              <w:t>DE LA ROSA MENDOZA</w:t>
            </w:r>
          </w:p>
          <w:p w14:paraId="528F449A" w14:textId="77777777" w:rsidR="00443717" w:rsidRPr="00EE6EC7" w:rsidRDefault="00443717" w:rsidP="007062E1">
            <w:pPr>
              <w:jc w:val="center"/>
              <w:rPr>
                <w:rFonts w:ascii="Times New Roman" w:eastAsia="Calibri" w:hAnsi="Times New Roman" w:cs="Times New Roman"/>
              </w:rPr>
            </w:pPr>
          </w:p>
        </w:tc>
        <w:tc>
          <w:tcPr>
            <w:tcW w:w="4536" w:type="dxa"/>
          </w:tcPr>
          <w:p w14:paraId="5D47A4C8" w14:textId="77777777" w:rsidR="00CE31D0" w:rsidRPr="00EE6EC7" w:rsidRDefault="00CE31D0" w:rsidP="007062E1">
            <w:pPr>
              <w:jc w:val="center"/>
              <w:rPr>
                <w:rFonts w:ascii="Times New Roman" w:eastAsia="Calibri" w:hAnsi="Times New Roman" w:cs="Times New Roman"/>
              </w:rPr>
            </w:pPr>
            <w:r w:rsidRPr="00EE6EC7">
              <w:rPr>
                <w:rFonts w:ascii="Times New Roman" w:eastAsia="Calibri" w:hAnsi="Times New Roman" w:cs="Times New Roman"/>
              </w:rPr>
              <w:t>DIP. GERARDO ULLOA PÉREZ</w:t>
            </w:r>
          </w:p>
        </w:tc>
      </w:tr>
      <w:tr w:rsidR="00CE31D0" w:rsidRPr="00EE6EC7" w14:paraId="6BB07ED1" w14:textId="77777777" w:rsidTr="00AD6011">
        <w:trPr>
          <w:trHeight w:val="20"/>
          <w:jc w:val="center"/>
        </w:trPr>
        <w:tc>
          <w:tcPr>
            <w:tcW w:w="4529" w:type="dxa"/>
          </w:tcPr>
          <w:p w14:paraId="51B5B15F" w14:textId="77777777" w:rsidR="00CE31D0" w:rsidRPr="00EE6EC7" w:rsidRDefault="00CE31D0" w:rsidP="007062E1">
            <w:pPr>
              <w:jc w:val="center"/>
              <w:rPr>
                <w:rFonts w:ascii="Times New Roman" w:eastAsia="Calibri" w:hAnsi="Times New Roman" w:cs="Times New Roman"/>
              </w:rPr>
            </w:pPr>
            <w:r w:rsidRPr="00EE6EC7">
              <w:rPr>
                <w:rFonts w:ascii="Times New Roman" w:eastAsia="Calibri" w:hAnsi="Times New Roman" w:cs="Times New Roman"/>
              </w:rPr>
              <w:t>DIP. EMILIANO AGUIRRE CRUZ</w:t>
            </w:r>
          </w:p>
          <w:p w14:paraId="2314CC59" w14:textId="77777777" w:rsidR="00443717" w:rsidRPr="00EE6EC7" w:rsidRDefault="00443717" w:rsidP="007062E1">
            <w:pPr>
              <w:jc w:val="center"/>
              <w:rPr>
                <w:rFonts w:ascii="Times New Roman" w:eastAsia="Calibri" w:hAnsi="Times New Roman" w:cs="Times New Roman"/>
              </w:rPr>
            </w:pPr>
          </w:p>
        </w:tc>
        <w:tc>
          <w:tcPr>
            <w:tcW w:w="4536" w:type="dxa"/>
          </w:tcPr>
          <w:p w14:paraId="6FF02B0D" w14:textId="77777777" w:rsidR="00CE31D0" w:rsidRPr="00EE6EC7" w:rsidRDefault="00CE31D0" w:rsidP="007062E1">
            <w:pPr>
              <w:rPr>
                <w:rFonts w:ascii="Times New Roman" w:eastAsia="Calibri" w:hAnsi="Times New Roman" w:cs="Times New Roman"/>
              </w:rPr>
            </w:pPr>
            <w:r w:rsidRPr="00EE6EC7">
              <w:rPr>
                <w:rFonts w:ascii="Times New Roman" w:eastAsia="Calibri" w:hAnsi="Times New Roman" w:cs="Times New Roman"/>
              </w:rPr>
              <w:t>DIP. EDITH MARISOL MERCADO TORRES</w:t>
            </w:r>
          </w:p>
        </w:tc>
      </w:tr>
    </w:tbl>
    <w:p w14:paraId="6CFE03BF" w14:textId="77777777" w:rsidR="00CE31D0" w:rsidRPr="00EE6EC7" w:rsidRDefault="00CE31D0" w:rsidP="006806F4">
      <w:pPr>
        <w:spacing w:after="0" w:line="240" w:lineRule="auto"/>
        <w:ind w:right="-376"/>
        <w:contextualSpacing/>
        <w:jc w:val="center"/>
        <w:rPr>
          <w:rFonts w:ascii="Times New Roman" w:eastAsia="Calibri" w:hAnsi="Times New Roman" w:cs="Times New Roman"/>
          <w:b/>
          <w:bCs/>
          <w:sz w:val="24"/>
          <w:szCs w:val="24"/>
        </w:rPr>
      </w:pPr>
    </w:p>
    <w:p w14:paraId="42625DBB" w14:textId="77777777" w:rsidR="00443717" w:rsidRPr="00EE6EC7" w:rsidRDefault="00443717" w:rsidP="006806F4">
      <w:pPr>
        <w:spacing w:after="0" w:line="240" w:lineRule="auto"/>
        <w:ind w:right="-376"/>
        <w:contextualSpacing/>
        <w:jc w:val="center"/>
        <w:rPr>
          <w:rFonts w:ascii="Times New Roman" w:eastAsia="Calibri" w:hAnsi="Times New Roman" w:cs="Times New Roman"/>
          <w:b/>
          <w:bCs/>
          <w:sz w:val="24"/>
          <w:szCs w:val="24"/>
        </w:rPr>
      </w:pPr>
    </w:p>
    <w:p w14:paraId="7BF73977" w14:textId="77777777" w:rsidR="00CE31D0" w:rsidRPr="00EE6EC7" w:rsidRDefault="00CE31D0" w:rsidP="006806F4">
      <w:pPr>
        <w:spacing w:after="0" w:line="240" w:lineRule="auto"/>
        <w:ind w:right="-376"/>
        <w:contextualSpacing/>
        <w:jc w:val="center"/>
        <w:rPr>
          <w:rFonts w:ascii="Times New Roman" w:eastAsia="Calibri" w:hAnsi="Times New Roman" w:cs="Times New Roman"/>
          <w:b/>
          <w:bCs/>
          <w:sz w:val="24"/>
          <w:szCs w:val="24"/>
        </w:rPr>
      </w:pPr>
      <w:r w:rsidRPr="00EE6EC7">
        <w:rPr>
          <w:rFonts w:ascii="Times New Roman" w:eastAsia="Calibri" w:hAnsi="Times New Roman" w:cs="Times New Roman"/>
          <w:b/>
          <w:bCs/>
          <w:sz w:val="24"/>
          <w:szCs w:val="24"/>
        </w:rPr>
        <w:t>PROYECTO DE DECRETO</w:t>
      </w:r>
    </w:p>
    <w:p w14:paraId="56648EDA" w14:textId="77777777" w:rsidR="00CE31D0" w:rsidRPr="00EE6EC7" w:rsidRDefault="00CE31D0" w:rsidP="006806F4">
      <w:pPr>
        <w:spacing w:after="0" w:line="240" w:lineRule="auto"/>
        <w:ind w:right="-376"/>
        <w:contextualSpacing/>
        <w:jc w:val="both"/>
        <w:rPr>
          <w:rFonts w:ascii="Times New Roman" w:eastAsia="Calibri" w:hAnsi="Times New Roman" w:cs="Times New Roman"/>
          <w:sz w:val="24"/>
          <w:szCs w:val="24"/>
        </w:rPr>
      </w:pPr>
    </w:p>
    <w:p w14:paraId="6AC92E83" w14:textId="77777777" w:rsidR="00CE31D0" w:rsidRPr="00EE6EC7" w:rsidRDefault="00CE31D0" w:rsidP="006806F4">
      <w:pPr>
        <w:spacing w:after="0" w:line="240" w:lineRule="auto"/>
        <w:ind w:right="-376"/>
        <w:contextualSpacing/>
        <w:jc w:val="both"/>
        <w:rPr>
          <w:rFonts w:ascii="Times New Roman" w:eastAsia="Calibri" w:hAnsi="Times New Roman" w:cs="Times New Roman"/>
          <w:b/>
          <w:bCs/>
          <w:sz w:val="24"/>
          <w:szCs w:val="24"/>
        </w:rPr>
      </w:pPr>
      <w:r w:rsidRPr="00EE6EC7">
        <w:rPr>
          <w:rFonts w:ascii="Times New Roman" w:eastAsia="Calibri" w:hAnsi="Times New Roman" w:cs="Times New Roman"/>
          <w:b/>
          <w:bCs/>
          <w:sz w:val="24"/>
          <w:szCs w:val="24"/>
        </w:rPr>
        <w:t>DECRETO NÚMERO:</w:t>
      </w:r>
    </w:p>
    <w:p w14:paraId="430A5851" w14:textId="77777777" w:rsidR="00CE31D0" w:rsidRPr="00EE6EC7" w:rsidRDefault="00CE31D0" w:rsidP="006806F4">
      <w:pPr>
        <w:spacing w:after="0" w:line="240" w:lineRule="auto"/>
        <w:ind w:right="-376"/>
        <w:contextualSpacing/>
        <w:jc w:val="both"/>
        <w:rPr>
          <w:rFonts w:ascii="Times New Roman" w:eastAsia="Calibri" w:hAnsi="Times New Roman" w:cs="Times New Roman"/>
          <w:b/>
          <w:bCs/>
          <w:sz w:val="24"/>
          <w:szCs w:val="24"/>
        </w:rPr>
      </w:pPr>
      <w:r w:rsidRPr="00EE6EC7">
        <w:rPr>
          <w:rFonts w:ascii="Times New Roman" w:eastAsia="Calibri" w:hAnsi="Times New Roman" w:cs="Times New Roman"/>
          <w:b/>
          <w:bCs/>
          <w:sz w:val="24"/>
          <w:szCs w:val="24"/>
        </w:rPr>
        <w:t>LA H. “LXI” LEGISLATURA DEL ESTADO DE MÉXICO</w:t>
      </w:r>
    </w:p>
    <w:p w14:paraId="7EEAF7A9" w14:textId="77777777" w:rsidR="00CE31D0" w:rsidRPr="00EE6EC7" w:rsidRDefault="00CE31D0" w:rsidP="006806F4">
      <w:pPr>
        <w:spacing w:after="0" w:line="240" w:lineRule="auto"/>
        <w:ind w:right="-376"/>
        <w:contextualSpacing/>
        <w:jc w:val="both"/>
        <w:rPr>
          <w:rFonts w:ascii="Times New Roman" w:eastAsia="Calibri" w:hAnsi="Times New Roman" w:cs="Times New Roman"/>
          <w:b/>
          <w:bCs/>
          <w:sz w:val="24"/>
          <w:szCs w:val="24"/>
        </w:rPr>
      </w:pPr>
      <w:r w:rsidRPr="00EE6EC7">
        <w:rPr>
          <w:rFonts w:ascii="Times New Roman" w:eastAsia="Calibri" w:hAnsi="Times New Roman" w:cs="Times New Roman"/>
          <w:b/>
          <w:bCs/>
          <w:sz w:val="24"/>
          <w:szCs w:val="24"/>
        </w:rPr>
        <w:t xml:space="preserve">DECRETA: </w:t>
      </w:r>
    </w:p>
    <w:p w14:paraId="172BFF3D" w14:textId="77777777" w:rsidR="00CE31D0" w:rsidRPr="00EE6EC7" w:rsidRDefault="00CE31D0" w:rsidP="006806F4">
      <w:pPr>
        <w:spacing w:after="0" w:line="240" w:lineRule="auto"/>
        <w:ind w:right="-376"/>
        <w:contextualSpacing/>
        <w:jc w:val="both"/>
        <w:rPr>
          <w:rFonts w:ascii="Times New Roman" w:eastAsia="Calibri" w:hAnsi="Times New Roman" w:cs="Times New Roman"/>
          <w:sz w:val="24"/>
          <w:szCs w:val="24"/>
        </w:rPr>
      </w:pPr>
    </w:p>
    <w:p w14:paraId="0DEB8FEB" w14:textId="77777777" w:rsidR="00CE31D0" w:rsidRPr="00EE6EC7" w:rsidRDefault="00CE31D0" w:rsidP="006806F4">
      <w:pPr>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b/>
          <w:bCs/>
          <w:sz w:val="24"/>
          <w:szCs w:val="24"/>
        </w:rPr>
        <w:t>ARTÍCULO PRIMERO.</w:t>
      </w:r>
      <w:r w:rsidRPr="00EE6EC7">
        <w:rPr>
          <w:rFonts w:ascii="Times New Roman" w:eastAsia="Calibri" w:hAnsi="Times New Roman" w:cs="Times New Roman"/>
          <w:sz w:val="24"/>
          <w:szCs w:val="24"/>
        </w:rPr>
        <w:t xml:space="preserve"> Se reforma el párrafo sexto del artículo 129, de la </w:t>
      </w:r>
      <w:r w:rsidRPr="00EE6EC7">
        <w:rPr>
          <w:rFonts w:ascii="Times New Roman" w:eastAsia="Calibri" w:hAnsi="Times New Roman" w:cs="Times New Roman"/>
          <w:b/>
          <w:bCs/>
          <w:sz w:val="24"/>
          <w:szCs w:val="24"/>
        </w:rPr>
        <w:t>Constitución Política del Estado Libre y Soberano de México</w:t>
      </w:r>
      <w:r w:rsidRPr="00EE6EC7">
        <w:rPr>
          <w:rFonts w:ascii="Times New Roman" w:eastAsia="Calibri" w:hAnsi="Times New Roman" w:cs="Times New Roman"/>
          <w:sz w:val="24"/>
          <w:szCs w:val="24"/>
        </w:rPr>
        <w:t>, para quedar como sigue:</w:t>
      </w:r>
    </w:p>
    <w:p w14:paraId="20FCEC29" w14:textId="77777777" w:rsidR="00CE31D0" w:rsidRPr="00EE6EC7" w:rsidRDefault="00CE31D0" w:rsidP="006806F4">
      <w:pPr>
        <w:spacing w:after="0" w:line="240" w:lineRule="auto"/>
        <w:ind w:right="-376"/>
        <w:contextualSpacing/>
        <w:jc w:val="both"/>
        <w:rPr>
          <w:rFonts w:ascii="Times New Roman" w:eastAsia="Calibri" w:hAnsi="Times New Roman" w:cs="Times New Roman"/>
          <w:sz w:val="24"/>
          <w:szCs w:val="24"/>
        </w:rPr>
      </w:pPr>
    </w:p>
    <w:p w14:paraId="21FCA6CE" w14:textId="77777777" w:rsidR="00CE31D0" w:rsidRPr="00EE6EC7" w:rsidRDefault="00CE31D0" w:rsidP="006806F4">
      <w:pPr>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b/>
          <w:bCs/>
          <w:sz w:val="24"/>
          <w:szCs w:val="24"/>
        </w:rPr>
        <w:t>Artículo 129.</w:t>
      </w:r>
      <w:proofErr w:type="gramStart"/>
      <w:r w:rsidRPr="00EE6EC7">
        <w:rPr>
          <w:rFonts w:ascii="Times New Roman" w:eastAsia="Calibri" w:hAnsi="Times New Roman" w:cs="Times New Roman"/>
          <w:b/>
          <w:bCs/>
          <w:sz w:val="24"/>
          <w:szCs w:val="24"/>
        </w:rPr>
        <w:t>-</w:t>
      </w:r>
      <w:r w:rsidRPr="00EE6EC7">
        <w:rPr>
          <w:rFonts w:ascii="Times New Roman" w:eastAsia="Calibri" w:hAnsi="Times New Roman" w:cs="Times New Roman"/>
          <w:sz w:val="24"/>
          <w:szCs w:val="24"/>
        </w:rPr>
        <w:t xml:space="preserve"> …</w:t>
      </w:r>
      <w:proofErr w:type="gramEnd"/>
    </w:p>
    <w:p w14:paraId="6D184714" w14:textId="77777777" w:rsidR="00443717" w:rsidRPr="00EE6EC7" w:rsidRDefault="00443717" w:rsidP="006806F4">
      <w:pPr>
        <w:spacing w:after="0" w:line="240" w:lineRule="auto"/>
        <w:ind w:right="-376"/>
        <w:contextualSpacing/>
        <w:jc w:val="both"/>
        <w:rPr>
          <w:rFonts w:ascii="Times New Roman" w:eastAsia="Calibri" w:hAnsi="Times New Roman" w:cs="Times New Roman"/>
          <w:sz w:val="24"/>
          <w:szCs w:val="24"/>
        </w:rPr>
      </w:pPr>
    </w:p>
    <w:p w14:paraId="7497F25E" w14:textId="77777777" w:rsidR="00CE31D0" w:rsidRPr="00EE6EC7" w:rsidRDefault="00CE31D0" w:rsidP="006806F4">
      <w:pPr>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w:t>
      </w:r>
    </w:p>
    <w:p w14:paraId="0439EF92" w14:textId="77777777" w:rsidR="00CE31D0" w:rsidRPr="00EE6EC7" w:rsidRDefault="00CE31D0" w:rsidP="006806F4">
      <w:pPr>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w:t>
      </w:r>
    </w:p>
    <w:p w14:paraId="3DA86B69" w14:textId="77777777" w:rsidR="00CE31D0" w:rsidRPr="00EE6EC7" w:rsidRDefault="00CE31D0" w:rsidP="006806F4">
      <w:pPr>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w:t>
      </w:r>
    </w:p>
    <w:p w14:paraId="012D7DE7" w14:textId="77777777" w:rsidR="00CE31D0" w:rsidRPr="00EE6EC7" w:rsidRDefault="00CE31D0" w:rsidP="006806F4">
      <w:pPr>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w:t>
      </w:r>
    </w:p>
    <w:p w14:paraId="4216506D" w14:textId="77777777" w:rsidR="00443717" w:rsidRPr="00EE6EC7" w:rsidRDefault="00443717" w:rsidP="006806F4">
      <w:pPr>
        <w:spacing w:after="0" w:line="240" w:lineRule="auto"/>
        <w:ind w:right="-376"/>
        <w:contextualSpacing/>
        <w:jc w:val="both"/>
        <w:rPr>
          <w:rFonts w:ascii="Times New Roman" w:eastAsia="Calibri" w:hAnsi="Times New Roman" w:cs="Times New Roman"/>
          <w:sz w:val="24"/>
          <w:szCs w:val="24"/>
        </w:rPr>
      </w:pPr>
    </w:p>
    <w:p w14:paraId="4943C9D4" w14:textId="42EDED78" w:rsidR="00CE31D0" w:rsidRPr="00EE6EC7" w:rsidRDefault="00CE31D0" w:rsidP="006806F4">
      <w:pPr>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 xml:space="preserve">La propaganda que bajo cualquier modalidad de comunicación social, difundan como tales los poderes públicos, los órganos autónomos, los Ayuntamientos, las dependencias y entidades de la administración pública estatal y municipal, así como las empresas de participación estatal o </w:t>
      </w:r>
      <w:r w:rsidRPr="00EE6EC7">
        <w:rPr>
          <w:rFonts w:ascii="Times New Roman" w:eastAsia="Calibri" w:hAnsi="Times New Roman" w:cs="Times New Roman"/>
          <w:sz w:val="24"/>
          <w:szCs w:val="24"/>
        </w:rPr>
        <w:lastRenderedPageBreak/>
        <w:t>municipal, sociedades o asociaciones asimiladas a éstas y en los fideicomisos y cualquier otra entidad pública del Estado de México, deberá tener carácter institucional y fines informativos, educativos o de orientación social</w:t>
      </w:r>
      <w:r w:rsidRPr="00EE6EC7">
        <w:rPr>
          <w:rFonts w:ascii="Times New Roman" w:eastAsia="Calibri" w:hAnsi="Times New Roman" w:cs="Times New Roman"/>
          <w:b/>
          <w:bCs/>
          <w:sz w:val="24"/>
          <w:szCs w:val="24"/>
        </w:rPr>
        <w:t>. El ejercicio del gasto público en materia de comunicación social deberá regirse conforme a principios de eficiencia, racionalidad, austeridad republicana, transparencia y máxima publicidad</w:t>
      </w:r>
      <w:r w:rsidRPr="00EE6EC7">
        <w:rPr>
          <w:rFonts w:ascii="Times New Roman" w:eastAsia="Calibri" w:hAnsi="Times New Roman" w:cs="Times New Roman"/>
          <w:sz w:val="24"/>
          <w:szCs w:val="24"/>
        </w:rPr>
        <w:t xml:space="preserve">. En ningún caso </w:t>
      </w:r>
      <w:r w:rsidR="00443717" w:rsidRPr="00EE6EC7">
        <w:rPr>
          <w:rFonts w:ascii="Times New Roman" w:eastAsia="Calibri" w:hAnsi="Times New Roman" w:cs="Times New Roman"/>
          <w:sz w:val="24"/>
          <w:szCs w:val="24"/>
        </w:rPr>
        <w:t>está</w:t>
      </w:r>
      <w:r w:rsidRPr="00EE6EC7">
        <w:rPr>
          <w:rFonts w:ascii="Times New Roman" w:eastAsia="Calibri" w:hAnsi="Times New Roman" w:cs="Times New Roman"/>
          <w:sz w:val="24"/>
          <w:szCs w:val="24"/>
        </w:rPr>
        <w:t xml:space="preserve"> propaganda incluirá nombres, imágenes, voces o símbolos que impliquen promoción personalizada de cualquier servidor público, de cualquiera de los poderes del Estado u órganos de gobierno. Las leyes de la materia regularán estas circunstancias. </w:t>
      </w:r>
      <w:r w:rsidRPr="00EE6EC7">
        <w:rPr>
          <w:rFonts w:ascii="Times New Roman" w:eastAsia="Calibri" w:hAnsi="Times New Roman" w:cs="Times New Roman"/>
          <w:b/>
          <w:bCs/>
          <w:sz w:val="24"/>
          <w:szCs w:val="24"/>
        </w:rPr>
        <w:t>El gasto neto total aprobado anualmente en materia de comunicación social no podrá incrementarse por encima de la tasa de inflación, salvo en el caso de contingencias o emergencia en materia de sanidad, protección civil o extraordinarias por estado de excepción.</w:t>
      </w:r>
    </w:p>
    <w:p w14:paraId="576BB02B" w14:textId="77777777" w:rsidR="00443717" w:rsidRPr="00EE6EC7" w:rsidRDefault="00443717" w:rsidP="006806F4">
      <w:pPr>
        <w:spacing w:after="0" w:line="240" w:lineRule="auto"/>
        <w:ind w:right="-376"/>
        <w:contextualSpacing/>
        <w:rPr>
          <w:rFonts w:ascii="Times New Roman" w:eastAsia="Calibri" w:hAnsi="Times New Roman" w:cs="Times New Roman"/>
          <w:sz w:val="24"/>
          <w:szCs w:val="24"/>
        </w:rPr>
      </w:pPr>
    </w:p>
    <w:p w14:paraId="48A2ABB9" w14:textId="77777777" w:rsidR="00CE31D0" w:rsidRPr="00EE6EC7" w:rsidRDefault="00CE31D0" w:rsidP="006806F4">
      <w:pPr>
        <w:spacing w:after="0" w:line="240" w:lineRule="auto"/>
        <w:ind w:right="-376"/>
        <w:contextualSpacing/>
        <w:rPr>
          <w:rFonts w:ascii="Times New Roman" w:eastAsia="Calibri" w:hAnsi="Times New Roman" w:cs="Times New Roman"/>
          <w:sz w:val="24"/>
          <w:szCs w:val="24"/>
        </w:rPr>
      </w:pPr>
      <w:r w:rsidRPr="00EE6EC7">
        <w:rPr>
          <w:rFonts w:ascii="Times New Roman" w:eastAsia="Calibri" w:hAnsi="Times New Roman" w:cs="Times New Roman"/>
          <w:sz w:val="24"/>
          <w:szCs w:val="24"/>
        </w:rPr>
        <w:t>…</w:t>
      </w:r>
    </w:p>
    <w:p w14:paraId="23A2B81E" w14:textId="77777777" w:rsidR="00CE31D0" w:rsidRPr="00EE6EC7" w:rsidRDefault="00CE31D0" w:rsidP="006806F4">
      <w:pPr>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w:t>
      </w:r>
    </w:p>
    <w:p w14:paraId="347E1D8F" w14:textId="77777777" w:rsidR="00CE31D0" w:rsidRPr="00EE6EC7" w:rsidRDefault="00CE31D0" w:rsidP="006806F4">
      <w:pPr>
        <w:spacing w:after="0" w:line="240" w:lineRule="auto"/>
        <w:ind w:right="-376"/>
        <w:contextualSpacing/>
        <w:jc w:val="both"/>
        <w:rPr>
          <w:rFonts w:ascii="Times New Roman" w:eastAsia="Calibri" w:hAnsi="Times New Roman" w:cs="Times New Roman"/>
          <w:sz w:val="24"/>
          <w:szCs w:val="24"/>
        </w:rPr>
      </w:pPr>
    </w:p>
    <w:p w14:paraId="6540B570" w14:textId="77777777" w:rsidR="00CE31D0" w:rsidRPr="00EE6EC7" w:rsidRDefault="00CE31D0" w:rsidP="006806F4">
      <w:pPr>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b/>
          <w:bCs/>
          <w:sz w:val="24"/>
          <w:szCs w:val="24"/>
        </w:rPr>
        <w:t>ARTÍCULO SEGUNDO.</w:t>
      </w:r>
      <w:r w:rsidRPr="00EE6EC7">
        <w:rPr>
          <w:rFonts w:ascii="Times New Roman" w:eastAsia="Calibri" w:hAnsi="Times New Roman" w:cs="Times New Roman"/>
          <w:sz w:val="24"/>
          <w:szCs w:val="24"/>
        </w:rPr>
        <w:t xml:space="preserve"> Se adiciona un artículo 292 </w:t>
      </w:r>
      <w:proofErr w:type="spellStart"/>
      <w:r w:rsidRPr="00EE6EC7">
        <w:rPr>
          <w:rFonts w:ascii="Times New Roman" w:eastAsia="Calibri" w:hAnsi="Times New Roman" w:cs="Times New Roman"/>
          <w:sz w:val="24"/>
          <w:szCs w:val="24"/>
        </w:rPr>
        <w:t>Sextus</w:t>
      </w:r>
      <w:proofErr w:type="spellEnd"/>
      <w:r w:rsidRPr="00EE6EC7">
        <w:rPr>
          <w:rFonts w:ascii="Times New Roman" w:eastAsia="Calibri" w:hAnsi="Times New Roman" w:cs="Times New Roman"/>
          <w:sz w:val="24"/>
          <w:szCs w:val="24"/>
        </w:rPr>
        <w:t xml:space="preserve"> del </w:t>
      </w:r>
      <w:r w:rsidRPr="00EE6EC7">
        <w:rPr>
          <w:rFonts w:ascii="Times New Roman" w:eastAsia="Calibri" w:hAnsi="Times New Roman" w:cs="Times New Roman"/>
          <w:b/>
          <w:bCs/>
          <w:sz w:val="24"/>
          <w:szCs w:val="24"/>
        </w:rPr>
        <w:t>Código Financiero del Estado de México y Municipios</w:t>
      </w:r>
      <w:r w:rsidRPr="00EE6EC7">
        <w:rPr>
          <w:rFonts w:ascii="Times New Roman" w:eastAsia="Calibri" w:hAnsi="Times New Roman" w:cs="Times New Roman"/>
          <w:sz w:val="24"/>
          <w:szCs w:val="24"/>
        </w:rPr>
        <w:t>, para quedar como sigue:</w:t>
      </w:r>
    </w:p>
    <w:p w14:paraId="7E7D7641" w14:textId="77777777" w:rsidR="00CE31D0" w:rsidRPr="00EE6EC7" w:rsidRDefault="00CE31D0" w:rsidP="006806F4">
      <w:pPr>
        <w:spacing w:after="0" w:line="240" w:lineRule="auto"/>
        <w:ind w:right="-376"/>
        <w:contextualSpacing/>
        <w:jc w:val="both"/>
        <w:rPr>
          <w:rFonts w:ascii="Times New Roman" w:eastAsia="Calibri" w:hAnsi="Times New Roman" w:cs="Times New Roman"/>
          <w:sz w:val="24"/>
          <w:szCs w:val="24"/>
        </w:rPr>
      </w:pPr>
    </w:p>
    <w:p w14:paraId="2E2EA362" w14:textId="77777777" w:rsidR="00CE31D0" w:rsidRPr="00EE6EC7" w:rsidRDefault="00CE31D0" w:rsidP="006806F4">
      <w:pPr>
        <w:spacing w:after="0" w:line="240" w:lineRule="auto"/>
        <w:ind w:right="-376"/>
        <w:contextualSpacing/>
        <w:jc w:val="both"/>
        <w:rPr>
          <w:rFonts w:ascii="Times New Roman" w:eastAsia="Calibri" w:hAnsi="Times New Roman" w:cs="Times New Roman"/>
          <w:b/>
          <w:bCs/>
          <w:sz w:val="24"/>
          <w:szCs w:val="24"/>
        </w:rPr>
      </w:pPr>
      <w:r w:rsidRPr="00EE6EC7">
        <w:rPr>
          <w:rFonts w:ascii="Times New Roman" w:eastAsia="Calibri" w:hAnsi="Times New Roman" w:cs="Times New Roman"/>
          <w:b/>
          <w:bCs/>
          <w:sz w:val="24"/>
          <w:szCs w:val="24"/>
        </w:rPr>
        <w:t xml:space="preserve">292 </w:t>
      </w:r>
      <w:proofErr w:type="spellStart"/>
      <w:r w:rsidRPr="00EE6EC7">
        <w:rPr>
          <w:rFonts w:ascii="Times New Roman" w:eastAsia="Calibri" w:hAnsi="Times New Roman" w:cs="Times New Roman"/>
          <w:b/>
          <w:bCs/>
          <w:sz w:val="24"/>
          <w:szCs w:val="24"/>
        </w:rPr>
        <w:t>Sextus</w:t>
      </w:r>
      <w:proofErr w:type="spellEnd"/>
      <w:r w:rsidRPr="00EE6EC7">
        <w:rPr>
          <w:rFonts w:ascii="Times New Roman" w:eastAsia="Calibri" w:hAnsi="Times New Roman" w:cs="Times New Roman"/>
          <w:b/>
          <w:bCs/>
          <w:sz w:val="24"/>
          <w:szCs w:val="24"/>
        </w:rPr>
        <w:t>.- El gasto anual en publicidad gubernamental aprobado en los presupuestos para el ejercicio fiscal correspondiente a cada ejecutor de gasto de la Administración Pública Estatal, de los Poderes Legislativo y Judicial y los organismos autónomos del Estado de México, deberá regirse conforme a principios de eficiencia, racionalidad, austeridad republicana, transparencia y máxima publicidad.</w:t>
      </w:r>
    </w:p>
    <w:p w14:paraId="4E3EC589" w14:textId="77777777" w:rsidR="00CE31D0" w:rsidRPr="00EE6EC7" w:rsidRDefault="00CE31D0" w:rsidP="006806F4">
      <w:pPr>
        <w:spacing w:after="0" w:line="240" w:lineRule="auto"/>
        <w:ind w:right="-376"/>
        <w:contextualSpacing/>
        <w:jc w:val="both"/>
        <w:rPr>
          <w:rFonts w:ascii="Times New Roman" w:eastAsia="Calibri" w:hAnsi="Times New Roman" w:cs="Times New Roman"/>
          <w:b/>
          <w:bCs/>
          <w:sz w:val="24"/>
          <w:szCs w:val="24"/>
        </w:rPr>
      </w:pPr>
    </w:p>
    <w:p w14:paraId="592CF7ED" w14:textId="77777777" w:rsidR="00CE31D0" w:rsidRPr="00EE6EC7" w:rsidRDefault="00CE31D0" w:rsidP="006806F4">
      <w:pPr>
        <w:spacing w:after="0" w:line="240" w:lineRule="auto"/>
        <w:ind w:right="-376"/>
        <w:contextualSpacing/>
        <w:jc w:val="both"/>
        <w:rPr>
          <w:rFonts w:ascii="Times New Roman" w:eastAsia="Calibri" w:hAnsi="Times New Roman" w:cs="Times New Roman"/>
          <w:b/>
          <w:bCs/>
          <w:sz w:val="24"/>
          <w:szCs w:val="24"/>
        </w:rPr>
      </w:pPr>
      <w:r w:rsidRPr="00EE6EC7">
        <w:rPr>
          <w:rFonts w:ascii="Times New Roman" w:eastAsia="Calibri" w:hAnsi="Times New Roman" w:cs="Times New Roman"/>
          <w:b/>
          <w:bCs/>
          <w:sz w:val="24"/>
          <w:szCs w:val="24"/>
        </w:rPr>
        <w:t>Las asignaciones presupuestales a las partidas de comunicación social y publicidad gubernamental no podrán ser objeto de ampliaciones, reasignaciones o traspasos de recursos etiquetados durante el ejercicio fiscal que corresponda, salvo en el caso de contingencias o emergencia en materia de sanidad, protección civil o extraordinarias por estado de excepción.</w:t>
      </w:r>
    </w:p>
    <w:p w14:paraId="2D30332A" w14:textId="77777777" w:rsidR="00CE31D0" w:rsidRPr="00EE6EC7" w:rsidRDefault="00CE31D0" w:rsidP="006806F4">
      <w:pPr>
        <w:spacing w:after="0" w:line="240" w:lineRule="auto"/>
        <w:ind w:right="-376"/>
        <w:contextualSpacing/>
        <w:jc w:val="both"/>
        <w:rPr>
          <w:rFonts w:ascii="Times New Roman" w:eastAsia="Calibri" w:hAnsi="Times New Roman" w:cs="Times New Roman"/>
          <w:sz w:val="24"/>
          <w:szCs w:val="24"/>
        </w:rPr>
      </w:pPr>
    </w:p>
    <w:p w14:paraId="2D279399" w14:textId="77777777" w:rsidR="00CE31D0" w:rsidRPr="00EE6EC7" w:rsidRDefault="00CE31D0" w:rsidP="006806F4">
      <w:pPr>
        <w:spacing w:after="0" w:line="240" w:lineRule="auto"/>
        <w:ind w:right="-376"/>
        <w:contextualSpacing/>
        <w:jc w:val="center"/>
        <w:rPr>
          <w:rFonts w:ascii="Times New Roman" w:eastAsia="Calibri" w:hAnsi="Times New Roman" w:cs="Times New Roman"/>
          <w:b/>
          <w:bCs/>
          <w:sz w:val="24"/>
          <w:szCs w:val="24"/>
        </w:rPr>
      </w:pPr>
      <w:r w:rsidRPr="00EE6EC7">
        <w:rPr>
          <w:rFonts w:ascii="Times New Roman" w:eastAsia="Calibri" w:hAnsi="Times New Roman" w:cs="Times New Roman"/>
          <w:b/>
          <w:bCs/>
          <w:sz w:val="24"/>
          <w:szCs w:val="24"/>
        </w:rPr>
        <w:t>TRANSITORIOS</w:t>
      </w:r>
    </w:p>
    <w:p w14:paraId="6256170B" w14:textId="77777777" w:rsidR="00CE31D0" w:rsidRPr="00EE6EC7" w:rsidRDefault="00CE31D0" w:rsidP="006806F4">
      <w:pPr>
        <w:spacing w:after="0" w:line="240" w:lineRule="auto"/>
        <w:ind w:right="-376"/>
        <w:contextualSpacing/>
        <w:jc w:val="both"/>
        <w:rPr>
          <w:rFonts w:ascii="Times New Roman" w:eastAsia="Calibri" w:hAnsi="Times New Roman" w:cs="Times New Roman"/>
          <w:sz w:val="24"/>
          <w:szCs w:val="24"/>
        </w:rPr>
      </w:pPr>
    </w:p>
    <w:p w14:paraId="1BBEDF42" w14:textId="77777777" w:rsidR="00CE31D0" w:rsidRPr="00EE6EC7" w:rsidRDefault="00CE31D0" w:rsidP="006806F4">
      <w:pPr>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b/>
          <w:bCs/>
          <w:sz w:val="24"/>
          <w:szCs w:val="24"/>
        </w:rPr>
        <w:t>ÚNICO.</w:t>
      </w:r>
      <w:r w:rsidRPr="00EE6EC7">
        <w:rPr>
          <w:rFonts w:ascii="Times New Roman" w:eastAsia="Calibri" w:hAnsi="Times New Roman" w:cs="Times New Roman"/>
          <w:sz w:val="24"/>
          <w:szCs w:val="24"/>
        </w:rPr>
        <w:t xml:space="preserve"> El presente decreto entrará en vigor el día siguiente al de su publicación en el periódico oficial Gaceta del Gobierno.</w:t>
      </w:r>
    </w:p>
    <w:p w14:paraId="0487ADCA" w14:textId="77777777" w:rsidR="00CE31D0" w:rsidRPr="00EE6EC7" w:rsidRDefault="00CE31D0" w:rsidP="006806F4">
      <w:pPr>
        <w:spacing w:after="0" w:line="240" w:lineRule="auto"/>
        <w:ind w:right="-376"/>
        <w:contextualSpacing/>
        <w:jc w:val="both"/>
        <w:rPr>
          <w:rFonts w:ascii="Times New Roman" w:eastAsia="Calibri" w:hAnsi="Times New Roman" w:cs="Times New Roman"/>
          <w:sz w:val="24"/>
          <w:szCs w:val="24"/>
        </w:rPr>
      </w:pPr>
    </w:p>
    <w:p w14:paraId="6422C472" w14:textId="23F754CE" w:rsidR="00CE31D0" w:rsidRPr="00EE6EC7" w:rsidRDefault="00CE31D0" w:rsidP="006806F4">
      <w:pPr>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Lo tendrá entendido el Gobernador</w:t>
      </w:r>
      <w:r w:rsidR="007062E1" w:rsidRPr="00EE6EC7">
        <w:rPr>
          <w:rFonts w:ascii="Times New Roman" w:eastAsia="Calibri" w:hAnsi="Times New Roman" w:cs="Times New Roman"/>
          <w:sz w:val="24"/>
          <w:szCs w:val="24"/>
        </w:rPr>
        <w:t>,</w:t>
      </w:r>
      <w:r w:rsidRPr="00EE6EC7">
        <w:rPr>
          <w:rFonts w:ascii="Times New Roman" w:eastAsia="Calibri" w:hAnsi="Times New Roman" w:cs="Times New Roman"/>
          <w:sz w:val="24"/>
          <w:szCs w:val="24"/>
        </w:rPr>
        <w:t xml:space="preserve"> haciendo que se publique y se cumpla.</w:t>
      </w:r>
    </w:p>
    <w:p w14:paraId="24D72DBF" w14:textId="77777777" w:rsidR="00CE31D0" w:rsidRPr="00EE6EC7" w:rsidRDefault="00CE31D0" w:rsidP="006806F4">
      <w:pPr>
        <w:spacing w:after="0" w:line="240" w:lineRule="auto"/>
        <w:ind w:right="-376"/>
        <w:contextualSpacing/>
        <w:jc w:val="both"/>
        <w:rPr>
          <w:rFonts w:ascii="Times New Roman" w:eastAsia="Calibri" w:hAnsi="Times New Roman" w:cs="Times New Roman"/>
          <w:sz w:val="24"/>
          <w:szCs w:val="24"/>
        </w:rPr>
      </w:pPr>
    </w:p>
    <w:p w14:paraId="6E02B42D" w14:textId="77777777" w:rsidR="00CE31D0" w:rsidRPr="00EE6EC7" w:rsidRDefault="00CE31D0" w:rsidP="006806F4">
      <w:pPr>
        <w:spacing w:after="0" w:line="240" w:lineRule="auto"/>
        <w:ind w:right="-376"/>
        <w:contextualSpacing/>
        <w:rPr>
          <w:rFonts w:ascii="Times New Roman" w:eastAsia="Calibri" w:hAnsi="Times New Roman" w:cs="Times New Roman"/>
          <w:sz w:val="24"/>
          <w:szCs w:val="24"/>
        </w:rPr>
      </w:pPr>
      <w:r w:rsidRPr="00EE6EC7">
        <w:rPr>
          <w:rFonts w:ascii="Times New Roman" w:eastAsia="Calibri" w:hAnsi="Times New Roman" w:cs="Times New Roman"/>
          <w:sz w:val="24"/>
          <w:szCs w:val="24"/>
        </w:rPr>
        <w:t>Dado en el Palacio del Poder Legislativo, en la ciudad de Toluca de Lerdo, capital del Estado de México, a los _____ días del mes de mayo del año 2022.</w:t>
      </w:r>
    </w:p>
    <w:p w14:paraId="21305A8A" w14:textId="77777777" w:rsidR="003242A4" w:rsidRPr="00EE6EC7" w:rsidRDefault="003242A4" w:rsidP="006806F4">
      <w:pPr>
        <w:pStyle w:val="Sinespaciado"/>
        <w:ind w:right="-376"/>
        <w:jc w:val="both"/>
        <w:rPr>
          <w:rFonts w:ascii="Times New Roman" w:hAnsi="Times New Roman" w:cs="Times New Roman"/>
          <w:sz w:val="24"/>
          <w:szCs w:val="24"/>
        </w:rPr>
      </w:pPr>
    </w:p>
    <w:p w14:paraId="52A2D2E0" w14:textId="77777777" w:rsidR="003242A4" w:rsidRPr="00EE6EC7" w:rsidRDefault="003242A4" w:rsidP="006806F4">
      <w:pPr>
        <w:pStyle w:val="Sinespaciado"/>
        <w:ind w:right="-376"/>
        <w:jc w:val="center"/>
        <w:rPr>
          <w:rFonts w:ascii="Times New Roman" w:hAnsi="Times New Roman" w:cs="Times New Roman"/>
          <w:sz w:val="24"/>
          <w:szCs w:val="24"/>
        </w:rPr>
      </w:pPr>
      <w:r w:rsidRPr="00EE6EC7">
        <w:rPr>
          <w:rFonts w:ascii="Times New Roman" w:hAnsi="Times New Roman" w:cs="Times New Roman"/>
          <w:sz w:val="24"/>
          <w:szCs w:val="24"/>
        </w:rPr>
        <w:t>(Fin del documento)</w:t>
      </w:r>
    </w:p>
    <w:p w14:paraId="50770FB2" w14:textId="77777777"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PRESIDENTA DIP.MÓNICA ANGÉLICA ÁLVAREZ NEMER. Muchas gracias diputado Isaac.</w:t>
      </w:r>
    </w:p>
    <w:p w14:paraId="02A1F1B7" w14:textId="6EB435C1"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Se registra la iniciativa y para su estudio y dictamen</w:t>
      </w:r>
      <w:r w:rsidR="005B1E3E" w:rsidRPr="00EE6EC7">
        <w:rPr>
          <w:rFonts w:ascii="Times New Roman" w:hAnsi="Times New Roman" w:cs="Times New Roman"/>
          <w:sz w:val="24"/>
          <w:szCs w:val="24"/>
        </w:rPr>
        <w:t>,</w:t>
      </w:r>
      <w:r w:rsidRPr="00EE6EC7">
        <w:rPr>
          <w:rFonts w:ascii="Times New Roman" w:hAnsi="Times New Roman" w:cs="Times New Roman"/>
          <w:sz w:val="24"/>
          <w:szCs w:val="24"/>
        </w:rPr>
        <w:t xml:space="preserve"> se remite a las Comisiones Legislativas de Gobernación y Puntos Constitucionales, de Planeación y Gasto Público y de Finanzas Públicas.</w:t>
      </w:r>
    </w:p>
    <w:p w14:paraId="19C2A8FD" w14:textId="46F97DD7"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lastRenderedPageBreak/>
        <w:tab/>
        <w:t>Para atender el punto 5</w:t>
      </w:r>
      <w:r w:rsidR="005B1E3E" w:rsidRPr="00EE6EC7">
        <w:rPr>
          <w:rFonts w:ascii="Times New Roman" w:hAnsi="Times New Roman" w:cs="Times New Roman"/>
          <w:sz w:val="24"/>
          <w:szCs w:val="24"/>
        </w:rPr>
        <w:t>,</w:t>
      </w:r>
      <w:r w:rsidRPr="00EE6EC7">
        <w:rPr>
          <w:rFonts w:ascii="Times New Roman" w:hAnsi="Times New Roman" w:cs="Times New Roman"/>
          <w:sz w:val="24"/>
          <w:szCs w:val="24"/>
        </w:rPr>
        <w:t xml:space="preserve"> el diputado Francisco Br</w:t>
      </w:r>
      <w:r w:rsidR="001151BD" w:rsidRPr="00EE6EC7">
        <w:rPr>
          <w:rFonts w:ascii="Times New Roman" w:hAnsi="Times New Roman" w:cs="Times New Roman"/>
          <w:sz w:val="24"/>
          <w:szCs w:val="24"/>
        </w:rPr>
        <w:t>i</w:t>
      </w:r>
      <w:r w:rsidRPr="00EE6EC7">
        <w:rPr>
          <w:rFonts w:ascii="Times New Roman" w:hAnsi="Times New Roman" w:cs="Times New Roman"/>
          <w:sz w:val="24"/>
          <w:szCs w:val="24"/>
        </w:rPr>
        <w:t>an Rojas Cano, leerá iniciativa con proyecto de decreto, en nombre del Grupo Parlamentario del Partido Acción Nacional. Adelante diputado, por favor.</w:t>
      </w:r>
    </w:p>
    <w:p w14:paraId="5BD9AB88" w14:textId="4791949B"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 xml:space="preserve">DIP. FRANCISCO ROJAS CANO. Muchas gracias compañeros, con su permiso diputada Mónica Angélica Álvarez </w:t>
      </w:r>
      <w:proofErr w:type="spellStart"/>
      <w:r w:rsidRPr="00EE6EC7">
        <w:rPr>
          <w:rFonts w:ascii="Times New Roman" w:hAnsi="Times New Roman" w:cs="Times New Roman"/>
          <w:sz w:val="24"/>
          <w:szCs w:val="24"/>
        </w:rPr>
        <w:t>Nemer</w:t>
      </w:r>
      <w:proofErr w:type="spellEnd"/>
      <w:r w:rsidRPr="00EE6EC7">
        <w:rPr>
          <w:rFonts w:ascii="Times New Roman" w:hAnsi="Times New Roman" w:cs="Times New Roman"/>
          <w:sz w:val="24"/>
          <w:szCs w:val="24"/>
        </w:rPr>
        <w:t xml:space="preserve">, con el permiso de mis compañeros de la </w:t>
      </w:r>
      <w:r w:rsidR="005B1E3E" w:rsidRPr="00EE6EC7">
        <w:rPr>
          <w:rFonts w:ascii="Times New Roman" w:hAnsi="Times New Roman" w:cs="Times New Roman"/>
          <w:sz w:val="24"/>
          <w:szCs w:val="24"/>
        </w:rPr>
        <w:t>Mesa Directiva</w:t>
      </w:r>
      <w:r w:rsidRPr="00EE6EC7">
        <w:rPr>
          <w:rFonts w:ascii="Times New Roman" w:hAnsi="Times New Roman" w:cs="Times New Roman"/>
          <w:sz w:val="24"/>
          <w:szCs w:val="24"/>
        </w:rPr>
        <w:t>, estimadas diputada y diputados.</w:t>
      </w:r>
    </w:p>
    <w:p w14:paraId="48966509" w14:textId="6463CA0E"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 xml:space="preserve">El que suscribe Francisco Rojas </w:t>
      </w:r>
      <w:r w:rsidR="001D3A06" w:rsidRPr="00EE6EC7">
        <w:rPr>
          <w:rFonts w:ascii="Times New Roman" w:hAnsi="Times New Roman" w:cs="Times New Roman"/>
          <w:sz w:val="24"/>
          <w:szCs w:val="24"/>
        </w:rPr>
        <w:t>Ca</w:t>
      </w:r>
      <w:r w:rsidRPr="00EE6EC7">
        <w:rPr>
          <w:rFonts w:ascii="Times New Roman" w:hAnsi="Times New Roman" w:cs="Times New Roman"/>
          <w:sz w:val="24"/>
          <w:szCs w:val="24"/>
        </w:rPr>
        <w:t>no y el diputado Enrique Vargas del Villar, como integrantes del Grupo Parlamentario de Acción Nacional en la LXI Legislatura, con sustento en lo dispuesto en los artículos 116 de la Constitución Política de los Estados Unidos Mexicanos, 51 fracción II</w:t>
      </w:r>
      <w:r w:rsidR="005B1E3E" w:rsidRPr="00EE6EC7">
        <w:rPr>
          <w:rFonts w:ascii="Times New Roman" w:hAnsi="Times New Roman" w:cs="Times New Roman"/>
          <w:sz w:val="24"/>
          <w:szCs w:val="24"/>
        </w:rPr>
        <w:t>;</w:t>
      </w:r>
      <w:r w:rsidRPr="00EE6EC7">
        <w:rPr>
          <w:rFonts w:ascii="Times New Roman" w:hAnsi="Times New Roman" w:cs="Times New Roman"/>
          <w:sz w:val="24"/>
          <w:szCs w:val="24"/>
        </w:rPr>
        <w:t xml:space="preserve"> 57, 61</w:t>
      </w:r>
      <w:r w:rsidR="005B1E3E" w:rsidRPr="00EE6EC7">
        <w:rPr>
          <w:rFonts w:ascii="Times New Roman" w:hAnsi="Times New Roman" w:cs="Times New Roman"/>
          <w:sz w:val="24"/>
          <w:szCs w:val="24"/>
        </w:rPr>
        <w:t>,</w:t>
      </w:r>
      <w:r w:rsidRPr="00EE6EC7">
        <w:rPr>
          <w:rFonts w:ascii="Times New Roman" w:hAnsi="Times New Roman" w:cs="Times New Roman"/>
          <w:sz w:val="24"/>
          <w:szCs w:val="24"/>
        </w:rPr>
        <w:t xml:space="preserve"> fracción I y demás relativos y aplicables de la Constitución Política del Estado Libre y Soberano de México, 28 fracción I, 30 y demás aplicables a la Ley Orgánica del Poder Legislativo del Estado de México, nos permitimos presentar iniciativa con proyecto de decreto en el que se reforma la fracción II del artículo 12 de la Ley de Desarrollo Social del Estado de México, con la finalidad de crear un apoyo integral para mujeres amas de casa y jefas de familia.</w:t>
      </w:r>
    </w:p>
    <w:p w14:paraId="4CAEE1EF" w14:textId="77FD7675"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La iniciativa</w:t>
      </w:r>
      <w:r w:rsidR="005B1E3E" w:rsidRPr="00EE6EC7">
        <w:rPr>
          <w:rFonts w:ascii="Times New Roman" w:hAnsi="Times New Roman" w:cs="Times New Roman"/>
          <w:sz w:val="24"/>
          <w:szCs w:val="24"/>
        </w:rPr>
        <w:t>,</w:t>
      </w:r>
      <w:r w:rsidRPr="00EE6EC7">
        <w:rPr>
          <w:rFonts w:ascii="Times New Roman" w:hAnsi="Times New Roman" w:cs="Times New Roman"/>
          <w:sz w:val="24"/>
          <w:szCs w:val="24"/>
        </w:rPr>
        <w:t xml:space="preserve"> busca la creación de un apoyo para amas de casa y jefas de familia, el cual formará parte de los programas de desarrollo social para que las mexiquenses</w:t>
      </w:r>
      <w:r w:rsidR="005B1E3E" w:rsidRPr="00EE6EC7">
        <w:rPr>
          <w:rFonts w:ascii="Times New Roman" w:hAnsi="Times New Roman" w:cs="Times New Roman"/>
          <w:sz w:val="24"/>
          <w:szCs w:val="24"/>
        </w:rPr>
        <w:t>,</w:t>
      </w:r>
      <w:r w:rsidRPr="00EE6EC7">
        <w:rPr>
          <w:rFonts w:ascii="Times New Roman" w:hAnsi="Times New Roman" w:cs="Times New Roman"/>
          <w:sz w:val="24"/>
          <w:szCs w:val="24"/>
        </w:rPr>
        <w:t xml:space="preserve"> puedan hacer frente a las necesidades básicas de sus hogares.</w:t>
      </w:r>
    </w:p>
    <w:p w14:paraId="6C1E7B98" w14:textId="77777777"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Por este medio de propuesta, se establecerá un programa con reglas de operación claras y específicas que apoyen a todas aquellas que sean amas de casa y jefas de familia.</w:t>
      </w:r>
    </w:p>
    <w:p w14:paraId="68785407" w14:textId="51B65E63"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Es necesario reconocer que una de las actividades más importantes en la vida, es la del cuidado de la familia, y las tareas que realizan dentro del hogar, mismas que le dan solidez y funcionalidad a nuestra sociedad y que en su mayoría</w:t>
      </w:r>
      <w:r w:rsidR="005B1E3E" w:rsidRPr="00EE6EC7">
        <w:rPr>
          <w:rFonts w:ascii="Times New Roman" w:hAnsi="Times New Roman" w:cs="Times New Roman"/>
          <w:sz w:val="24"/>
          <w:szCs w:val="24"/>
        </w:rPr>
        <w:t>,</w:t>
      </w:r>
      <w:r w:rsidRPr="00EE6EC7">
        <w:rPr>
          <w:rFonts w:ascii="Times New Roman" w:hAnsi="Times New Roman" w:cs="Times New Roman"/>
          <w:sz w:val="24"/>
          <w:szCs w:val="24"/>
        </w:rPr>
        <w:t xml:space="preserve"> la realizan mujeres.</w:t>
      </w:r>
    </w:p>
    <w:p w14:paraId="6B3C7A44" w14:textId="02F39984"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Las mujeres destinan el 74% de su tiempo</w:t>
      </w:r>
      <w:r w:rsidR="005B1E3E" w:rsidRPr="00EE6EC7">
        <w:rPr>
          <w:rFonts w:ascii="Times New Roman" w:hAnsi="Times New Roman" w:cs="Times New Roman"/>
          <w:sz w:val="24"/>
          <w:szCs w:val="24"/>
        </w:rPr>
        <w:t>,</w:t>
      </w:r>
      <w:r w:rsidRPr="00EE6EC7">
        <w:rPr>
          <w:rFonts w:ascii="Times New Roman" w:hAnsi="Times New Roman" w:cs="Times New Roman"/>
          <w:sz w:val="24"/>
          <w:szCs w:val="24"/>
        </w:rPr>
        <w:t xml:space="preserve"> a las labores domésticas, contra un 23.6% de los hombres, según estimaciones del INEGI y según la </w:t>
      </w:r>
      <w:r w:rsidR="005B1E3E" w:rsidRPr="00EE6EC7">
        <w:rPr>
          <w:rFonts w:ascii="Times New Roman" w:hAnsi="Times New Roman" w:cs="Times New Roman"/>
          <w:sz w:val="24"/>
          <w:szCs w:val="24"/>
        </w:rPr>
        <w:t>Organización de las Naciones Unidas,</w:t>
      </w:r>
      <w:r w:rsidRPr="00EE6EC7">
        <w:rPr>
          <w:rFonts w:ascii="Times New Roman" w:hAnsi="Times New Roman" w:cs="Times New Roman"/>
          <w:sz w:val="24"/>
          <w:szCs w:val="24"/>
        </w:rPr>
        <w:t xml:space="preserve"> llevan a cabo al menos 2.5 veces más trabajo de hogar y cuidados no remunerados que los hombres.</w:t>
      </w:r>
    </w:p>
    <w:p w14:paraId="0A2B67DC" w14:textId="554D0D31"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Un estudio de OSFAM muestra como la obligación que se les ha atribuido a las niñas y mujeres</w:t>
      </w:r>
      <w:r w:rsidR="001D3A06" w:rsidRPr="00EE6EC7">
        <w:rPr>
          <w:rFonts w:ascii="Times New Roman" w:hAnsi="Times New Roman" w:cs="Times New Roman"/>
          <w:sz w:val="24"/>
          <w:szCs w:val="24"/>
        </w:rPr>
        <w:t xml:space="preserve"> de encargarse d</w:t>
      </w:r>
      <w:r w:rsidRPr="00EE6EC7">
        <w:rPr>
          <w:rFonts w:ascii="Times New Roman" w:hAnsi="Times New Roman" w:cs="Times New Roman"/>
          <w:sz w:val="24"/>
          <w:szCs w:val="24"/>
        </w:rPr>
        <w:t>el trabajo, de cuidados</w:t>
      </w:r>
      <w:r w:rsidR="005B1E3E" w:rsidRPr="00EE6EC7">
        <w:rPr>
          <w:rFonts w:ascii="Times New Roman" w:hAnsi="Times New Roman" w:cs="Times New Roman"/>
          <w:sz w:val="24"/>
          <w:szCs w:val="24"/>
        </w:rPr>
        <w:t>,</w:t>
      </w:r>
      <w:r w:rsidRPr="00EE6EC7">
        <w:rPr>
          <w:rFonts w:ascii="Times New Roman" w:hAnsi="Times New Roman" w:cs="Times New Roman"/>
          <w:sz w:val="24"/>
          <w:szCs w:val="24"/>
        </w:rPr>
        <w:t xml:space="preserve"> genera pobreza de tiempo y agudiza las brechas económicas y de desarrollo entre hombres y mujeres, la organización muestra en su investigación, la problemática donde hay claro sesgo en la asignación de las labores que son destinadas a las mujeres y como inician desde una edad muy temprana en esos roles, las mujeres muchas veces no tiene opción de decidir, tienen que hacerse cargo del cuidado de los hijos</w:t>
      </w:r>
      <w:r w:rsidR="005B1E3E" w:rsidRPr="00EE6EC7">
        <w:rPr>
          <w:rFonts w:ascii="Times New Roman" w:hAnsi="Times New Roman" w:cs="Times New Roman"/>
          <w:sz w:val="24"/>
          <w:szCs w:val="24"/>
        </w:rPr>
        <w:t>,</w:t>
      </w:r>
      <w:r w:rsidRPr="00EE6EC7">
        <w:rPr>
          <w:rFonts w:ascii="Times New Roman" w:hAnsi="Times New Roman" w:cs="Times New Roman"/>
          <w:sz w:val="24"/>
          <w:szCs w:val="24"/>
        </w:rPr>
        <w:t xml:space="preserve"> de personas con discapacidad, de la tercera edad y también del hogar, la realidad es que las mujeres trabajan y tienen una jornada remunerada al momento de concluirla, tienen que iniciar con la jornada y ser amas de casa y aquellas que han decidido su vida a las actividades del hogar no cuentan con ingresos justos, ni posibilidades de crecimiento o se encuentran muy limitadas en ese sentido, los falsos conceptos y la poca visibilidad que se le</w:t>
      </w:r>
      <w:r w:rsidR="005B1E3E" w:rsidRPr="00EE6EC7">
        <w:rPr>
          <w:rFonts w:ascii="Times New Roman" w:hAnsi="Times New Roman" w:cs="Times New Roman"/>
          <w:sz w:val="24"/>
          <w:szCs w:val="24"/>
        </w:rPr>
        <w:t xml:space="preserve"> </w:t>
      </w:r>
      <w:r w:rsidRPr="00EE6EC7">
        <w:rPr>
          <w:rFonts w:ascii="Times New Roman" w:hAnsi="Times New Roman" w:cs="Times New Roman"/>
          <w:sz w:val="24"/>
          <w:szCs w:val="24"/>
        </w:rPr>
        <w:t>da a esta problemática</w:t>
      </w:r>
      <w:r w:rsidR="005B1E3E" w:rsidRPr="00EE6EC7">
        <w:rPr>
          <w:rFonts w:ascii="Times New Roman" w:hAnsi="Times New Roman" w:cs="Times New Roman"/>
          <w:sz w:val="24"/>
          <w:szCs w:val="24"/>
        </w:rPr>
        <w:t>,</w:t>
      </w:r>
      <w:r w:rsidRPr="00EE6EC7">
        <w:rPr>
          <w:rFonts w:ascii="Times New Roman" w:hAnsi="Times New Roman" w:cs="Times New Roman"/>
          <w:sz w:val="24"/>
          <w:szCs w:val="24"/>
        </w:rPr>
        <w:t xml:space="preserve"> hacen que sea como un pensar que las mujeres que cuidan no trabajan o no hacen nada y ese trabajo</w:t>
      </w:r>
      <w:r w:rsidR="005B1E3E" w:rsidRPr="00EE6EC7">
        <w:rPr>
          <w:rFonts w:ascii="Times New Roman" w:hAnsi="Times New Roman" w:cs="Times New Roman"/>
          <w:sz w:val="24"/>
          <w:szCs w:val="24"/>
        </w:rPr>
        <w:t>,</w:t>
      </w:r>
      <w:r w:rsidRPr="00EE6EC7">
        <w:rPr>
          <w:rFonts w:ascii="Times New Roman" w:hAnsi="Times New Roman" w:cs="Times New Roman"/>
          <w:sz w:val="24"/>
          <w:szCs w:val="24"/>
        </w:rPr>
        <w:t xml:space="preserve"> sin duda es muy productivo y se debe tomar en cuenta, la situación de las amas de casa en el Estado de México, hace que sea necesario su reconocimiento y la implementación inmediata de una agenda especial para este rubro; debemos considerar que uno de los principales retos de las mexiquenses trabajadoras, es equilibrar su tiempo, entre hogar familia y la búsqueda de satisfacción personal.</w:t>
      </w:r>
    </w:p>
    <w:p w14:paraId="23760A3E" w14:textId="13EFA90C" w:rsidR="00EC38B2" w:rsidRPr="00EE6EC7" w:rsidRDefault="00EC38B2"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t>En este camino la mujer no solo busca realizarse de manera personal sino también de forma profesional, ya sea por vocación o por necesidad y es por lo que en el Grupo Parlamentario de Acción Nacional, en esta vía</w:t>
      </w:r>
      <w:r w:rsidR="005B1E3E" w:rsidRPr="00EE6EC7">
        <w:rPr>
          <w:rFonts w:ascii="Times New Roman" w:hAnsi="Times New Roman" w:cs="Times New Roman"/>
          <w:sz w:val="24"/>
          <w:szCs w:val="24"/>
        </w:rPr>
        <w:t>,</w:t>
      </w:r>
      <w:r w:rsidRPr="00EE6EC7">
        <w:rPr>
          <w:rFonts w:ascii="Times New Roman" w:hAnsi="Times New Roman" w:cs="Times New Roman"/>
          <w:sz w:val="24"/>
          <w:szCs w:val="24"/>
        </w:rPr>
        <w:t xml:space="preserve"> presenta esta iniciativa; en este trabajo parlamentario se busca </w:t>
      </w:r>
      <w:r w:rsidRPr="00EE6EC7">
        <w:rPr>
          <w:rFonts w:ascii="Times New Roman" w:hAnsi="Times New Roman" w:cs="Times New Roman"/>
          <w:sz w:val="24"/>
          <w:szCs w:val="24"/>
        </w:rPr>
        <w:lastRenderedPageBreak/>
        <w:t>que reconozcan las actividades del hogar, como productivas e impulsar una política pública que atienda este problema y les permita a las amas de casa</w:t>
      </w:r>
      <w:r w:rsidR="005B1E3E" w:rsidRPr="00EE6EC7">
        <w:rPr>
          <w:rFonts w:ascii="Times New Roman" w:hAnsi="Times New Roman" w:cs="Times New Roman"/>
          <w:sz w:val="24"/>
          <w:szCs w:val="24"/>
        </w:rPr>
        <w:t>,</w:t>
      </w:r>
      <w:r w:rsidRPr="00EE6EC7">
        <w:rPr>
          <w:rFonts w:ascii="Times New Roman" w:hAnsi="Times New Roman" w:cs="Times New Roman"/>
          <w:sz w:val="24"/>
          <w:szCs w:val="24"/>
        </w:rPr>
        <w:t xml:space="preserve"> crecer económicamente, socialmente y que tengan acceso a la educación y a la seguridad social y a las instancias de salud; en este proyecto</w:t>
      </w:r>
      <w:r w:rsidR="005B1E3E" w:rsidRPr="00EE6EC7">
        <w:rPr>
          <w:rFonts w:ascii="Times New Roman" w:hAnsi="Times New Roman" w:cs="Times New Roman"/>
          <w:sz w:val="24"/>
          <w:szCs w:val="24"/>
        </w:rPr>
        <w:t>;</w:t>
      </w:r>
      <w:r w:rsidRPr="00EE6EC7">
        <w:rPr>
          <w:rFonts w:ascii="Times New Roman" w:hAnsi="Times New Roman" w:cs="Times New Roman"/>
          <w:sz w:val="24"/>
          <w:szCs w:val="24"/>
        </w:rPr>
        <w:t xml:space="preserve"> además proponemos un eventual profesionalización y dar la oportunidad de crecer en lo académico</w:t>
      </w:r>
      <w:r w:rsidR="005B1E3E" w:rsidRPr="00EE6EC7">
        <w:rPr>
          <w:rFonts w:ascii="Times New Roman" w:hAnsi="Times New Roman" w:cs="Times New Roman"/>
          <w:sz w:val="24"/>
          <w:szCs w:val="24"/>
        </w:rPr>
        <w:t>,</w:t>
      </w:r>
      <w:r w:rsidRPr="00EE6EC7">
        <w:rPr>
          <w:rFonts w:ascii="Times New Roman" w:hAnsi="Times New Roman" w:cs="Times New Roman"/>
          <w:sz w:val="24"/>
          <w:szCs w:val="24"/>
        </w:rPr>
        <w:t xml:space="preserve"> dando acceso a la oferta académica que puedan ser tomadas a distancia de todos los niveles educativos, para este año en esta materia encontramos que se a</w:t>
      </w:r>
      <w:r w:rsidR="004C1CAF" w:rsidRPr="00EE6EC7">
        <w:rPr>
          <w:rFonts w:ascii="Times New Roman" w:hAnsi="Times New Roman" w:cs="Times New Roman"/>
          <w:sz w:val="24"/>
          <w:szCs w:val="24"/>
        </w:rPr>
        <w:t>sig</w:t>
      </w:r>
      <w:r w:rsidRPr="00EE6EC7">
        <w:rPr>
          <w:rFonts w:ascii="Times New Roman" w:hAnsi="Times New Roman" w:cs="Times New Roman"/>
          <w:sz w:val="24"/>
          <w:szCs w:val="24"/>
        </w:rPr>
        <w:t>naron 4 mil 934 millones 844 mil 196 pesos para el programa Familias Fuertes del Salario Rosa; en el informe de la aplicación de recursos</w:t>
      </w:r>
      <w:r w:rsidR="004C1CAF" w:rsidRPr="00EE6EC7">
        <w:rPr>
          <w:rFonts w:ascii="Times New Roman" w:hAnsi="Times New Roman" w:cs="Times New Roman"/>
          <w:sz w:val="24"/>
          <w:szCs w:val="24"/>
        </w:rPr>
        <w:t>,</w:t>
      </w:r>
      <w:r w:rsidRPr="00EE6EC7">
        <w:rPr>
          <w:rFonts w:ascii="Times New Roman" w:hAnsi="Times New Roman" w:cs="Times New Roman"/>
          <w:sz w:val="24"/>
          <w:szCs w:val="24"/>
        </w:rPr>
        <w:t xml:space="preserve"> los programas sociales hasta el mes de febrero, se detalla el monto que tendrá el programa</w:t>
      </w:r>
      <w:r w:rsidR="004C1CAF" w:rsidRPr="00EE6EC7">
        <w:rPr>
          <w:rFonts w:ascii="Times New Roman" w:hAnsi="Times New Roman" w:cs="Times New Roman"/>
          <w:sz w:val="24"/>
          <w:szCs w:val="24"/>
        </w:rPr>
        <w:t>;</w:t>
      </w:r>
      <w:r w:rsidRPr="00EE6EC7">
        <w:rPr>
          <w:rFonts w:ascii="Times New Roman" w:hAnsi="Times New Roman" w:cs="Times New Roman"/>
          <w:sz w:val="24"/>
          <w:szCs w:val="24"/>
        </w:rPr>
        <w:t xml:space="preserve"> pero al cierre del segundo mes del año no se había ejercido un solo peso el presupuesto asignado al Salario Rosa, el documento publicado en la Gaceta de Gobierno</w:t>
      </w:r>
      <w:r w:rsidR="004C1CAF" w:rsidRPr="00EE6EC7">
        <w:rPr>
          <w:rFonts w:ascii="Times New Roman" w:hAnsi="Times New Roman" w:cs="Times New Roman"/>
          <w:sz w:val="24"/>
          <w:szCs w:val="24"/>
        </w:rPr>
        <w:t>,</w:t>
      </w:r>
      <w:r w:rsidRPr="00EE6EC7">
        <w:rPr>
          <w:rFonts w:ascii="Times New Roman" w:hAnsi="Times New Roman" w:cs="Times New Roman"/>
          <w:sz w:val="24"/>
          <w:szCs w:val="24"/>
        </w:rPr>
        <w:t xml:space="preserve"> señala que para este año, se pretende apoyar a 332 mil 649 mujeres con el Salario Rosa.</w:t>
      </w:r>
      <w:r w:rsidR="004C1CAF" w:rsidRPr="00EE6EC7">
        <w:rPr>
          <w:rFonts w:ascii="Times New Roman" w:hAnsi="Times New Roman" w:cs="Times New Roman"/>
          <w:sz w:val="24"/>
          <w:szCs w:val="24"/>
        </w:rPr>
        <w:t xml:space="preserve"> </w:t>
      </w:r>
      <w:r w:rsidRPr="00EE6EC7">
        <w:rPr>
          <w:rFonts w:ascii="Times New Roman" w:hAnsi="Times New Roman" w:cs="Times New Roman"/>
          <w:sz w:val="24"/>
          <w:szCs w:val="24"/>
        </w:rPr>
        <w:t>Este programa consiste en un apoyo monetario de 2 mil 400 pesos bimestrales durante un año, repartido en 6 administraciones</w:t>
      </w:r>
      <w:r w:rsidR="004C1CAF" w:rsidRPr="00EE6EC7">
        <w:rPr>
          <w:rFonts w:ascii="Times New Roman" w:hAnsi="Times New Roman" w:cs="Times New Roman"/>
          <w:sz w:val="24"/>
          <w:szCs w:val="24"/>
        </w:rPr>
        <w:t>,</w:t>
      </w:r>
      <w:r w:rsidRPr="00EE6EC7">
        <w:rPr>
          <w:rFonts w:ascii="Times New Roman" w:hAnsi="Times New Roman" w:cs="Times New Roman"/>
          <w:sz w:val="24"/>
          <w:szCs w:val="24"/>
        </w:rPr>
        <w:t xml:space="preserve"> para acceder al programa, se tienen que registrar alguna de las 7 dependencias que operan la modalidad de Salario Rosa y cumplir los requisitos, como ser mujer mayor de 18 años, dedicarse a la labores del hogar y estar en condiciones de pobreza</w:t>
      </w:r>
      <w:r w:rsidR="004C1CAF" w:rsidRPr="00EE6EC7">
        <w:rPr>
          <w:rFonts w:ascii="Times New Roman" w:hAnsi="Times New Roman" w:cs="Times New Roman"/>
          <w:sz w:val="24"/>
          <w:szCs w:val="24"/>
        </w:rPr>
        <w:t>;</w:t>
      </w:r>
      <w:r w:rsidRPr="00EE6EC7">
        <w:rPr>
          <w:rFonts w:ascii="Times New Roman" w:hAnsi="Times New Roman" w:cs="Times New Roman"/>
          <w:sz w:val="24"/>
          <w:szCs w:val="24"/>
        </w:rPr>
        <w:t xml:space="preserve"> además del apoyo monetario, las beneficiarias</w:t>
      </w:r>
      <w:r w:rsidR="004C1CAF" w:rsidRPr="00EE6EC7">
        <w:rPr>
          <w:rFonts w:ascii="Times New Roman" w:hAnsi="Times New Roman" w:cs="Times New Roman"/>
          <w:sz w:val="24"/>
          <w:szCs w:val="24"/>
        </w:rPr>
        <w:t>,</w:t>
      </w:r>
      <w:r w:rsidRPr="00EE6EC7">
        <w:rPr>
          <w:rFonts w:ascii="Times New Roman" w:hAnsi="Times New Roman" w:cs="Times New Roman"/>
          <w:sz w:val="24"/>
          <w:szCs w:val="24"/>
        </w:rPr>
        <w:t xml:space="preserve"> podrán recibir un curso de capacitación para que puedan poner un negocio que les permita generar recursos cuando dejen de recibir el apoyo del Salario Rosa, el monto asignado al Salario Rosa para este año, representa un 7% más de lo que se aplicó el año anterior, cuando se ejercieron 4 mil 609 millones de pesos, lo que represento el 95% de la cifra inicial que se les había asignado a principios del 2021, el año pasado</w:t>
      </w:r>
      <w:r w:rsidR="004C1CAF" w:rsidRPr="00EE6EC7">
        <w:rPr>
          <w:rFonts w:ascii="Times New Roman" w:hAnsi="Times New Roman" w:cs="Times New Roman"/>
          <w:sz w:val="24"/>
          <w:szCs w:val="24"/>
        </w:rPr>
        <w:t>,</w:t>
      </w:r>
      <w:r w:rsidRPr="00EE6EC7">
        <w:rPr>
          <w:rFonts w:ascii="Times New Roman" w:hAnsi="Times New Roman" w:cs="Times New Roman"/>
          <w:sz w:val="24"/>
          <w:szCs w:val="24"/>
        </w:rPr>
        <w:t xml:space="preserve"> se llegó a la cifra de medio millón de mujeres que han sido beneficiadas con el Salario Rosa, desde que inicio el actual administración.</w:t>
      </w:r>
    </w:p>
    <w:p w14:paraId="0273C4B8" w14:textId="68F294FB" w:rsidR="00EC38B2" w:rsidRPr="00EE6EC7" w:rsidRDefault="00EC38B2"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t>Para el partido Acción Nacional, es primordial velar por los intereses de la sociedad</w:t>
      </w:r>
      <w:r w:rsidR="004C1CAF" w:rsidRPr="00EE6EC7">
        <w:rPr>
          <w:rFonts w:ascii="Times New Roman" w:hAnsi="Times New Roman" w:cs="Times New Roman"/>
          <w:sz w:val="24"/>
          <w:szCs w:val="24"/>
        </w:rPr>
        <w:t>;</w:t>
      </w:r>
      <w:r w:rsidRPr="00EE6EC7">
        <w:rPr>
          <w:rFonts w:ascii="Times New Roman" w:hAnsi="Times New Roman" w:cs="Times New Roman"/>
          <w:sz w:val="24"/>
          <w:szCs w:val="24"/>
        </w:rPr>
        <w:t xml:space="preserve"> por ello</w:t>
      </w:r>
      <w:r w:rsidR="004C1CAF" w:rsidRPr="00EE6EC7">
        <w:rPr>
          <w:rFonts w:ascii="Times New Roman" w:hAnsi="Times New Roman" w:cs="Times New Roman"/>
          <w:sz w:val="24"/>
          <w:szCs w:val="24"/>
        </w:rPr>
        <w:t>,</w:t>
      </w:r>
      <w:r w:rsidRPr="00EE6EC7">
        <w:rPr>
          <w:rFonts w:ascii="Times New Roman" w:hAnsi="Times New Roman" w:cs="Times New Roman"/>
          <w:sz w:val="24"/>
          <w:szCs w:val="24"/>
        </w:rPr>
        <w:t xml:space="preserve"> proponemos que el Gobierno Estatal en su calidad de Garante del Estado de México respalde y destine parte del gasto público a este objetivo y de las misma forma</w:t>
      </w:r>
      <w:r w:rsidR="004C1CAF" w:rsidRPr="00EE6EC7">
        <w:rPr>
          <w:rFonts w:ascii="Times New Roman" w:hAnsi="Times New Roman" w:cs="Times New Roman"/>
          <w:sz w:val="24"/>
          <w:szCs w:val="24"/>
        </w:rPr>
        <w:t>,</w:t>
      </w:r>
      <w:r w:rsidRPr="00EE6EC7">
        <w:rPr>
          <w:rFonts w:ascii="Times New Roman" w:hAnsi="Times New Roman" w:cs="Times New Roman"/>
          <w:sz w:val="24"/>
          <w:szCs w:val="24"/>
        </w:rPr>
        <w:t xml:space="preserve"> reali</w:t>
      </w:r>
      <w:r w:rsidR="004C1CAF" w:rsidRPr="00EE6EC7">
        <w:rPr>
          <w:rFonts w:ascii="Times New Roman" w:hAnsi="Times New Roman" w:cs="Times New Roman"/>
          <w:sz w:val="24"/>
          <w:szCs w:val="24"/>
        </w:rPr>
        <w:t>ce</w:t>
      </w:r>
      <w:r w:rsidRPr="00EE6EC7">
        <w:rPr>
          <w:rFonts w:ascii="Times New Roman" w:hAnsi="Times New Roman" w:cs="Times New Roman"/>
          <w:sz w:val="24"/>
          <w:szCs w:val="24"/>
        </w:rPr>
        <w:t xml:space="preserve"> los acuerdos y convenios necesarios con las instituciones de salud, seguridad social y educación para que las amas de casas reciban un apoyo económico en efectivo, un programa especial de salud de la mujer que les permita tener chequeos de atención medica preventiva, atención básica dental, acceso a la salud visual y auditiva, acceso a estancias infantiles</w:t>
      </w:r>
      <w:r w:rsidR="004C1CAF" w:rsidRPr="00EE6EC7">
        <w:rPr>
          <w:rFonts w:ascii="Times New Roman" w:hAnsi="Times New Roman" w:cs="Times New Roman"/>
          <w:sz w:val="24"/>
          <w:szCs w:val="24"/>
        </w:rPr>
        <w:t>;</w:t>
      </w:r>
      <w:r w:rsidRPr="00EE6EC7">
        <w:rPr>
          <w:rFonts w:ascii="Times New Roman" w:hAnsi="Times New Roman" w:cs="Times New Roman"/>
          <w:sz w:val="24"/>
          <w:szCs w:val="24"/>
        </w:rPr>
        <w:t xml:space="preserve"> así como otorgar</w:t>
      </w:r>
      <w:r w:rsidR="001D3A06" w:rsidRPr="00EE6EC7">
        <w:rPr>
          <w:rFonts w:ascii="Times New Roman" w:hAnsi="Times New Roman" w:cs="Times New Roman"/>
          <w:sz w:val="24"/>
          <w:szCs w:val="24"/>
        </w:rPr>
        <w:t xml:space="preserve"> un conjunto de </w:t>
      </w:r>
      <w:r w:rsidRPr="00EE6EC7">
        <w:rPr>
          <w:rFonts w:ascii="Times New Roman" w:hAnsi="Times New Roman" w:cs="Times New Roman"/>
          <w:sz w:val="24"/>
          <w:szCs w:val="24"/>
        </w:rPr>
        <w:t>apoyos alimentarios y de carácter social, el apoyo para este sector de la sociedad, llegará con la estabilidad que brindará esta propuesta, ya que permitirá que las amas de casa, tener mayor servidumbre y esto se reflejará en sus hogares, impulsando la prosperidad, la inclusión y la cohesión, de manera sostenible y creciente, en mayor desarrollo humano.</w:t>
      </w:r>
    </w:p>
    <w:p w14:paraId="2E4E724E" w14:textId="3D4A43B7"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Para la población objetivo de esta iniciativa, buscamos que las políticas públicas</w:t>
      </w:r>
      <w:r w:rsidR="004C1CAF" w:rsidRPr="00EE6EC7">
        <w:rPr>
          <w:rFonts w:ascii="Times New Roman" w:hAnsi="Times New Roman" w:cs="Times New Roman"/>
          <w:sz w:val="24"/>
          <w:szCs w:val="24"/>
        </w:rPr>
        <w:t>,</w:t>
      </w:r>
      <w:r w:rsidRPr="00EE6EC7">
        <w:rPr>
          <w:rFonts w:ascii="Times New Roman" w:hAnsi="Times New Roman" w:cs="Times New Roman"/>
          <w:sz w:val="24"/>
          <w:szCs w:val="24"/>
        </w:rPr>
        <w:t xml:space="preserve"> comprendan una amplia protección social y mecanismos incluyentes, la existencia de instituciones gubernamentales estables y sólidas, respetuosas del estado de derecho, los derechos humanos y un entorno favorable a la creación y desarrollo de los hogares mexiquenses, es otro objetivo de este trabajo parlamentario, las políticas e instituciones que brinden desarrollo social efectivo, son sin duda, elementos claves para garantizar una amplia distribución de los beneficios resultantes del desarrollo y la protección de los derechos de las amas de casa.</w:t>
      </w:r>
    </w:p>
    <w:p w14:paraId="1283DB4E" w14:textId="651497D9"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Consideramos urgente y de suma prioridad</w:t>
      </w:r>
      <w:r w:rsidR="004C1CAF" w:rsidRPr="00EE6EC7">
        <w:rPr>
          <w:rFonts w:ascii="Times New Roman" w:hAnsi="Times New Roman" w:cs="Times New Roman"/>
          <w:sz w:val="24"/>
          <w:szCs w:val="24"/>
        </w:rPr>
        <w:t>,</w:t>
      </w:r>
      <w:r w:rsidRPr="00EE6EC7">
        <w:rPr>
          <w:rFonts w:ascii="Times New Roman" w:hAnsi="Times New Roman" w:cs="Times New Roman"/>
          <w:sz w:val="24"/>
          <w:szCs w:val="24"/>
        </w:rPr>
        <w:t xml:space="preserve"> establecer la instauración de esta propuesta.</w:t>
      </w:r>
    </w:p>
    <w:p w14:paraId="6780F5F5" w14:textId="77777777"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Por lo anteriormente expuesto y fundamentado y motivado, someto a la consideración de esta Honorable Soberanía el siguiente:</w:t>
      </w:r>
    </w:p>
    <w:p w14:paraId="5968A1CD" w14:textId="77777777" w:rsidR="00EC38B2" w:rsidRPr="00EE6EC7" w:rsidRDefault="00EC38B2" w:rsidP="006806F4">
      <w:pPr>
        <w:pStyle w:val="Sinespaciado"/>
        <w:ind w:right="-376"/>
        <w:jc w:val="center"/>
        <w:rPr>
          <w:rFonts w:ascii="Times New Roman" w:hAnsi="Times New Roman" w:cs="Times New Roman"/>
          <w:sz w:val="24"/>
          <w:szCs w:val="24"/>
        </w:rPr>
      </w:pPr>
      <w:r w:rsidRPr="00EE6EC7">
        <w:rPr>
          <w:rFonts w:ascii="Times New Roman" w:hAnsi="Times New Roman" w:cs="Times New Roman"/>
          <w:sz w:val="24"/>
          <w:szCs w:val="24"/>
        </w:rPr>
        <w:t>PROYECTO DE DECRETO.</w:t>
      </w:r>
    </w:p>
    <w:p w14:paraId="1E142199" w14:textId="77777777"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LA LXI LEGISLATURA DEL ESTADO DE MÉXICO</w:t>
      </w:r>
    </w:p>
    <w:p w14:paraId="0559A22F" w14:textId="77777777"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DECRETA.</w:t>
      </w:r>
    </w:p>
    <w:p w14:paraId="5AAF9002" w14:textId="77777777"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lastRenderedPageBreak/>
        <w:tab/>
        <w:t>ÚNICO. Se reforma la fracción II del artículo 12 de la Ley de Desarrollo Social del Estado de México con la finalidad de crear el apoyo integral para las mujeres amas de casa y jefas de familia para quedar como sigue:</w:t>
      </w:r>
    </w:p>
    <w:p w14:paraId="1C3479A4" w14:textId="77777777"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Artículo 12. Para efectos de la presente Ley, se consideran como grupos vulnerables o sectores que merecen especial atención en la elaboración, ejecución, seguimiento y evaluación de la política de desarrollo social, estatal y municipal, los siguientes:</w:t>
      </w:r>
    </w:p>
    <w:p w14:paraId="242B450C" w14:textId="77777777"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A la población indígena, mujeres, niñas, niños, adolescentes, adultos mayores, familias de migrantes, personas con discapacidad o que se encuentren en situación de vulnerabilidad social.</w:t>
      </w:r>
    </w:p>
    <w:p w14:paraId="2B04A73E" w14:textId="77777777"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 xml:space="preserve">En el caso particular de las mujeres, se establecerá un programa con reglas de </w:t>
      </w:r>
      <w:proofErr w:type="gramStart"/>
      <w:r w:rsidRPr="00EE6EC7">
        <w:rPr>
          <w:rFonts w:ascii="Times New Roman" w:hAnsi="Times New Roman" w:cs="Times New Roman"/>
          <w:sz w:val="24"/>
          <w:szCs w:val="24"/>
        </w:rPr>
        <w:t>operación claras y específicas</w:t>
      </w:r>
      <w:proofErr w:type="gramEnd"/>
      <w:r w:rsidRPr="00EE6EC7">
        <w:rPr>
          <w:rFonts w:ascii="Times New Roman" w:hAnsi="Times New Roman" w:cs="Times New Roman"/>
          <w:sz w:val="24"/>
          <w:szCs w:val="24"/>
        </w:rPr>
        <w:t xml:space="preserve"> que apoyen a todas aquellas que sean amas de casa y jefas de familia; así con la finalidad de generar bienestar para los hogares mexiquenses.</w:t>
      </w:r>
    </w:p>
    <w:p w14:paraId="6C90ACBE" w14:textId="77777777"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El Gobierno del Estado de México, realizará las gestiones, estudios, acuerdos y convenios necesarios para que las amas de casas reciban un apoyo económico, tengan acceso a programa especial de salud que les permita tener chequeos y atención médica; así como otorgar un conjunto de apoyos para que tengan acceso a la educación en todos los niveles, acceso a instancias infantiles, apoyos alimentarios y de carácter social, mismos que se ajustarán a lo señalado en esta ley y en las reglas de operación que se emitan para dar cumplimiento al contenido de este artículo.</w:t>
      </w:r>
    </w:p>
    <w:p w14:paraId="053FF036" w14:textId="77777777" w:rsidR="00EC38B2" w:rsidRPr="00EE6EC7" w:rsidRDefault="00EC38B2" w:rsidP="006806F4">
      <w:pPr>
        <w:pStyle w:val="Sinespaciado"/>
        <w:ind w:right="-376"/>
        <w:jc w:val="center"/>
        <w:rPr>
          <w:rFonts w:ascii="Times New Roman" w:hAnsi="Times New Roman" w:cs="Times New Roman"/>
          <w:sz w:val="24"/>
          <w:szCs w:val="24"/>
        </w:rPr>
      </w:pPr>
      <w:r w:rsidRPr="00EE6EC7">
        <w:rPr>
          <w:rFonts w:ascii="Times New Roman" w:hAnsi="Times New Roman" w:cs="Times New Roman"/>
          <w:sz w:val="24"/>
          <w:szCs w:val="24"/>
        </w:rPr>
        <w:t>TRANSITORIOS.</w:t>
      </w:r>
    </w:p>
    <w:p w14:paraId="00EEEC69" w14:textId="77777777"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PRIMERO. Este decreto entrará en vigor al día siguiente de su publicación en la Gaceta Oficial del Gobierno del Estado de México.</w:t>
      </w:r>
    </w:p>
    <w:p w14:paraId="68F032BC" w14:textId="77777777"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SEGUNDO.  Para cumplir el contenido de este decreto, se deberán contemplar los recursos necesarios en el presupuesto para el año que corresponda.</w:t>
      </w:r>
    </w:p>
    <w:p w14:paraId="61D75826" w14:textId="77777777"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Dado en el Palacio del Poder Legislativo, en la Ciudad de Toluca de Lerdo, Capital del Estado de México, a los doce días del mes de mayo del dos mil veintidós.</w:t>
      </w:r>
    </w:p>
    <w:p w14:paraId="1D5D86CB" w14:textId="77777777"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Sería cuanto Presidenta. Muchas gracias.</w:t>
      </w:r>
    </w:p>
    <w:p w14:paraId="00C0F291" w14:textId="77777777" w:rsidR="001151BD" w:rsidRPr="00EE6EC7" w:rsidRDefault="001151BD" w:rsidP="006806F4">
      <w:pPr>
        <w:pStyle w:val="Sinespaciado"/>
        <w:ind w:right="-376"/>
        <w:jc w:val="both"/>
        <w:rPr>
          <w:rFonts w:ascii="Times New Roman" w:hAnsi="Times New Roman" w:cs="Times New Roman"/>
          <w:sz w:val="24"/>
          <w:szCs w:val="24"/>
        </w:rPr>
        <w:sectPr w:rsidR="001151BD" w:rsidRPr="00EE6EC7" w:rsidSect="00FA0B18">
          <w:type w:val="continuous"/>
          <w:pgSz w:w="12240" w:h="15840"/>
          <w:pgMar w:top="1417" w:right="1701" w:bottom="1417" w:left="1701" w:header="708" w:footer="708" w:gutter="0"/>
          <w:cols w:space="708"/>
          <w:docGrid w:linePitch="360"/>
        </w:sectPr>
      </w:pPr>
    </w:p>
    <w:p w14:paraId="79947342" w14:textId="77777777" w:rsidR="001151BD" w:rsidRPr="00EE6EC7" w:rsidRDefault="001151BD" w:rsidP="006806F4">
      <w:pPr>
        <w:pStyle w:val="Sinespaciado"/>
        <w:ind w:right="-376"/>
        <w:jc w:val="both"/>
        <w:rPr>
          <w:rFonts w:ascii="Times New Roman" w:hAnsi="Times New Roman" w:cs="Times New Roman"/>
          <w:sz w:val="24"/>
          <w:szCs w:val="24"/>
        </w:rPr>
      </w:pPr>
    </w:p>
    <w:p w14:paraId="4F169E5E" w14:textId="77777777" w:rsidR="001151BD" w:rsidRPr="00EE6EC7" w:rsidRDefault="001151BD" w:rsidP="006806F4">
      <w:pPr>
        <w:pStyle w:val="Sinespaciado"/>
        <w:ind w:right="-376"/>
        <w:jc w:val="center"/>
        <w:rPr>
          <w:rFonts w:ascii="Times New Roman" w:hAnsi="Times New Roman" w:cs="Times New Roman"/>
          <w:sz w:val="24"/>
          <w:szCs w:val="24"/>
        </w:rPr>
      </w:pPr>
      <w:r w:rsidRPr="00EE6EC7">
        <w:rPr>
          <w:rFonts w:ascii="Times New Roman" w:hAnsi="Times New Roman" w:cs="Times New Roman"/>
          <w:sz w:val="24"/>
          <w:szCs w:val="24"/>
        </w:rPr>
        <w:t>(Se inserta el documento)</w:t>
      </w:r>
    </w:p>
    <w:p w14:paraId="31C64B80" w14:textId="77777777" w:rsidR="001151BD" w:rsidRPr="00EE6EC7" w:rsidRDefault="001151BD" w:rsidP="006806F4">
      <w:pPr>
        <w:pStyle w:val="Sinespaciado"/>
        <w:ind w:right="-376"/>
        <w:jc w:val="both"/>
        <w:rPr>
          <w:rFonts w:ascii="Times New Roman" w:hAnsi="Times New Roman" w:cs="Times New Roman"/>
          <w:sz w:val="24"/>
          <w:szCs w:val="24"/>
        </w:rPr>
      </w:pPr>
    </w:p>
    <w:p w14:paraId="45EAFF78" w14:textId="77777777" w:rsidR="00734304" w:rsidRPr="00EE6EC7" w:rsidRDefault="00734304" w:rsidP="006806F4">
      <w:pPr>
        <w:spacing w:after="0" w:line="240" w:lineRule="auto"/>
        <w:ind w:right="-376"/>
        <w:jc w:val="right"/>
        <w:rPr>
          <w:rFonts w:ascii="Times New Roman" w:eastAsia="Calibri" w:hAnsi="Times New Roman" w:cs="Times New Roman"/>
          <w:sz w:val="24"/>
          <w:szCs w:val="24"/>
        </w:rPr>
      </w:pPr>
      <w:r w:rsidRPr="00EE6EC7">
        <w:rPr>
          <w:rFonts w:ascii="Times New Roman" w:eastAsia="Calibri" w:hAnsi="Times New Roman" w:cs="Times New Roman"/>
          <w:sz w:val="24"/>
          <w:szCs w:val="24"/>
        </w:rPr>
        <w:t xml:space="preserve">Toluca de Lerdo México; 12 de mayo de 2022 </w:t>
      </w:r>
    </w:p>
    <w:p w14:paraId="63577E33" w14:textId="77777777" w:rsidR="00734304" w:rsidRPr="00EE6EC7" w:rsidRDefault="00734304" w:rsidP="006806F4">
      <w:pPr>
        <w:spacing w:after="0" w:line="240" w:lineRule="auto"/>
        <w:ind w:right="-376"/>
        <w:rPr>
          <w:rFonts w:ascii="Times New Roman" w:eastAsia="Calibri" w:hAnsi="Times New Roman" w:cs="Times New Roman"/>
          <w:b/>
          <w:bCs/>
          <w:sz w:val="24"/>
          <w:szCs w:val="24"/>
        </w:rPr>
      </w:pPr>
    </w:p>
    <w:p w14:paraId="2E91620A" w14:textId="77777777" w:rsidR="00734304" w:rsidRPr="00EE6EC7" w:rsidRDefault="00734304" w:rsidP="006806F4">
      <w:pPr>
        <w:spacing w:after="0" w:line="240" w:lineRule="auto"/>
        <w:ind w:right="-376"/>
        <w:rPr>
          <w:rFonts w:ascii="Times New Roman" w:eastAsia="Calibri" w:hAnsi="Times New Roman" w:cs="Times New Roman"/>
          <w:b/>
          <w:bCs/>
          <w:sz w:val="24"/>
          <w:szCs w:val="24"/>
        </w:rPr>
      </w:pPr>
      <w:r w:rsidRPr="00EE6EC7">
        <w:rPr>
          <w:rFonts w:ascii="Times New Roman" w:eastAsia="Calibri" w:hAnsi="Times New Roman" w:cs="Times New Roman"/>
          <w:b/>
          <w:bCs/>
          <w:sz w:val="24"/>
          <w:szCs w:val="24"/>
        </w:rPr>
        <w:t>DIP. MÓNICA ÁNGELICA ÁLVAREZ NEMER</w:t>
      </w:r>
    </w:p>
    <w:p w14:paraId="1A6AE89C" w14:textId="77777777" w:rsidR="00734304" w:rsidRPr="00EE6EC7" w:rsidRDefault="00734304" w:rsidP="006806F4">
      <w:pPr>
        <w:spacing w:after="0" w:line="240" w:lineRule="auto"/>
        <w:ind w:right="-376"/>
        <w:rPr>
          <w:rFonts w:ascii="Times New Roman" w:eastAsia="Calibri" w:hAnsi="Times New Roman" w:cs="Times New Roman"/>
          <w:b/>
          <w:sz w:val="24"/>
          <w:szCs w:val="24"/>
        </w:rPr>
      </w:pPr>
      <w:r w:rsidRPr="00EE6EC7">
        <w:rPr>
          <w:rFonts w:ascii="Times New Roman" w:eastAsia="Calibri" w:hAnsi="Times New Roman" w:cs="Times New Roman"/>
          <w:b/>
          <w:sz w:val="24"/>
          <w:szCs w:val="24"/>
        </w:rPr>
        <w:t>PRESIDENTA   DE  LA  MESA  DIRECTIVA</w:t>
      </w:r>
    </w:p>
    <w:p w14:paraId="126A6D62" w14:textId="77777777" w:rsidR="00734304" w:rsidRPr="00EE6EC7" w:rsidRDefault="00734304" w:rsidP="006806F4">
      <w:pPr>
        <w:spacing w:after="0" w:line="240" w:lineRule="auto"/>
        <w:ind w:right="-376"/>
        <w:rPr>
          <w:rFonts w:ascii="Times New Roman" w:eastAsia="Calibri" w:hAnsi="Times New Roman" w:cs="Times New Roman"/>
          <w:b/>
          <w:sz w:val="24"/>
          <w:szCs w:val="24"/>
        </w:rPr>
      </w:pPr>
      <w:r w:rsidRPr="00EE6EC7">
        <w:rPr>
          <w:rFonts w:ascii="Times New Roman" w:eastAsia="Calibri" w:hAnsi="Times New Roman" w:cs="Times New Roman"/>
          <w:b/>
          <w:sz w:val="24"/>
          <w:szCs w:val="24"/>
        </w:rPr>
        <w:t>DE LA “LXI” LEGISLATURA DEL ESTADO</w:t>
      </w:r>
    </w:p>
    <w:p w14:paraId="17F311BC" w14:textId="77777777" w:rsidR="00734304" w:rsidRPr="00EE6EC7" w:rsidRDefault="00734304" w:rsidP="006806F4">
      <w:pPr>
        <w:spacing w:after="0" w:line="240" w:lineRule="auto"/>
        <w:ind w:right="-376"/>
        <w:rPr>
          <w:rFonts w:ascii="Times New Roman" w:eastAsia="Calibri" w:hAnsi="Times New Roman" w:cs="Times New Roman"/>
          <w:b/>
          <w:sz w:val="24"/>
          <w:szCs w:val="24"/>
        </w:rPr>
      </w:pPr>
      <w:r w:rsidRPr="00EE6EC7">
        <w:rPr>
          <w:rFonts w:ascii="Times New Roman" w:eastAsia="Calibri" w:hAnsi="Times New Roman" w:cs="Times New Roman"/>
          <w:b/>
          <w:sz w:val="24"/>
          <w:szCs w:val="24"/>
        </w:rPr>
        <w:t>LIBRE Y SOBERANO DE MÉXICO.</w:t>
      </w:r>
    </w:p>
    <w:p w14:paraId="62FC178F" w14:textId="77777777" w:rsidR="00734304" w:rsidRPr="00EE6EC7" w:rsidRDefault="00734304" w:rsidP="006806F4">
      <w:pPr>
        <w:spacing w:after="0" w:line="240" w:lineRule="auto"/>
        <w:ind w:right="-376"/>
        <w:rPr>
          <w:rFonts w:ascii="Times New Roman" w:eastAsia="Calibri" w:hAnsi="Times New Roman" w:cs="Times New Roman"/>
          <w:b/>
          <w:sz w:val="24"/>
          <w:szCs w:val="24"/>
        </w:rPr>
      </w:pPr>
      <w:r w:rsidRPr="00EE6EC7">
        <w:rPr>
          <w:rFonts w:ascii="Times New Roman" w:eastAsia="Calibri" w:hAnsi="Times New Roman" w:cs="Times New Roman"/>
          <w:b/>
          <w:sz w:val="24"/>
          <w:szCs w:val="24"/>
        </w:rPr>
        <w:t>P R E S E N T E</w:t>
      </w:r>
    </w:p>
    <w:p w14:paraId="7C20C6FA" w14:textId="77777777" w:rsidR="00734304" w:rsidRPr="00EE6EC7" w:rsidRDefault="00734304" w:rsidP="006806F4">
      <w:pPr>
        <w:spacing w:after="0" w:line="240" w:lineRule="auto"/>
        <w:ind w:right="-376"/>
        <w:rPr>
          <w:rFonts w:ascii="Times New Roman" w:eastAsia="Calibri" w:hAnsi="Times New Roman" w:cs="Times New Roman"/>
          <w:sz w:val="24"/>
          <w:szCs w:val="24"/>
        </w:rPr>
      </w:pPr>
    </w:p>
    <w:p w14:paraId="107E5298"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 xml:space="preserve">Los Diputados Francisco Brian Rojas Cano y Enrique Vargas del Villar, quienes suscriben, como integrantes del Grupo Parlamentario del Partido Acción Nacional de la LXI Legislatura; con sustento en lo dispuesto por los artículos 116 de la Constitución Política de los Estados Unidos Mexicanos; 51 fracción II, 57, 61 fracción I y demás relativos aplicables de la Constitución Política del Estado Libre y Soberano de México; 28 fracción I, 30 y demás aplicables de la Ley Orgánica del Poder Legislativo del Estado Libre y Soberano de México, </w:t>
      </w:r>
      <w:r w:rsidRPr="00EE6EC7">
        <w:rPr>
          <w:rFonts w:ascii="Times New Roman" w:eastAsia="Calibri" w:hAnsi="Times New Roman" w:cs="Times New Roman"/>
          <w:b/>
          <w:bCs/>
          <w:sz w:val="24"/>
          <w:szCs w:val="24"/>
        </w:rPr>
        <w:t>se presenta la Iniciativa con proyecto de decreto por el que se reforma la fracción II del artículo 12 de la Ley de Desarrollo Social del Estado de México, con la finalidad de crear el apoyo integral para mujeres amas de casa y jefas de familia</w:t>
      </w:r>
      <w:r w:rsidRPr="00EE6EC7">
        <w:rPr>
          <w:rFonts w:ascii="Times New Roman" w:eastAsia="Calibri" w:hAnsi="Times New Roman" w:cs="Times New Roman"/>
          <w:sz w:val="24"/>
          <w:szCs w:val="24"/>
        </w:rPr>
        <w:t>, al tenor del siguiente:</w:t>
      </w:r>
    </w:p>
    <w:p w14:paraId="5F976373" w14:textId="77777777" w:rsidR="00454839" w:rsidRPr="00EE6EC7" w:rsidRDefault="00454839" w:rsidP="006806F4">
      <w:pPr>
        <w:spacing w:after="0" w:line="240" w:lineRule="auto"/>
        <w:ind w:right="-376"/>
        <w:jc w:val="both"/>
        <w:rPr>
          <w:rFonts w:ascii="Times New Roman" w:eastAsia="Calibri" w:hAnsi="Times New Roman" w:cs="Times New Roman"/>
          <w:b/>
          <w:bCs/>
          <w:sz w:val="24"/>
          <w:szCs w:val="24"/>
        </w:rPr>
      </w:pPr>
    </w:p>
    <w:p w14:paraId="593348BD"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b/>
          <w:bCs/>
          <w:sz w:val="24"/>
          <w:szCs w:val="24"/>
        </w:rPr>
        <w:lastRenderedPageBreak/>
        <w:t>Planteamiento del problema</w:t>
      </w:r>
    </w:p>
    <w:p w14:paraId="4DCF0C9E" w14:textId="77777777" w:rsidR="00454839" w:rsidRPr="00EE6EC7" w:rsidRDefault="00454839" w:rsidP="006806F4">
      <w:pPr>
        <w:spacing w:after="0" w:line="240" w:lineRule="auto"/>
        <w:ind w:right="-376"/>
        <w:jc w:val="both"/>
        <w:rPr>
          <w:rFonts w:ascii="Times New Roman" w:eastAsia="Calibri" w:hAnsi="Times New Roman" w:cs="Times New Roman"/>
          <w:sz w:val="24"/>
          <w:szCs w:val="24"/>
        </w:rPr>
      </w:pPr>
    </w:p>
    <w:p w14:paraId="1F7A6B5B"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La iniciativa busca la creación de un apoyo para amas de casa y jefas de familia, el cual formará parte de los programas de desarrollo social para que las mexiquenses puedan hacer frente a las necesidades básicas de sus hogares.</w:t>
      </w:r>
    </w:p>
    <w:p w14:paraId="1B23DB13" w14:textId="77777777" w:rsidR="00454839" w:rsidRPr="00EE6EC7" w:rsidRDefault="00454839" w:rsidP="006806F4">
      <w:pPr>
        <w:spacing w:after="0" w:line="240" w:lineRule="auto"/>
        <w:ind w:right="-376"/>
        <w:jc w:val="both"/>
        <w:rPr>
          <w:rFonts w:ascii="Times New Roman" w:eastAsia="Calibri" w:hAnsi="Times New Roman" w:cs="Times New Roman"/>
          <w:sz w:val="24"/>
          <w:szCs w:val="24"/>
        </w:rPr>
      </w:pPr>
    </w:p>
    <w:p w14:paraId="36753CBA"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Por medio de esta propuesta, se establecerá un programa con reglas de operación claras y específicas, que apoyen a todas aquellas que sean amas de casa y jefas de familia. Así, con la finalidad de generar bienestar para los hogares mexiquenses, el Gobierno del Estado de México realizará las gestiones, estudios, acuerdos y convenios necesarios para que las amas de casa reciban un apoyo económico, tengan acceso a un programa especial de salud que les permita tener chequeos y atención médica preventiva, atención básica dental, acceso a salud visual y auditiva, así como otorgar un conjunto de apoyos para que tengan acceso a educación en todos los niveles, acceso a estancias infantiles, apoyos alimentarios y de carácter social, mismos que se ajustarán a lo señalado en la Ley de Desarrollo Social para el Estado de México y en las reglas de operación que se emitan para dar cumplimiento al contenido de esta propuesta.</w:t>
      </w:r>
    </w:p>
    <w:p w14:paraId="4AA78E07"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p>
    <w:p w14:paraId="40D362BE"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Según datos del Instituto Nacional de Estadística y Geografía (INEGI), el valor económico de ser ama de casa en México registró un nivel equivalente a 5.5 billones de pesos en 2018, lo que representó 23.5 por ciento del Producto Interno Bruto (PIB) nacional.</w:t>
      </w:r>
    </w:p>
    <w:p w14:paraId="49981AEE" w14:textId="77777777" w:rsidR="00454839" w:rsidRPr="00EE6EC7" w:rsidRDefault="00454839" w:rsidP="006806F4">
      <w:pPr>
        <w:spacing w:after="0" w:line="240" w:lineRule="auto"/>
        <w:ind w:right="-376"/>
        <w:jc w:val="both"/>
        <w:rPr>
          <w:rFonts w:ascii="Times New Roman" w:eastAsia="Calibri" w:hAnsi="Times New Roman" w:cs="Times New Roman"/>
          <w:sz w:val="24"/>
          <w:szCs w:val="24"/>
        </w:rPr>
      </w:pPr>
    </w:p>
    <w:p w14:paraId="087FE5F9"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Esta iniciativa busca crear un apoyo integral que les permita a las amas de casa contar con ingresos, acceso a prestaciones de seguridad social, estudios académicos, acceso a estancias infantiles, a los programas de salud preventiva y brindarles la posibilidad de crecer y desarrollarse.</w:t>
      </w:r>
    </w:p>
    <w:p w14:paraId="6B4DEAAF" w14:textId="77777777" w:rsidR="00454839" w:rsidRPr="00EE6EC7" w:rsidRDefault="00454839" w:rsidP="006806F4">
      <w:pPr>
        <w:spacing w:after="0" w:line="240" w:lineRule="auto"/>
        <w:ind w:right="-376"/>
        <w:jc w:val="both"/>
        <w:rPr>
          <w:rFonts w:ascii="Times New Roman" w:eastAsia="Calibri" w:hAnsi="Times New Roman" w:cs="Times New Roman"/>
          <w:sz w:val="24"/>
          <w:szCs w:val="24"/>
        </w:rPr>
      </w:pPr>
    </w:p>
    <w:p w14:paraId="2DA637DB"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Este trabajo parlamentario se plantea al tenor de la siguiente:</w:t>
      </w:r>
    </w:p>
    <w:p w14:paraId="27312DB1" w14:textId="77777777" w:rsidR="00454839" w:rsidRPr="00EE6EC7" w:rsidRDefault="00454839" w:rsidP="006806F4">
      <w:pPr>
        <w:spacing w:after="0" w:line="240" w:lineRule="auto"/>
        <w:ind w:right="-376"/>
        <w:jc w:val="center"/>
        <w:rPr>
          <w:rFonts w:ascii="Times New Roman" w:eastAsia="Calibri" w:hAnsi="Times New Roman" w:cs="Times New Roman"/>
          <w:b/>
          <w:bCs/>
          <w:sz w:val="24"/>
          <w:szCs w:val="24"/>
        </w:rPr>
      </w:pPr>
    </w:p>
    <w:p w14:paraId="5CB9A173" w14:textId="77777777" w:rsidR="00734304" w:rsidRPr="00EE6EC7" w:rsidRDefault="00734304" w:rsidP="006806F4">
      <w:pPr>
        <w:spacing w:after="0" w:line="240" w:lineRule="auto"/>
        <w:ind w:right="-376"/>
        <w:jc w:val="center"/>
        <w:rPr>
          <w:rFonts w:ascii="Times New Roman" w:eastAsia="Calibri" w:hAnsi="Times New Roman" w:cs="Times New Roman"/>
          <w:b/>
          <w:bCs/>
          <w:sz w:val="24"/>
          <w:szCs w:val="24"/>
        </w:rPr>
      </w:pPr>
      <w:r w:rsidRPr="00EE6EC7">
        <w:rPr>
          <w:rFonts w:ascii="Times New Roman" w:eastAsia="Calibri" w:hAnsi="Times New Roman" w:cs="Times New Roman"/>
          <w:b/>
          <w:bCs/>
          <w:sz w:val="24"/>
          <w:szCs w:val="24"/>
        </w:rPr>
        <w:t>Exposición de Motivos</w:t>
      </w:r>
    </w:p>
    <w:p w14:paraId="24B2AB5B" w14:textId="77777777" w:rsidR="00454839" w:rsidRPr="00EE6EC7" w:rsidRDefault="00454839" w:rsidP="006806F4">
      <w:pPr>
        <w:spacing w:after="0" w:line="240" w:lineRule="auto"/>
        <w:ind w:right="-376"/>
        <w:jc w:val="both"/>
        <w:rPr>
          <w:rFonts w:ascii="Times New Roman" w:eastAsia="Calibri" w:hAnsi="Times New Roman" w:cs="Times New Roman"/>
          <w:sz w:val="24"/>
          <w:szCs w:val="24"/>
        </w:rPr>
      </w:pPr>
    </w:p>
    <w:p w14:paraId="5873B143"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Nuestro sistema económico debe de reconocer a una de las posiciones más importantes, esta es la red de cuidado y tareas domésticas que se realizan dentro del hogar día a día y que le dan solidez y funcionalidad a nuestra sociedad. La historia nos muestra como desde hace 5 décadas, las mujeres comenzaron a entrar al sistema laboral de manera decidida, enfrentando diversas dificultades y desigualdades, tales que ONU Mujeres señala que el 63 por ciento de las mujeres del mundo se encuentran en un trabajo no remunerado.</w:t>
      </w:r>
    </w:p>
    <w:p w14:paraId="7564838B" w14:textId="77777777" w:rsidR="00454839" w:rsidRPr="00EE6EC7" w:rsidRDefault="00454839" w:rsidP="006806F4">
      <w:pPr>
        <w:spacing w:after="0" w:line="240" w:lineRule="auto"/>
        <w:ind w:right="-376"/>
        <w:jc w:val="both"/>
        <w:rPr>
          <w:rFonts w:ascii="Times New Roman" w:eastAsia="Calibri" w:hAnsi="Times New Roman" w:cs="Times New Roman"/>
          <w:sz w:val="24"/>
          <w:szCs w:val="24"/>
        </w:rPr>
      </w:pPr>
    </w:p>
    <w:p w14:paraId="6964342C"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 xml:space="preserve">Las mujeres destinan 74 por ciento de su tiempo a las labores domésticas contra 23.6 por ciento de los hombres, según estimaciones del INEGI, y según la ONU llevan a cabo al menos 2.5 veces más trabajo de hogar y de cuidados no remunerado que los hombres. </w:t>
      </w:r>
    </w:p>
    <w:p w14:paraId="2C176242" w14:textId="77777777" w:rsidR="00454839" w:rsidRPr="00EE6EC7" w:rsidRDefault="00454839" w:rsidP="006806F4">
      <w:pPr>
        <w:spacing w:after="0" w:line="240" w:lineRule="auto"/>
        <w:ind w:right="-376"/>
        <w:jc w:val="both"/>
        <w:rPr>
          <w:rFonts w:ascii="Times New Roman" w:eastAsia="Calibri" w:hAnsi="Times New Roman" w:cs="Times New Roman"/>
          <w:sz w:val="24"/>
          <w:szCs w:val="24"/>
        </w:rPr>
      </w:pPr>
    </w:p>
    <w:p w14:paraId="44327E36"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La Organización Internacional del Trabajo (OIT) adopta convenios que son tratados internacionales jurídicamente vinculantes que ratifican los Estados miembros, y que se obligan a aplicarlos en su legislación nacional. Esas normas internacionales son elaboradas por representantes de los gobiernos, empleadores y trabajadores.</w:t>
      </w:r>
    </w:p>
    <w:p w14:paraId="18215412" w14:textId="77777777" w:rsidR="00454839" w:rsidRPr="00EE6EC7" w:rsidRDefault="00454839" w:rsidP="006806F4">
      <w:pPr>
        <w:spacing w:after="0" w:line="240" w:lineRule="auto"/>
        <w:ind w:right="-376"/>
        <w:jc w:val="both"/>
        <w:rPr>
          <w:rFonts w:ascii="Times New Roman" w:eastAsia="Calibri" w:hAnsi="Times New Roman" w:cs="Times New Roman"/>
          <w:sz w:val="24"/>
          <w:szCs w:val="24"/>
        </w:rPr>
      </w:pPr>
    </w:p>
    <w:p w14:paraId="6020AB9E"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lastRenderedPageBreak/>
        <w:t>El Estado mexicano ha ratificado 81 convenios desde su ingreso al organismo hace noventa años. Es un hito que los dos últimos avalados por el Senado, tienen un claro enfoque de género.</w:t>
      </w:r>
    </w:p>
    <w:p w14:paraId="51A30510" w14:textId="77777777" w:rsidR="00454839" w:rsidRPr="00EE6EC7" w:rsidRDefault="00454839" w:rsidP="006806F4">
      <w:pPr>
        <w:spacing w:after="0" w:line="240" w:lineRule="auto"/>
        <w:ind w:right="-376"/>
        <w:jc w:val="both"/>
        <w:rPr>
          <w:rFonts w:ascii="Times New Roman" w:eastAsia="Calibri" w:hAnsi="Times New Roman" w:cs="Times New Roman"/>
          <w:sz w:val="24"/>
          <w:szCs w:val="24"/>
        </w:rPr>
      </w:pPr>
    </w:p>
    <w:p w14:paraId="6064A99C"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 xml:space="preserve">En diciembre de 2019, se suscribió el Convenio 189 para que las personas trabajadoras del hogar gocen de las mismas condiciones que los trabajadores en general en cuanto a seguridad social, salarios, acceso a la justicia laboral y contratación. </w:t>
      </w:r>
    </w:p>
    <w:p w14:paraId="6E79B8D8"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p>
    <w:p w14:paraId="4EB53BEA"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 xml:space="preserve">La norma entró en vigor, con lo que sus disposiciones tienen rango constitucional y funcionarán como principios para otras leyes, tras años de lucha social y de </w:t>
      </w:r>
      <w:proofErr w:type="spellStart"/>
      <w:r w:rsidRPr="00EE6EC7">
        <w:rPr>
          <w:rFonts w:ascii="Times New Roman" w:eastAsia="Calibri" w:hAnsi="Times New Roman" w:cs="Times New Roman"/>
          <w:sz w:val="24"/>
          <w:szCs w:val="24"/>
        </w:rPr>
        <w:t>ONGs</w:t>
      </w:r>
      <w:proofErr w:type="spellEnd"/>
      <w:r w:rsidRPr="00EE6EC7">
        <w:rPr>
          <w:rFonts w:ascii="Times New Roman" w:eastAsia="Calibri" w:hAnsi="Times New Roman" w:cs="Times New Roman"/>
          <w:sz w:val="24"/>
          <w:szCs w:val="24"/>
        </w:rPr>
        <w:t xml:space="preserve"> por el reconocimiento a sus derechos.</w:t>
      </w:r>
    </w:p>
    <w:p w14:paraId="120CE659" w14:textId="77777777" w:rsidR="00E84277" w:rsidRPr="00EE6EC7" w:rsidRDefault="00E84277" w:rsidP="006806F4">
      <w:pPr>
        <w:spacing w:after="0" w:line="240" w:lineRule="auto"/>
        <w:ind w:right="-376"/>
        <w:jc w:val="both"/>
        <w:rPr>
          <w:rFonts w:ascii="Times New Roman" w:eastAsia="Calibri" w:hAnsi="Times New Roman" w:cs="Times New Roman"/>
          <w:sz w:val="24"/>
          <w:szCs w:val="24"/>
        </w:rPr>
      </w:pPr>
    </w:p>
    <w:p w14:paraId="19C86D2E"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Derivado de ello, el Senado aprobó por unanimidad, reformas a la Ley del IMSS para garantizar los derechos laborales y de seguridad social de 2.5 millones de personas trabajadoras del hogar.</w:t>
      </w:r>
    </w:p>
    <w:p w14:paraId="13ED8D78" w14:textId="77777777" w:rsidR="00E84277" w:rsidRPr="00EE6EC7" w:rsidRDefault="00E84277" w:rsidP="006806F4">
      <w:pPr>
        <w:spacing w:after="0" w:line="240" w:lineRule="auto"/>
        <w:ind w:right="-376"/>
        <w:jc w:val="both"/>
        <w:rPr>
          <w:rFonts w:ascii="Times New Roman" w:eastAsia="Calibri" w:hAnsi="Times New Roman" w:cs="Times New Roman"/>
          <w:sz w:val="24"/>
          <w:szCs w:val="24"/>
        </w:rPr>
      </w:pPr>
    </w:p>
    <w:p w14:paraId="39114A23"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INEGI nos informa que en el país hay 1.8 millones de mujeres en esa ocupación, y un dato abrumador es que el 58% percibe sólo un salario mínimo y muy pocas son las que cuentan con seguridad social, aunque sea ya un derecho, y las condiciones de violencia que algunas enfrentan es algo ante lo cual no podemos cerrar los ojos.</w:t>
      </w:r>
    </w:p>
    <w:p w14:paraId="1B5903B8" w14:textId="77777777" w:rsidR="00E84277" w:rsidRPr="00EE6EC7" w:rsidRDefault="00E84277" w:rsidP="006806F4">
      <w:pPr>
        <w:spacing w:after="0" w:line="240" w:lineRule="auto"/>
        <w:ind w:right="-376"/>
        <w:jc w:val="both"/>
        <w:rPr>
          <w:rFonts w:ascii="Times New Roman" w:eastAsia="Calibri" w:hAnsi="Times New Roman" w:cs="Times New Roman"/>
          <w:sz w:val="24"/>
          <w:szCs w:val="24"/>
        </w:rPr>
      </w:pPr>
    </w:p>
    <w:p w14:paraId="6756050B"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Después de aprobar el convenio 189, el Senado ratificó el Convenio 190 sobre violencia y acoso en el trabajo. La aprobación del instrumento de la OIT (México es de los primeros países en hacerlo), es una gran noticia que demuestra la disposición del Congreso con la agenda de género.</w:t>
      </w:r>
    </w:p>
    <w:p w14:paraId="40F07C7D" w14:textId="77777777" w:rsidR="00E84277" w:rsidRPr="00EE6EC7" w:rsidRDefault="00E84277" w:rsidP="006806F4">
      <w:pPr>
        <w:spacing w:after="0" w:line="240" w:lineRule="auto"/>
        <w:ind w:right="-376"/>
        <w:jc w:val="both"/>
        <w:rPr>
          <w:rFonts w:ascii="Times New Roman" w:eastAsia="Calibri" w:hAnsi="Times New Roman" w:cs="Times New Roman"/>
          <w:sz w:val="24"/>
          <w:szCs w:val="24"/>
        </w:rPr>
      </w:pPr>
    </w:p>
    <w:p w14:paraId="6A0C5926"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En un país en el que las cifras de violencia doméstica y sistemática son aterradoras y que, lamentablemente, se incrementan de forma exponencial, y que, se ampliaron con la pandemia, donde en la propia calle 22% de las mujeres se han sentido acosadas o han enfrentado una situación de violencia sexual, ocuparse de prevenir y sancionar la violencia en los centros de trabajo, es un paso importante.</w:t>
      </w:r>
    </w:p>
    <w:p w14:paraId="64E4AEA9" w14:textId="77777777" w:rsidR="00E84277" w:rsidRPr="00EE6EC7" w:rsidRDefault="00E84277" w:rsidP="006806F4">
      <w:pPr>
        <w:spacing w:after="0" w:line="240" w:lineRule="auto"/>
        <w:ind w:right="-376"/>
        <w:jc w:val="both"/>
        <w:rPr>
          <w:rFonts w:ascii="Times New Roman" w:eastAsia="Calibri" w:hAnsi="Times New Roman" w:cs="Times New Roman"/>
          <w:sz w:val="24"/>
          <w:szCs w:val="24"/>
        </w:rPr>
      </w:pPr>
    </w:p>
    <w:p w14:paraId="76C5050E"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El Convenio 190 reconoce múltiples violencias como la sexual, física, psicológica y económica que afectan a las personas en el trabajo. Su aprobación unánime, ha sido un gran acierto en la agenda de derechos humanos en México.</w:t>
      </w:r>
    </w:p>
    <w:p w14:paraId="340D6EC6" w14:textId="77777777" w:rsidR="00E84277" w:rsidRPr="00EE6EC7" w:rsidRDefault="00E84277" w:rsidP="006806F4">
      <w:pPr>
        <w:spacing w:after="0" w:line="240" w:lineRule="auto"/>
        <w:ind w:right="-376"/>
        <w:jc w:val="both"/>
        <w:rPr>
          <w:rFonts w:ascii="Times New Roman" w:eastAsia="Calibri" w:hAnsi="Times New Roman" w:cs="Times New Roman"/>
          <w:sz w:val="24"/>
          <w:szCs w:val="24"/>
        </w:rPr>
      </w:pPr>
    </w:p>
    <w:p w14:paraId="7F5FECC2"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Estas reflexiones jurídicas, políticas y estadísticas, la situación de las amas de casa en el Estado de México hacen que sea necesario implementar de inmediato una agenda especial para este rubro.</w:t>
      </w:r>
    </w:p>
    <w:p w14:paraId="025F728E" w14:textId="77777777" w:rsidR="00E84277" w:rsidRPr="00EE6EC7" w:rsidRDefault="00E84277" w:rsidP="006806F4">
      <w:pPr>
        <w:spacing w:after="0" w:line="240" w:lineRule="auto"/>
        <w:ind w:right="-376"/>
        <w:jc w:val="both"/>
        <w:rPr>
          <w:rFonts w:ascii="Times New Roman" w:eastAsia="Calibri" w:hAnsi="Times New Roman" w:cs="Times New Roman"/>
          <w:sz w:val="24"/>
          <w:szCs w:val="24"/>
        </w:rPr>
      </w:pPr>
    </w:p>
    <w:p w14:paraId="1E0AC64A"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 xml:space="preserve">Debemos considerar que uno de los principales retos de las mexiquenses trabajadoras es equilibrar su tiempo entre el hogar, la familia y la búsqueda de su satisfacción personal. </w:t>
      </w:r>
    </w:p>
    <w:p w14:paraId="22BA7626" w14:textId="77777777" w:rsidR="00E84277" w:rsidRPr="00EE6EC7" w:rsidRDefault="00E84277" w:rsidP="006806F4">
      <w:pPr>
        <w:spacing w:after="0" w:line="240" w:lineRule="auto"/>
        <w:ind w:right="-376"/>
        <w:jc w:val="both"/>
        <w:rPr>
          <w:rFonts w:ascii="Times New Roman" w:eastAsia="Calibri" w:hAnsi="Times New Roman" w:cs="Times New Roman"/>
          <w:sz w:val="24"/>
          <w:szCs w:val="24"/>
        </w:rPr>
      </w:pPr>
    </w:p>
    <w:p w14:paraId="1E65C972"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En este camino, la mujer no solo busca realizarse de manera personal, sino también de forma profesional, ya sea por vocación o por necesidad y es por lo que, el Grupo Parlamentario del Partido Acción Nacional en esta vía presenta este esfuerzo parlamentario.</w:t>
      </w:r>
    </w:p>
    <w:p w14:paraId="41EDD59C"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p>
    <w:p w14:paraId="5C28882E"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 xml:space="preserve">En comparación con otros sectores, el aporte de las labores domésticas y cuidados es alto, aún más si se considera que es un sector no remunerado. </w:t>
      </w:r>
    </w:p>
    <w:p w14:paraId="19FD23A1"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p>
    <w:p w14:paraId="1F4CA5F1"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lastRenderedPageBreak/>
        <w:t>Un estudio de OXFAM muestra como la obligación que se le ha atribuido a las niñas y mujeres de encargarse del trabajo de cuidados, genera pobreza de tiempo y agudiza las brechas económicas y de desarrollo entre hombres y mujeres.</w:t>
      </w:r>
      <w:r w:rsidRPr="00EE6EC7">
        <w:rPr>
          <w:rFonts w:ascii="Times New Roman" w:eastAsia="Calibri" w:hAnsi="Times New Roman" w:cs="Times New Roman"/>
          <w:sz w:val="24"/>
          <w:szCs w:val="24"/>
          <w:vertAlign w:val="superscript"/>
        </w:rPr>
        <w:footnoteReference w:id="1"/>
      </w:r>
    </w:p>
    <w:p w14:paraId="5A86C8D8"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p>
    <w:p w14:paraId="7FD3EC71"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La organización muestra en su investigación la problemática, donde hay un claro sesgo en la asignación de las labores que son destinadas a las mujeres y como inician desde una edad muy temprana en esos roles.</w:t>
      </w:r>
    </w:p>
    <w:p w14:paraId="0022B36D"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p>
    <w:p w14:paraId="4E4A0030" w14:textId="24711C83" w:rsidR="00734304" w:rsidRPr="00EE6EC7" w:rsidRDefault="00734304"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 xml:space="preserve">Las mujeres muchas veces no tienen opción para decidir, tienen que hacerse cargo del cuidado de </w:t>
      </w:r>
      <w:r w:rsidR="00E84277" w:rsidRPr="00EE6EC7">
        <w:rPr>
          <w:rFonts w:ascii="Times New Roman" w:eastAsia="Calibri" w:hAnsi="Times New Roman" w:cs="Times New Roman"/>
          <w:sz w:val="24"/>
          <w:szCs w:val="24"/>
        </w:rPr>
        <w:t>las</w:t>
      </w:r>
      <w:r w:rsidRPr="00EE6EC7">
        <w:rPr>
          <w:rFonts w:ascii="Times New Roman" w:eastAsia="Calibri" w:hAnsi="Times New Roman" w:cs="Times New Roman"/>
          <w:sz w:val="24"/>
          <w:szCs w:val="24"/>
        </w:rPr>
        <w:t xml:space="preserve"> hijas e hijos, de personas con discapacidad, de la tercera edad y del hogar.</w:t>
      </w:r>
    </w:p>
    <w:p w14:paraId="07F615FF"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p>
    <w:p w14:paraId="06B6905C"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 xml:space="preserve">Una terrible realidad que se vive constantemente es que las mujeres que trabajan y tienen su jornada remunerada, y al concluirla, inician con la jornada no remunerada que implica ser </w:t>
      </w:r>
      <w:proofErr w:type="gramStart"/>
      <w:r w:rsidRPr="00EE6EC7">
        <w:rPr>
          <w:rFonts w:ascii="Times New Roman" w:eastAsia="Calibri" w:hAnsi="Times New Roman" w:cs="Times New Roman"/>
          <w:sz w:val="24"/>
          <w:szCs w:val="24"/>
        </w:rPr>
        <w:t>ama</w:t>
      </w:r>
      <w:proofErr w:type="gramEnd"/>
      <w:r w:rsidRPr="00EE6EC7">
        <w:rPr>
          <w:rFonts w:ascii="Times New Roman" w:eastAsia="Calibri" w:hAnsi="Times New Roman" w:cs="Times New Roman"/>
          <w:sz w:val="24"/>
          <w:szCs w:val="24"/>
        </w:rPr>
        <w:t xml:space="preserve"> de casa. Y aquellas que han dedicado su vida a las actividades del hogar, no cuentan con ingresos justos ni posibilidades de crecimiento humano, o se encuentran muy limitadas en este sentido.</w:t>
      </w:r>
    </w:p>
    <w:p w14:paraId="24CCE028"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p>
    <w:p w14:paraId="62C023FD"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En México, una estadística terrible es que las mujeres hacen tres cuartas partes de todo el trabajo de cuidados, gratis o de manera mal remunerada.</w:t>
      </w:r>
      <w:r w:rsidRPr="00EE6EC7">
        <w:rPr>
          <w:rFonts w:ascii="Times New Roman" w:eastAsia="Calibri" w:hAnsi="Times New Roman" w:cs="Times New Roman"/>
          <w:sz w:val="24"/>
          <w:szCs w:val="24"/>
          <w:vertAlign w:val="superscript"/>
        </w:rPr>
        <w:footnoteReference w:id="2"/>
      </w:r>
    </w:p>
    <w:p w14:paraId="0031895D"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p>
    <w:p w14:paraId="076F7035"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 xml:space="preserve">Esto tiene impacto en la economía y su valor intrínseco es de 1.7 billones de pesos. La investigación de </w:t>
      </w:r>
      <w:proofErr w:type="spellStart"/>
      <w:r w:rsidRPr="00EE6EC7">
        <w:rPr>
          <w:rFonts w:ascii="Times New Roman" w:eastAsia="Calibri" w:hAnsi="Times New Roman" w:cs="Times New Roman"/>
          <w:sz w:val="24"/>
          <w:szCs w:val="24"/>
        </w:rPr>
        <w:t>Oxfam</w:t>
      </w:r>
      <w:proofErr w:type="spellEnd"/>
      <w:r w:rsidRPr="00EE6EC7">
        <w:rPr>
          <w:rFonts w:ascii="Times New Roman" w:eastAsia="Calibri" w:hAnsi="Times New Roman" w:cs="Times New Roman"/>
          <w:sz w:val="24"/>
          <w:szCs w:val="24"/>
          <w:vertAlign w:val="superscript"/>
        </w:rPr>
        <w:footnoteReference w:id="3"/>
      </w:r>
      <w:r w:rsidRPr="00EE6EC7">
        <w:rPr>
          <w:rFonts w:ascii="Times New Roman" w:eastAsia="Calibri" w:hAnsi="Times New Roman" w:cs="Times New Roman"/>
          <w:sz w:val="24"/>
          <w:szCs w:val="24"/>
        </w:rPr>
        <w:t xml:space="preserve"> explica que esta dinámica de décadas crea una brecha mayor en la igualdad hacia las mujeres y en la brecha económica, y además se retroalimentan.</w:t>
      </w:r>
    </w:p>
    <w:p w14:paraId="5930564E"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En el estudio Brechas de género en el mercado laboral mexicano, generado el Banco Interamericano realizado por David Kaplan y Claudia Piras, y dado a conocer en el portal de la facultad de Economía de la UNAM, hacen comparaciones internacionales y recomendaciones de política pública brecha salarial se ensancha en la edad reproductiva y productiva de las mujeres.</w:t>
      </w:r>
      <w:r w:rsidRPr="00EE6EC7">
        <w:rPr>
          <w:rFonts w:ascii="Times New Roman" w:eastAsia="Calibri" w:hAnsi="Times New Roman" w:cs="Times New Roman"/>
          <w:sz w:val="24"/>
          <w:szCs w:val="24"/>
          <w:vertAlign w:val="superscript"/>
        </w:rPr>
        <w:footnoteReference w:id="4"/>
      </w:r>
    </w:p>
    <w:p w14:paraId="169B09BD" w14:textId="77777777" w:rsidR="00E84277" w:rsidRPr="00EE6EC7" w:rsidRDefault="00E84277" w:rsidP="006806F4">
      <w:pPr>
        <w:spacing w:after="0" w:line="240" w:lineRule="auto"/>
        <w:ind w:right="-376"/>
        <w:jc w:val="both"/>
        <w:rPr>
          <w:rFonts w:ascii="Times New Roman" w:eastAsia="Calibri" w:hAnsi="Times New Roman" w:cs="Times New Roman"/>
          <w:sz w:val="24"/>
          <w:szCs w:val="24"/>
        </w:rPr>
      </w:pPr>
    </w:p>
    <w:p w14:paraId="2E6BC745"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 xml:space="preserve">Los falsos conceptos y la poca visibilidad que se le da a esta problemática hacen que sea común pensar que las mujeres que cuidan no trabajan o no hacen nada, y ese trabajo, esa actividad es sin lugar a dudas productiva, se debe tomar en cuenta, se debe reconocer en cualquier instrumento de política pública, desde presupuesto y encuestas. </w:t>
      </w:r>
    </w:p>
    <w:p w14:paraId="54D1504E" w14:textId="77777777" w:rsidR="00E84277" w:rsidRPr="00EE6EC7" w:rsidRDefault="00E84277" w:rsidP="006806F4">
      <w:pPr>
        <w:spacing w:after="0" w:line="240" w:lineRule="auto"/>
        <w:ind w:right="-376"/>
        <w:jc w:val="both"/>
        <w:rPr>
          <w:rFonts w:ascii="Times New Roman" w:eastAsia="Calibri" w:hAnsi="Times New Roman" w:cs="Times New Roman"/>
          <w:sz w:val="24"/>
          <w:szCs w:val="24"/>
        </w:rPr>
      </w:pPr>
    </w:p>
    <w:p w14:paraId="77C85D8E"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En este trabajo parlamentario se busca que se reconozcan estas actividades del hogar, como productivas e impulsar una política pública que atienda este problema y les permita a las amas de casa crecer económicamente, socialmente y que tengan acceso a la educación y a la seguridad social y las instancias de salud.</w:t>
      </w:r>
    </w:p>
    <w:p w14:paraId="7D02A676" w14:textId="77777777" w:rsidR="00E84277" w:rsidRPr="00EE6EC7" w:rsidRDefault="00E84277" w:rsidP="006806F4">
      <w:pPr>
        <w:spacing w:after="0" w:line="240" w:lineRule="auto"/>
        <w:ind w:right="-376"/>
        <w:jc w:val="both"/>
        <w:rPr>
          <w:rFonts w:ascii="Times New Roman" w:eastAsia="Calibri" w:hAnsi="Times New Roman" w:cs="Times New Roman"/>
          <w:sz w:val="24"/>
          <w:szCs w:val="24"/>
        </w:rPr>
      </w:pPr>
    </w:p>
    <w:p w14:paraId="5CBA1954"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En México, hay 1.8 millones de trabajadoras domésticas, que realizan quehaceres de limpieza y otras actividades complementarias. En promedio, trabajan 30 horas a la semana y perciben un ingreso de 38 pesos por hora trabajada. Su edad promedio es de 44 años, 75% de ellas tienen entre 30 a 59 años de edad.</w:t>
      </w:r>
      <w:r w:rsidRPr="00EE6EC7">
        <w:rPr>
          <w:rFonts w:ascii="Times New Roman" w:eastAsia="Calibri" w:hAnsi="Times New Roman" w:cs="Times New Roman"/>
          <w:sz w:val="24"/>
          <w:szCs w:val="24"/>
          <w:vertAlign w:val="superscript"/>
        </w:rPr>
        <w:footnoteReference w:id="5"/>
      </w:r>
    </w:p>
    <w:p w14:paraId="69B8ECCF" w14:textId="77777777" w:rsidR="00E84277" w:rsidRPr="00EE6EC7" w:rsidRDefault="00E84277" w:rsidP="006806F4">
      <w:pPr>
        <w:spacing w:after="0" w:line="240" w:lineRule="auto"/>
        <w:ind w:right="-376"/>
        <w:jc w:val="both"/>
        <w:rPr>
          <w:rFonts w:ascii="Times New Roman" w:eastAsia="Calibri" w:hAnsi="Times New Roman" w:cs="Times New Roman"/>
          <w:sz w:val="24"/>
          <w:szCs w:val="24"/>
        </w:rPr>
      </w:pPr>
    </w:p>
    <w:p w14:paraId="284869C3" w14:textId="77777777" w:rsidR="000E7FB5" w:rsidRPr="00EE6EC7" w:rsidRDefault="00734304"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Su nivel promedio de escolaridad es de 8.2 años, equivalente al segundo grado de secundaria. De cada 100 trabajadoras domésticas, 99 prestan sus servicios sin un contrato escrito; solo 4 de cada 100 tienen acceso a servicios de salud; y 28 de cada 100 tienen algún otro tipo de prestaciones, como aguinaldo y vacaciones. El 30 de marzo se conmemora el día internacional de las trabajadoras del hogar. Por este motivo, el Instituto Nacional de Estadística y Geografía (INEGI) ofrece información estadística sobre las trabajadoras domésticas remuneradas.</w:t>
      </w:r>
    </w:p>
    <w:p w14:paraId="578A75D7" w14:textId="77777777" w:rsidR="000E7FB5" w:rsidRPr="00EE6EC7" w:rsidRDefault="000E7FB5" w:rsidP="006806F4">
      <w:pPr>
        <w:spacing w:after="0" w:line="240" w:lineRule="auto"/>
        <w:ind w:right="-376"/>
        <w:jc w:val="both"/>
        <w:rPr>
          <w:rFonts w:ascii="Times New Roman" w:eastAsia="Calibri" w:hAnsi="Times New Roman" w:cs="Times New Roman"/>
          <w:sz w:val="24"/>
          <w:szCs w:val="24"/>
        </w:rPr>
      </w:pPr>
    </w:p>
    <w:p w14:paraId="6A6A9862" w14:textId="668887EF" w:rsidR="00734304" w:rsidRPr="00EE6EC7" w:rsidRDefault="00734304"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De acuerdo con los resultados de la Encuesta Nacional de Ocupación y Empleo (ENOE) del cuarto trimestre de 2021, México cuenta con una población ocupada de 58.8 millones de personas de 15 y más años, de las cuales 2.3 millones (4%) realizaron trabajo doméstico remunerado; de ellas, 88% eran mujeres y 12% hombres. La ocupación de trabajadora doméstica que predomina es la que se refiere a la realización de quehaceres de limpieza y otras actividades complementarias (86%). Le siguen, el cuidado de menores de edad, personas con alguna discapacidad y adultos mayores (11%), lavar y planchar ropa (2%) y las ocupaciones relacionadas con cocinar, cuidar jardín, vigilar o cuidar accesos a propiedades (1%), todas ellas en casas particulares.</w:t>
      </w:r>
      <w:r w:rsidRPr="00EE6EC7">
        <w:rPr>
          <w:rFonts w:ascii="Times New Roman" w:eastAsia="Calibri" w:hAnsi="Times New Roman" w:cs="Times New Roman"/>
          <w:sz w:val="24"/>
          <w:szCs w:val="24"/>
          <w:vertAlign w:val="superscript"/>
        </w:rPr>
        <w:footnoteReference w:id="6"/>
      </w:r>
    </w:p>
    <w:p w14:paraId="1ED3DCA1" w14:textId="77777777" w:rsidR="000E7FB5" w:rsidRPr="00EE6EC7" w:rsidRDefault="000E7FB5" w:rsidP="006806F4">
      <w:pPr>
        <w:spacing w:after="0" w:line="240" w:lineRule="auto"/>
        <w:ind w:right="-376"/>
        <w:jc w:val="both"/>
        <w:rPr>
          <w:rFonts w:ascii="Times New Roman" w:eastAsia="Calibri" w:hAnsi="Times New Roman" w:cs="Times New Roman"/>
          <w:sz w:val="24"/>
          <w:szCs w:val="24"/>
        </w:rPr>
      </w:pPr>
    </w:p>
    <w:p w14:paraId="1664E4E2" w14:textId="3C5D815C" w:rsidR="00734304" w:rsidRPr="00EE6EC7" w:rsidRDefault="00734304"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El trabajo de las amas de casa sin duda es imprescindible y, por tanto, la remuneración a este sector de la población es</w:t>
      </w:r>
      <w:r w:rsidR="000E7FB5" w:rsidRPr="00EE6EC7">
        <w:rPr>
          <w:rFonts w:ascii="Times New Roman" w:eastAsia="Calibri" w:hAnsi="Times New Roman" w:cs="Times New Roman"/>
          <w:sz w:val="24"/>
          <w:szCs w:val="24"/>
        </w:rPr>
        <w:t xml:space="preserve"> necesarios.</w:t>
      </w:r>
    </w:p>
    <w:p w14:paraId="3209C87F" w14:textId="77777777" w:rsidR="000E7FB5" w:rsidRPr="00EE6EC7" w:rsidRDefault="000E7FB5" w:rsidP="006806F4">
      <w:pPr>
        <w:spacing w:after="0" w:line="240" w:lineRule="auto"/>
        <w:ind w:right="-376"/>
        <w:jc w:val="both"/>
        <w:rPr>
          <w:rFonts w:ascii="Times New Roman" w:eastAsia="Calibri" w:hAnsi="Times New Roman" w:cs="Times New Roman"/>
          <w:sz w:val="24"/>
          <w:szCs w:val="24"/>
        </w:rPr>
      </w:pPr>
    </w:p>
    <w:p w14:paraId="37AD808D"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En este proyecto además proponemos una eventual profesionalización y dar la oportunidad de crecer en lo académico dando acceso a la oferta académica que puedan ser tomados a distancia, de todos los niveles educativos.</w:t>
      </w:r>
    </w:p>
    <w:p w14:paraId="6A387C5D" w14:textId="77777777" w:rsidR="000E7FB5" w:rsidRPr="00EE6EC7" w:rsidRDefault="000E7FB5" w:rsidP="006806F4">
      <w:pPr>
        <w:spacing w:after="0" w:line="240" w:lineRule="auto"/>
        <w:ind w:right="-376"/>
        <w:jc w:val="both"/>
        <w:rPr>
          <w:rFonts w:ascii="Times New Roman" w:eastAsia="Calibri" w:hAnsi="Times New Roman" w:cs="Times New Roman"/>
          <w:sz w:val="24"/>
          <w:szCs w:val="24"/>
        </w:rPr>
      </w:pPr>
    </w:p>
    <w:p w14:paraId="162981E2"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 xml:space="preserve">Actualmente, en esta materia encontramos que se asignaron 4 mil 934 millones 844 mil 196 pesos para el programa Familias Fuertes, el Salario Rosa en este 2022. </w:t>
      </w:r>
    </w:p>
    <w:p w14:paraId="1407E2BD" w14:textId="77777777" w:rsidR="000E7FB5" w:rsidRPr="00EE6EC7" w:rsidRDefault="000E7FB5" w:rsidP="006806F4">
      <w:pPr>
        <w:spacing w:after="0" w:line="240" w:lineRule="auto"/>
        <w:ind w:right="-376"/>
        <w:jc w:val="both"/>
        <w:rPr>
          <w:rFonts w:ascii="Times New Roman" w:eastAsia="Calibri" w:hAnsi="Times New Roman" w:cs="Times New Roman"/>
          <w:sz w:val="24"/>
          <w:szCs w:val="24"/>
        </w:rPr>
      </w:pPr>
    </w:p>
    <w:p w14:paraId="51687AB7"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 xml:space="preserve">En el informe de la aplicación de recursos de los programas sociales hasta el mes de febrero, se detalla el monto que tendrá el programa, pero al cierre del segundo mes del año no se había ejercido un solo peso del presupuesto asignado al Salario Rosa. </w:t>
      </w:r>
    </w:p>
    <w:p w14:paraId="0D92362B" w14:textId="77777777" w:rsidR="000E7FB5" w:rsidRPr="00EE6EC7" w:rsidRDefault="000E7FB5" w:rsidP="006806F4">
      <w:pPr>
        <w:spacing w:after="0" w:line="240" w:lineRule="auto"/>
        <w:ind w:right="-376"/>
        <w:jc w:val="both"/>
        <w:rPr>
          <w:rFonts w:ascii="Times New Roman" w:eastAsia="Calibri" w:hAnsi="Times New Roman" w:cs="Times New Roman"/>
          <w:sz w:val="24"/>
          <w:szCs w:val="24"/>
        </w:rPr>
      </w:pPr>
    </w:p>
    <w:p w14:paraId="3038A07D"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 xml:space="preserve">El documento publicado en Gaceta de Gobierno señala que para este año se pretende apoyar a 332 mil 649 mujeres con el Salario Rosa. </w:t>
      </w:r>
    </w:p>
    <w:p w14:paraId="3D34CA5E" w14:textId="77777777" w:rsidR="000E7FB5" w:rsidRPr="00EE6EC7" w:rsidRDefault="000E7FB5" w:rsidP="006806F4">
      <w:pPr>
        <w:spacing w:after="0" w:line="240" w:lineRule="auto"/>
        <w:ind w:right="-376"/>
        <w:jc w:val="both"/>
        <w:rPr>
          <w:rFonts w:ascii="Times New Roman" w:eastAsia="Calibri" w:hAnsi="Times New Roman" w:cs="Times New Roman"/>
          <w:sz w:val="24"/>
          <w:szCs w:val="24"/>
        </w:rPr>
      </w:pPr>
    </w:p>
    <w:p w14:paraId="0771A55E" w14:textId="04FB3740" w:rsidR="00734304" w:rsidRPr="00EE6EC7" w:rsidRDefault="00734304"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 xml:space="preserve">Este programa consiste en un apoyo monetario de 2 mil 400 pesos bimestrales durante un año – repartido en seis ministraciones–. Para acceder al programa se tienen que registrar en alguna de las siete dependencias que operan las modalidades del Salario Rosa y cumplir los requisitos, </w:t>
      </w:r>
      <w:r w:rsidRPr="00EE6EC7">
        <w:rPr>
          <w:rFonts w:ascii="Times New Roman" w:eastAsia="Calibri" w:hAnsi="Times New Roman" w:cs="Times New Roman"/>
          <w:sz w:val="24"/>
          <w:szCs w:val="24"/>
        </w:rPr>
        <w:lastRenderedPageBreak/>
        <w:t>como ser mujer mayor de 18 años, dedicarse a las labores del hogar y e</w:t>
      </w:r>
      <w:r w:rsidR="001A7F25" w:rsidRPr="00EE6EC7">
        <w:rPr>
          <w:rFonts w:ascii="Times New Roman" w:eastAsia="Calibri" w:hAnsi="Times New Roman" w:cs="Times New Roman"/>
          <w:sz w:val="24"/>
          <w:szCs w:val="24"/>
        </w:rPr>
        <w:t>star en condiciones de pobreza.</w:t>
      </w:r>
    </w:p>
    <w:p w14:paraId="2D443B36" w14:textId="77777777" w:rsidR="000E7FB5" w:rsidRPr="00EE6EC7" w:rsidRDefault="000E7FB5" w:rsidP="006806F4">
      <w:pPr>
        <w:spacing w:after="0" w:line="240" w:lineRule="auto"/>
        <w:ind w:right="-376"/>
        <w:jc w:val="both"/>
        <w:rPr>
          <w:rFonts w:ascii="Times New Roman" w:eastAsia="Calibri" w:hAnsi="Times New Roman" w:cs="Times New Roman"/>
          <w:sz w:val="24"/>
          <w:szCs w:val="24"/>
        </w:rPr>
      </w:pPr>
    </w:p>
    <w:p w14:paraId="2DE1C557"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 xml:space="preserve">Además del apoyo monetario, las beneficiarias podrán recibir un curso de capacitación para que puedan poner un negocio que les permita generar recursos cuando dejen de recibir el Salario Rosa. </w:t>
      </w:r>
    </w:p>
    <w:p w14:paraId="2DA04FE6" w14:textId="77777777" w:rsidR="000E7FB5" w:rsidRPr="00EE6EC7" w:rsidRDefault="000E7FB5" w:rsidP="006806F4">
      <w:pPr>
        <w:spacing w:after="0" w:line="240" w:lineRule="auto"/>
        <w:ind w:right="-376"/>
        <w:jc w:val="both"/>
        <w:rPr>
          <w:rFonts w:ascii="Times New Roman" w:eastAsia="Calibri" w:hAnsi="Times New Roman" w:cs="Times New Roman"/>
          <w:sz w:val="24"/>
          <w:szCs w:val="24"/>
        </w:rPr>
      </w:pPr>
    </w:p>
    <w:p w14:paraId="495C6B4E"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 xml:space="preserve">El monto asignado al Salario Rosa para este año, representa un 7 por ciento más de lo que se aplicó el año anterior, cuando se ejercieron 4 mil 609 millones de pesos, que representó el 95 por ciento de la cifra inicial que se les había asignado a principios del 2021. </w:t>
      </w:r>
    </w:p>
    <w:p w14:paraId="798D5ADC"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p>
    <w:p w14:paraId="3EE3ADB9"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El año pasado también se llegó a la cifra del medio millón de mujeres que han sido beneficiadas con el Salario Rosa, desde que inicio la actual administración.</w:t>
      </w:r>
    </w:p>
    <w:p w14:paraId="3F8C592A"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p>
    <w:p w14:paraId="06457AA0"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En este esfuerzo legislativo se busca proteger a las mexiquenses que cumplan con los siguientes requisitos:</w:t>
      </w:r>
    </w:p>
    <w:p w14:paraId="06BAA19D" w14:textId="77777777" w:rsidR="000E7FB5" w:rsidRPr="00EE6EC7" w:rsidRDefault="000E7FB5" w:rsidP="006806F4">
      <w:pPr>
        <w:spacing w:after="0" w:line="240" w:lineRule="auto"/>
        <w:ind w:right="-376"/>
        <w:jc w:val="both"/>
        <w:rPr>
          <w:rFonts w:ascii="Times New Roman" w:eastAsia="Calibri" w:hAnsi="Times New Roman" w:cs="Times New Roman"/>
          <w:sz w:val="24"/>
          <w:szCs w:val="24"/>
        </w:rPr>
      </w:pPr>
    </w:p>
    <w:p w14:paraId="327E01DA"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I. Que sean amas de casa mexiquenses;</w:t>
      </w:r>
    </w:p>
    <w:p w14:paraId="2719C4BD"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II. Que no sean beneficiarias de algún otro programa estatal.</w:t>
      </w:r>
    </w:p>
    <w:p w14:paraId="229D5783"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III. Cumplir todos los requisitos que establezca tanto las reglas de operación y el reglamento que se expida para dar cumplimiento a este objetivo.</w:t>
      </w:r>
    </w:p>
    <w:p w14:paraId="0932EFB2"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p>
    <w:p w14:paraId="02222E80"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Para el Partido Acción Nacional es primordial velar por los intereses de la sociedad, por ello proponemos que el gobierno estatal en su calidad de garante del Estado respalde y destine parte del gasto público a este objetivo y de la misma forma realice los acuerdos y convenios necesarios con las instancias de salud, seguridad social y educación para que las amas de casa reciban un apoyo económico en efectivo, un programa especial de salud de la mujer que les permita tener chequeos de atención médica preventiva, atención básica dental, acceso a salud visual y auditiva, acceso a estancias infantiles, así como otorgar un conjunto de apoyos alimentarios y de carácter social.</w:t>
      </w:r>
    </w:p>
    <w:p w14:paraId="745E85C4"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p>
    <w:p w14:paraId="693EA2EB"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 xml:space="preserve">En una sociedad que se enorgullece de los derechos humanos, se convierte en una señal de alerta para el estado de derecho que el sector de las amas de casa sea </w:t>
      </w:r>
      <w:proofErr w:type="spellStart"/>
      <w:r w:rsidRPr="00EE6EC7">
        <w:rPr>
          <w:rFonts w:ascii="Times New Roman" w:eastAsia="Calibri" w:hAnsi="Times New Roman" w:cs="Times New Roman"/>
          <w:sz w:val="24"/>
          <w:szCs w:val="24"/>
        </w:rPr>
        <w:t>invisibilizado</w:t>
      </w:r>
      <w:proofErr w:type="spellEnd"/>
      <w:r w:rsidRPr="00EE6EC7">
        <w:rPr>
          <w:rFonts w:ascii="Times New Roman" w:eastAsia="Calibri" w:hAnsi="Times New Roman" w:cs="Times New Roman"/>
          <w:sz w:val="24"/>
          <w:szCs w:val="24"/>
        </w:rPr>
        <w:t>.</w:t>
      </w:r>
    </w:p>
    <w:p w14:paraId="22FD05BD"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p>
    <w:p w14:paraId="5FD1DA82"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El desarrollo social para este sector de la sociedad, sin duda llegará, con la estabilidad que brindará esta propuesta, ya que permitirá a las amas de casa tener una mayor certidumbre y esto se reflejará en sus hogares, impulsando la prosperidad, la inclusión y la cohesión social de manera sostenible y creciente, traduciéndose en mayor desarrollo humano.</w:t>
      </w:r>
    </w:p>
    <w:p w14:paraId="10B88592"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p>
    <w:p w14:paraId="11E8EB70"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Para la población objetivo de esta iniciativa buscamos que las políticas públicas comprendan una amplia protección social y mecanismos incluyentes.</w:t>
      </w:r>
    </w:p>
    <w:p w14:paraId="2F9CE069"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p>
    <w:p w14:paraId="3059E2E1"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En el corto, mediano y largo plazo, sin duda traerá beneficios medibles protegiendo a este grupo vulnerable. Esta política pública, también refuerza la capacidad de desarrollo a largo plazo del Estado de México.</w:t>
      </w:r>
    </w:p>
    <w:p w14:paraId="03619733"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p>
    <w:p w14:paraId="51F2419D"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lastRenderedPageBreak/>
        <w:t>La existencia de instituciones gubernamentales estables y sólidas respetuosas del Estado de derecho, los derechos humanos, y un entorno favorable a la creación y el desarrollo de los hogares mexiquenses es otro objetivo de este trabajo parlamentario.</w:t>
      </w:r>
    </w:p>
    <w:p w14:paraId="55CC05D1"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p>
    <w:p w14:paraId="0F07FE57"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Las políticas e instituciones que brinden desarrollo social efectivo son sin duda elementos clave para garantizar una amplia distribución de los beneficios resultantes del desarrollo y la protección de los derechos de las amas de casa.</w:t>
      </w:r>
    </w:p>
    <w:p w14:paraId="40B51A29"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p>
    <w:p w14:paraId="7EB96677"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En Acción Nacional entendemos que la política de seguridad social debe ser integral en diversos aspectos y en caso de las amas de casa no debe ser excepción, por ejemplo: se debe garantizar la atención en caso de enfermedad y proveer los servicios de atención médica; en caso de discapacidad se requiere establecer mecanismos de mantenimiento del ingreso y ayuda para las personas que padezcan alguna discapacidad; para las personas que llegan a la vejez, deben acceder a todos los servicios de seguridad social, se deben brindar facilidades para el desarrollo familiar, como es el caso de proveer servicios de estancias infantiles.</w:t>
      </w:r>
    </w:p>
    <w:p w14:paraId="299CDFB0"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p>
    <w:p w14:paraId="023E318B"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Consideramos urgente y de suma prioridad establecer la instauración de esta propuesta.</w:t>
      </w:r>
    </w:p>
    <w:p w14:paraId="26FF435E"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p>
    <w:p w14:paraId="29C82486"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 xml:space="preserve">Por lo anteriormente expuesto, fundamentado y motivado, someto a la consideración de esta H. Soberanía, el siguiente: </w:t>
      </w:r>
    </w:p>
    <w:p w14:paraId="7E2DFC12"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p>
    <w:p w14:paraId="452C451C"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p>
    <w:p w14:paraId="4E6425B4" w14:textId="77777777" w:rsidR="00734304" w:rsidRPr="00EE6EC7" w:rsidRDefault="00734304" w:rsidP="006806F4">
      <w:pPr>
        <w:spacing w:after="0" w:line="240" w:lineRule="auto"/>
        <w:ind w:right="-376"/>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PROYECTO DE DECRETO</w:t>
      </w:r>
    </w:p>
    <w:p w14:paraId="093A1339" w14:textId="77777777" w:rsidR="000A6670" w:rsidRPr="00EE6EC7" w:rsidRDefault="000A6670" w:rsidP="006806F4">
      <w:pPr>
        <w:spacing w:after="0" w:line="240" w:lineRule="auto"/>
        <w:ind w:right="-376"/>
        <w:jc w:val="both"/>
        <w:rPr>
          <w:rFonts w:ascii="Times New Roman" w:eastAsia="Calibri" w:hAnsi="Times New Roman" w:cs="Times New Roman"/>
          <w:b/>
          <w:sz w:val="24"/>
          <w:szCs w:val="24"/>
        </w:rPr>
      </w:pPr>
    </w:p>
    <w:p w14:paraId="73073EC2" w14:textId="77777777" w:rsidR="00734304" w:rsidRPr="00EE6EC7" w:rsidRDefault="00734304" w:rsidP="006806F4">
      <w:pPr>
        <w:spacing w:after="0" w:line="240" w:lineRule="auto"/>
        <w:ind w:right="-376"/>
        <w:jc w:val="both"/>
        <w:rPr>
          <w:rFonts w:ascii="Times New Roman" w:eastAsia="Calibri" w:hAnsi="Times New Roman" w:cs="Times New Roman"/>
          <w:b/>
          <w:sz w:val="24"/>
          <w:szCs w:val="24"/>
        </w:rPr>
      </w:pPr>
      <w:r w:rsidRPr="00EE6EC7">
        <w:rPr>
          <w:rFonts w:ascii="Times New Roman" w:eastAsia="Calibri" w:hAnsi="Times New Roman" w:cs="Times New Roman"/>
          <w:b/>
          <w:sz w:val="24"/>
          <w:szCs w:val="24"/>
        </w:rPr>
        <w:t>LA H. “LX” LEGISLATURA DEL ESTADO DE MÉXICO</w:t>
      </w:r>
    </w:p>
    <w:p w14:paraId="77FF868B" w14:textId="77777777" w:rsidR="00734304" w:rsidRPr="00EE6EC7" w:rsidRDefault="00734304" w:rsidP="006806F4">
      <w:pPr>
        <w:spacing w:after="0" w:line="240" w:lineRule="auto"/>
        <w:ind w:right="-376"/>
        <w:jc w:val="both"/>
        <w:rPr>
          <w:rFonts w:ascii="Times New Roman" w:eastAsia="Calibri" w:hAnsi="Times New Roman" w:cs="Times New Roman"/>
          <w:b/>
          <w:sz w:val="24"/>
          <w:szCs w:val="24"/>
        </w:rPr>
      </w:pPr>
      <w:r w:rsidRPr="00EE6EC7">
        <w:rPr>
          <w:rFonts w:ascii="Times New Roman" w:eastAsia="Calibri" w:hAnsi="Times New Roman" w:cs="Times New Roman"/>
          <w:b/>
          <w:sz w:val="24"/>
          <w:szCs w:val="24"/>
        </w:rPr>
        <w:t>DECRETA:</w:t>
      </w:r>
    </w:p>
    <w:p w14:paraId="14001FF1" w14:textId="77777777" w:rsidR="000A6670" w:rsidRPr="00EE6EC7" w:rsidRDefault="000A6670" w:rsidP="006806F4">
      <w:pPr>
        <w:spacing w:after="0" w:line="240" w:lineRule="auto"/>
        <w:ind w:right="-376"/>
        <w:jc w:val="both"/>
        <w:rPr>
          <w:rFonts w:ascii="Times New Roman" w:eastAsia="Calibri" w:hAnsi="Times New Roman" w:cs="Times New Roman"/>
          <w:b/>
          <w:bCs/>
          <w:sz w:val="24"/>
          <w:szCs w:val="24"/>
        </w:rPr>
      </w:pPr>
    </w:p>
    <w:p w14:paraId="20D97C42"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b/>
          <w:bCs/>
          <w:sz w:val="24"/>
          <w:szCs w:val="24"/>
        </w:rPr>
        <w:t>Único. -</w:t>
      </w:r>
      <w:r w:rsidRPr="00EE6EC7">
        <w:rPr>
          <w:rFonts w:ascii="Times New Roman" w:eastAsia="Calibri" w:hAnsi="Times New Roman" w:cs="Times New Roman"/>
          <w:sz w:val="24"/>
          <w:szCs w:val="24"/>
        </w:rPr>
        <w:t xml:space="preserve"> Se reforma la fracción II del artículo 12 de la Ley de Desarrollo Social del Estado de México con la finalidad de crear el apoyo integral para mujeres amas de casa y jefas de familia para quedar como sigue:</w:t>
      </w:r>
    </w:p>
    <w:p w14:paraId="63D616CC" w14:textId="77777777" w:rsidR="000A6670" w:rsidRPr="00EE6EC7" w:rsidRDefault="000A6670" w:rsidP="006806F4">
      <w:pPr>
        <w:spacing w:after="0" w:line="240" w:lineRule="auto"/>
        <w:ind w:right="-376"/>
        <w:jc w:val="both"/>
        <w:rPr>
          <w:rFonts w:ascii="Times New Roman" w:eastAsia="Calibri" w:hAnsi="Times New Roman" w:cs="Times New Roman"/>
          <w:b/>
          <w:bCs/>
          <w:sz w:val="24"/>
          <w:szCs w:val="24"/>
        </w:rPr>
      </w:pPr>
    </w:p>
    <w:p w14:paraId="5280A9E5"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b/>
          <w:bCs/>
          <w:sz w:val="24"/>
          <w:szCs w:val="24"/>
        </w:rPr>
        <w:t>Artículo 12.</w:t>
      </w:r>
      <w:proofErr w:type="gramStart"/>
      <w:r w:rsidRPr="00EE6EC7">
        <w:rPr>
          <w:rFonts w:ascii="Times New Roman" w:eastAsia="Calibri" w:hAnsi="Times New Roman" w:cs="Times New Roman"/>
          <w:b/>
          <w:bCs/>
          <w:sz w:val="24"/>
          <w:szCs w:val="24"/>
        </w:rPr>
        <w:t>-</w:t>
      </w:r>
      <w:r w:rsidRPr="00EE6EC7">
        <w:rPr>
          <w:rFonts w:ascii="Times New Roman" w:eastAsia="Calibri" w:hAnsi="Times New Roman" w:cs="Times New Roman"/>
          <w:sz w:val="24"/>
          <w:szCs w:val="24"/>
        </w:rPr>
        <w:t xml:space="preserve"> …</w:t>
      </w:r>
      <w:proofErr w:type="gramEnd"/>
    </w:p>
    <w:p w14:paraId="27357D6E" w14:textId="77777777" w:rsidR="000A6670" w:rsidRPr="00EE6EC7" w:rsidRDefault="000A6670" w:rsidP="006806F4">
      <w:pPr>
        <w:spacing w:after="0" w:line="240" w:lineRule="auto"/>
        <w:ind w:right="-376"/>
        <w:jc w:val="both"/>
        <w:rPr>
          <w:rFonts w:ascii="Times New Roman" w:eastAsia="Calibri" w:hAnsi="Times New Roman" w:cs="Times New Roman"/>
          <w:b/>
          <w:bCs/>
          <w:sz w:val="24"/>
          <w:szCs w:val="24"/>
        </w:rPr>
      </w:pPr>
    </w:p>
    <w:p w14:paraId="2D029FB1"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proofErr w:type="gramStart"/>
      <w:r w:rsidRPr="00EE6EC7">
        <w:rPr>
          <w:rFonts w:ascii="Times New Roman" w:eastAsia="Calibri" w:hAnsi="Times New Roman" w:cs="Times New Roman"/>
          <w:b/>
          <w:bCs/>
          <w:sz w:val="24"/>
          <w:szCs w:val="24"/>
        </w:rPr>
        <w:t>I.</w:t>
      </w:r>
      <w:proofErr w:type="gramEnd"/>
      <w:r w:rsidRPr="00EE6EC7">
        <w:rPr>
          <w:rFonts w:ascii="Times New Roman" w:eastAsia="Calibri" w:hAnsi="Times New Roman" w:cs="Times New Roman"/>
          <w:sz w:val="24"/>
          <w:szCs w:val="24"/>
        </w:rPr>
        <w:t xml:space="preserve"> …</w:t>
      </w:r>
    </w:p>
    <w:p w14:paraId="4A19BF53" w14:textId="77777777" w:rsidR="000A6670" w:rsidRPr="00EE6EC7" w:rsidRDefault="000A6670" w:rsidP="006806F4">
      <w:pPr>
        <w:spacing w:after="0" w:line="240" w:lineRule="auto"/>
        <w:ind w:right="-376"/>
        <w:jc w:val="both"/>
        <w:rPr>
          <w:rFonts w:ascii="Times New Roman" w:eastAsia="Calibri" w:hAnsi="Times New Roman" w:cs="Times New Roman"/>
          <w:b/>
          <w:sz w:val="24"/>
          <w:szCs w:val="24"/>
        </w:rPr>
      </w:pPr>
    </w:p>
    <w:p w14:paraId="58B5198C"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b/>
          <w:sz w:val="24"/>
          <w:szCs w:val="24"/>
        </w:rPr>
        <w:t xml:space="preserve">II. </w:t>
      </w:r>
      <w:r w:rsidRPr="00EE6EC7">
        <w:rPr>
          <w:rFonts w:ascii="Times New Roman" w:eastAsia="Calibri" w:hAnsi="Times New Roman" w:cs="Times New Roman"/>
          <w:sz w:val="24"/>
          <w:szCs w:val="24"/>
        </w:rPr>
        <w:t>A la población indígena, mujeres, niñas, niños, adolescentes, adultos mayores, familias de los migrantes, personas con discapacidad o que se encuentren en situación de vulnerabilidad social.</w:t>
      </w:r>
    </w:p>
    <w:p w14:paraId="58CDAF3D" w14:textId="77777777" w:rsidR="000A6670" w:rsidRPr="00EE6EC7" w:rsidRDefault="000A6670" w:rsidP="006806F4">
      <w:pPr>
        <w:spacing w:after="0" w:line="240" w:lineRule="auto"/>
        <w:ind w:right="-376"/>
        <w:jc w:val="both"/>
        <w:rPr>
          <w:rFonts w:ascii="Times New Roman" w:eastAsia="Calibri" w:hAnsi="Times New Roman" w:cs="Times New Roman"/>
          <w:b/>
          <w:bCs/>
          <w:sz w:val="24"/>
          <w:szCs w:val="24"/>
        </w:rPr>
      </w:pPr>
      <w:bookmarkStart w:id="3" w:name="_Hlk100013058"/>
    </w:p>
    <w:p w14:paraId="36A1FE4E" w14:textId="77777777" w:rsidR="00734304" w:rsidRPr="00EE6EC7" w:rsidRDefault="00734304" w:rsidP="006806F4">
      <w:pPr>
        <w:spacing w:after="0" w:line="240" w:lineRule="auto"/>
        <w:ind w:right="-376"/>
        <w:jc w:val="both"/>
        <w:rPr>
          <w:rFonts w:ascii="Times New Roman" w:eastAsia="Calibri" w:hAnsi="Times New Roman" w:cs="Times New Roman"/>
          <w:b/>
          <w:bCs/>
          <w:sz w:val="24"/>
          <w:szCs w:val="24"/>
        </w:rPr>
      </w:pPr>
      <w:r w:rsidRPr="00EE6EC7">
        <w:rPr>
          <w:rFonts w:ascii="Times New Roman" w:eastAsia="Calibri" w:hAnsi="Times New Roman" w:cs="Times New Roman"/>
          <w:b/>
          <w:bCs/>
          <w:sz w:val="24"/>
          <w:szCs w:val="24"/>
        </w:rPr>
        <w:t xml:space="preserve">En el caso particular de las mujeres, se establecerá un programa con reglas de operación claras y específicas, que apoyen a todas aquellas que sean amas de casa y jefas de familia. Así, con la finalidad de generar bienestar para los hogares mexiquenses, el Gobierno del Estado de México realizará las gestiones, estudios, acuerdos y convenios necesarios para que las amas de casa reciban un apoyo económico, tengan acceso a un programa especial de salud que les permita tener chequeos y atención médica preventiva, atención básica dental, acceso a salud visual y auditiva, así como otorgar un conjunto de apoyos para que tengan acceso a educación en todos los niveles, acceso a estancias infantiles, apoyos </w:t>
      </w:r>
      <w:r w:rsidRPr="00EE6EC7">
        <w:rPr>
          <w:rFonts w:ascii="Times New Roman" w:eastAsia="Calibri" w:hAnsi="Times New Roman" w:cs="Times New Roman"/>
          <w:b/>
          <w:bCs/>
          <w:sz w:val="24"/>
          <w:szCs w:val="24"/>
        </w:rPr>
        <w:lastRenderedPageBreak/>
        <w:t>alimentarios y de carácter social, mismos que se ajustarán a lo señalado en esta Ley y en las reglas de operación que se emitan para dar cumplimiento al contenido de este artículo</w:t>
      </w:r>
      <w:bookmarkEnd w:id="3"/>
      <w:r w:rsidRPr="00EE6EC7">
        <w:rPr>
          <w:rFonts w:ascii="Times New Roman" w:eastAsia="Calibri" w:hAnsi="Times New Roman" w:cs="Times New Roman"/>
          <w:b/>
          <w:bCs/>
          <w:sz w:val="24"/>
          <w:szCs w:val="24"/>
        </w:rPr>
        <w:t>.</w:t>
      </w:r>
    </w:p>
    <w:p w14:paraId="65C89A10" w14:textId="77777777" w:rsidR="000A6670" w:rsidRPr="00EE6EC7" w:rsidRDefault="000A6670" w:rsidP="006806F4">
      <w:pPr>
        <w:spacing w:after="0" w:line="240" w:lineRule="auto"/>
        <w:ind w:right="-376"/>
        <w:jc w:val="both"/>
        <w:rPr>
          <w:rFonts w:ascii="Times New Roman" w:eastAsia="Calibri" w:hAnsi="Times New Roman" w:cs="Times New Roman"/>
          <w:b/>
          <w:bCs/>
          <w:sz w:val="24"/>
          <w:szCs w:val="24"/>
        </w:rPr>
      </w:pPr>
    </w:p>
    <w:p w14:paraId="7FA5C622"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b/>
          <w:bCs/>
          <w:sz w:val="24"/>
          <w:szCs w:val="24"/>
        </w:rPr>
        <w:t>III</w:t>
      </w:r>
      <w:proofErr w:type="gramStart"/>
      <w:r w:rsidRPr="00EE6EC7">
        <w:rPr>
          <w:rFonts w:ascii="Times New Roman" w:eastAsia="Calibri" w:hAnsi="Times New Roman" w:cs="Times New Roman"/>
          <w:b/>
          <w:bCs/>
          <w:sz w:val="24"/>
          <w:szCs w:val="24"/>
        </w:rPr>
        <w:t>.</w:t>
      </w:r>
      <w:r w:rsidRPr="00EE6EC7">
        <w:rPr>
          <w:rFonts w:ascii="Times New Roman" w:eastAsia="Calibri" w:hAnsi="Times New Roman" w:cs="Times New Roman"/>
          <w:sz w:val="24"/>
          <w:szCs w:val="24"/>
        </w:rPr>
        <w:t xml:space="preserve"> ...</w:t>
      </w:r>
      <w:proofErr w:type="gramEnd"/>
    </w:p>
    <w:p w14:paraId="5BCB4F06" w14:textId="77777777" w:rsidR="000A6670" w:rsidRPr="00EE6EC7" w:rsidRDefault="000A6670" w:rsidP="006806F4">
      <w:pPr>
        <w:spacing w:after="0" w:line="240" w:lineRule="auto"/>
        <w:ind w:right="-376"/>
        <w:jc w:val="center"/>
        <w:rPr>
          <w:rFonts w:ascii="Times New Roman" w:eastAsia="Calibri" w:hAnsi="Times New Roman" w:cs="Times New Roman"/>
          <w:b/>
          <w:bCs/>
          <w:sz w:val="24"/>
          <w:szCs w:val="24"/>
        </w:rPr>
      </w:pPr>
    </w:p>
    <w:p w14:paraId="15AEF15A" w14:textId="77777777" w:rsidR="00734304" w:rsidRPr="00EE6EC7" w:rsidRDefault="00734304" w:rsidP="006806F4">
      <w:pPr>
        <w:spacing w:after="0" w:line="240" w:lineRule="auto"/>
        <w:ind w:right="-376"/>
        <w:jc w:val="center"/>
        <w:rPr>
          <w:rFonts w:ascii="Times New Roman" w:eastAsia="Calibri" w:hAnsi="Times New Roman" w:cs="Times New Roman"/>
          <w:b/>
          <w:bCs/>
          <w:sz w:val="24"/>
          <w:szCs w:val="24"/>
        </w:rPr>
      </w:pPr>
      <w:r w:rsidRPr="00EE6EC7">
        <w:rPr>
          <w:rFonts w:ascii="Times New Roman" w:eastAsia="Calibri" w:hAnsi="Times New Roman" w:cs="Times New Roman"/>
          <w:b/>
          <w:bCs/>
          <w:sz w:val="24"/>
          <w:szCs w:val="24"/>
        </w:rPr>
        <w:t>Transitorios</w:t>
      </w:r>
    </w:p>
    <w:p w14:paraId="736DCBDB" w14:textId="77777777" w:rsidR="00734304" w:rsidRPr="00EE6EC7" w:rsidRDefault="00734304" w:rsidP="006806F4">
      <w:pPr>
        <w:spacing w:after="0" w:line="240" w:lineRule="auto"/>
        <w:ind w:right="-376"/>
        <w:jc w:val="both"/>
        <w:rPr>
          <w:rFonts w:ascii="Times New Roman" w:eastAsia="Calibri" w:hAnsi="Times New Roman" w:cs="Times New Roman"/>
          <w:b/>
          <w:bCs/>
          <w:sz w:val="24"/>
          <w:szCs w:val="24"/>
        </w:rPr>
      </w:pPr>
    </w:p>
    <w:p w14:paraId="5632794F" w14:textId="77777777" w:rsidR="00734304" w:rsidRPr="00EE6EC7" w:rsidRDefault="00734304" w:rsidP="006806F4">
      <w:pPr>
        <w:spacing w:after="0" w:line="240" w:lineRule="auto"/>
        <w:ind w:right="-376"/>
        <w:jc w:val="both"/>
        <w:rPr>
          <w:rFonts w:ascii="Times New Roman" w:eastAsia="Calibri" w:hAnsi="Times New Roman" w:cs="Times New Roman"/>
          <w:b/>
          <w:bCs/>
          <w:sz w:val="24"/>
          <w:szCs w:val="24"/>
        </w:rPr>
      </w:pPr>
      <w:r w:rsidRPr="00EE6EC7">
        <w:rPr>
          <w:rFonts w:ascii="Times New Roman" w:eastAsia="Calibri" w:hAnsi="Times New Roman" w:cs="Times New Roman"/>
          <w:b/>
          <w:bCs/>
          <w:sz w:val="24"/>
          <w:szCs w:val="24"/>
        </w:rPr>
        <w:t>Primero.</w:t>
      </w:r>
      <w:r w:rsidRPr="00EE6EC7">
        <w:rPr>
          <w:rFonts w:ascii="Times New Roman" w:eastAsia="Calibri" w:hAnsi="Times New Roman" w:cs="Times New Roman"/>
          <w:sz w:val="24"/>
          <w:szCs w:val="24"/>
        </w:rPr>
        <w:t xml:space="preserve"> Este decreto entrará en vigor el día siguiente al de su publicación en la Gaceta Oficial del Gobierno del Estado de México.</w:t>
      </w:r>
    </w:p>
    <w:p w14:paraId="54D374F1" w14:textId="77777777" w:rsidR="00734304" w:rsidRPr="00EE6EC7" w:rsidRDefault="00734304" w:rsidP="006806F4">
      <w:pPr>
        <w:spacing w:after="0" w:line="240" w:lineRule="auto"/>
        <w:ind w:right="-376"/>
        <w:jc w:val="both"/>
        <w:rPr>
          <w:rFonts w:ascii="Times New Roman" w:eastAsia="Calibri" w:hAnsi="Times New Roman" w:cs="Times New Roman"/>
          <w:b/>
          <w:bCs/>
          <w:sz w:val="24"/>
          <w:szCs w:val="24"/>
        </w:rPr>
      </w:pPr>
    </w:p>
    <w:p w14:paraId="4F3A2BB9" w14:textId="77777777" w:rsidR="00734304" w:rsidRPr="00EE6EC7" w:rsidRDefault="00734304"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b/>
          <w:bCs/>
          <w:sz w:val="24"/>
          <w:szCs w:val="24"/>
        </w:rPr>
        <w:t xml:space="preserve">Segundo. </w:t>
      </w:r>
      <w:r w:rsidRPr="00EE6EC7">
        <w:rPr>
          <w:rFonts w:ascii="Times New Roman" w:eastAsia="Calibri" w:hAnsi="Times New Roman" w:cs="Times New Roman"/>
          <w:sz w:val="24"/>
          <w:szCs w:val="24"/>
        </w:rPr>
        <w:t>Para cumplir con el contenido de este decreto se deberán contemplar los recursos necesarios en el Presupuesto para el año que corresponda.</w:t>
      </w:r>
    </w:p>
    <w:p w14:paraId="21A372A5" w14:textId="77777777" w:rsidR="000A6670" w:rsidRPr="00EE6EC7" w:rsidRDefault="000A6670" w:rsidP="006806F4">
      <w:pPr>
        <w:spacing w:after="0" w:line="240" w:lineRule="auto"/>
        <w:ind w:right="-376"/>
        <w:jc w:val="both"/>
        <w:rPr>
          <w:rFonts w:ascii="Times New Roman" w:eastAsia="Calibri" w:hAnsi="Times New Roman" w:cs="Times New Roman"/>
          <w:bCs/>
          <w:sz w:val="24"/>
          <w:szCs w:val="24"/>
        </w:rPr>
      </w:pPr>
    </w:p>
    <w:p w14:paraId="05AC40D0" w14:textId="77777777" w:rsidR="00734304" w:rsidRPr="00EE6EC7" w:rsidRDefault="00734304" w:rsidP="006806F4">
      <w:pPr>
        <w:spacing w:after="0" w:line="240" w:lineRule="auto"/>
        <w:ind w:right="-376"/>
        <w:jc w:val="both"/>
        <w:rPr>
          <w:rFonts w:ascii="Times New Roman" w:eastAsia="Calibri" w:hAnsi="Times New Roman" w:cs="Times New Roman"/>
          <w:bCs/>
          <w:sz w:val="24"/>
          <w:szCs w:val="24"/>
        </w:rPr>
      </w:pPr>
      <w:r w:rsidRPr="00EE6EC7">
        <w:rPr>
          <w:rFonts w:ascii="Times New Roman" w:eastAsia="Calibri" w:hAnsi="Times New Roman" w:cs="Times New Roman"/>
          <w:bCs/>
          <w:sz w:val="24"/>
          <w:szCs w:val="24"/>
        </w:rPr>
        <w:t>Dado en el Palacio del Poder Legislativo, en la ciudad de Toluca de Lerdo, capital del Estado de México, a los 12 días del mes de mayo del año dos mil veintidós.</w:t>
      </w:r>
    </w:p>
    <w:p w14:paraId="3C3F0E8E" w14:textId="77777777" w:rsidR="00734304" w:rsidRPr="00EE6EC7" w:rsidRDefault="00734304" w:rsidP="006806F4">
      <w:pPr>
        <w:spacing w:after="0" w:line="240" w:lineRule="auto"/>
        <w:ind w:right="-376"/>
        <w:jc w:val="center"/>
        <w:rPr>
          <w:rFonts w:ascii="Times New Roman" w:eastAsia="Calibri" w:hAnsi="Times New Roman" w:cs="Times New Roman"/>
          <w:b/>
          <w:bCs/>
          <w:sz w:val="24"/>
          <w:szCs w:val="24"/>
        </w:rPr>
      </w:pPr>
      <w:r w:rsidRPr="00EE6EC7">
        <w:rPr>
          <w:rFonts w:ascii="Times New Roman" w:eastAsia="Calibri" w:hAnsi="Times New Roman" w:cs="Times New Roman"/>
          <w:b/>
          <w:bCs/>
          <w:sz w:val="24"/>
          <w:szCs w:val="24"/>
        </w:rPr>
        <w:t>P R E S E N T A N T E S</w:t>
      </w:r>
    </w:p>
    <w:p w14:paraId="0B51BA31" w14:textId="77777777" w:rsidR="00734304" w:rsidRPr="00EE6EC7" w:rsidRDefault="00734304" w:rsidP="006806F4">
      <w:pPr>
        <w:spacing w:after="0" w:line="240" w:lineRule="auto"/>
        <w:ind w:right="-376"/>
        <w:jc w:val="center"/>
        <w:rPr>
          <w:rFonts w:ascii="Times New Roman" w:eastAsia="Calibri" w:hAnsi="Times New Roman" w:cs="Times New Roman"/>
          <w:b/>
          <w:sz w:val="24"/>
          <w:szCs w:val="24"/>
        </w:rPr>
      </w:pPr>
      <w:r w:rsidRPr="00EE6EC7">
        <w:rPr>
          <w:rFonts w:ascii="Times New Roman" w:eastAsia="Calibri" w:hAnsi="Times New Roman" w:cs="Times New Roman"/>
          <w:b/>
          <w:bCs/>
          <w:sz w:val="24"/>
          <w:szCs w:val="24"/>
        </w:rPr>
        <w:t>DIPUTADO</w:t>
      </w:r>
      <w:r w:rsidRPr="00EE6EC7">
        <w:rPr>
          <w:rFonts w:ascii="Times New Roman" w:eastAsia="Calibri" w:hAnsi="Times New Roman" w:cs="Times New Roman"/>
          <w:b/>
          <w:sz w:val="24"/>
          <w:szCs w:val="24"/>
        </w:rPr>
        <w:t xml:space="preserve"> FRANCISCO BRIAN ROJAS CANO</w:t>
      </w:r>
    </w:p>
    <w:p w14:paraId="29920E3E" w14:textId="77777777" w:rsidR="00734304" w:rsidRPr="00EE6EC7" w:rsidRDefault="00734304" w:rsidP="006806F4">
      <w:pPr>
        <w:spacing w:after="0" w:line="240" w:lineRule="auto"/>
        <w:ind w:right="-376"/>
        <w:jc w:val="center"/>
        <w:rPr>
          <w:rFonts w:ascii="Times New Roman" w:eastAsia="Calibri" w:hAnsi="Times New Roman" w:cs="Times New Roman"/>
          <w:b/>
          <w:bCs/>
          <w:sz w:val="24"/>
          <w:szCs w:val="24"/>
        </w:rPr>
      </w:pPr>
      <w:r w:rsidRPr="00EE6EC7">
        <w:rPr>
          <w:rFonts w:ascii="Times New Roman" w:eastAsia="Calibri" w:hAnsi="Times New Roman" w:cs="Times New Roman"/>
          <w:b/>
          <w:bCs/>
          <w:sz w:val="24"/>
          <w:szCs w:val="24"/>
        </w:rPr>
        <w:t>DIPUTADO ENRIQUE VARGAS DEL VILLAR</w:t>
      </w:r>
    </w:p>
    <w:p w14:paraId="63393424" w14:textId="77777777" w:rsidR="00734304" w:rsidRPr="00EE6EC7" w:rsidRDefault="00734304" w:rsidP="006806F4">
      <w:pPr>
        <w:spacing w:after="0" w:line="240" w:lineRule="auto"/>
        <w:ind w:right="-376"/>
        <w:jc w:val="center"/>
        <w:rPr>
          <w:rFonts w:ascii="Times New Roman" w:eastAsia="Calibri" w:hAnsi="Times New Roman" w:cs="Times New Roman"/>
          <w:b/>
          <w:bCs/>
          <w:sz w:val="24"/>
          <w:szCs w:val="24"/>
        </w:rPr>
      </w:pPr>
      <w:r w:rsidRPr="00EE6EC7">
        <w:rPr>
          <w:rFonts w:ascii="Times New Roman" w:eastAsia="Calibri" w:hAnsi="Times New Roman" w:cs="Times New Roman"/>
          <w:b/>
          <w:bCs/>
          <w:sz w:val="24"/>
          <w:szCs w:val="24"/>
        </w:rPr>
        <w:t>Integrantes del Grupo Parlamentario del Partido Acción Nacional</w:t>
      </w:r>
    </w:p>
    <w:p w14:paraId="24923E31" w14:textId="77777777" w:rsidR="00734304" w:rsidRPr="00EE6EC7" w:rsidRDefault="00734304" w:rsidP="006806F4">
      <w:pPr>
        <w:spacing w:after="0" w:line="240" w:lineRule="auto"/>
        <w:ind w:right="-376"/>
        <w:jc w:val="both"/>
        <w:rPr>
          <w:rFonts w:ascii="Times New Roman" w:eastAsia="Calibri" w:hAnsi="Times New Roman" w:cs="Times New Roman"/>
          <w:b/>
          <w:bCs/>
          <w:sz w:val="24"/>
          <w:szCs w:val="24"/>
        </w:rPr>
      </w:pPr>
    </w:p>
    <w:p w14:paraId="1671F923" w14:textId="77777777" w:rsidR="000A6670" w:rsidRPr="00EE6EC7" w:rsidRDefault="000A6670" w:rsidP="006806F4">
      <w:pPr>
        <w:spacing w:after="0" w:line="240" w:lineRule="auto"/>
        <w:ind w:right="-376"/>
        <w:jc w:val="both"/>
        <w:rPr>
          <w:rFonts w:ascii="Times New Roman" w:eastAsia="Calibri" w:hAnsi="Times New Roman" w:cs="Times New Roman"/>
          <w:b/>
          <w:bCs/>
          <w:sz w:val="24"/>
          <w:szCs w:val="24"/>
        </w:rPr>
      </w:pPr>
    </w:p>
    <w:p w14:paraId="1968B3F9" w14:textId="77777777" w:rsidR="00734304" w:rsidRPr="00EE6EC7" w:rsidRDefault="00734304" w:rsidP="006806F4">
      <w:pPr>
        <w:spacing w:after="0" w:line="240" w:lineRule="auto"/>
        <w:ind w:right="-376"/>
        <w:jc w:val="both"/>
        <w:rPr>
          <w:rFonts w:ascii="Times New Roman" w:eastAsia="Calibri" w:hAnsi="Times New Roman" w:cs="Times New Roman"/>
          <w:b/>
          <w:bCs/>
          <w:sz w:val="20"/>
          <w:szCs w:val="20"/>
        </w:rPr>
      </w:pPr>
      <w:r w:rsidRPr="00EE6EC7">
        <w:rPr>
          <w:rFonts w:ascii="Times New Roman" w:eastAsia="Calibri" w:hAnsi="Times New Roman" w:cs="Times New Roman"/>
          <w:b/>
          <w:bCs/>
          <w:sz w:val="20"/>
          <w:szCs w:val="20"/>
        </w:rPr>
        <w:t>Bibliografía consultada:</w:t>
      </w:r>
    </w:p>
    <w:p w14:paraId="60CD0696" w14:textId="77777777" w:rsidR="00734304" w:rsidRPr="00EE6EC7" w:rsidRDefault="00734304" w:rsidP="006806F4">
      <w:pPr>
        <w:numPr>
          <w:ilvl w:val="0"/>
          <w:numId w:val="2"/>
        </w:numPr>
        <w:spacing w:after="0" w:line="240" w:lineRule="auto"/>
        <w:ind w:left="714" w:right="-376" w:hanging="357"/>
        <w:contextualSpacing/>
        <w:jc w:val="both"/>
        <w:rPr>
          <w:rFonts w:ascii="Times New Roman" w:eastAsia="Calibri" w:hAnsi="Times New Roman" w:cs="Times New Roman"/>
          <w:bCs/>
          <w:sz w:val="20"/>
          <w:szCs w:val="20"/>
        </w:rPr>
      </w:pPr>
      <w:r w:rsidRPr="00EE6EC7">
        <w:rPr>
          <w:rFonts w:ascii="Times New Roman" w:eastAsia="Calibri" w:hAnsi="Times New Roman" w:cs="Times New Roman"/>
          <w:bCs/>
          <w:sz w:val="20"/>
          <w:szCs w:val="20"/>
        </w:rPr>
        <w:t>Ley de Desarrollo Social del Estado de México</w:t>
      </w:r>
    </w:p>
    <w:p w14:paraId="34828BFF" w14:textId="77777777" w:rsidR="00734304" w:rsidRPr="00EE6EC7" w:rsidRDefault="00734304" w:rsidP="006806F4">
      <w:pPr>
        <w:numPr>
          <w:ilvl w:val="0"/>
          <w:numId w:val="2"/>
        </w:numPr>
        <w:spacing w:after="0" w:line="240" w:lineRule="auto"/>
        <w:ind w:left="714" w:right="-376" w:hanging="357"/>
        <w:contextualSpacing/>
        <w:jc w:val="both"/>
        <w:rPr>
          <w:rFonts w:ascii="Times New Roman" w:eastAsia="Calibri" w:hAnsi="Times New Roman" w:cs="Times New Roman"/>
          <w:bCs/>
          <w:sz w:val="20"/>
          <w:szCs w:val="20"/>
        </w:rPr>
      </w:pPr>
      <w:r w:rsidRPr="00EE6EC7">
        <w:rPr>
          <w:rFonts w:ascii="Times New Roman" w:eastAsia="Calibri" w:hAnsi="Times New Roman" w:cs="Times New Roman"/>
          <w:bCs/>
          <w:sz w:val="20"/>
          <w:szCs w:val="20"/>
        </w:rPr>
        <w:t>Secretaría del Trabajo y Previsión Social. Información Oportuna del Sector Laboral. http://www.stps.gob.mx/bp/secciones/conoce/areas_atencion/areas_atencio n/web/menu_infsector.html</w:t>
      </w:r>
    </w:p>
    <w:p w14:paraId="0F4197DF" w14:textId="77777777" w:rsidR="00734304" w:rsidRPr="00EE6EC7" w:rsidRDefault="00734304" w:rsidP="006806F4">
      <w:pPr>
        <w:numPr>
          <w:ilvl w:val="0"/>
          <w:numId w:val="2"/>
        </w:numPr>
        <w:spacing w:after="0" w:line="240" w:lineRule="auto"/>
        <w:ind w:left="714" w:right="-376" w:hanging="357"/>
        <w:contextualSpacing/>
        <w:jc w:val="both"/>
        <w:rPr>
          <w:rFonts w:ascii="Times New Roman" w:eastAsia="Calibri" w:hAnsi="Times New Roman" w:cs="Times New Roman"/>
          <w:bCs/>
          <w:sz w:val="20"/>
          <w:szCs w:val="20"/>
        </w:rPr>
      </w:pPr>
      <w:r w:rsidRPr="00EE6EC7">
        <w:rPr>
          <w:rFonts w:ascii="Times New Roman" w:eastAsia="Calibri" w:hAnsi="Times New Roman" w:cs="Times New Roman"/>
          <w:bCs/>
          <w:sz w:val="20"/>
          <w:szCs w:val="20"/>
        </w:rPr>
        <w:t>Informe </w:t>
      </w:r>
      <w:r w:rsidRPr="00EE6EC7">
        <w:rPr>
          <w:rFonts w:ascii="Times New Roman" w:eastAsia="Calibri" w:hAnsi="Times New Roman" w:cs="Times New Roman"/>
          <w:bCs/>
          <w:i/>
          <w:iCs/>
          <w:sz w:val="20"/>
          <w:szCs w:val="20"/>
        </w:rPr>
        <w:t>Perspectivas de la economía mundial,</w:t>
      </w:r>
      <w:r w:rsidRPr="00EE6EC7">
        <w:rPr>
          <w:rFonts w:ascii="Times New Roman" w:eastAsia="Calibri" w:hAnsi="Times New Roman" w:cs="Times New Roman"/>
          <w:bCs/>
          <w:sz w:val="20"/>
          <w:szCs w:val="20"/>
        </w:rPr>
        <w:t> http://www.imf.org/external/spanish/pubs/ft/weo/2013/01/pdf/texts.pdf</w:t>
      </w:r>
    </w:p>
    <w:p w14:paraId="626BFE82" w14:textId="77777777" w:rsidR="00734304" w:rsidRPr="00EE6EC7" w:rsidRDefault="00734304" w:rsidP="006806F4">
      <w:pPr>
        <w:numPr>
          <w:ilvl w:val="0"/>
          <w:numId w:val="2"/>
        </w:numPr>
        <w:spacing w:after="0" w:line="240" w:lineRule="auto"/>
        <w:ind w:left="714" w:right="-376" w:hanging="357"/>
        <w:contextualSpacing/>
        <w:jc w:val="both"/>
        <w:rPr>
          <w:rFonts w:ascii="Times New Roman" w:eastAsia="Calibri" w:hAnsi="Times New Roman" w:cs="Times New Roman"/>
          <w:bCs/>
          <w:sz w:val="20"/>
          <w:szCs w:val="20"/>
        </w:rPr>
      </w:pPr>
      <w:r w:rsidRPr="00EE6EC7">
        <w:rPr>
          <w:rFonts w:ascii="Times New Roman" w:eastAsia="Calibri" w:hAnsi="Times New Roman" w:cs="Times New Roman"/>
          <w:bCs/>
          <w:sz w:val="20"/>
          <w:szCs w:val="20"/>
        </w:rPr>
        <w:t>http://www.randstad.com.mx/sala-de-prensa/noticias/comunicados-de-prens a/mexico-el-octavo-pais-con-el-mayor-indice-de-movilidad-laboral.html</w:t>
      </w:r>
    </w:p>
    <w:p w14:paraId="640F996A" w14:textId="77777777" w:rsidR="00734304" w:rsidRPr="00EE6EC7" w:rsidRDefault="00734304" w:rsidP="006806F4">
      <w:pPr>
        <w:numPr>
          <w:ilvl w:val="0"/>
          <w:numId w:val="2"/>
        </w:numPr>
        <w:spacing w:after="0" w:line="240" w:lineRule="auto"/>
        <w:ind w:left="714" w:right="-376" w:hanging="357"/>
        <w:contextualSpacing/>
        <w:jc w:val="both"/>
        <w:rPr>
          <w:rFonts w:ascii="Times New Roman" w:eastAsia="Calibri" w:hAnsi="Times New Roman" w:cs="Times New Roman"/>
          <w:bCs/>
          <w:sz w:val="20"/>
          <w:szCs w:val="20"/>
        </w:rPr>
      </w:pPr>
      <w:r w:rsidRPr="00EE6EC7">
        <w:rPr>
          <w:rFonts w:ascii="Times New Roman" w:eastAsia="Calibri" w:hAnsi="Times New Roman" w:cs="Times New Roman"/>
          <w:bCs/>
          <w:sz w:val="20"/>
          <w:szCs w:val="20"/>
        </w:rPr>
        <w:t xml:space="preserve">Organización Internacional del Trabajo, 2009. Notas sobre la Crisis, Janine </w:t>
      </w:r>
      <w:proofErr w:type="spellStart"/>
      <w:r w:rsidRPr="00EE6EC7">
        <w:rPr>
          <w:rFonts w:ascii="Times New Roman" w:eastAsia="Calibri" w:hAnsi="Times New Roman" w:cs="Times New Roman"/>
          <w:bCs/>
          <w:sz w:val="20"/>
          <w:szCs w:val="20"/>
        </w:rPr>
        <w:t>Berg</w:t>
      </w:r>
      <w:proofErr w:type="spellEnd"/>
      <w:r w:rsidRPr="00EE6EC7">
        <w:rPr>
          <w:rFonts w:ascii="Times New Roman" w:eastAsia="Calibri" w:hAnsi="Times New Roman" w:cs="Times New Roman"/>
          <w:bCs/>
          <w:sz w:val="20"/>
          <w:szCs w:val="20"/>
        </w:rPr>
        <w:t>. “Brasil el Seguro Nacional para la Protección y Fomento del Empleo”.</w:t>
      </w:r>
    </w:p>
    <w:p w14:paraId="457D6FB1" w14:textId="77777777" w:rsidR="00734304" w:rsidRPr="00EE6EC7" w:rsidRDefault="00734304" w:rsidP="006806F4">
      <w:pPr>
        <w:numPr>
          <w:ilvl w:val="0"/>
          <w:numId w:val="2"/>
        </w:numPr>
        <w:spacing w:after="0" w:line="240" w:lineRule="auto"/>
        <w:ind w:left="714" w:right="-376" w:hanging="357"/>
        <w:contextualSpacing/>
        <w:jc w:val="both"/>
        <w:rPr>
          <w:rFonts w:ascii="Times New Roman" w:eastAsia="Calibri" w:hAnsi="Times New Roman" w:cs="Times New Roman"/>
          <w:bCs/>
          <w:sz w:val="20"/>
          <w:szCs w:val="20"/>
        </w:rPr>
      </w:pPr>
      <w:r w:rsidRPr="00EE6EC7">
        <w:rPr>
          <w:rFonts w:ascii="Times New Roman" w:eastAsia="Calibri" w:hAnsi="Times New Roman" w:cs="Times New Roman"/>
          <w:bCs/>
          <w:sz w:val="20"/>
          <w:szCs w:val="20"/>
        </w:rPr>
        <w:t xml:space="preserve"> Organización Internacional del Trabajo, 2009. Notas sobre la Crisis, Fernando Casanova. “Uruguay reformas recientes al Seguro Nacional para la Protección y Fomento del Empleo”.</w:t>
      </w:r>
    </w:p>
    <w:p w14:paraId="7832C0A0" w14:textId="77777777" w:rsidR="00734304" w:rsidRPr="00EE6EC7" w:rsidRDefault="00734304" w:rsidP="006806F4">
      <w:pPr>
        <w:numPr>
          <w:ilvl w:val="0"/>
          <w:numId w:val="2"/>
        </w:numPr>
        <w:spacing w:after="0" w:line="240" w:lineRule="auto"/>
        <w:ind w:left="714" w:right="-376" w:hanging="357"/>
        <w:contextualSpacing/>
        <w:jc w:val="both"/>
        <w:rPr>
          <w:rFonts w:ascii="Times New Roman" w:eastAsia="Calibri" w:hAnsi="Times New Roman" w:cs="Times New Roman"/>
          <w:bCs/>
          <w:sz w:val="20"/>
          <w:szCs w:val="20"/>
        </w:rPr>
      </w:pPr>
      <w:proofErr w:type="spellStart"/>
      <w:r w:rsidRPr="00EE6EC7">
        <w:rPr>
          <w:rFonts w:ascii="Times New Roman" w:eastAsia="Calibri" w:hAnsi="Times New Roman" w:cs="Times New Roman"/>
          <w:bCs/>
          <w:sz w:val="20"/>
          <w:szCs w:val="20"/>
        </w:rPr>
        <w:t>Chimerine</w:t>
      </w:r>
      <w:proofErr w:type="spellEnd"/>
      <w:r w:rsidRPr="00EE6EC7">
        <w:rPr>
          <w:rFonts w:ascii="Times New Roman" w:eastAsia="Calibri" w:hAnsi="Times New Roman" w:cs="Times New Roman"/>
          <w:bCs/>
          <w:sz w:val="20"/>
          <w:szCs w:val="20"/>
        </w:rPr>
        <w:t xml:space="preserve">, L., Black, T., y </w:t>
      </w:r>
      <w:proofErr w:type="spellStart"/>
      <w:r w:rsidRPr="00EE6EC7">
        <w:rPr>
          <w:rFonts w:ascii="Times New Roman" w:eastAsia="Calibri" w:hAnsi="Times New Roman" w:cs="Times New Roman"/>
          <w:bCs/>
          <w:sz w:val="20"/>
          <w:szCs w:val="20"/>
        </w:rPr>
        <w:t>Coffey</w:t>
      </w:r>
      <w:proofErr w:type="spellEnd"/>
      <w:r w:rsidRPr="00EE6EC7">
        <w:rPr>
          <w:rFonts w:ascii="Times New Roman" w:eastAsia="Calibri" w:hAnsi="Times New Roman" w:cs="Times New Roman"/>
          <w:bCs/>
          <w:sz w:val="20"/>
          <w:szCs w:val="20"/>
        </w:rPr>
        <w:t xml:space="preserve">, L. (1999) </w:t>
      </w:r>
      <w:proofErr w:type="spellStart"/>
      <w:r w:rsidRPr="00EE6EC7">
        <w:rPr>
          <w:rFonts w:ascii="Times New Roman" w:eastAsia="Calibri" w:hAnsi="Times New Roman" w:cs="Times New Roman"/>
          <w:bCs/>
          <w:sz w:val="20"/>
          <w:szCs w:val="20"/>
        </w:rPr>
        <w:t>Unemployment</w:t>
      </w:r>
      <w:proofErr w:type="spellEnd"/>
      <w:r w:rsidRPr="00EE6EC7">
        <w:rPr>
          <w:rFonts w:ascii="Times New Roman" w:eastAsia="Calibri" w:hAnsi="Times New Roman" w:cs="Times New Roman"/>
          <w:bCs/>
          <w:sz w:val="20"/>
          <w:szCs w:val="20"/>
        </w:rPr>
        <w:t xml:space="preserve"> </w:t>
      </w:r>
      <w:proofErr w:type="spellStart"/>
      <w:r w:rsidRPr="00EE6EC7">
        <w:rPr>
          <w:rFonts w:ascii="Times New Roman" w:eastAsia="Calibri" w:hAnsi="Times New Roman" w:cs="Times New Roman"/>
          <w:bCs/>
          <w:sz w:val="20"/>
          <w:szCs w:val="20"/>
        </w:rPr>
        <w:t>insurance</w:t>
      </w:r>
      <w:proofErr w:type="spellEnd"/>
      <w:r w:rsidRPr="00EE6EC7">
        <w:rPr>
          <w:rFonts w:ascii="Times New Roman" w:eastAsia="Calibri" w:hAnsi="Times New Roman" w:cs="Times New Roman"/>
          <w:bCs/>
          <w:sz w:val="20"/>
          <w:szCs w:val="20"/>
        </w:rPr>
        <w:t xml:space="preserve"> as </w:t>
      </w:r>
      <w:proofErr w:type="spellStart"/>
      <w:r w:rsidRPr="00EE6EC7">
        <w:rPr>
          <w:rFonts w:ascii="Times New Roman" w:eastAsia="Calibri" w:hAnsi="Times New Roman" w:cs="Times New Roman"/>
          <w:bCs/>
          <w:sz w:val="20"/>
          <w:szCs w:val="20"/>
        </w:rPr>
        <w:t>an</w:t>
      </w:r>
      <w:proofErr w:type="spellEnd"/>
      <w:r w:rsidRPr="00EE6EC7">
        <w:rPr>
          <w:rFonts w:ascii="Times New Roman" w:eastAsia="Calibri" w:hAnsi="Times New Roman" w:cs="Times New Roman"/>
          <w:bCs/>
          <w:sz w:val="20"/>
          <w:szCs w:val="20"/>
        </w:rPr>
        <w:t xml:space="preserve"> </w:t>
      </w:r>
      <w:proofErr w:type="spellStart"/>
      <w:r w:rsidRPr="00EE6EC7">
        <w:rPr>
          <w:rFonts w:ascii="Times New Roman" w:eastAsia="Calibri" w:hAnsi="Times New Roman" w:cs="Times New Roman"/>
          <w:bCs/>
          <w:sz w:val="20"/>
          <w:szCs w:val="20"/>
        </w:rPr>
        <w:t>automatic</w:t>
      </w:r>
      <w:proofErr w:type="spellEnd"/>
      <w:r w:rsidRPr="00EE6EC7">
        <w:rPr>
          <w:rFonts w:ascii="Times New Roman" w:eastAsia="Calibri" w:hAnsi="Times New Roman" w:cs="Times New Roman"/>
          <w:bCs/>
          <w:sz w:val="20"/>
          <w:szCs w:val="20"/>
        </w:rPr>
        <w:t xml:space="preserve"> </w:t>
      </w:r>
      <w:proofErr w:type="spellStart"/>
      <w:r w:rsidRPr="00EE6EC7">
        <w:rPr>
          <w:rFonts w:ascii="Times New Roman" w:eastAsia="Calibri" w:hAnsi="Times New Roman" w:cs="Times New Roman"/>
          <w:bCs/>
          <w:sz w:val="20"/>
          <w:szCs w:val="20"/>
        </w:rPr>
        <w:t>stabilizer</w:t>
      </w:r>
      <w:proofErr w:type="spellEnd"/>
      <w:r w:rsidRPr="00EE6EC7">
        <w:rPr>
          <w:rFonts w:ascii="Times New Roman" w:eastAsia="Calibri" w:hAnsi="Times New Roman" w:cs="Times New Roman"/>
          <w:bCs/>
          <w:sz w:val="20"/>
          <w:szCs w:val="20"/>
        </w:rPr>
        <w:t xml:space="preserve">: </w:t>
      </w:r>
      <w:proofErr w:type="spellStart"/>
      <w:r w:rsidRPr="00EE6EC7">
        <w:rPr>
          <w:rFonts w:ascii="Times New Roman" w:eastAsia="Calibri" w:hAnsi="Times New Roman" w:cs="Times New Roman"/>
          <w:bCs/>
          <w:sz w:val="20"/>
          <w:szCs w:val="20"/>
        </w:rPr>
        <w:t>Evidence</w:t>
      </w:r>
      <w:proofErr w:type="spellEnd"/>
      <w:r w:rsidRPr="00EE6EC7">
        <w:rPr>
          <w:rFonts w:ascii="Times New Roman" w:eastAsia="Calibri" w:hAnsi="Times New Roman" w:cs="Times New Roman"/>
          <w:bCs/>
          <w:sz w:val="20"/>
          <w:szCs w:val="20"/>
        </w:rPr>
        <w:t xml:space="preserve"> of </w:t>
      </w:r>
      <w:proofErr w:type="spellStart"/>
      <w:r w:rsidRPr="00EE6EC7">
        <w:rPr>
          <w:rFonts w:ascii="Times New Roman" w:eastAsia="Calibri" w:hAnsi="Times New Roman" w:cs="Times New Roman"/>
          <w:bCs/>
          <w:sz w:val="20"/>
          <w:szCs w:val="20"/>
        </w:rPr>
        <w:t>effectiveness</w:t>
      </w:r>
      <w:proofErr w:type="spellEnd"/>
      <w:r w:rsidRPr="00EE6EC7">
        <w:rPr>
          <w:rFonts w:ascii="Times New Roman" w:eastAsia="Calibri" w:hAnsi="Times New Roman" w:cs="Times New Roman"/>
          <w:bCs/>
          <w:sz w:val="20"/>
          <w:szCs w:val="20"/>
        </w:rPr>
        <w:t xml:space="preserve"> </w:t>
      </w:r>
      <w:proofErr w:type="spellStart"/>
      <w:r w:rsidRPr="00EE6EC7">
        <w:rPr>
          <w:rFonts w:ascii="Times New Roman" w:eastAsia="Calibri" w:hAnsi="Times New Roman" w:cs="Times New Roman"/>
          <w:bCs/>
          <w:sz w:val="20"/>
          <w:szCs w:val="20"/>
        </w:rPr>
        <w:t>over</w:t>
      </w:r>
      <w:proofErr w:type="spellEnd"/>
      <w:r w:rsidRPr="00EE6EC7">
        <w:rPr>
          <w:rFonts w:ascii="Times New Roman" w:eastAsia="Calibri" w:hAnsi="Times New Roman" w:cs="Times New Roman"/>
          <w:bCs/>
          <w:sz w:val="20"/>
          <w:szCs w:val="20"/>
        </w:rPr>
        <w:t xml:space="preserve"> </w:t>
      </w:r>
      <w:proofErr w:type="spellStart"/>
      <w:r w:rsidRPr="00EE6EC7">
        <w:rPr>
          <w:rFonts w:ascii="Times New Roman" w:eastAsia="Calibri" w:hAnsi="Times New Roman" w:cs="Times New Roman"/>
          <w:bCs/>
          <w:sz w:val="20"/>
          <w:szCs w:val="20"/>
        </w:rPr>
        <w:t>three</w:t>
      </w:r>
      <w:proofErr w:type="spellEnd"/>
      <w:r w:rsidRPr="00EE6EC7">
        <w:rPr>
          <w:rFonts w:ascii="Times New Roman" w:eastAsia="Calibri" w:hAnsi="Times New Roman" w:cs="Times New Roman"/>
          <w:bCs/>
          <w:sz w:val="20"/>
          <w:szCs w:val="20"/>
        </w:rPr>
        <w:t xml:space="preserve"> </w:t>
      </w:r>
      <w:proofErr w:type="spellStart"/>
      <w:r w:rsidRPr="00EE6EC7">
        <w:rPr>
          <w:rFonts w:ascii="Times New Roman" w:eastAsia="Calibri" w:hAnsi="Times New Roman" w:cs="Times New Roman"/>
          <w:bCs/>
          <w:sz w:val="20"/>
          <w:szCs w:val="20"/>
        </w:rPr>
        <w:t>decades</w:t>
      </w:r>
      <w:proofErr w:type="spellEnd"/>
      <w:r w:rsidRPr="00EE6EC7">
        <w:rPr>
          <w:rFonts w:ascii="Times New Roman" w:eastAsia="Calibri" w:hAnsi="Times New Roman" w:cs="Times New Roman"/>
          <w:bCs/>
          <w:sz w:val="20"/>
          <w:szCs w:val="20"/>
        </w:rPr>
        <w:t xml:space="preserve">, </w:t>
      </w:r>
      <w:proofErr w:type="spellStart"/>
      <w:r w:rsidRPr="00EE6EC7">
        <w:rPr>
          <w:rFonts w:ascii="Times New Roman" w:eastAsia="Calibri" w:hAnsi="Times New Roman" w:cs="Times New Roman"/>
          <w:bCs/>
          <w:sz w:val="20"/>
          <w:szCs w:val="20"/>
        </w:rPr>
        <w:t>Occasional</w:t>
      </w:r>
      <w:proofErr w:type="spellEnd"/>
      <w:r w:rsidRPr="00EE6EC7">
        <w:rPr>
          <w:rFonts w:ascii="Times New Roman" w:eastAsia="Calibri" w:hAnsi="Times New Roman" w:cs="Times New Roman"/>
          <w:bCs/>
          <w:sz w:val="20"/>
          <w:szCs w:val="20"/>
        </w:rPr>
        <w:t xml:space="preserve"> </w:t>
      </w:r>
      <w:proofErr w:type="spellStart"/>
      <w:r w:rsidRPr="00EE6EC7">
        <w:rPr>
          <w:rFonts w:ascii="Times New Roman" w:eastAsia="Calibri" w:hAnsi="Times New Roman" w:cs="Times New Roman"/>
          <w:bCs/>
          <w:sz w:val="20"/>
          <w:szCs w:val="20"/>
        </w:rPr>
        <w:t>Papers</w:t>
      </w:r>
      <w:proofErr w:type="spellEnd"/>
      <w:r w:rsidRPr="00EE6EC7">
        <w:rPr>
          <w:rFonts w:ascii="Times New Roman" w:eastAsia="Calibri" w:hAnsi="Times New Roman" w:cs="Times New Roman"/>
          <w:bCs/>
          <w:sz w:val="20"/>
          <w:szCs w:val="20"/>
        </w:rPr>
        <w:t xml:space="preserve">, N° 99-8, U.S. </w:t>
      </w:r>
      <w:proofErr w:type="spellStart"/>
      <w:r w:rsidRPr="00EE6EC7">
        <w:rPr>
          <w:rFonts w:ascii="Times New Roman" w:eastAsia="Calibri" w:hAnsi="Times New Roman" w:cs="Times New Roman"/>
          <w:bCs/>
          <w:sz w:val="20"/>
          <w:szCs w:val="20"/>
        </w:rPr>
        <w:t>Department</w:t>
      </w:r>
      <w:proofErr w:type="spellEnd"/>
      <w:r w:rsidRPr="00EE6EC7">
        <w:rPr>
          <w:rFonts w:ascii="Times New Roman" w:eastAsia="Calibri" w:hAnsi="Times New Roman" w:cs="Times New Roman"/>
          <w:bCs/>
          <w:sz w:val="20"/>
          <w:szCs w:val="20"/>
        </w:rPr>
        <w:t xml:space="preserve"> of Labor.</w:t>
      </w:r>
    </w:p>
    <w:p w14:paraId="4E14A679" w14:textId="77777777" w:rsidR="00734304" w:rsidRPr="00EE6EC7" w:rsidRDefault="00734304" w:rsidP="006806F4">
      <w:pPr>
        <w:numPr>
          <w:ilvl w:val="0"/>
          <w:numId w:val="2"/>
        </w:numPr>
        <w:spacing w:after="0" w:line="240" w:lineRule="auto"/>
        <w:ind w:left="714" w:right="-376" w:hanging="357"/>
        <w:contextualSpacing/>
        <w:jc w:val="both"/>
        <w:rPr>
          <w:rFonts w:ascii="Times New Roman" w:eastAsia="Calibri" w:hAnsi="Times New Roman" w:cs="Times New Roman"/>
          <w:bCs/>
          <w:sz w:val="20"/>
          <w:szCs w:val="20"/>
        </w:rPr>
      </w:pPr>
      <w:r w:rsidRPr="00EE6EC7">
        <w:rPr>
          <w:rFonts w:ascii="Times New Roman" w:eastAsia="Calibri" w:hAnsi="Times New Roman" w:cs="Times New Roman"/>
          <w:bCs/>
          <w:sz w:val="20"/>
          <w:szCs w:val="20"/>
        </w:rPr>
        <w:t xml:space="preserve"> </w:t>
      </w:r>
      <w:proofErr w:type="spellStart"/>
      <w:r w:rsidRPr="00EE6EC7">
        <w:rPr>
          <w:rFonts w:ascii="Times New Roman" w:eastAsia="Calibri" w:hAnsi="Times New Roman" w:cs="Times New Roman"/>
          <w:bCs/>
          <w:sz w:val="20"/>
          <w:szCs w:val="20"/>
        </w:rPr>
        <w:t>Gruber</w:t>
      </w:r>
      <w:proofErr w:type="spellEnd"/>
      <w:r w:rsidRPr="00EE6EC7">
        <w:rPr>
          <w:rFonts w:ascii="Times New Roman" w:eastAsia="Calibri" w:hAnsi="Times New Roman" w:cs="Times New Roman"/>
          <w:bCs/>
          <w:sz w:val="20"/>
          <w:szCs w:val="20"/>
        </w:rPr>
        <w:t>, J. (1997) “</w:t>
      </w:r>
      <w:proofErr w:type="spellStart"/>
      <w:r w:rsidRPr="00EE6EC7">
        <w:rPr>
          <w:rFonts w:ascii="Times New Roman" w:eastAsia="Calibri" w:hAnsi="Times New Roman" w:cs="Times New Roman"/>
          <w:bCs/>
          <w:sz w:val="20"/>
          <w:szCs w:val="20"/>
        </w:rPr>
        <w:t>The</w:t>
      </w:r>
      <w:proofErr w:type="spellEnd"/>
      <w:r w:rsidRPr="00EE6EC7">
        <w:rPr>
          <w:rFonts w:ascii="Times New Roman" w:eastAsia="Calibri" w:hAnsi="Times New Roman" w:cs="Times New Roman"/>
          <w:bCs/>
          <w:sz w:val="20"/>
          <w:szCs w:val="20"/>
        </w:rPr>
        <w:t xml:space="preserve"> </w:t>
      </w:r>
      <w:proofErr w:type="spellStart"/>
      <w:r w:rsidRPr="00EE6EC7">
        <w:rPr>
          <w:rFonts w:ascii="Times New Roman" w:eastAsia="Calibri" w:hAnsi="Times New Roman" w:cs="Times New Roman"/>
          <w:bCs/>
          <w:sz w:val="20"/>
          <w:szCs w:val="20"/>
        </w:rPr>
        <w:t>consumption</w:t>
      </w:r>
      <w:proofErr w:type="spellEnd"/>
      <w:r w:rsidRPr="00EE6EC7">
        <w:rPr>
          <w:rFonts w:ascii="Times New Roman" w:eastAsia="Calibri" w:hAnsi="Times New Roman" w:cs="Times New Roman"/>
          <w:bCs/>
          <w:sz w:val="20"/>
          <w:szCs w:val="20"/>
        </w:rPr>
        <w:t xml:space="preserve"> </w:t>
      </w:r>
      <w:proofErr w:type="spellStart"/>
      <w:r w:rsidRPr="00EE6EC7">
        <w:rPr>
          <w:rFonts w:ascii="Times New Roman" w:eastAsia="Calibri" w:hAnsi="Times New Roman" w:cs="Times New Roman"/>
          <w:bCs/>
          <w:sz w:val="20"/>
          <w:szCs w:val="20"/>
        </w:rPr>
        <w:t>smoothing</w:t>
      </w:r>
      <w:proofErr w:type="spellEnd"/>
      <w:r w:rsidRPr="00EE6EC7">
        <w:rPr>
          <w:rFonts w:ascii="Times New Roman" w:eastAsia="Calibri" w:hAnsi="Times New Roman" w:cs="Times New Roman"/>
          <w:bCs/>
          <w:sz w:val="20"/>
          <w:szCs w:val="20"/>
        </w:rPr>
        <w:t xml:space="preserve"> </w:t>
      </w:r>
      <w:proofErr w:type="spellStart"/>
      <w:r w:rsidRPr="00EE6EC7">
        <w:rPr>
          <w:rFonts w:ascii="Times New Roman" w:eastAsia="Calibri" w:hAnsi="Times New Roman" w:cs="Times New Roman"/>
          <w:bCs/>
          <w:sz w:val="20"/>
          <w:szCs w:val="20"/>
        </w:rPr>
        <w:t>benefits</w:t>
      </w:r>
      <w:proofErr w:type="spellEnd"/>
      <w:r w:rsidRPr="00EE6EC7">
        <w:rPr>
          <w:rFonts w:ascii="Times New Roman" w:eastAsia="Calibri" w:hAnsi="Times New Roman" w:cs="Times New Roman"/>
          <w:bCs/>
          <w:sz w:val="20"/>
          <w:szCs w:val="20"/>
        </w:rPr>
        <w:t xml:space="preserve"> of </w:t>
      </w:r>
      <w:proofErr w:type="spellStart"/>
      <w:r w:rsidRPr="00EE6EC7">
        <w:rPr>
          <w:rFonts w:ascii="Times New Roman" w:eastAsia="Calibri" w:hAnsi="Times New Roman" w:cs="Times New Roman"/>
          <w:bCs/>
          <w:sz w:val="20"/>
          <w:szCs w:val="20"/>
        </w:rPr>
        <w:t>unemployment</w:t>
      </w:r>
      <w:proofErr w:type="spellEnd"/>
      <w:r w:rsidRPr="00EE6EC7">
        <w:rPr>
          <w:rFonts w:ascii="Times New Roman" w:eastAsia="Calibri" w:hAnsi="Times New Roman" w:cs="Times New Roman"/>
          <w:bCs/>
          <w:sz w:val="20"/>
          <w:szCs w:val="20"/>
        </w:rPr>
        <w:t xml:space="preserve"> </w:t>
      </w:r>
      <w:proofErr w:type="spellStart"/>
      <w:r w:rsidRPr="00EE6EC7">
        <w:rPr>
          <w:rFonts w:ascii="Times New Roman" w:eastAsia="Calibri" w:hAnsi="Times New Roman" w:cs="Times New Roman"/>
          <w:bCs/>
          <w:sz w:val="20"/>
          <w:szCs w:val="20"/>
        </w:rPr>
        <w:t>insurance</w:t>
      </w:r>
      <w:proofErr w:type="spellEnd"/>
      <w:r w:rsidRPr="00EE6EC7">
        <w:rPr>
          <w:rFonts w:ascii="Times New Roman" w:eastAsia="Calibri" w:hAnsi="Times New Roman" w:cs="Times New Roman"/>
          <w:bCs/>
          <w:sz w:val="20"/>
          <w:szCs w:val="20"/>
        </w:rPr>
        <w:t>”, en </w:t>
      </w:r>
      <w:r w:rsidRPr="00EE6EC7">
        <w:rPr>
          <w:rFonts w:ascii="Times New Roman" w:eastAsia="Calibri" w:hAnsi="Times New Roman" w:cs="Times New Roman"/>
          <w:bCs/>
          <w:i/>
          <w:iCs/>
          <w:sz w:val="20"/>
          <w:szCs w:val="20"/>
        </w:rPr>
        <w:t xml:space="preserve">American </w:t>
      </w:r>
      <w:proofErr w:type="spellStart"/>
      <w:r w:rsidRPr="00EE6EC7">
        <w:rPr>
          <w:rFonts w:ascii="Times New Roman" w:eastAsia="Calibri" w:hAnsi="Times New Roman" w:cs="Times New Roman"/>
          <w:bCs/>
          <w:i/>
          <w:iCs/>
          <w:sz w:val="20"/>
          <w:szCs w:val="20"/>
        </w:rPr>
        <w:t>Economic</w:t>
      </w:r>
      <w:proofErr w:type="spellEnd"/>
      <w:r w:rsidRPr="00EE6EC7">
        <w:rPr>
          <w:rFonts w:ascii="Times New Roman" w:eastAsia="Calibri" w:hAnsi="Times New Roman" w:cs="Times New Roman"/>
          <w:bCs/>
          <w:i/>
          <w:iCs/>
          <w:sz w:val="20"/>
          <w:szCs w:val="20"/>
        </w:rPr>
        <w:t xml:space="preserve"> </w:t>
      </w:r>
      <w:proofErr w:type="spellStart"/>
      <w:r w:rsidRPr="00EE6EC7">
        <w:rPr>
          <w:rFonts w:ascii="Times New Roman" w:eastAsia="Calibri" w:hAnsi="Times New Roman" w:cs="Times New Roman"/>
          <w:bCs/>
          <w:i/>
          <w:iCs/>
          <w:sz w:val="20"/>
          <w:szCs w:val="20"/>
        </w:rPr>
        <w:t>Review</w:t>
      </w:r>
      <w:proofErr w:type="spellEnd"/>
      <w:r w:rsidRPr="00EE6EC7">
        <w:rPr>
          <w:rFonts w:ascii="Times New Roman" w:eastAsia="Calibri" w:hAnsi="Times New Roman" w:cs="Times New Roman"/>
          <w:bCs/>
          <w:i/>
          <w:iCs/>
          <w:sz w:val="20"/>
          <w:szCs w:val="20"/>
        </w:rPr>
        <w:t>,</w:t>
      </w:r>
      <w:r w:rsidRPr="00EE6EC7">
        <w:rPr>
          <w:rFonts w:ascii="Times New Roman" w:eastAsia="Calibri" w:hAnsi="Times New Roman" w:cs="Times New Roman"/>
          <w:bCs/>
          <w:sz w:val="20"/>
          <w:szCs w:val="20"/>
        </w:rPr>
        <w:t> 87 (1), páginas 192-205.</w:t>
      </w:r>
    </w:p>
    <w:p w14:paraId="09433C9D" w14:textId="77777777" w:rsidR="00734304" w:rsidRPr="00EE6EC7" w:rsidRDefault="00734304" w:rsidP="006806F4">
      <w:pPr>
        <w:numPr>
          <w:ilvl w:val="0"/>
          <w:numId w:val="2"/>
        </w:numPr>
        <w:spacing w:after="0" w:line="240" w:lineRule="auto"/>
        <w:ind w:left="714" w:right="-376" w:hanging="357"/>
        <w:contextualSpacing/>
        <w:jc w:val="both"/>
        <w:rPr>
          <w:rFonts w:ascii="Times New Roman" w:eastAsia="Calibri" w:hAnsi="Times New Roman" w:cs="Times New Roman"/>
          <w:bCs/>
          <w:sz w:val="20"/>
          <w:szCs w:val="20"/>
        </w:rPr>
      </w:pPr>
      <w:r w:rsidRPr="00EE6EC7">
        <w:rPr>
          <w:rFonts w:ascii="Times New Roman" w:eastAsia="Calibri" w:hAnsi="Times New Roman" w:cs="Times New Roman"/>
          <w:bCs/>
          <w:sz w:val="20"/>
          <w:szCs w:val="20"/>
        </w:rPr>
        <w:t>Centro de Estudios Sociales y de Opinión Pública, 2005. Reporte Temático número 3. “El Seguro Nacional para la Protección y Fomento del Empleo en México y el Mundo”, página 16.</w:t>
      </w:r>
    </w:p>
    <w:p w14:paraId="1F4B2EB1" w14:textId="77777777" w:rsidR="001151BD" w:rsidRPr="00EE6EC7" w:rsidRDefault="001151BD" w:rsidP="006806F4">
      <w:pPr>
        <w:pStyle w:val="Sinespaciado"/>
        <w:ind w:right="-376"/>
        <w:jc w:val="both"/>
        <w:rPr>
          <w:rFonts w:ascii="Times New Roman" w:hAnsi="Times New Roman" w:cs="Times New Roman"/>
          <w:sz w:val="24"/>
          <w:szCs w:val="24"/>
        </w:rPr>
      </w:pPr>
    </w:p>
    <w:p w14:paraId="3005B528" w14:textId="77777777" w:rsidR="001151BD" w:rsidRPr="00EE6EC7" w:rsidRDefault="001151BD" w:rsidP="006806F4">
      <w:pPr>
        <w:pStyle w:val="Sinespaciado"/>
        <w:ind w:right="-376"/>
        <w:jc w:val="center"/>
        <w:rPr>
          <w:rFonts w:ascii="Times New Roman" w:hAnsi="Times New Roman" w:cs="Times New Roman"/>
          <w:sz w:val="24"/>
          <w:szCs w:val="24"/>
        </w:rPr>
      </w:pPr>
      <w:r w:rsidRPr="00EE6EC7">
        <w:rPr>
          <w:rFonts w:ascii="Times New Roman" w:hAnsi="Times New Roman" w:cs="Times New Roman"/>
          <w:sz w:val="24"/>
          <w:szCs w:val="24"/>
        </w:rPr>
        <w:t>(Fin del documento)</w:t>
      </w:r>
    </w:p>
    <w:p w14:paraId="2808DD2F" w14:textId="77777777"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PRESIDENTA DIP. MÓNICA ANGÉLICA ÁLVAREZ NEMER. Muchas gracias diputado Francisco. Se registra la iniciativa y se remite a las Comisión Legislativa de Desarrollo y Apoyo Social y a la de Familia y Desarrollo Humano para su estudio y dictamen.</w:t>
      </w:r>
    </w:p>
    <w:p w14:paraId="771A19D4" w14:textId="77777777"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Consecuentes con el punto 6, la diputada Silvia Barberena Maldonado, presenta en nombre del Grupo Parlamentario del Partido del Trabajo, iniciativa con proyecto de decreto, adelante diputada, por favor.</w:t>
      </w:r>
    </w:p>
    <w:p w14:paraId="3F5DDE57" w14:textId="77777777" w:rsidR="00921376"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 xml:space="preserve">DIP. SILVIA BARBERENA MALDONADO. Con su venia diputada Mónica Angélica Álvarez </w:t>
      </w:r>
      <w:proofErr w:type="spellStart"/>
      <w:r w:rsidRPr="00EE6EC7">
        <w:rPr>
          <w:rFonts w:ascii="Times New Roman" w:hAnsi="Times New Roman" w:cs="Times New Roman"/>
          <w:sz w:val="24"/>
          <w:szCs w:val="24"/>
        </w:rPr>
        <w:t>Nemer</w:t>
      </w:r>
      <w:proofErr w:type="spellEnd"/>
      <w:r w:rsidRPr="00EE6EC7">
        <w:rPr>
          <w:rFonts w:ascii="Times New Roman" w:hAnsi="Times New Roman" w:cs="Times New Roman"/>
          <w:sz w:val="24"/>
          <w:szCs w:val="24"/>
        </w:rPr>
        <w:t xml:space="preserve">, Presidenta de la Directiva de la LXI Legislatura del Estado de México; saludo con respeto </w:t>
      </w:r>
      <w:r w:rsidRPr="00EE6EC7">
        <w:rPr>
          <w:rFonts w:ascii="Times New Roman" w:hAnsi="Times New Roman" w:cs="Times New Roman"/>
          <w:sz w:val="24"/>
          <w:szCs w:val="24"/>
        </w:rPr>
        <w:lastRenderedPageBreak/>
        <w:t xml:space="preserve">a las diputadas y diputados de esta Honorable Soberanía; a las personas que nos siguen a través de las redes sociales y las personas que nos acompañan. </w:t>
      </w:r>
    </w:p>
    <w:p w14:paraId="0F27810E" w14:textId="4A6D81FD" w:rsidR="00EC38B2" w:rsidRPr="00EE6EC7" w:rsidRDefault="00921376"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t>El</w:t>
      </w:r>
      <w:r w:rsidR="00EC38B2" w:rsidRPr="00EE6EC7">
        <w:rPr>
          <w:rFonts w:ascii="Times New Roman" w:hAnsi="Times New Roman" w:cs="Times New Roman"/>
          <w:sz w:val="24"/>
          <w:szCs w:val="24"/>
        </w:rPr>
        <w:t xml:space="preserve"> 23 de mayo del año 2014, se publicó en el Diario Oficial de la Federación, el decreto por el que se expide la Ley General de Partido Políticos y la Ley General de Instituciones y Procedimientos Electorales, leyes producto de la reforma político-electoral, donde se establecieron ordenamientos jurídicos en materia de reelección, paridad de género, candidaturas independientes, fiscalizaciones, entre otros.</w:t>
      </w:r>
    </w:p>
    <w:p w14:paraId="798EBA91" w14:textId="11E984BE"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 xml:space="preserve">La </w:t>
      </w:r>
      <w:r w:rsidR="008F33A1" w:rsidRPr="00EE6EC7">
        <w:rPr>
          <w:rFonts w:ascii="Times New Roman" w:hAnsi="Times New Roman" w:cs="Times New Roman"/>
          <w:sz w:val="24"/>
          <w:szCs w:val="24"/>
        </w:rPr>
        <w:t>Reforma Electoral</w:t>
      </w:r>
      <w:r w:rsidRPr="00EE6EC7">
        <w:rPr>
          <w:rFonts w:ascii="Times New Roman" w:hAnsi="Times New Roman" w:cs="Times New Roman"/>
          <w:sz w:val="24"/>
          <w:szCs w:val="24"/>
        </w:rPr>
        <w:t xml:space="preserve"> de 2014, trajo consigo la determinación de que los recursos obtenidos por la aplicación de sanciones económicas</w:t>
      </w:r>
      <w:r w:rsidR="008F33A1" w:rsidRPr="00EE6EC7">
        <w:rPr>
          <w:rFonts w:ascii="Times New Roman" w:hAnsi="Times New Roman" w:cs="Times New Roman"/>
          <w:sz w:val="24"/>
          <w:szCs w:val="24"/>
        </w:rPr>
        <w:t>,</w:t>
      </w:r>
      <w:r w:rsidRPr="00EE6EC7">
        <w:rPr>
          <w:rFonts w:ascii="Times New Roman" w:hAnsi="Times New Roman" w:cs="Times New Roman"/>
          <w:sz w:val="24"/>
          <w:szCs w:val="24"/>
        </w:rPr>
        <w:t xml:space="preserve"> derivadas de infracciones cometidas al Código Electoral, deberán destinarse al Consejo Nacional de Ciencia y Tecnología, cuando sean impuestas por las autoridades federales, a los órganos estatales encargados de la promoción, fomento y desarrollo de la ciencia, tecnología e innovación, cuando sean impuestas por las autoridades locales.</w:t>
      </w:r>
    </w:p>
    <w:p w14:paraId="73984DA0" w14:textId="6669B1E2"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De acuerdo a dichas modificaciones, en el 2014</w:t>
      </w:r>
      <w:r w:rsidR="008F33A1" w:rsidRPr="00EE6EC7">
        <w:rPr>
          <w:rFonts w:ascii="Times New Roman" w:hAnsi="Times New Roman" w:cs="Times New Roman"/>
          <w:sz w:val="24"/>
          <w:szCs w:val="24"/>
        </w:rPr>
        <w:t>,</w:t>
      </w:r>
      <w:r w:rsidRPr="00EE6EC7">
        <w:rPr>
          <w:rFonts w:ascii="Times New Roman" w:hAnsi="Times New Roman" w:cs="Times New Roman"/>
          <w:sz w:val="24"/>
          <w:szCs w:val="24"/>
        </w:rPr>
        <w:t xml:space="preserve"> se estableció dentro del último párrafo del artículo 473 del Código Electoral del Estado de México, lo referente a las multas electorales que en éste se señala que, los recursos obtenidos con motivo de la aplicación de sanciones económicas</w:t>
      </w:r>
      <w:r w:rsidR="008F33A1" w:rsidRPr="00EE6EC7">
        <w:rPr>
          <w:rFonts w:ascii="Times New Roman" w:hAnsi="Times New Roman" w:cs="Times New Roman"/>
          <w:sz w:val="24"/>
          <w:szCs w:val="24"/>
        </w:rPr>
        <w:t>,</w:t>
      </w:r>
      <w:r w:rsidRPr="00EE6EC7">
        <w:rPr>
          <w:rFonts w:ascii="Times New Roman" w:hAnsi="Times New Roman" w:cs="Times New Roman"/>
          <w:sz w:val="24"/>
          <w:szCs w:val="24"/>
        </w:rPr>
        <w:t xml:space="preserve"> derivadas de infracciones cometidas por los sujetos del régimen sancionador electoral, considerados en este Libro, serán destinados al Consejo Mexiquense de Ciencia y Tecnología; de igual manera</w:t>
      </w:r>
      <w:r w:rsidR="008F33A1" w:rsidRPr="00EE6EC7">
        <w:rPr>
          <w:rFonts w:ascii="Times New Roman" w:hAnsi="Times New Roman" w:cs="Times New Roman"/>
          <w:sz w:val="24"/>
          <w:szCs w:val="24"/>
        </w:rPr>
        <w:t>,</w:t>
      </w:r>
      <w:r w:rsidRPr="00EE6EC7">
        <w:rPr>
          <w:rFonts w:ascii="Times New Roman" w:hAnsi="Times New Roman" w:cs="Times New Roman"/>
          <w:sz w:val="24"/>
          <w:szCs w:val="24"/>
        </w:rPr>
        <w:t xml:space="preserve"> en el año 2021, la entonces LX Legislatura del Estado de México, aprobó por unanimidad una reforma al citado artículo, con el objetivo de ampliar los destinos de los recursos obtenidos por conceptos de multas electorales en los procesos locales, en el área de cultura y deporte, señalando lo siguiente.</w:t>
      </w:r>
    </w:p>
    <w:p w14:paraId="34E6E431" w14:textId="7FDA187E"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Los recursos obtenidos con motivo de la aplicación de sanciones económicas</w:t>
      </w:r>
      <w:r w:rsidR="008F33A1" w:rsidRPr="00EE6EC7">
        <w:rPr>
          <w:rFonts w:ascii="Times New Roman" w:hAnsi="Times New Roman" w:cs="Times New Roman"/>
          <w:sz w:val="24"/>
          <w:szCs w:val="24"/>
        </w:rPr>
        <w:t>,</w:t>
      </w:r>
      <w:r w:rsidRPr="00EE6EC7">
        <w:rPr>
          <w:rFonts w:ascii="Times New Roman" w:hAnsi="Times New Roman" w:cs="Times New Roman"/>
          <w:sz w:val="24"/>
          <w:szCs w:val="24"/>
        </w:rPr>
        <w:t xml:space="preserve"> derivadas de infracciones cometidas por los sujetos del régimen sancionador electoral, considerados en este Libro, serán destinados al Consejo Mexiquense de Ciencia y Tecnología y a la Secretaría de Cultura y Turismo del Estado de México.</w:t>
      </w:r>
    </w:p>
    <w:p w14:paraId="18CD0964" w14:textId="6CEAA177"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En el Estado de México, el tema de multas electorales es poco conocido por la ciudadanía y se presenta un restringido acceso a la información, tanto del total que se impone en las multas a los partidos políticos con registro estatal, como el destino de programas de acción y ejecución de recursos</w:t>
      </w:r>
      <w:r w:rsidR="008F33A1" w:rsidRPr="00EE6EC7">
        <w:rPr>
          <w:rFonts w:ascii="Times New Roman" w:hAnsi="Times New Roman" w:cs="Times New Roman"/>
          <w:sz w:val="24"/>
          <w:szCs w:val="24"/>
        </w:rPr>
        <w:t>,</w:t>
      </w:r>
      <w:r w:rsidRPr="00EE6EC7">
        <w:rPr>
          <w:rFonts w:ascii="Times New Roman" w:hAnsi="Times New Roman" w:cs="Times New Roman"/>
          <w:sz w:val="24"/>
          <w:szCs w:val="24"/>
        </w:rPr>
        <w:t xml:space="preserve"> a través de las instituciones, que son receptor de los mismos.</w:t>
      </w:r>
    </w:p>
    <w:p w14:paraId="0CEDEFCA" w14:textId="18342B86"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De los últimos registros que se tiene cuenta en materia de multas electorales, en el Estado de México</w:t>
      </w:r>
      <w:r w:rsidR="008F33A1" w:rsidRPr="00EE6EC7">
        <w:rPr>
          <w:rFonts w:ascii="Times New Roman" w:hAnsi="Times New Roman" w:cs="Times New Roman"/>
          <w:sz w:val="24"/>
          <w:szCs w:val="24"/>
        </w:rPr>
        <w:t>,</w:t>
      </w:r>
      <w:r w:rsidRPr="00EE6EC7">
        <w:rPr>
          <w:rFonts w:ascii="Times New Roman" w:hAnsi="Times New Roman" w:cs="Times New Roman"/>
          <w:sz w:val="24"/>
          <w:szCs w:val="24"/>
        </w:rPr>
        <w:t xml:space="preserve"> es el proporcionado por el Centro de Análisis de Investigación de Innovación A.C., que indica que fueron destinados al CONACYT, 21 millones de pesos derivado de multas interpuestas en el </w:t>
      </w:r>
      <w:r w:rsidR="008F33A1" w:rsidRPr="00EE6EC7">
        <w:rPr>
          <w:rFonts w:ascii="Times New Roman" w:hAnsi="Times New Roman" w:cs="Times New Roman"/>
          <w:sz w:val="24"/>
          <w:szCs w:val="24"/>
        </w:rPr>
        <w:t xml:space="preserve">Proceso Electoral </w:t>
      </w:r>
      <w:r w:rsidRPr="00EE6EC7">
        <w:rPr>
          <w:rFonts w:ascii="Times New Roman" w:hAnsi="Times New Roman" w:cs="Times New Roman"/>
          <w:sz w:val="24"/>
          <w:szCs w:val="24"/>
        </w:rPr>
        <w:t>2015, 2016; sin embargo, nunca fueron trasparentados el destino de esos recursos.</w:t>
      </w:r>
    </w:p>
    <w:p w14:paraId="1F14BD2D" w14:textId="3A98A532"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La sociedad es un ente vivo, que permite la evolución de los tiempos, las necesidades y las coyunturas políticas</w:t>
      </w:r>
      <w:r w:rsidR="007C0B96" w:rsidRPr="00EE6EC7">
        <w:rPr>
          <w:rFonts w:ascii="Times New Roman" w:hAnsi="Times New Roman" w:cs="Times New Roman"/>
          <w:sz w:val="24"/>
          <w:szCs w:val="24"/>
        </w:rPr>
        <w:t>,</w:t>
      </w:r>
      <w:r w:rsidRPr="00EE6EC7">
        <w:rPr>
          <w:rFonts w:ascii="Times New Roman" w:hAnsi="Times New Roman" w:cs="Times New Roman"/>
          <w:sz w:val="24"/>
          <w:szCs w:val="24"/>
        </w:rPr>
        <w:t xml:space="preserve"> cambiaron en todo el País, ante surge la necesidad de abarcar un marco jurídico legal a la realidad de la ciudadanía.</w:t>
      </w:r>
    </w:p>
    <w:p w14:paraId="79AA21F0" w14:textId="765F0D4A"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 xml:space="preserve">La pandemia que causó el </w:t>
      </w:r>
      <w:r w:rsidR="007C0B96" w:rsidRPr="00EE6EC7">
        <w:rPr>
          <w:rFonts w:ascii="Times New Roman" w:hAnsi="Times New Roman" w:cs="Times New Roman"/>
          <w:sz w:val="24"/>
          <w:szCs w:val="24"/>
        </w:rPr>
        <w:t>Covid</w:t>
      </w:r>
      <w:r w:rsidRPr="00EE6EC7">
        <w:rPr>
          <w:rFonts w:ascii="Times New Roman" w:hAnsi="Times New Roman" w:cs="Times New Roman"/>
          <w:sz w:val="24"/>
          <w:szCs w:val="24"/>
        </w:rPr>
        <w:t>-19, exhibió la falta de infraestructura en el sector salud en el Estado de México, lo cual se vio reflejado en la falta de personal médico y de enfermeras, falta de equipamiento</w:t>
      </w:r>
      <w:r w:rsidR="007C0B96" w:rsidRPr="00EE6EC7">
        <w:rPr>
          <w:rFonts w:ascii="Times New Roman" w:hAnsi="Times New Roman" w:cs="Times New Roman"/>
          <w:sz w:val="24"/>
          <w:szCs w:val="24"/>
        </w:rPr>
        <w:t xml:space="preserve"> en</w:t>
      </w:r>
      <w:r w:rsidRPr="00EE6EC7">
        <w:rPr>
          <w:rFonts w:ascii="Times New Roman" w:hAnsi="Times New Roman" w:cs="Times New Roman"/>
          <w:sz w:val="24"/>
          <w:szCs w:val="24"/>
        </w:rPr>
        <w:t xml:space="preserve"> los centros de salud, falta de insumos, falta de medicamento e incluso la falta de hospitales, problemática que la ciudadanía lleva años viviendo y que la pandemia sólo vino agudizar ante esto, en virtud de que en el 2023</w:t>
      </w:r>
      <w:r w:rsidR="007C0B96" w:rsidRPr="00EE6EC7">
        <w:rPr>
          <w:rFonts w:ascii="Times New Roman" w:hAnsi="Times New Roman" w:cs="Times New Roman"/>
          <w:sz w:val="24"/>
          <w:szCs w:val="24"/>
        </w:rPr>
        <w:t>,</w:t>
      </w:r>
      <w:r w:rsidRPr="00EE6EC7">
        <w:rPr>
          <w:rFonts w:ascii="Times New Roman" w:hAnsi="Times New Roman" w:cs="Times New Roman"/>
          <w:sz w:val="24"/>
          <w:szCs w:val="24"/>
        </w:rPr>
        <w:t xml:space="preserve"> habremos de vivir un proceso electoral para renovar la Gubernatura de nuestro Estado, se vuelve indispensable que lo</w:t>
      </w:r>
      <w:r w:rsidR="007C0B96" w:rsidRPr="00EE6EC7">
        <w:rPr>
          <w:rFonts w:ascii="Times New Roman" w:hAnsi="Times New Roman" w:cs="Times New Roman"/>
          <w:sz w:val="24"/>
          <w:szCs w:val="24"/>
        </w:rPr>
        <w:t>s</w:t>
      </w:r>
      <w:r w:rsidRPr="00EE6EC7">
        <w:rPr>
          <w:rFonts w:ascii="Times New Roman" w:hAnsi="Times New Roman" w:cs="Times New Roman"/>
          <w:sz w:val="24"/>
          <w:szCs w:val="24"/>
        </w:rPr>
        <w:t xml:space="preserve"> recursos obtenidos de las citadas multas</w:t>
      </w:r>
      <w:r w:rsidR="007C0B96" w:rsidRPr="00EE6EC7">
        <w:rPr>
          <w:rFonts w:ascii="Times New Roman" w:hAnsi="Times New Roman" w:cs="Times New Roman"/>
          <w:sz w:val="24"/>
          <w:szCs w:val="24"/>
        </w:rPr>
        <w:t>,</w:t>
      </w:r>
      <w:r w:rsidRPr="00EE6EC7">
        <w:rPr>
          <w:rFonts w:ascii="Times New Roman" w:hAnsi="Times New Roman" w:cs="Times New Roman"/>
          <w:sz w:val="24"/>
          <w:szCs w:val="24"/>
        </w:rPr>
        <w:t xml:space="preserve"> sean destinados también a otras áreas que hoy demandan una inmediata atención.</w:t>
      </w:r>
    </w:p>
    <w:p w14:paraId="0EE4F60B" w14:textId="553A0C04"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lastRenderedPageBreak/>
        <w:tab/>
        <w:t xml:space="preserve">En virtud de ello, la presente iniciativa tiene por objeto, establecer en la Legislatura </w:t>
      </w:r>
      <w:r w:rsidR="007C0B96" w:rsidRPr="00EE6EC7">
        <w:rPr>
          <w:rFonts w:ascii="Times New Roman" w:hAnsi="Times New Roman" w:cs="Times New Roman"/>
          <w:sz w:val="24"/>
          <w:szCs w:val="24"/>
        </w:rPr>
        <w:t>Electoral</w:t>
      </w:r>
      <w:r w:rsidRPr="00EE6EC7">
        <w:rPr>
          <w:rFonts w:ascii="Times New Roman" w:hAnsi="Times New Roman" w:cs="Times New Roman"/>
          <w:sz w:val="24"/>
          <w:szCs w:val="24"/>
        </w:rPr>
        <w:t>, que los recursos obtenidos con motivo de la aplicación de sanciones económicas derivadas de infracciones electorales, sean destinado también a la Secretaría de Salud del Estado de México, a fin de que se utilicen para el fortalecimiento de proyectos y programas estratégicos en materia de salud</w:t>
      </w:r>
      <w:r w:rsidR="000E2CC0" w:rsidRPr="00EE6EC7">
        <w:rPr>
          <w:rFonts w:ascii="Times New Roman" w:hAnsi="Times New Roman" w:cs="Times New Roman"/>
          <w:sz w:val="24"/>
          <w:szCs w:val="24"/>
        </w:rPr>
        <w:t xml:space="preserve">, </w:t>
      </w:r>
      <w:r w:rsidRPr="00EE6EC7">
        <w:rPr>
          <w:rFonts w:ascii="Times New Roman" w:hAnsi="Times New Roman" w:cs="Times New Roman"/>
          <w:sz w:val="24"/>
          <w:szCs w:val="24"/>
        </w:rPr>
        <w:t>principalmente en el equipamiento de centros de salud y contratación de personal para los mismos, acciones que se ven reflejadas en un bienestar para la ciudadanía, el Grupo Parlamentario del Partido de Trabajo</w:t>
      </w:r>
      <w:r w:rsidR="007C0B96" w:rsidRPr="00EE6EC7">
        <w:rPr>
          <w:rFonts w:ascii="Times New Roman" w:hAnsi="Times New Roman" w:cs="Times New Roman"/>
          <w:sz w:val="24"/>
          <w:szCs w:val="24"/>
        </w:rPr>
        <w:t>,</w:t>
      </w:r>
      <w:r w:rsidRPr="00EE6EC7">
        <w:rPr>
          <w:rFonts w:ascii="Times New Roman" w:hAnsi="Times New Roman" w:cs="Times New Roman"/>
          <w:sz w:val="24"/>
          <w:szCs w:val="24"/>
        </w:rPr>
        <w:t xml:space="preserve"> estamos seguros que una mejor historia es posible, por ello impulsaremos acciones de favor de la salud, de las y de los habitantes del Estado de México.</w:t>
      </w:r>
    </w:p>
    <w:p w14:paraId="00BFAF3C" w14:textId="77777777"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Abonando a cubrir los derechos fundamentales de los mismos.</w:t>
      </w:r>
    </w:p>
    <w:p w14:paraId="54B23CDB" w14:textId="52889EED"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Es por ello</w:t>
      </w:r>
      <w:r w:rsidR="007C0B96" w:rsidRPr="00EE6EC7">
        <w:rPr>
          <w:rFonts w:ascii="Times New Roman" w:hAnsi="Times New Roman" w:cs="Times New Roman"/>
          <w:sz w:val="24"/>
          <w:szCs w:val="24"/>
        </w:rPr>
        <w:t>,</w:t>
      </w:r>
      <w:r w:rsidRPr="00EE6EC7">
        <w:rPr>
          <w:rFonts w:ascii="Times New Roman" w:hAnsi="Times New Roman" w:cs="Times New Roman"/>
          <w:sz w:val="24"/>
          <w:szCs w:val="24"/>
        </w:rPr>
        <w:t xml:space="preserve"> que por lo expuesto y de conformidad con lo establecido en el artículo 51 fracción II, 57 y 61 fracción I de la Constitución Política del Estado Libre y Soberano</w:t>
      </w:r>
      <w:r w:rsidR="007C0B96" w:rsidRPr="00EE6EC7">
        <w:rPr>
          <w:rFonts w:ascii="Times New Roman" w:hAnsi="Times New Roman" w:cs="Times New Roman"/>
          <w:sz w:val="24"/>
          <w:szCs w:val="24"/>
        </w:rPr>
        <w:t xml:space="preserve">; </w:t>
      </w:r>
      <w:r w:rsidRPr="00EE6EC7">
        <w:rPr>
          <w:rFonts w:ascii="Times New Roman" w:hAnsi="Times New Roman" w:cs="Times New Roman"/>
          <w:sz w:val="24"/>
          <w:szCs w:val="24"/>
        </w:rPr>
        <w:t>28 fracción I y 38 fracción II y 79 y 81 de la Ley Orgánica del Poder Legislativo del Estado Libre y Soberano de México, que someto a consideración de esta Honorable Soberanía la presente iniciativa con proyecto de decreto, por el que se reforma el último párrafo del artículo 473 del Código Electoral del Estado de México para su análisis, discusión y en su caso</w:t>
      </w:r>
      <w:r w:rsidR="007C0B96" w:rsidRPr="00EE6EC7">
        <w:rPr>
          <w:rFonts w:ascii="Times New Roman" w:hAnsi="Times New Roman" w:cs="Times New Roman"/>
          <w:sz w:val="24"/>
          <w:szCs w:val="24"/>
        </w:rPr>
        <w:t>,</w:t>
      </w:r>
      <w:r w:rsidRPr="00EE6EC7">
        <w:rPr>
          <w:rFonts w:ascii="Times New Roman" w:hAnsi="Times New Roman" w:cs="Times New Roman"/>
          <w:sz w:val="24"/>
          <w:szCs w:val="24"/>
        </w:rPr>
        <w:t xml:space="preserve"> aprobación.</w:t>
      </w:r>
    </w:p>
    <w:p w14:paraId="54D56FE8" w14:textId="77777777" w:rsidR="00EC38B2" w:rsidRPr="00EE6EC7" w:rsidRDefault="00EC38B2" w:rsidP="006806F4">
      <w:pPr>
        <w:pStyle w:val="Sinespaciado"/>
        <w:ind w:right="-376"/>
        <w:jc w:val="center"/>
        <w:rPr>
          <w:rFonts w:ascii="Times New Roman" w:hAnsi="Times New Roman" w:cs="Times New Roman"/>
          <w:sz w:val="24"/>
          <w:szCs w:val="24"/>
        </w:rPr>
      </w:pPr>
      <w:r w:rsidRPr="00EE6EC7">
        <w:rPr>
          <w:rFonts w:ascii="Times New Roman" w:hAnsi="Times New Roman" w:cs="Times New Roman"/>
          <w:sz w:val="24"/>
          <w:szCs w:val="24"/>
        </w:rPr>
        <w:t>PROYECTO DE DECRETO.</w:t>
      </w:r>
    </w:p>
    <w:p w14:paraId="1B32EE20" w14:textId="77777777"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LA HONORABLE LEGISLATURA</w:t>
      </w:r>
    </w:p>
    <w:p w14:paraId="0BE6091C" w14:textId="77777777"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DEL ESTADO DE MÉXICO</w:t>
      </w:r>
    </w:p>
    <w:p w14:paraId="12F83597" w14:textId="77777777"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DECRETA:</w:t>
      </w:r>
    </w:p>
    <w:p w14:paraId="572CA118" w14:textId="68D46FBE"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ARTÍCULO</w:t>
      </w:r>
      <w:r w:rsidR="007C0B96" w:rsidRPr="00EE6EC7">
        <w:rPr>
          <w:rFonts w:ascii="Times New Roman" w:hAnsi="Times New Roman" w:cs="Times New Roman"/>
          <w:sz w:val="24"/>
          <w:szCs w:val="24"/>
        </w:rPr>
        <w:t xml:space="preserve"> ÚNICO. </w:t>
      </w:r>
      <w:r w:rsidRPr="00EE6EC7">
        <w:rPr>
          <w:rFonts w:ascii="Times New Roman" w:hAnsi="Times New Roman" w:cs="Times New Roman"/>
          <w:sz w:val="24"/>
          <w:szCs w:val="24"/>
        </w:rPr>
        <w:t>Se reforma el último párrafo del artículo 473 del Código Electoral del Estado de México para quedar como sigue:</w:t>
      </w:r>
    </w:p>
    <w:p w14:paraId="662CFB3F" w14:textId="31AD91B2"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r>
      <w:r w:rsidR="007C0B96" w:rsidRPr="00EE6EC7">
        <w:rPr>
          <w:rFonts w:ascii="Times New Roman" w:hAnsi="Times New Roman" w:cs="Times New Roman"/>
          <w:sz w:val="24"/>
          <w:szCs w:val="24"/>
        </w:rPr>
        <w:t xml:space="preserve">Artículo </w:t>
      </w:r>
      <w:r w:rsidRPr="00EE6EC7">
        <w:rPr>
          <w:rFonts w:ascii="Times New Roman" w:hAnsi="Times New Roman" w:cs="Times New Roman"/>
          <w:sz w:val="24"/>
          <w:szCs w:val="24"/>
        </w:rPr>
        <w:t>473. Los recursos obtenidos con motivo de la aplicación de sanciones económicas, derivado de infracciones cometidas por los sujetos del régimen sancionador electoral, consideradas en este libro</w:t>
      </w:r>
      <w:r w:rsidR="007C0B96" w:rsidRPr="00EE6EC7">
        <w:rPr>
          <w:rFonts w:ascii="Times New Roman" w:hAnsi="Times New Roman" w:cs="Times New Roman"/>
          <w:sz w:val="24"/>
          <w:szCs w:val="24"/>
        </w:rPr>
        <w:t>,</w:t>
      </w:r>
      <w:r w:rsidRPr="00EE6EC7">
        <w:rPr>
          <w:rFonts w:ascii="Times New Roman" w:hAnsi="Times New Roman" w:cs="Times New Roman"/>
          <w:sz w:val="24"/>
          <w:szCs w:val="24"/>
        </w:rPr>
        <w:t xml:space="preserve"> serán destinados al Consejo Mexiquense de Ciencia y Tecnología a la Secretaría de Cultura y Turismo y a la Secretaría de Salud del Estado de México, en términos de las disposiciones aplicables a los mismos, serán utilizados para incrementar rumbos de presupuesto de egresos del Estado para el fortalecimiento de la estructura y proyectos de programas estratégicos en programas de ciencia y tecnología, innovación, cultura, deporte y salud y no podrán ejercerse en servicios personales distintos a los proyectos mencionados, para tal efecto, deberán será entregados a la Secretaría de Finanzas dentro de los 30 días naturales siguientes a la fecha que se realice el pago o se haga efectivo el descuento y esta vez</w:t>
      </w:r>
      <w:r w:rsidR="007C0B96" w:rsidRPr="00EE6EC7">
        <w:rPr>
          <w:rFonts w:ascii="Times New Roman" w:hAnsi="Times New Roman" w:cs="Times New Roman"/>
          <w:sz w:val="24"/>
          <w:szCs w:val="24"/>
        </w:rPr>
        <w:t>,</w:t>
      </w:r>
      <w:r w:rsidRPr="00EE6EC7">
        <w:rPr>
          <w:rFonts w:ascii="Times New Roman" w:hAnsi="Times New Roman" w:cs="Times New Roman"/>
          <w:sz w:val="24"/>
          <w:szCs w:val="24"/>
        </w:rPr>
        <w:t xml:space="preserve"> deberá canalizado al Consejo Mexiquense de Ciencia y Tecnología, a la Secretaría de Cultura y Turismo y a la Secretaría de Salud del Estado de México en un plazo igual a los fines establecidos en este párrafo.</w:t>
      </w:r>
    </w:p>
    <w:p w14:paraId="66AF7E72" w14:textId="77777777" w:rsidR="00EC38B2" w:rsidRPr="00EE6EC7" w:rsidRDefault="00EC38B2" w:rsidP="006806F4">
      <w:pPr>
        <w:pStyle w:val="Sinespaciado"/>
        <w:ind w:right="-376"/>
        <w:jc w:val="center"/>
        <w:rPr>
          <w:rFonts w:ascii="Times New Roman" w:hAnsi="Times New Roman" w:cs="Times New Roman"/>
          <w:sz w:val="24"/>
          <w:szCs w:val="24"/>
        </w:rPr>
      </w:pPr>
      <w:r w:rsidRPr="00EE6EC7">
        <w:rPr>
          <w:rFonts w:ascii="Times New Roman" w:hAnsi="Times New Roman" w:cs="Times New Roman"/>
          <w:sz w:val="24"/>
          <w:szCs w:val="24"/>
        </w:rPr>
        <w:t>TRANSITORIOS</w:t>
      </w:r>
    </w:p>
    <w:p w14:paraId="7592BE17" w14:textId="51E39066" w:rsidR="00EC38B2" w:rsidRPr="00EE6EC7" w:rsidRDefault="00EC38B2"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t xml:space="preserve">PRIMERO. Publíquese el presente decreto en el </w:t>
      </w:r>
      <w:r w:rsidR="007C0B96" w:rsidRPr="00EE6EC7">
        <w:rPr>
          <w:rFonts w:ascii="Times New Roman" w:hAnsi="Times New Roman" w:cs="Times New Roman"/>
          <w:sz w:val="24"/>
          <w:szCs w:val="24"/>
        </w:rPr>
        <w:t xml:space="preserve">Periódico Oficial Gaceta </w:t>
      </w:r>
      <w:r w:rsidRPr="00EE6EC7">
        <w:rPr>
          <w:rFonts w:ascii="Times New Roman" w:hAnsi="Times New Roman" w:cs="Times New Roman"/>
          <w:sz w:val="24"/>
          <w:szCs w:val="24"/>
        </w:rPr>
        <w:t xml:space="preserve">del </w:t>
      </w:r>
      <w:r w:rsidR="007C0B96" w:rsidRPr="00EE6EC7">
        <w:rPr>
          <w:rFonts w:ascii="Times New Roman" w:hAnsi="Times New Roman" w:cs="Times New Roman"/>
          <w:sz w:val="24"/>
          <w:szCs w:val="24"/>
        </w:rPr>
        <w:t xml:space="preserve">Gobierno </w:t>
      </w:r>
      <w:r w:rsidRPr="00EE6EC7">
        <w:rPr>
          <w:rFonts w:ascii="Times New Roman" w:hAnsi="Times New Roman" w:cs="Times New Roman"/>
          <w:sz w:val="24"/>
          <w:szCs w:val="24"/>
        </w:rPr>
        <w:t>del Estado Libre y Soberano de México.</w:t>
      </w:r>
    </w:p>
    <w:p w14:paraId="19938107" w14:textId="614F6BC1"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 xml:space="preserve">SEGUNDO. El presente decreto entrará en vigor al día siguiente de su publicación en el </w:t>
      </w:r>
      <w:r w:rsidR="007C0B96" w:rsidRPr="00EE6EC7">
        <w:rPr>
          <w:rFonts w:ascii="Times New Roman" w:hAnsi="Times New Roman" w:cs="Times New Roman"/>
          <w:sz w:val="24"/>
          <w:szCs w:val="24"/>
        </w:rPr>
        <w:t xml:space="preserve">Periódico Oficial </w:t>
      </w:r>
      <w:r w:rsidRPr="00EE6EC7">
        <w:rPr>
          <w:rFonts w:ascii="Times New Roman" w:hAnsi="Times New Roman" w:cs="Times New Roman"/>
          <w:sz w:val="24"/>
          <w:szCs w:val="24"/>
        </w:rPr>
        <w:t>Gaceta del Gobierno del Estado Libre y Soberano de México.,</w:t>
      </w:r>
    </w:p>
    <w:p w14:paraId="4AC9A902" w14:textId="3EE5B7AF"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TERCERO. El Instituto Electoral del Estado de México</w:t>
      </w:r>
      <w:r w:rsidR="007C0B96" w:rsidRPr="00EE6EC7">
        <w:rPr>
          <w:rFonts w:ascii="Times New Roman" w:hAnsi="Times New Roman" w:cs="Times New Roman"/>
          <w:sz w:val="24"/>
          <w:szCs w:val="24"/>
        </w:rPr>
        <w:t>,</w:t>
      </w:r>
      <w:r w:rsidRPr="00EE6EC7">
        <w:rPr>
          <w:rFonts w:ascii="Times New Roman" w:hAnsi="Times New Roman" w:cs="Times New Roman"/>
          <w:sz w:val="24"/>
          <w:szCs w:val="24"/>
        </w:rPr>
        <w:t xml:space="preserve"> adecuará en un plazo no mayor de 30 días hábiles de la publicación el presente decreto, los reglamentos y disposiciones necesarias para el cumplimiento del mismo.</w:t>
      </w:r>
    </w:p>
    <w:p w14:paraId="356585CC" w14:textId="77777777"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CUARTO. El Poder Ejecutivo realizará las respectivas adecuaciones para la disposición y canalización de los recursos a la Secretaría de Salud.</w:t>
      </w:r>
    </w:p>
    <w:p w14:paraId="12CAB54F" w14:textId="77777777"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QUINTO. La Secretaría de Salud establecerá las sanciones, programas y proyectos de los cuales serán canalizados los recursos que destine el Poder Ejecutivo.</w:t>
      </w:r>
    </w:p>
    <w:p w14:paraId="059A5525" w14:textId="77777777"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lastRenderedPageBreak/>
        <w:tab/>
        <w:t>Lo tendrá entendido el Gobernador del Estado, haciendo que se publique y se cumpla.</w:t>
      </w:r>
    </w:p>
    <w:p w14:paraId="0CC11DD3" w14:textId="07DD76F6"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 xml:space="preserve">Dado en el Palacio del Poder Legislativo, en la </w:t>
      </w:r>
      <w:r w:rsidR="00CE3B4D" w:rsidRPr="00EE6EC7">
        <w:rPr>
          <w:rFonts w:ascii="Times New Roman" w:hAnsi="Times New Roman" w:cs="Times New Roman"/>
          <w:sz w:val="24"/>
          <w:szCs w:val="24"/>
        </w:rPr>
        <w:t xml:space="preserve">Ciudad </w:t>
      </w:r>
      <w:r w:rsidRPr="00EE6EC7">
        <w:rPr>
          <w:rFonts w:ascii="Times New Roman" w:hAnsi="Times New Roman" w:cs="Times New Roman"/>
          <w:sz w:val="24"/>
          <w:szCs w:val="24"/>
        </w:rPr>
        <w:t xml:space="preserve">de Toluca de Lerdo, </w:t>
      </w:r>
      <w:r w:rsidR="00CE3B4D" w:rsidRPr="00EE6EC7">
        <w:rPr>
          <w:rFonts w:ascii="Times New Roman" w:hAnsi="Times New Roman" w:cs="Times New Roman"/>
          <w:sz w:val="24"/>
          <w:szCs w:val="24"/>
        </w:rPr>
        <w:t xml:space="preserve">Capital </w:t>
      </w:r>
      <w:r w:rsidRPr="00EE6EC7">
        <w:rPr>
          <w:rFonts w:ascii="Times New Roman" w:hAnsi="Times New Roman" w:cs="Times New Roman"/>
          <w:sz w:val="24"/>
          <w:szCs w:val="24"/>
        </w:rPr>
        <w:t>del Estado a los doce días del mes de mayo del año dos mil veintidós.</w:t>
      </w:r>
    </w:p>
    <w:p w14:paraId="67A1CFA9" w14:textId="77777777" w:rsidR="00EC38B2" w:rsidRPr="00EE6EC7" w:rsidRDefault="00EC38B2" w:rsidP="006806F4">
      <w:pPr>
        <w:pStyle w:val="Sinespaciado"/>
        <w:ind w:right="-376"/>
        <w:jc w:val="center"/>
        <w:rPr>
          <w:rFonts w:ascii="Times New Roman" w:hAnsi="Times New Roman" w:cs="Times New Roman"/>
          <w:sz w:val="24"/>
          <w:szCs w:val="24"/>
        </w:rPr>
      </w:pPr>
      <w:r w:rsidRPr="00EE6EC7">
        <w:rPr>
          <w:rFonts w:ascii="Times New Roman" w:hAnsi="Times New Roman" w:cs="Times New Roman"/>
          <w:sz w:val="24"/>
          <w:szCs w:val="24"/>
        </w:rPr>
        <w:t>ATENTAMENTE</w:t>
      </w:r>
    </w:p>
    <w:p w14:paraId="45A88672" w14:textId="77777777" w:rsidR="00EC38B2" w:rsidRPr="00EE6EC7" w:rsidRDefault="00EC38B2" w:rsidP="006806F4">
      <w:pPr>
        <w:pStyle w:val="Sinespaciado"/>
        <w:ind w:right="-376"/>
        <w:jc w:val="center"/>
        <w:rPr>
          <w:rFonts w:ascii="Times New Roman" w:hAnsi="Times New Roman" w:cs="Times New Roman"/>
          <w:sz w:val="24"/>
          <w:szCs w:val="24"/>
        </w:rPr>
      </w:pPr>
      <w:r w:rsidRPr="00EE6EC7">
        <w:rPr>
          <w:rFonts w:ascii="Times New Roman" w:hAnsi="Times New Roman" w:cs="Times New Roman"/>
          <w:sz w:val="24"/>
          <w:szCs w:val="24"/>
        </w:rPr>
        <w:t>DIP. SILVIA BARBERENA MALDONADO</w:t>
      </w:r>
    </w:p>
    <w:p w14:paraId="6D3AAD83" w14:textId="77777777" w:rsidR="00EC38B2" w:rsidRPr="00EE6EC7" w:rsidRDefault="00EC38B2" w:rsidP="006806F4">
      <w:pPr>
        <w:pStyle w:val="Sinespaciado"/>
        <w:ind w:right="-376"/>
        <w:jc w:val="center"/>
        <w:rPr>
          <w:rFonts w:ascii="Times New Roman" w:hAnsi="Times New Roman" w:cs="Times New Roman"/>
          <w:sz w:val="24"/>
          <w:szCs w:val="24"/>
        </w:rPr>
      </w:pPr>
      <w:r w:rsidRPr="00EE6EC7">
        <w:rPr>
          <w:rFonts w:ascii="Times New Roman" w:hAnsi="Times New Roman" w:cs="Times New Roman"/>
          <w:sz w:val="24"/>
          <w:szCs w:val="24"/>
        </w:rPr>
        <w:t>GRUPO PARLAMENTARIO DEL PARTIDO DEL TRABAJO</w:t>
      </w:r>
    </w:p>
    <w:p w14:paraId="7F1F5C38" w14:textId="77777777"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Gracias.</w:t>
      </w:r>
    </w:p>
    <w:p w14:paraId="08976C4A" w14:textId="77777777" w:rsidR="00406A76" w:rsidRPr="00EE6EC7" w:rsidRDefault="00406A76" w:rsidP="006806F4">
      <w:pPr>
        <w:pStyle w:val="Sinespaciado"/>
        <w:ind w:right="-376"/>
        <w:jc w:val="both"/>
        <w:rPr>
          <w:rFonts w:ascii="Times New Roman" w:hAnsi="Times New Roman" w:cs="Times New Roman"/>
          <w:sz w:val="24"/>
          <w:szCs w:val="24"/>
        </w:rPr>
        <w:sectPr w:rsidR="00406A76" w:rsidRPr="00EE6EC7" w:rsidSect="00FA0B18">
          <w:footnotePr>
            <w:pos w:val="beneathText"/>
            <w:numRestart w:val="eachSect"/>
          </w:footnotePr>
          <w:type w:val="continuous"/>
          <w:pgSz w:w="12240" w:h="15840"/>
          <w:pgMar w:top="1417" w:right="1701" w:bottom="1417" w:left="1701" w:header="708" w:footer="708" w:gutter="0"/>
          <w:cols w:space="708"/>
          <w:docGrid w:linePitch="360"/>
        </w:sectPr>
      </w:pPr>
    </w:p>
    <w:p w14:paraId="0647BC32" w14:textId="77777777" w:rsidR="00406A76" w:rsidRPr="00EE6EC7" w:rsidRDefault="00406A76" w:rsidP="006806F4">
      <w:pPr>
        <w:pStyle w:val="Sinespaciado"/>
        <w:ind w:right="-376"/>
        <w:jc w:val="both"/>
        <w:rPr>
          <w:rFonts w:ascii="Times New Roman" w:hAnsi="Times New Roman" w:cs="Times New Roman"/>
          <w:sz w:val="24"/>
          <w:szCs w:val="24"/>
        </w:rPr>
      </w:pPr>
    </w:p>
    <w:p w14:paraId="090B6B23" w14:textId="77777777" w:rsidR="00406A76" w:rsidRPr="00EE6EC7" w:rsidRDefault="00406A76" w:rsidP="006806F4">
      <w:pPr>
        <w:pStyle w:val="Sinespaciado"/>
        <w:ind w:right="-376"/>
        <w:jc w:val="center"/>
        <w:rPr>
          <w:rFonts w:ascii="Times New Roman" w:hAnsi="Times New Roman" w:cs="Times New Roman"/>
          <w:sz w:val="24"/>
          <w:szCs w:val="24"/>
        </w:rPr>
      </w:pPr>
      <w:r w:rsidRPr="00EE6EC7">
        <w:rPr>
          <w:rFonts w:ascii="Times New Roman" w:hAnsi="Times New Roman" w:cs="Times New Roman"/>
          <w:sz w:val="24"/>
          <w:szCs w:val="24"/>
        </w:rPr>
        <w:t>(Se inserta el documento)</w:t>
      </w:r>
    </w:p>
    <w:p w14:paraId="1619CE32" w14:textId="77777777" w:rsidR="00406A76" w:rsidRPr="00EE6EC7" w:rsidRDefault="00406A76" w:rsidP="006806F4">
      <w:pPr>
        <w:pStyle w:val="Sinespaciado"/>
        <w:ind w:right="-376"/>
        <w:jc w:val="both"/>
        <w:rPr>
          <w:rFonts w:ascii="Times New Roman" w:hAnsi="Times New Roman" w:cs="Times New Roman"/>
          <w:sz w:val="24"/>
          <w:szCs w:val="24"/>
        </w:rPr>
      </w:pPr>
    </w:p>
    <w:p w14:paraId="23E68C93" w14:textId="77777777" w:rsidR="00406A76" w:rsidRPr="00EE6EC7" w:rsidRDefault="00406A76" w:rsidP="006806F4">
      <w:pPr>
        <w:spacing w:after="0" w:line="240" w:lineRule="auto"/>
        <w:ind w:right="-376"/>
        <w:jc w:val="right"/>
        <w:rPr>
          <w:rFonts w:ascii="Times New Roman" w:eastAsia="Calibri" w:hAnsi="Times New Roman" w:cs="Times New Roman"/>
          <w:bCs/>
          <w:sz w:val="24"/>
          <w:szCs w:val="24"/>
          <w:u w:val="single"/>
        </w:rPr>
      </w:pPr>
      <w:r w:rsidRPr="00EE6EC7">
        <w:rPr>
          <w:rFonts w:ascii="Times New Roman" w:eastAsia="Calibri" w:hAnsi="Times New Roman" w:cs="Times New Roman"/>
          <w:bCs/>
          <w:sz w:val="24"/>
          <w:szCs w:val="24"/>
        </w:rPr>
        <w:t>Toluca de Lerdo, México, a 12 de mayo  de 2022.</w:t>
      </w:r>
    </w:p>
    <w:p w14:paraId="5EAB9680" w14:textId="77777777" w:rsidR="00406A76" w:rsidRPr="00EE6EC7" w:rsidRDefault="00406A76" w:rsidP="006806F4">
      <w:pPr>
        <w:spacing w:after="0" w:line="240" w:lineRule="auto"/>
        <w:ind w:right="-376"/>
        <w:jc w:val="both"/>
        <w:rPr>
          <w:rFonts w:ascii="Times New Roman" w:eastAsia="Questrial" w:hAnsi="Times New Roman" w:cs="Times New Roman"/>
          <w:b/>
          <w:sz w:val="24"/>
          <w:szCs w:val="24"/>
        </w:rPr>
      </w:pPr>
    </w:p>
    <w:p w14:paraId="77B9A80E" w14:textId="77777777" w:rsidR="00406A76" w:rsidRPr="00EE6EC7" w:rsidRDefault="00406A76" w:rsidP="006806F4">
      <w:pPr>
        <w:spacing w:after="0" w:line="240" w:lineRule="auto"/>
        <w:ind w:right="-376"/>
        <w:jc w:val="both"/>
        <w:rPr>
          <w:rFonts w:ascii="Times New Roman" w:eastAsia="Questrial" w:hAnsi="Times New Roman" w:cs="Times New Roman"/>
          <w:b/>
          <w:sz w:val="24"/>
          <w:szCs w:val="24"/>
        </w:rPr>
      </w:pPr>
      <w:r w:rsidRPr="00EE6EC7">
        <w:rPr>
          <w:rFonts w:ascii="Times New Roman" w:eastAsia="Questrial" w:hAnsi="Times New Roman" w:cs="Times New Roman"/>
          <w:b/>
          <w:sz w:val="24"/>
          <w:szCs w:val="24"/>
        </w:rPr>
        <w:t xml:space="preserve">DIPUTADA </w:t>
      </w:r>
      <w:r w:rsidRPr="00EE6EC7">
        <w:rPr>
          <w:rFonts w:ascii="Times New Roman" w:eastAsia="Calibri" w:hAnsi="Times New Roman" w:cs="Times New Roman"/>
          <w:b/>
          <w:bCs/>
          <w:sz w:val="24"/>
          <w:szCs w:val="24"/>
        </w:rPr>
        <w:t xml:space="preserve">MONICA ANGELICA ALVAREZ NEMER  </w:t>
      </w:r>
    </w:p>
    <w:p w14:paraId="28710F15" w14:textId="77777777" w:rsidR="00406A76" w:rsidRPr="00EE6EC7" w:rsidRDefault="00406A76" w:rsidP="006806F4">
      <w:pPr>
        <w:spacing w:after="0" w:line="240" w:lineRule="auto"/>
        <w:ind w:right="-376"/>
        <w:jc w:val="both"/>
        <w:rPr>
          <w:rFonts w:ascii="Times New Roman" w:eastAsia="Questrial" w:hAnsi="Times New Roman" w:cs="Times New Roman"/>
          <w:b/>
          <w:sz w:val="24"/>
          <w:szCs w:val="24"/>
        </w:rPr>
      </w:pPr>
      <w:r w:rsidRPr="00EE6EC7">
        <w:rPr>
          <w:rFonts w:ascii="Times New Roman" w:eastAsia="Questrial" w:hAnsi="Times New Roman" w:cs="Times New Roman"/>
          <w:b/>
          <w:sz w:val="24"/>
          <w:szCs w:val="24"/>
        </w:rPr>
        <w:t xml:space="preserve">PRESIDENTA DE LA DIRECTIVA DE LA H. LXI LEGISLATURA </w:t>
      </w:r>
    </w:p>
    <w:p w14:paraId="145C64FC" w14:textId="77777777" w:rsidR="00406A76" w:rsidRPr="00EE6EC7" w:rsidRDefault="00406A76" w:rsidP="006806F4">
      <w:pPr>
        <w:spacing w:after="0" w:line="240" w:lineRule="auto"/>
        <w:ind w:right="-376"/>
        <w:jc w:val="both"/>
        <w:rPr>
          <w:rFonts w:ascii="Times New Roman" w:eastAsia="Questrial" w:hAnsi="Times New Roman" w:cs="Times New Roman"/>
          <w:b/>
          <w:sz w:val="24"/>
          <w:szCs w:val="24"/>
        </w:rPr>
      </w:pPr>
      <w:r w:rsidRPr="00EE6EC7">
        <w:rPr>
          <w:rFonts w:ascii="Times New Roman" w:eastAsia="Questrial" w:hAnsi="Times New Roman" w:cs="Times New Roman"/>
          <w:b/>
          <w:sz w:val="24"/>
          <w:szCs w:val="24"/>
        </w:rPr>
        <w:t>DEL ESTADO LIBRE Y SOBERANO DE MÉXICO</w:t>
      </w:r>
    </w:p>
    <w:p w14:paraId="379ACE8C" w14:textId="77777777" w:rsidR="00406A76" w:rsidRPr="00EE6EC7" w:rsidRDefault="00406A76" w:rsidP="006806F4">
      <w:pPr>
        <w:spacing w:after="0" w:line="240" w:lineRule="auto"/>
        <w:ind w:right="-376"/>
        <w:jc w:val="both"/>
        <w:rPr>
          <w:rFonts w:ascii="Times New Roman" w:eastAsia="Questrial" w:hAnsi="Times New Roman" w:cs="Times New Roman"/>
          <w:b/>
          <w:sz w:val="24"/>
          <w:szCs w:val="24"/>
        </w:rPr>
      </w:pPr>
      <w:r w:rsidRPr="00EE6EC7">
        <w:rPr>
          <w:rFonts w:ascii="Times New Roman" w:eastAsia="Questrial" w:hAnsi="Times New Roman" w:cs="Times New Roman"/>
          <w:b/>
          <w:sz w:val="24"/>
          <w:szCs w:val="24"/>
        </w:rPr>
        <w:t xml:space="preserve">PRESENTE </w:t>
      </w:r>
    </w:p>
    <w:p w14:paraId="48F290C6" w14:textId="77777777" w:rsidR="00406A76" w:rsidRPr="00EE6EC7" w:rsidRDefault="00406A76" w:rsidP="006806F4">
      <w:pPr>
        <w:spacing w:after="0" w:line="240" w:lineRule="auto"/>
        <w:ind w:right="-376"/>
        <w:jc w:val="both"/>
        <w:rPr>
          <w:rFonts w:ascii="Times New Roman" w:eastAsia="Questrial" w:hAnsi="Times New Roman" w:cs="Times New Roman"/>
          <w:b/>
          <w:sz w:val="24"/>
          <w:szCs w:val="24"/>
        </w:rPr>
      </w:pPr>
    </w:p>
    <w:p w14:paraId="13C49C40" w14:textId="77777777" w:rsidR="00406A76" w:rsidRPr="00EE6EC7" w:rsidRDefault="00406A76" w:rsidP="006806F4">
      <w:pPr>
        <w:spacing w:after="0" w:line="240" w:lineRule="auto"/>
        <w:ind w:right="-376"/>
        <w:jc w:val="both"/>
        <w:rPr>
          <w:rFonts w:ascii="Times New Roman" w:eastAsia="Calibri" w:hAnsi="Times New Roman" w:cs="Times New Roman"/>
          <w:b/>
          <w:sz w:val="24"/>
          <w:szCs w:val="24"/>
        </w:rPr>
      </w:pPr>
      <w:r w:rsidRPr="00EE6EC7">
        <w:rPr>
          <w:rFonts w:ascii="Times New Roman" w:eastAsia="Calibri" w:hAnsi="Times New Roman" w:cs="Times New Roman"/>
          <w:bCs/>
          <w:sz w:val="24"/>
          <w:szCs w:val="24"/>
        </w:rPr>
        <w:t xml:space="preserve">De conformidad con lo establecido en el artículo 51, fracción II; 57; y 61, fracción I; de la Constitución Política del Estado Libre y Soberano de México; 28, fracción I, 38 fracción II, 79 y 81  de la Ley Orgánica del Poder Legislativo del Estado Libre y Soberano de México; por su digno conducto, la que suscribe </w:t>
      </w:r>
      <w:r w:rsidRPr="00EE6EC7">
        <w:rPr>
          <w:rFonts w:ascii="Times New Roman" w:eastAsia="Calibri" w:hAnsi="Times New Roman" w:cs="Times New Roman"/>
          <w:b/>
          <w:bCs/>
          <w:sz w:val="24"/>
          <w:szCs w:val="24"/>
        </w:rPr>
        <w:t xml:space="preserve"> Diputada Silvia Barberena Maldonado; </w:t>
      </w:r>
      <w:r w:rsidRPr="00EE6EC7">
        <w:rPr>
          <w:rFonts w:ascii="Times New Roman" w:eastAsia="Calibri" w:hAnsi="Times New Roman" w:cs="Times New Roman"/>
          <w:bCs/>
          <w:sz w:val="24"/>
          <w:szCs w:val="24"/>
        </w:rPr>
        <w:t>integrante del Grupo Parlamentario del  Partido del Trabajo, someto a  consideración de esta honorable soberanía la presente</w:t>
      </w:r>
      <w:r w:rsidRPr="00EE6EC7">
        <w:rPr>
          <w:rFonts w:ascii="Times New Roman" w:eastAsia="Calibri" w:hAnsi="Times New Roman" w:cs="Times New Roman"/>
          <w:b/>
          <w:sz w:val="24"/>
          <w:szCs w:val="24"/>
        </w:rPr>
        <w:t xml:space="preserve"> Iniciativa con proyecto de Decreto por el que se reforma el último párrafo del artículo 473 del Código Electoral del Estado de México</w:t>
      </w:r>
      <w:r w:rsidRPr="00EE6EC7">
        <w:rPr>
          <w:rFonts w:ascii="Times New Roman" w:eastAsia="Calibri" w:hAnsi="Times New Roman" w:cs="Times New Roman"/>
          <w:b/>
          <w:bCs/>
          <w:sz w:val="24"/>
          <w:szCs w:val="24"/>
        </w:rPr>
        <w:t xml:space="preserve">, </w:t>
      </w:r>
      <w:r w:rsidRPr="00EE6EC7">
        <w:rPr>
          <w:rFonts w:ascii="Times New Roman" w:eastAsia="Calibri" w:hAnsi="Times New Roman" w:cs="Times New Roman"/>
          <w:bCs/>
          <w:sz w:val="24"/>
          <w:szCs w:val="24"/>
        </w:rPr>
        <w:t xml:space="preserve">con base a la siguiente:  </w:t>
      </w:r>
    </w:p>
    <w:p w14:paraId="78AB02F0" w14:textId="49796F3F" w:rsidR="00406A76" w:rsidRPr="00EE6EC7" w:rsidRDefault="00406A76" w:rsidP="006806F4">
      <w:pPr>
        <w:spacing w:after="0" w:line="240" w:lineRule="auto"/>
        <w:ind w:right="-376"/>
        <w:jc w:val="both"/>
        <w:rPr>
          <w:rFonts w:ascii="Times New Roman" w:eastAsia="Calibri" w:hAnsi="Times New Roman" w:cs="Times New Roman"/>
          <w:b/>
          <w:sz w:val="24"/>
          <w:szCs w:val="24"/>
        </w:rPr>
      </w:pPr>
    </w:p>
    <w:p w14:paraId="539C9A29" w14:textId="77777777" w:rsidR="00406A76" w:rsidRPr="00EE6EC7" w:rsidRDefault="00406A76" w:rsidP="006806F4">
      <w:pPr>
        <w:spacing w:after="0" w:line="240" w:lineRule="auto"/>
        <w:ind w:right="-376"/>
        <w:jc w:val="center"/>
        <w:rPr>
          <w:rFonts w:ascii="Times New Roman" w:eastAsia="Calibri" w:hAnsi="Times New Roman" w:cs="Times New Roman"/>
          <w:b/>
          <w:bCs/>
          <w:sz w:val="24"/>
          <w:szCs w:val="24"/>
        </w:rPr>
      </w:pPr>
      <w:r w:rsidRPr="00EE6EC7">
        <w:rPr>
          <w:rFonts w:ascii="Times New Roman" w:eastAsia="Calibri" w:hAnsi="Times New Roman" w:cs="Times New Roman"/>
          <w:b/>
          <w:bCs/>
          <w:sz w:val="24"/>
          <w:szCs w:val="24"/>
        </w:rPr>
        <w:t>EXPOSICIÓN DE MOTIVOS</w:t>
      </w:r>
    </w:p>
    <w:p w14:paraId="52ADB21B" w14:textId="77777777" w:rsidR="00406A76" w:rsidRPr="00EE6EC7" w:rsidRDefault="00406A76" w:rsidP="006806F4">
      <w:pPr>
        <w:spacing w:after="0" w:line="240" w:lineRule="auto"/>
        <w:ind w:right="-376"/>
        <w:jc w:val="both"/>
        <w:rPr>
          <w:rFonts w:ascii="Times New Roman" w:eastAsia="Calibri" w:hAnsi="Times New Roman" w:cs="Times New Roman"/>
          <w:sz w:val="24"/>
          <w:szCs w:val="24"/>
        </w:rPr>
      </w:pPr>
    </w:p>
    <w:p w14:paraId="39D3032B" w14:textId="77777777" w:rsidR="00406A76" w:rsidRPr="00EE6EC7" w:rsidRDefault="00406A76"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El 23 de mayo del año 2014 se publicó en el Diario Oficial de la Federación el decreto por el que se expidieron la Ley General de Partidos Políticos (LGPP) y la Ley General de Instituciones y Procedimientos Electorales (LGIPE), leyes producto de la reforma político-electoral donde se establecieron ordenamientos jurídicos en materia de relección, paridad de género, candidaturas independientes y fiscalización, entre otros.</w:t>
      </w:r>
    </w:p>
    <w:p w14:paraId="6C969710" w14:textId="77777777" w:rsidR="00406A76" w:rsidRPr="00EE6EC7" w:rsidRDefault="00406A76" w:rsidP="006806F4">
      <w:pPr>
        <w:spacing w:after="0" w:line="240" w:lineRule="auto"/>
        <w:ind w:right="-376"/>
        <w:jc w:val="both"/>
        <w:rPr>
          <w:rFonts w:ascii="Times New Roman" w:eastAsia="Calibri" w:hAnsi="Times New Roman" w:cs="Times New Roman"/>
          <w:sz w:val="24"/>
          <w:szCs w:val="24"/>
        </w:rPr>
      </w:pPr>
    </w:p>
    <w:p w14:paraId="6F2D4E27" w14:textId="77777777" w:rsidR="00406A76" w:rsidRPr="00EE6EC7" w:rsidRDefault="00406A76"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La reforma electoral de 2014 trajo consigo la determinación en el artículo 458 de la Ley General de Instituciones y Procedimientos Electorales, de que “los recursos obtenidos por la aplicación de sanciones económicas derivadas de infracciones cometidas por los sujetos del régimen sancionador electoral, deberán destinarse al Consejo Nacional de Ciencia y Tecnología (CONACYT), en los términos de las disposiciones aplicables, cuando sean impuestas por las autoridades federales, y a los organismos estatales encargados de la promoción, fomento y desarrollo de la ciencia, tecnología e innovación cuando sean impuestas por las autoridades locales”.</w:t>
      </w:r>
    </w:p>
    <w:p w14:paraId="682E382C" w14:textId="77777777" w:rsidR="00406A76" w:rsidRPr="00EE6EC7" w:rsidRDefault="00406A76" w:rsidP="006806F4">
      <w:pPr>
        <w:spacing w:after="0" w:line="240" w:lineRule="auto"/>
        <w:ind w:right="-376"/>
        <w:jc w:val="both"/>
        <w:rPr>
          <w:rFonts w:ascii="Times New Roman" w:eastAsia="Calibri" w:hAnsi="Times New Roman" w:cs="Times New Roman"/>
          <w:sz w:val="24"/>
          <w:szCs w:val="24"/>
        </w:rPr>
      </w:pPr>
    </w:p>
    <w:p w14:paraId="381C1D96" w14:textId="77777777" w:rsidR="00406A76" w:rsidRPr="00EE6EC7" w:rsidRDefault="00406A76"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 xml:space="preserve">Acorde a dichas modificaciones en el Código Electoral del Estado de México, publicado el 28 de junio de 2014, en el periódico oficial “Gaceta del Gobierno” se estableció dentro del último parrado del artículo 473 lo referente a las multas electorales, que a la letra señala: </w:t>
      </w:r>
    </w:p>
    <w:p w14:paraId="502DD776" w14:textId="77777777" w:rsidR="00406A76" w:rsidRPr="00EE6EC7" w:rsidRDefault="00406A76" w:rsidP="006806F4">
      <w:pPr>
        <w:spacing w:after="0" w:line="240" w:lineRule="auto"/>
        <w:ind w:right="-376"/>
        <w:jc w:val="both"/>
        <w:rPr>
          <w:rFonts w:ascii="Times New Roman" w:eastAsia="Calibri" w:hAnsi="Times New Roman" w:cs="Times New Roman"/>
          <w:sz w:val="24"/>
          <w:szCs w:val="24"/>
        </w:rPr>
      </w:pPr>
    </w:p>
    <w:p w14:paraId="29A7E13B" w14:textId="77777777" w:rsidR="00406A76" w:rsidRPr="00EE6EC7" w:rsidRDefault="00406A76" w:rsidP="006806F4">
      <w:pPr>
        <w:spacing w:after="0" w:line="240" w:lineRule="auto"/>
        <w:ind w:right="-376"/>
        <w:jc w:val="both"/>
        <w:rPr>
          <w:rFonts w:ascii="Times New Roman" w:eastAsia="Calibri" w:hAnsi="Times New Roman" w:cs="Times New Roman"/>
          <w:i/>
          <w:iCs/>
          <w:sz w:val="24"/>
          <w:szCs w:val="24"/>
        </w:rPr>
      </w:pPr>
      <w:r w:rsidRPr="00EE6EC7">
        <w:rPr>
          <w:rFonts w:ascii="Times New Roman" w:eastAsia="Calibri" w:hAnsi="Times New Roman" w:cs="Times New Roman"/>
          <w:sz w:val="24"/>
          <w:szCs w:val="24"/>
        </w:rPr>
        <w:lastRenderedPageBreak/>
        <w:t>…</w:t>
      </w:r>
      <w:r w:rsidRPr="00EE6EC7">
        <w:rPr>
          <w:rFonts w:ascii="Times New Roman" w:eastAsia="Calibri" w:hAnsi="Times New Roman" w:cs="Times New Roman"/>
          <w:i/>
          <w:iCs/>
          <w:sz w:val="24"/>
          <w:szCs w:val="24"/>
        </w:rPr>
        <w:t>Artículo 473.- “Los recursos obtenidos con motivo de la aplicación de sanciones económicas derivadas de infracciones cometidas por los sujetos del régimen sancionador electoral considerados en este Libro, serán destinados al Consejo Mexiquense de Ciencia y Tecnología en los términos de las disposiciones aplicables, los mimos serán utilizados para incrementar rubros del Presupuesto de Egresos del Estado para el fortalecimiento de la infraestructura y proyectos estratégicos en materia de ciencia, tecnología e innovación y no podrán ejercerse en servicios personales ni conceptos distintos a los proyectos mencionados. Para tal efecto, deberán ser entregados a la Secretaría de Finanzas dentro de los treinta días naturales siguientes a la fecha en que se realice el pago o se haga efectivo el descuento, y ésta a su vez deberá canalizarlos al Consejo Mexiquense de Ciencia y Tecnología en un plazo igual a los fines establecidos en este párrafo…”</w:t>
      </w:r>
    </w:p>
    <w:p w14:paraId="09AF9DCA" w14:textId="77777777" w:rsidR="00406A76" w:rsidRPr="00EE6EC7" w:rsidRDefault="00406A76" w:rsidP="006806F4">
      <w:pPr>
        <w:spacing w:after="0" w:line="240" w:lineRule="auto"/>
        <w:ind w:right="-376"/>
        <w:jc w:val="both"/>
        <w:rPr>
          <w:rFonts w:ascii="Times New Roman" w:eastAsia="Calibri" w:hAnsi="Times New Roman" w:cs="Times New Roman"/>
          <w:sz w:val="24"/>
          <w:szCs w:val="24"/>
        </w:rPr>
      </w:pPr>
    </w:p>
    <w:p w14:paraId="287850D4" w14:textId="77777777" w:rsidR="00406A76" w:rsidRPr="00EE6EC7" w:rsidRDefault="00406A76"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De igual manera en el año 2021 la entonces LX Legislatura del Estado de México aprobó por unanimidad una reforma al último párrafo del artículo 473 del Código Electoral del Estado de México, con el objetivo de ampliar los destinos de los recursos obtenidos por concepto de multas electorales en los procesos locales a las áreas de cultura y deporte, señalando lo siguiente:</w:t>
      </w:r>
    </w:p>
    <w:p w14:paraId="314512A5" w14:textId="77777777" w:rsidR="00406A76" w:rsidRPr="00EE6EC7" w:rsidRDefault="00406A76" w:rsidP="006806F4">
      <w:pPr>
        <w:spacing w:after="0" w:line="240" w:lineRule="auto"/>
        <w:ind w:right="-376"/>
        <w:jc w:val="both"/>
        <w:rPr>
          <w:rFonts w:ascii="Times New Roman" w:eastAsia="Calibri" w:hAnsi="Times New Roman" w:cs="Times New Roman"/>
          <w:sz w:val="24"/>
          <w:szCs w:val="24"/>
        </w:rPr>
      </w:pPr>
    </w:p>
    <w:p w14:paraId="2AC197EE" w14:textId="77777777" w:rsidR="00406A76" w:rsidRPr="00EE6EC7" w:rsidRDefault="00406A76" w:rsidP="006806F4">
      <w:pPr>
        <w:spacing w:after="0" w:line="240" w:lineRule="auto"/>
        <w:ind w:right="-376"/>
        <w:jc w:val="both"/>
        <w:rPr>
          <w:rFonts w:ascii="Times New Roman" w:eastAsia="Calibri" w:hAnsi="Times New Roman" w:cs="Times New Roman"/>
          <w:i/>
          <w:sz w:val="24"/>
          <w:szCs w:val="24"/>
        </w:rPr>
      </w:pPr>
      <w:r w:rsidRPr="00EE6EC7">
        <w:rPr>
          <w:rFonts w:ascii="Times New Roman" w:eastAsia="Calibri" w:hAnsi="Times New Roman" w:cs="Times New Roman"/>
          <w:sz w:val="24"/>
          <w:szCs w:val="24"/>
        </w:rPr>
        <w:t>…</w:t>
      </w:r>
      <w:r w:rsidRPr="00EE6EC7">
        <w:rPr>
          <w:rFonts w:ascii="Times New Roman" w:eastAsia="Calibri" w:hAnsi="Times New Roman" w:cs="Times New Roman"/>
          <w:i/>
          <w:iCs/>
          <w:sz w:val="24"/>
          <w:szCs w:val="24"/>
        </w:rPr>
        <w:t xml:space="preserve">Artículo 473.- </w:t>
      </w:r>
      <w:r w:rsidRPr="00EE6EC7">
        <w:rPr>
          <w:rFonts w:ascii="Times New Roman" w:eastAsia="Calibri" w:hAnsi="Times New Roman" w:cs="Times New Roman"/>
          <w:i/>
          <w:sz w:val="24"/>
          <w:szCs w:val="24"/>
        </w:rPr>
        <w:t>“Los recursos obtenidos con motivo de la aplicación de sanciones económicas derivadas de infracciones cometidas por los sujetos del régimen sancionador electoral considerados en este Libro, serán destinados al Consejo Mexiquense de Ciencia y Tecnología y a la Secretaría de Cultura y Turismo del Estado de México en los términos de las disposiciones aplicables, los mismos serán utilizados para incrementar rubros del Presupuesto de Egresos del Estado para el fortalecimiento de la infraestructura, proyectos y programas estratégicos en materia de ciencia, tecnología, innovación, cultura y deporte, y no podrán ejercerse en servicios personales ni conceptos distintos a los proyectos mencionados. Para tal efecto, deberán ser entregados a la Secretaría de Finanzas dentro de los treinta días naturales siguientes a la fecha en que se realice el pago o se haga efectivo el descuento, y ésta a su vez deberá canalizarlos al Consejo Mexiquense de Ciencia y Tecnología y a la Secretaría de Cultura y Turismo del Estado de México en un plazo igual a los fines establecidos en este párrafo.”</w:t>
      </w:r>
    </w:p>
    <w:p w14:paraId="41E909A0" w14:textId="77777777" w:rsidR="00406A76" w:rsidRPr="00EE6EC7" w:rsidRDefault="00406A76" w:rsidP="006806F4">
      <w:pPr>
        <w:spacing w:after="0" w:line="240" w:lineRule="auto"/>
        <w:ind w:right="-376"/>
        <w:jc w:val="both"/>
        <w:rPr>
          <w:rFonts w:ascii="Times New Roman" w:eastAsia="Calibri" w:hAnsi="Times New Roman" w:cs="Times New Roman"/>
          <w:sz w:val="24"/>
          <w:szCs w:val="24"/>
        </w:rPr>
      </w:pPr>
    </w:p>
    <w:p w14:paraId="5FEE40CD" w14:textId="77777777" w:rsidR="00406A76" w:rsidRPr="00EE6EC7" w:rsidRDefault="00406A76"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Es decir, se estableció que los recursos que se recauden a través de multas electorales a candidatos y partidos políticos se destinarán a programas para fomentar ciencia, tecnología e innovación y</w:t>
      </w:r>
      <w:r w:rsidRPr="00EE6EC7">
        <w:rPr>
          <w:rFonts w:ascii="Times New Roman" w:eastAsia="Calibri" w:hAnsi="Times New Roman" w:cs="Times New Roman"/>
          <w:sz w:val="24"/>
          <w:szCs w:val="24"/>
          <w:shd w:val="clear" w:color="auto" w:fill="FFFFFF"/>
        </w:rPr>
        <w:t xml:space="preserve"> </w:t>
      </w:r>
      <w:r w:rsidRPr="00EE6EC7">
        <w:rPr>
          <w:rFonts w:ascii="Times New Roman" w:eastAsia="Calibri" w:hAnsi="Times New Roman" w:cs="Times New Roman"/>
          <w:sz w:val="24"/>
          <w:szCs w:val="24"/>
        </w:rPr>
        <w:t>al desarrollo de talentos para innovación tecnológica y científica.</w:t>
      </w:r>
    </w:p>
    <w:p w14:paraId="5238F348" w14:textId="77777777" w:rsidR="00406A76" w:rsidRPr="00EE6EC7" w:rsidRDefault="00406A76" w:rsidP="006806F4">
      <w:pPr>
        <w:spacing w:after="0" w:line="240" w:lineRule="auto"/>
        <w:ind w:right="-376"/>
        <w:jc w:val="both"/>
        <w:rPr>
          <w:rFonts w:ascii="Times New Roman" w:eastAsia="Calibri" w:hAnsi="Times New Roman" w:cs="Times New Roman"/>
          <w:sz w:val="24"/>
          <w:szCs w:val="24"/>
        </w:rPr>
      </w:pPr>
    </w:p>
    <w:p w14:paraId="6DD9DFD4" w14:textId="77777777" w:rsidR="00406A76" w:rsidRPr="00EE6EC7" w:rsidRDefault="00406A76"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Los tiempos, las necesidades y las coyunturas políticas cambian en todo el país y hoy ante una emergencia sanitaria, se visibilizo la necesidad de que algunos partidos políticos quisieran destinar apoyos a temas sensibles de la ciudadanía.</w:t>
      </w:r>
    </w:p>
    <w:p w14:paraId="2423161E" w14:textId="77777777" w:rsidR="00406A76" w:rsidRPr="00EE6EC7" w:rsidRDefault="00406A76" w:rsidP="006806F4">
      <w:pPr>
        <w:spacing w:after="0" w:line="240" w:lineRule="auto"/>
        <w:ind w:right="-376"/>
        <w:jc w:val="both"/>
        <w:rPr>
          <w:rFonts w:ascii="Times New Roman" w:eastAsia="Calibri" w:hAnsi="Times New Roman" w:cs="Times New Roman"/>
          <w:sz w:val="24"/>
          <w:szCs w:val="24"/>
        </w:rPr>
      </w:pPr>
    </w:p>
    <w:p w14:paraId="5A6CBD94" w14:textId="77777777" w:rsidR="00406A76" w:rsidRPr="00EE6EC7" w:rsidRDefault="00406A76"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 xml:space="preserve">En ese sentido el 15 de Febrero de 2022 la Cámara de Diputados del H. Congreso de la Unión, aprobó </w:t>
      </w:r>
      <w:r w:rsidRPr="00EE6EC7">
        <w:rPr>
          <w:rFonts w:ascii="Times New Roman" w:eastAsia="Calibri" w:hAnsi="Times New Roman" w:cs="Times New Roman"/>
          <w:sz w:val="24"/>
          <w:szCs w:val="24"/>
          <w:shd w:val="clear" w:color="auto" w:fill="FFFFFF"/>
        </w:rPr>
        <w:t>una reforma a la Ley General de Partidos Políticos para que los partidos puedan reintegrar, en cualquier momento y sin autorización del Instituto Nacional Electoral, parte de sus prerrogativas y los fondos se utilicen preferentemente en temas de educación, salud o para resarcir daños causados por desastres naturales.</w:t>
      </w:r>
    </w:p>
    <w:p w14:paraId="71145250" w14:textId="77777777" w:rsidR="00406A76" w:rsidRPr="00EE6EC7" w:rsidRDefault="00406A76" w:rsidP="006806F4">
      <w:pPr>
        <w:spacing w:after="0" w:line="240" w:lineRule="auto"/>
        <w:ind w:right="-376"/>
        <w:jc w:val="both"/>
        <w:rPr>
          <w:rFonts w:ascii="Times New Roman" w:eastAsia="Calibri" w:hAnsi="Times New Roman" w:cs="Times New Roman"/>
          <w:sz w:val="24"/>
          <w:szCs w:val="24"/>
        </w:rPr>
      </w:pPr>
    </w:p>
    <w:p w14:paraId="18B1B075" w14:textId="77777777" w:rsidR="00406A76" w:rsidRPr="00EE6EC7" w:rsidRDefault="00406A76"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 xml:space="preserve">En el Estado de México el tema de multas electorales es poco conocido por la ciudadanía y carece de restringido acceso a la información tanto del total que se impone de multas a los partidos </w:t>
      </w:r>
      <w:r w:rsidRPr="00EE6EC7">
        <w:rPr>
          <w:rFonts w:ascii="Times New Roman" w:eastAsia="Calibri" w:hAnsi="Times New Roman" w:cs="Times New Roman"/>
          <w:sz w:val="24"/>
          <w:szCs w:val="24"/>
        </w:rPr>
        <w:lastRenderedPageBreak/>
        <w:t xml:space="preserve">políticos con registro estatal; como del destino, programas de acción y ejecución de los recursos a través de las instituciones que son receptoras de los mismos. </w:t>
      </w:r>
    </w:p>
    <w:p w14:paraId="33A6C9F7" w14:textId="77777777" w:rsidR="00406A76" w:rsidRPr="00EE6EC7" w:rsidRDefault="00406A76" w:rsidP="006806F4">
      <w:pPr>
        <w:spacing w:after="0" w:line="240" w:lineRule="auto"/>
        <w:ind w:right="-376"/>
        <w:jc w:val="both"/>
        <w:rPr>
          <w:rFonts w:ascii="Times New Roman" w:eastAsia="Calibri" w:hAnsi="Times New Roman" w:cs="Times New Roman"/>
          <w:sz w:val="24"/>
          <w:szCs w:val="24"/>
        </w:rPr>
      </w:pPr>
    </w:p>
    <w:p w14:paraId="73CB3C3C" w14:textId="77777777" w:rsidR="00406A76" w:rsidRPr="00EE6EC7" w:rsidRDefault="00406A76"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De los últimos registros que se tiene cuenta en materia de multas electorales en el Estado de México es el proporcionado por el Centro de Análisis para la Investigación en Innovación, A.C. (CAIINNO); que indica que fueron destinados al COMECYT 21.6 millones de pesos derivado de multas interpuestas en el Proceso electoral local 2015-2016, sin embargo, nunca fueron trasparentados en el destino de esos recursos.</w:t>
      </w:r>
    </w:p>
    <w:p w14:paraId="209EC8CC" w14:textId="77777777" w:rsidR="00406A76" w:rsidRPr="00EE6EC7" w:rsidRDefault="00406A76" w:rsidP="006806F4">
      <w:pPr>
        <w:spacing w:after="0" w:line="240" w:lineRule="auto"/>
        <w:ind w:right="-376"/>
        <w:jc w:val="both"/>
        <w:rPr>
          <w:rFonts w:ascii="Times New Roman" w:eastAsia="Calibri" w:hAnsi="Times New Roman" w:cs="Times New Roman"/>
          <w:sz w:val="24"/>
          <w:szCs w:val="24"/>
        </w:rPr>
      </w:pPr>
    </w:p>
    <w:p w14:paraId="56D2D1CA" w14:textId="77777777" w:rsidR="00406A76" w:rsidRPr="00EE6EC7" w:rsidRDefault="00406A76"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 xml:space="preserve">Hoy la pandemia a causa del COVID-19 al menos en el Estado de México, exhibió la falta de infraestructura en el sector salud, lo cual se vio reflejado en la falta de personal médico y de enfermeras, falta de equipamiento en los centros de salud, falta de insumos, de medicamentos e incluso falta de hospitales; demandas que exigen muchos mexiquenses. </w:t>
      </w:r>
    </w:p>
    <w:p w14:paraId="0689F934" w14:textId="77777777" w:rsidR="00406A76" w:rsidRPr="00EE6EC7" w:rsidRDefault="00406A76" w:rsidP="006806F4">
      <w:pPr>
        <w:spacing w:after="0" w:line="240" w:lineRule="auto"/>
        <w:ind w:right="-376"/>
        <w:jc w:val="both"/>
        <w:rPr>
          <w:rFonts w:ascii="Times New Roman" w:eastAsia="Calibri" w:hAnsi="Times New Roman" w:cs="Times New Roman"/>
          <w:sz w:val="24"/>
          <w:szCs w:val="24"/>
        </w:rPr>
      </w:pPr>
    </w:p>
    <w:p w14:paraId="70C7264B" w14:textId="77777777" w:rsidR="00406A76" w:rsidRPr="00EE6EC7" w:rsidRDefault="00406A76"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Ahora bien, en virtud de que se avecina para el Estado de México el Proceso electoral 2023 para la renovación de la Gubernatura de nuestra entidad, resulta indispensable que los recursos económicos de dichas multas, sean también destinados a otras áreas que beneficien a las y los habitantes del nuestro estado.</w:t>
      </w:r>
    </w:p>
    <w:p w14:paraId="7629F11E" w14:textId="77777777" w:rsidR="00406A76" w:rsidRPr="00EE6EC7" w:rsidRDefault="00406A76" w:rsidP="006806F4">
      <w:pPr>
        <w:spacing w:after="0" w:line="240" w:lineRule="auto"/>
        <w:ind w:right="-376"/>
        <w:jc w:val="both"/>
        <w:rPr>
          <w:rFonts w:ascii="Times New Roman" w:eastAsia="Calibri" w:hAnsi="Times New Roman" w:cs="Times New Roman"/>
          <w:sz w:val="24"/>
          <w:szCs w:val="24"/>
        </w:rPr>
      </w:pPr>
    </w:p>
    <w:p w14:paraId="23150B60" w14:textId="77777777" w:rsidR="00406A76" w:rsidRPr="00EE6EC7" w:rsidRDefault="00406A76"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 xml:space="preserve">En virtud de ello la presente iniciativa tiene por objeto establecer que los recursos obtenidos con motivo de la aplicación de sanciones económicas derivadas de infracciones electorales, sean destinados también a la Secretaría de Salud del Estado de México, a fin de que se utilicen para el fortalecimiento de proyectos y programas estratégicos en materias de salud; principalmente en el equipamiento de centros de salud y contratación de personal médico para los mismos; acciones que se verán reflejadas en un bienestar para la ciudadanía. </w:t>
      </w:r>
    </w:p>
    <w:p w14:paraId="4213F2B3" w14:textId="77777777" w:rsidR="00406A76" w:rsidRPr="00EE6EC7" w:rsidRDefault="00406A76" w:rsidP="006806F4">
      <w:pPr>
        <w:spacing w:after="0" w:line="240" w:lineRule="auto"/>
        <w:ind w:right="-376"/>
        <w:jc w:val="both"/>
        <w:rPr>
          <w:rFonts w:ascii="Times New Roman" w:eastAsia="Calibri" w:hAnsi="Times New Roman" w:cs="Times New Roman"/>
          <w:sz w:val="24"/>
          <w:szCs w:val="24"/>
        </w:rPr>
      </w:pPr>
    </w:p>
    <w:p w14:paraId="79622CBA" w14:textId="77777777" w:rsidR="00406A76" w:rsidRPr="00EE6EC7" w:rsidRDefault="00406A76"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 xml:space="preserve">En el grupo Parlamentario del Partido del Trabajo estamos en favor de impulsar acciones en favor de la salud de los habitantes del Estado de México; abonado a cubrir los derechos fundamentales de los mismos; y es por lo anteriormente expuesto, que presento a esta Honorable Soberanía la siguiente iniciativa con proyecto de decreto </w:t>
      </w:r>
      <w:r w:rsidRPr="00EE6EC7">
        <w:rPr>
          <w:rFonts w:ascii="Times New Roman" w:eastAsia="Calibri" w:hAnsi="Times New Roman" w:cs="Times New Roman"/>
          <w:sz w:val="24"/>
          <w:szCs w:val="24"/>
          <w:shd w:val="clear" w:color="auto" w:fill="FFFFFF"/>
        </w:rPr>
        <w:t>para su análisis, discusión y, en su caso, aprobación.</w:t>
      </w:r>
      <w:r w:rsidRPr="00EE6EC7">
        <w:rPr>
          <w:rFonts w:ascii="Times New Roman" w:eastAsia="Calibri" w:hAnsi="Times New Roman" w:cs="Times New Roman"/>
          <w:sz w:val="24"/>
          <w:szCs w:val="24"/>
        </w:rPr>
        <w:t xml:space="preserve"> </w:t>
      </w:r>
    </w:p>
    <w:p w14:paraId="465AC704" w14:textId="77777777" w:rsidR="00406A76" w:rsidRPr="00EE6EC7" w:rsidRDefault="00406A76" w:rsidP="006806F4">
      <w:pPr>
        <w:spacing w:after="0" w:line="240" w:lineRule="auto"/>
        <w:ind w:right="-376"/>
        <w:jc w:val="both"/>
        <w:rPr>
          <w:rFonts w:ascii="Times New Roman" w:eastAsia="Calibri" w:hAnsi="Times New Roman" w:cs="Times New Roman"/>
          <w:sz w:val="24"/>
          <w:szCs w:val="24"/>
        </w:rPr>
      </w:pPr>
    </w:p>
    <w:p w14:paraId="12529EF6" w14:textId="77777777" w:rsidR="00406A76" w:rsidRPr="00EE6EC7" w:rsidRDefault="00406A76" w:rsidP="006806F4">
      <w:pPr>
        <w:spacing w:after="0" w:line="240" w:lineRule="auto"/>
        <w:ind w:right="-376"/>
        <w:jc w:val="both"/>
        <w:rPr>
          <w:rFonts w:ascii="Times New Roman" w:eastAsia="Calibri" w:hAnsi="Times New Roman" w:cs="Times New Roman"/>
          <w:sz w:val="24"/>
          <w:szCs w:val="24"/>
        </w:rPr>
      </w:pPr>
    </w:p>
    <w:p w14:paraId="3679F99C" w14:textId="77777777" w:rsidR="00406A76" w:rsidRPr="00EE6EC7" w:rsidRDefault="00406A76" w:rsidP="006806F4">
      <w:pPr>
        <w:spacing w:after="0" w:line="240" w:lineRule="auto"/>
        <w:ind w:right="-376"/>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PROYECTO DE DECRETO</w:t>
      </w:r>
    </w:p>
    <w:p w14:paraId="06A9065B" w14:textId="77777777" w:rsidR="00406A76" w:rsidRPr="00EE6EC7" w:rsidRDefault="00406A76" w:rsidP="006806F4">
      <w:pPr>
        <w:spacing w:after="0" w:line="240" w:lineRule="auto"/>
        <w:ind w:right="-376"/>
        <w:jc w:val="both"/>
        <w:rPr>
          <w:rFonts w:ascii="Times New Roman" w:eastAsia="Calibri" w:hAnsi="Times New Roman" w:cs="Times New Roman"/>
          <w:b/>
          <w:sz w:val="24"/>
          <w:szCs w:val="24"/>
        </w:rPr>
      </w:pPr>
    </w:p>
    <w:p w14:paraId="0069B343" w14:textId="77777777" w:rsidR="00406A76" w:rsidRPr="00EE6EC7" w:rsidRDefault="00406A76" w:rsidP="006806F4">
      <w:pPr>
        <w:spacing w:after="0" w:line="240" w:lineRule="auto"/>
        <w:ind w:right="-376"/>
        <w:jc w:val="both"/>
        <w:rPr>
          <w:rFonts w:ascii="Times New Roman" w:eastAsia="Calibri" w:hAnsi="Times New Roman" w:cs="Times New Roman"/>
          <w:b/>
          <w:sz w:val="24"/>
          <w:szCs w:val="24"/>
        </w:rPr>
      </w:pPr>
      <w:r w:rsidRPr="00EE6EC7">
        <w:rPr>
          <w:rFonts w:ascii="Times New Roman" w:eastAsia="Calibri" w:hAnsi="Times New Roman" w:cs="Times New Roman"/>
          <w:b/>
          <w:sz w:val="24"/>
          <w:szCs w:val="24"/>
        </w:rPr>
        <w:t>DECRETO NÚMERO__</w:t>
      </w:r>
    </w:p>
    <w:p w14:paraId="720EBFCB" w14:textId="77777777" w:rsidR="00406A76" w:rsidRPr="00EE6EC7" w:rsidRDefault="00406A76" w:rsidP="006806F4">
      <w:pPr>
        <w:spacing w:after="0" w:line="240" w:lineRule="auto"/>
        <w:ind w:right="-376"/>
        <w:jc w:val="both"/>
        <w:rPr>
          <w:rFonts w:ascii="Times New Roman" w:eastAsia="Calibri" w:hAnsi="Times New Roman" w:cs="Times New Roman"/>
          <w:b/>
          <w:sz w:val="24"/>
          <w:szCs w:val="24"/>
        </w:rPr>
      </w:pPr>
      <w:r w:rsidRPr="00EE6EC7">
        <w:rPr>
          <w:rFonts w:ascii="Times New Roman" w:eastAsia="Calibri" w:hAnsi="Times New Roman" w:cs="Times New Roman"/>
          <w:b/>
          <w:sz w:val="24"/>
          <w:szCs w:val="24"/>
        </w:rPr>
        <w:t>LA H. “LX” LEGISLATURA DEL ESTADO DE MÉXICO</w:t>
      </w:r>
    </w:p>
    <w:p w14:paraId="3AE0C044" w14:textId="77777777" w:rsidR="00406A76" w:rsidRPr="00EE6EC7" w:rsidRDefault="00406A76" w:rsidP="006806F4">
      <w:pPr>
        <w:spacing w:after="0" w:line="240" w:lineRule="auto"/>
        <w:ind w:right="-376"/>
        <w:jc w:val="both"/>
        <w:rPr>
          <w:rFonts w:ascii="Times New Roman" w:eastAsia="Calibri" w:hAnsi="Times New Roman" w:cs="Times New Roman"/>
          <w:b/>
          <w:sz w:val="24"/>
          <w:szCs w:val="24"/>
        </w:rPr>
      </w:pPr>
      <w:r w:rsidRPr="00EE6EC7">
        <w:rPr>
          <w:rFonts w:ascii="Times New Roman" w:eastAsia="Calibri" w:hAnsi="Times New Roman" w:cs="Times New Roman"/>
          <w:b/>
          <w:sz w:val="24"/>
          <w:szCs w:val="24"/>
        </w:rPr>
        <w:t>DECRETA:</w:t>
      </w:r>
    </w:p>
    <w:p w14:paraId="1D65935F" w14:textId="77777777" w:rsidR="00406A76" w:rsidRPr="00EE6EC7" w:rsidRDefault="00406A76" w:rsidP="006806F4">
      <w:pPr>
        <w:spacing w:after="0" w:line="240" w:lineRule="auto"/>
        <w:ind w:right="-376"/>
        <w:jc w:val="both"/>
        <w:rPr>
          <w:rFonts w:ascii="Times New Roman" w:eastAsia="Calibri" w:hAnsi="Times New Roman" w:cs="Times New Roman"/>
          <w:b/>
          <w:bCs/>
          <w:sz w:val="24"/>
          <w:szCs w:val="24"/>
          <w:shd w:val="clear" w:color="auto" w:fill="FFFFFF"/>
        </w:rPr>
      </w:pPr>
    </w:p>
    <w:p w14:paraId="5B3CB9C2" w14:textId="77777777" w:rsidR="00406A76" w:rsidRPr="00EE6EC7" w:rsidRDefault="00406A76"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b/>
          <w:bCs/>
          <w:sz w:val="24"/>
          <w:szCs w:val="24"/>
          <w:shd w:val="clear" w:color="auto" w:fill="FFFFFF"/>
        </w:rPr>
        <w:t>Artículo Único</w:t>
      </w:r>
      <w:r w:rsidRPr="00EE6EC7">
        <w:rPr>
          <w:rFonts w:ascii="Times New Roman" w:eastAsia="Calibri" w:hAnsi="Times New Roman" w:cs="Times New Roman"/>
          <w:sz w:val="24"/>
          <w:szCs w:val="24"/>
          <w:shd w:val="clear" w:color="auto" w:fill="FFFFFF"/>
        </w:rPr>
        <w:t xml:space="preserve">. </w:t>
      </w:r>
      <w:r w:rsidRPr="00EE6EC7">
        <w:rPr>
          <w:rFonts w:ascii="Times New Roman" w:eastAsia="Calibri" w:hAnsi="Times New Roman" w:cs="Times New Roman"/>
          <w:sz w:val="24"/>
          <w:szCs w:val="24"/>
        </w:rPr>
        <w:t>Se reforma el último párrafo del artículo 473 del Código Electoral del Estado de México</w:t>
      </w:r>
      <w:r w:rsidRPr="00EE6EC7">
        <w:rPr>
          <w:rFonts w:ascii="Times New Roman" w:eastAsia="Calibri" w:hAnsi="Times New Roman" w:cs="Times New Roman"/>
          <w:sz w:val="24"/>
          <w:szCs w:val="24"/>
          <w:shd w:val="clear" w:color="auto" w:fill="FFFFFF"/>
        </w:rPr>
        <w:t>, para</w:t>
      </w:r>
      <w:r w:rsidRPr="00EE6EC7">
        <w:rPr>
          <w:rFonts w:ascii="Times New Roman" w:eastAsia="Calibri" w:hAnsi="Times New Roman" w:cs="Times New Roman"/>
          <w:bCs/>
          <w:sz w:val="24"/>
          <w:szCs w:val="24"/>
          <w:shd w:val="clear" w:color="auto" w:fill="FFFFFF"/>
        </w:rPr>
        <w:t xml:space="preserve"> quedar como sigue:</w:t>
      </w:r>
    </w:p>
    <w:p w14:paraId="5CD373D5" w14:textId="77777777" w:rsidR="00406A76" w:rsidRPr="00EE6EC7" w:rsidRDefault="00406A76" w:rsidP="006806F4">
      <w:pPr>
        <w:spacing w:after="0" w:line="240" w:lineRule="auto"/>
        <w:ind w:right="-376"/>
        <w:jc w:val="both"/>
        <w:rPr>
          <w:rFonts w:ascii="Times New Roman" w:eastAsia="Calibri" w:hAnsi="Times New Roman" w:cs="Times New Roman"/>
          <w:b/>
          <w:sz w:val="24"/>
          <w:szCs w:val="24"/>
          <w:shd w:val="clear" w:color="auto" w:fill="FFFFFF"/>
        </w:rPr>
      </w:pPr>
    </w:p>
    <w:p w14:paraId="43AF2523" w14:textId="77777777" w:rsidR="00406A76" w:rsidRPr="00EE6EC7" w:rsidRDefault="00406A76" w:rsidP="006806F4">
      <w:pPr>
        <w:spacing w:after="0" w:line="240" w:lineRule="auto"/>
        <w:ind w:right="-376"/>
        <w:jc w:val="both"/>
        <w:rPr>
          <w:rFonts w:ascii="Times New Roman" w:eastAsia="Calibri" w:hAnsi="Times New Roman" w:cs="Times New Roman"/>
          <w:bCs/>
          <w:sz w:val="24"/>
          <w:szCs w:val="24"/>
          <w:shd w:val="clear" w:color="auto" w:fill="FFFFFF"/>
        </w:rPr>
      </w:pPr>
      <w:r w:rsidRPr="00EE6EC7">
        <w:rPr>
          <w:rFonts w:ascii="Times New Roman" w:eastAsia="Calibri" w:hAnsi="Times New Roman" w:cs="Times New Roman"/>
          <w:b/>
          <w:sz w:val="24"/>
          <w:szCs w:val="24"/>
          <w:shd w:val="clear" w:color="auto" w:fill="FFFFFF"/>
        </w:rPr>
        <w:t xml:space="preserve">Artículo 473. </w:t>
      </w:r>
      <w:r w:rsidRPr="00EE6EC7">
        <w:rPr>
          <w:rFonts w:ascii="Times New Roman" w:eastAsia="Calibri" w:hAnsi="Times New Roman" w:cs="Times New Roman"/>
          <w:sz w:val="24"/>
          <w:szCs w:val="24"/>
          <w:shd w:val="clear" w:color="auto" w:fill="FFFFFF"/>
        </w:rPr>
        <w:t>…</w:t>
      </w:r>
    </w:p>
    <w:p w14:paraId="370FA7CB" w14:textId="77777777" w:rsidR="00406A76" w:rsidRPr="00EE6EC7" w:rsidRDefault="00406A76" w:rsidP="006806F4">
      <w:pPr>
        <w:spacing w:after="0" w:line="240" w:lineRule="auto"/>
        <w:ind w:right="-376"/>
        <w:jc w:val="both"/>
        <w:rPr>
          <w:rFonts w:ascii="Times New Roman" w:eastAsia="Arial" w:hAnsi="Times New Roman" w:cs="Times New Roman"/>
          <w:b/>
          <w:bCs/>
          <w:sz w:val="24"/>
          <w:szCs w:val="24"/>
          <w:lang w:eastAsia="es-ES"/>
        </w:rPr>
      </w:pPr>
    </w:p>
    <w:p w14:paraId="31308B81" w14:textId="77777777" w:rsidR="00406A76" w:rsidRPr="00EE6EC7" w:rsidRDefault="00406A76" w:rsidP="006806F4">
      <w:pPr>
        <w:spacing w:after="0" w:line="240" w:lineRule="auto"/>
        <w:ind w:right="-376"/>
        <w:jc w:val="both"/>
        <w:rPr>
          <w:rFonts w:ascii="Times New Roman" w:eastAsia="Arial" w:hAnsi="Times New Roman" w:cs="Times New Roman"/>
          <w:bCs/>
          <w:sz w:val="24"/>
          <w:szCs w:val="24"/>
          <w:lang w:eastAsia="es-ES"/>
        </w:rPr>
      </w:pPr>
      <w:r w:rsidRPr="00EE6EC7">
        <w:rPr>
          <w:rFonts w:ascii="Times New Roman" w:eastAsia="Arial" w:hAnsi="Times New Roman" w:cs="Times New Roman"/>
          <w:b/>
          <w:bCs/>
          <w:sz w:val="24"/>
          <w:szCs w:val="24"/>
          <w:lang w:eastAsia="es-ES"/>
        </w:rPr>
        <w:t>I a la III. …</w:t>
      </w:r>
    </w:p>
    <w:p w14:paraId="2E649AE6" w14:textId="77777777" w:rsidR="00406A76" w:rsidRPr="00EE6EC7" w:rsidRDefault="00406A76" w:rsidP="006806F4">
      <w:pPr>
        <w:spacing w:after="0" w:line="240" w:lineRule="auto"/>
        <w:ind w:right="-376"/>
        <w:jc w:val="both"/>
        <w:rPr>
          <w:rFonts w:ascii="Times New Roman" w:eastAsia="Arial" w:hAnsi="Times New Roman" w:cs="Times New Roman"/>
          <w:b/>
          <w:bCs/>
          <w:sz w:val="24"/>
          <w:szCs w:val="24"/>
          <w:lang w:eastAsia="es-ES"/>
        </w:rPr>
      </w:pPr>
    </w:p>
    <w:p w14:paraId="64972485" w14:textId="77777777" w:rsidR="00406A76" w:rsidRPr="00EE6EC7" w:rsidRDefault="00406A76" w:rsidP="006806F4">
      <w:pPr>
        <w:spacing w:after="0" w:line="240" w:lineRule="auto"/>
        <w:ind w:right="-376"/>
        <w:jc w:val="both"/>
        <w:rPr>
          <w:rFonts w:ascii="Times New Roman" w:eastAsia="Calibri" w:hAnsi="Times New Roman" w:cs="Times New Roman"/>
          <w:bCs/>
          <w:sz w:val="24"/>
          <w:szCs w:val="24"/>
        </w:rPr>
      </w:pPr>
      <w:r w:rsidRPr="00EE6EC7">
        <w:rPr>
          <w:rFonts w:ascii="Times New Roman" w:eastAsia="Calibri" w:hAnsi="Times New Roman" w:cs="Times New Roman"/>
          <w:bCs/>
          <w:sz w:val="24"/>
          <w:szCs w:val="24"/>
        </w:rPr>
        <w:t>…</w:t>
      </w:r>
    </w:p>
    <w:p w14:paraId="156100A6" w14:textId="77777777" w:rsidR="00406A76" w:rsidRPr="00EE6EC7" w:rsidRDefault="00406A76" w:rsidP="006806F4">
      <w:pPr>
        <w:spacing w:after="0" w:line="240" w:lineRule="auto"/>
        <w:ind w:right="-376"/>
        <w:jc w:val="both"/>
        <w:rPr>
          <w:rFonts w:ascii="Times New Roman" w:eastAsia="Calibri" w:hAnsi="Times New Roman" w:cs="Times New Roman"/>
          <w:bCs/>
          <w:sz w:val="24"/>
          <w:szCs w:val="24"/>
        </w:rPr>
      </w:pPr>
      <w:r w:rsidRPr="00EE6EC7">
        <w:rPr>
          <w:rFonts w:ascii="Times New Roman" w:eastAsia="Calibri" w:hAnsi="Times New Roman" w:cs="Times New Roman"/>
          <w:bCs/>
          <w:sz w:val="24"/>
          <w:szCs w:val="24"/>
        </w:rPr>
        <w:t>…</w:t>
      </w:r>
    </w:p>
    <w:p w14:paraId="45629D39" w14:textId="77777777" w:rsidR="00406A76" w:rsidRPr="00EE6EC7" w:rsidRDefault="00406A76" w:rsidP="006806F4">
      <w:pPr>
        <w:spacing w:after="0" w:line="240" w:lineRule="auto"/>
        <w:ind w:right="-376"/>
        <w:jc w:val="both"/>
        <w:rPr>
          <w:rFonts w:ascii="Times New Roman" w:eastAsia="Calibri" w:hAnsi="Times New Roman" w:cs="Times New Roman"/>
          <w:bCs/>
          <w:sz w:val="24"/>
          <w:szCs w:val="24"/>
        </w:rPr>
      </w:pPr>
      <w:r w:rsidRPr="00EE6EC7">
        <w:rPr>
          <w:rFonts w:ascii="Times New Roman" w:eastAsia="Calibri" w:hAnsi="Times New Roman" w:cs="Times New Roman"/>
          <w:bCs/>
          <w:sz w:val="24"/>
          <w:szCs w:val="24"/>
        </w:rPr>
        <w:lastRenderedPageBreak/>
        <w:t>…</w:t>
      </w:r>
    </w:p>
    <w:p w14:paraId="73366108" w14:textId="77777777" w:rsidR="00406A76" w:rsidRPr="00EE6EC7" w:rsidRDefault="00406A76" w:rsidP="006806F4">
      <w:pPr>
        <w:spacing w:after="0" w:line="240" w:lineRule="auto"/>
        <w:ind w:right="-376"/>
        <w:jc w:val="both"/>
        <w:rPr>
          <w:rFonts w:ascii="Times New Roman" w:eastAsia="Calibri" w:hAnsi="Times New Roman" w:cs="Times New Roman"/>
          <w:bCs/>
          <w:sz w:val="24"/>
          <w:szCs w:val="24"/>
        </w:rPr>
      </w:pPr>
      <w:r w:rsidRPr="00EE6EC7">
        <w:rPr>
          <w:rFonts w:ascii="Times New Roman" w:eastAsia="Calibri" w:hAnsi="Times New Roman" w:cs="Times New Roman"/>
          <w:bCs/>
          <w:sz w:val="24"/>
          <w:szCs w:val="24"/>
        </w:rPr>
        <w:t>…</w:t>
      </w:r>
    </w:p>
    <w:p w14:paraId="588B8F56" w14:textId="77777777" w:rsidR="00CA479D" w:rsidRPr="00EE6EC7" w:rsidRDefault="00CA479D" w:rsidP="006806F4">
      <w:pPr>
        <w:spacing w:after="0" w:line="240" w:lineRule="auto"/>
        <w:ind w:right="-376"/>
        <w:jc w:val="both"/>
        <w:rPr>
          <w:rFonts w:ascii="Times New Roman" w:eastAsia="Arial" w:hAnsi="Times New Roman" w:cs="Times New Roman"/>
          <w:b/>
          <w:bCs/>
          <w:sz w:val="24"/>
          <w:szCs w:val="24"/>
          <w:lang w:eastAsia="es-ES"/>
        </w:rPr>
      </w:pPr>
    </w:p>
    <w:p w14:paraId="08355B22" w14:textId="008DBCAB" w:rsidR="00406A76" w:rsidRPr="00EE6EC7" w:rsidRDefault="00406A76" w:rsidP="006806F4">
      <w:pPr>
        <w:spacing w:after="0" w:line="240" w:lineRule="auto"/>
        <w:ind w:right="-376"/>
        <w:jc w:val="both"/>
        <w:rPr>
          <w:rFonts w:ascii="Times New Roman" w:eastAsia="Arial" w:hAnsi="Times New Roman" w:cs="Times New Roman"/>
          <w:bCs/>
          <w:sz w:val="24"/>
          <w:szCs w:val="24"/>
          <w:lang w:eastAsia="es-ES"/>
        </w:rPr>
      </w:pPr>
      <w:r w:rsidRPr="00EE6EC7">
        <w:rPr>
          <w:rFonts w:ascii="Times New Roman" w:eastAsia="Arial" w:hAnsi="Times New Roman" w:cs="Times New Roman"/>
          <w:b/>
          <w:bCs/>
          <w:sz w:val="24"/>
          <w:szCs w:val="24"/>
          <w:lang w:eastAsia="es-ES"/>
        </w:rPr>
        <w:t>I a la VI. …</w:t>
      </w:r>
    </w:p>
    <w:p w14:paraId="01F5D822" w14:textId="77777777" w:rsidR="00406A76" w:rsidRPr="00EE6EC7" w:rsidRDefault="00406A76" w:rsidP="006806F4">
      <w:pPr>
        <w:spacing w:after="0" w:line="240" w:lineRule="auto"/>
        <w:ind w:right="-376"/>
        <w:jc w:val="both"/>
        <w:rPr>
          <w:rFonts w:ascii="Times New Roman" w:eastAsia="Calibri" w:hAnsi="Times New Roman" w:cs="Times New Roman"/>
          <w:bCs/>
          <w:sz w:val="24"/>
          <w:szCs w:val="24"/>
        </w:rPr>
      </w:pPr>
    </w:p>
    <w:p w14:paraId="4F714D58" w14:textId="77777777" w:rsidR="00406A76" w:rsidRPr="00EE6EC7" w:rsidRDefault="00406A76" w:rsidP="006806F4">
      <w:pPr>
        <w:spacing w:after="0" w:line="240" w:lineRule="auto"/>
        <w:ind w:right="-376"/>
        <w:jc w:val="both"/>
        <w:rPr>
          <w:rFonts w:ascii="Times New Roman" w:eastAsia="Calibri" w:hAnsi="Times New Roman" w:cs="Times New Roman"/>
          <w:bCs/>
          <w:sz w:val="24"/>
          <w:szCs w:val="24"/>
        </w:rPr>
      </w:pPr>
      <w:r w:rsidRPr="00EE6EC7">
        <w:rPr>
          <w:rFonts w:ascii="Times New Roman" w:eastAsia="Calibri" w:hAnsi="Times New Roman" w:cs="Times New Roman"/>
          <w:bCs/>
          <w:sz w:val="24"/>
          <w:szCs w:val="24"/>
        </w:rPr>
        <w:t>…</w:t>
      </w:r>
    </w:p>
    <w:p w14:paraId="48B0FD44" w14:textId="77777777" w:rsidR="00406A76" w:rsidRPr="00EE6EC7" w:rsidRDefault="00406A76" w:rsidP="006806F4">
      <w:pPr>
        <w:spacing w:after="0" w:line="240" w:lineRule="auto"/>
        <w:ind w:right="-376"/>
        <w:jc w:val="both"/>
        <w:rPr>
          <w:rFonts w:ascii="Times New Roman" w:eastAsia="Calibri" w:hAnsi="Times New Roman" w:cs="Times New Roman"/>
          <w:bCs/>
          <w:sz w:val="24"/>
          <w:szCs w:val="24"/>
        </w:rPr>
      </w:pPr>
      <w:r w:rsidRPr="00EE6EC7">
        <w:rPr>
          <w:rFonts w:ascii="Times New Roman" w:eastAsia="Calibri" w:hAnsi="Times New Roman" w:cs="Times New Roman"/>
          <w:bCs/>
          <w:sz w:val="24"/>
          <w:szCs w:val="24"/>
        </w:rPr>
        <w:t>…</w:t>
      </w:r>
    </w:p>
    <w:p w14:paraId="7D06BE51" w14:textId="77777777" w:rsidR="00CA479D" w:rsidRPr="00EE6EC7" w:rsidRDefault="00CA479D" w:rsidP="006806F4">
      <w:pPr>
        <w:spacing w:after="0" w:line="240" w:lineRule="auto"/>
        <w:ind w:right="-376"/>
        <w:jc w:val="both"/>
        <w:rPr>
          <w:rFonts w:ascii="Times New Roman" w:eastAsia="Calibri" w:hAnsi="Times New Roman" w:cs="Times New Roman"/>
          <w:sz w:val="24"/>
          <w:szCs w:val="24"/>
        </w:rPr>
      </w:pPr>
    </w:p>
    <w:p w14:paraId="48F0F172" w14:textId="77777777" w:rsidR="00406A76" w:rsidRPr="00EE6EC7" w:rsidRDefault="00406A76" w:rsidP="006806F4">
      <w:pPr>
        <w:spacing w:after="0" w:line="240" w:lineRule="auto"/>
        <w:ind w:right="-376"/>
        <w:jc w:val="both"/>
        <w:rPr>
          <w:rFonts w:ascii="Times New Roman" w:eastAsia="Arial" w:hAnsi="Times New Roman" w:cs="Times New Roman"/>
          <w:b/>
          <w:sz w:val="24"/>
          <w:szCs w:val="24"/>
        </w:rPr>
      </w:pPr>
      <w:r w:rsidRPr="00EE6EC7">
        <w:rPr>
          <w:rFonts w:ascii="Times New Roman" w:eastAsia="Calibri" w:hAnsi="Times New Roman" w:cs="Times New Roman"/>
          <w:sz w:val="24"/>
          <w:szCs w:val="24"/>
        </w:rPr>
        <w:t>Los recursos obtenidos con motivo de la aplicación de sanciones económicas derivadas de infracciones cometidas por los sujetos del régimen sancionador electoral considerados en este Libro, serán destinados al Consejo Mexiquense de Ciencia y Tecnología</w:t>
      </w:r>
      <w:r w:rsidRPr="00EE6EC7">
        <w:rPr>
          <w:rFonts w:ascii="Times New Roman" w:eastAsia="Calibri" w:hAnsi="Times New Roman" w:cs="Times New Roman"/>
          <w:b/>
          <w:sz w:val="24"/>
          <w:szCs w:val="24"/>
        </w:rPr>
        <w:t xml:space="preserve">, </w:t>
      </w:r>
      <w:r w:rsidRPr="00EE6EC7">
        <w:rPr>
          <w:rFonts w:ascii="Times New Roman" w:eastAsia="Calibri" w:hAnsi="Times New Roman" w:cs="Times New Roman"/>
          <w:sz w:val="24"/>
          <w:szCs w:val="24"/>
        </w:rPr>
        <w:t xml:space="preserve">a la Secretaría de Cultura y Turismo </w:t>
      </w:r>
      <w:r w:rsidRPr="00EE6EC7">
        <w:rPr>
          <w:rFonts w:ascii="Times New Roman" w:eastAsia="Calibri" w:hAnsi="Times New Roman" w:cs="Times New Roman"/>
          <w:b/>
          <w:sz w:val="24"/>
          <w:szCs w:val="24"/>
        </w:rPr>
        <w:t>y a la Secretaria de Salud</w:t>
      </w:r>
      <w:r w:rsidRPr="00EE6EC7">
        <w:rPr>
          <w:rFonts w:ascii="Times New Roman" w:eastAsia="Calibri" w:hAnsi="Times New Roman" w:cs="Times New Roman"/>
          <w:sz w:val="24"/>
          <w:szCs w:val="24"/>
        </w:rPr>
        <w:t xml:space="preserve"> del Estado de México en los términos de las disposiciones aplicables, los mismos serán utilizados para incrementar rubros del Presupuesto de Egresos del Estado para el fortalecimiento de la infraestructura, proyectos y programas estratégicos en materia de ciencia, tecnología, innovación, cultura</w:t>
      </w:r>
      <w:r w:rsidRPr="00EE6EC7">
        <w:rPr>
          <w:rFonts w:ascii="Times New Roman" w:eastAsia="Calibri" w:hAnsi="Times New Roman" w:cs="Times New Roman"/>
          <w:b/>
          <w:sz w:val="24"/>
          <w:szCs w:val="24"/>
        </w:rPr>
        <w:t>,</w:t>
      </w:r>
      <w:r w:rsidRPr="00EE6EC7">
        <w:rPr>
          <w:rFonts w:ascii="Times New Roman" w:eastAsia="Calibri" w:hAnsi="Times New Roman" w:cs="Times New Roman"/>
          <w:sz w:val="24"/>
          <w:szCs w:val="24"/>
        </w:rPr>
        <w:t xml:space="preserve"> deporte </w:t>
      </w:r>
      <w:r w:rsidRPr="00EE6EC7">
        <w:rPr>
          <w:rFonts w:ascii="Times New Roman" w:eastAsia="Calibri" w:hAnsi="Times New Roman" w:cs="Times New Roman"/>
          <w:b/>
          <w:sz w:val="24"/>
          <w:szCs w:val="24"/>
        </w:rPr>
        <w:t>y salud</w:t>
      </w:r>
      <w:r w:rsidRPr="00EE6EC7">
        <w:rPr>
          <w:rFonts w:ascii="Times New Roman" w:eastAsia="Calibri" w:hAnsi="Times New Roman" w:cs="Times New Roman"/>
          <w:sz w:val="24"/>
          <w:szCs w:val="24"/>
        </w:rPr>
        <w:t xml:space="preserve"> y no podrán ejercerse en servicios personales ni conceptos distintos a los proyectos mencionados. Para tal efecto, deberán ser entregados a la Secretaría de Finanzas dentro de los treinta días naturales siguientes a la fecha en que se realice el pago o se haga efectivo el descuento, y ésta a su vez deberá canalizarlos al Consejo Mexiquense de Ciencia y Tecnología</w:t>
      </w:r>
      <w:r w:rsidRPr="00EE6EC7">
        <w:rPr>
          <w:rFonts w:ascii="Times New Roman" w:eastAsia="Calibri" w:hAnsi="Times New Roman" w:cs="Times New Roman"/>
          <w:b/>
          <w:sz w:val="24"/>
          <w:szCs w:val="24"/>
        </w:rPr>
        <w:t>,</w:t>
      </w:r>
      <w:r w:rsidRPr="00EE6EC7">
        <w:rPr>
          <w:rFonts w:ascii="Times New Roman" w:eastAsia="Calibri" w:hAnsi="Times New Roman" w:cs="Times New Roman"/>
          <w:sz w:val="24"/>
          <w:szCs w:val="24"/>
        </w:rPr>
        <w:t xml:space="preserve"> a la Secretaría de Cultura y Turismo, </w:t>
      </w:r>
      <w:r w:rsidRPr="00EE6EC7">
        <w:rPr>
          <w:rFonts w:ascii="Times New Roman" w:eastAsia="Calibri" w:hAnsi="Times New Roman" w:cs="Times New Roman"/>
          <w:b/>
          <w:sz w:val="24"/>
          <w:szCs w:val="24"/>
        </w:rPr>
        <w:t xml:space="preserve">así como a la Secretaría de Salud </w:t>
      </w:r>
      <w:r w:rsidRPr="00EE6EC7">
        <w:rPr>
          <w:rFonts w:ascii="Times New Roman" w:eastAsia="Calibri" w:hAnsi="Times New Roman" w:cs="Times New Roman"/>
          <w:sz w:val="24"/>
          <w:szCs w:val="24"/>
        </w:rPr>
        <w:t>del Estado de México en un plazo igual a los fines establecidos en este párrafo.</w:t>
      </w:r>
    </w:p>
    <w:p w14:paraId="06C01A32" w14:textId="77777777" w:rsidR="00CA479D" w:rsidRPr="00EE6EC7" w:rsidRDefault="00CA479D" w:rsidP="006806F4">
      <w:pPr>
        <w:spacing w:after="0" w:line="240" w:lineRule="auto"/>
        <w:ind w:right="-376"/>
        <w:jc w:val="center"/>
        <w:rPr>
          <w:rFonts w:ascii="Times New Roman" w:eastAsia="Arial" w:hAnsi="Times New Roman" w:cs="Times New Roman"/>
          <w:b/>
          <w:sz w:val="24"/>
          <w:szCs w:val="24"/>
        </w:rPr>
      </w:pPr>
    </w:p>
    <w:p w14:paraId="5E6B70CA" w14:textId="77777777" w:rsidR="00406A76" w:rsidRPr="00EE6EC7" w:rsidRDefault="00406A76" w:rsidP="006806F4">
      <w:pPr>
        <w:spacing w:after="0" w:line="240" w:lineRule="auto"/>
        <w:ind w:right="-376"/>
        <w:jc w:val="center"/>
        <w:rPr>
          <w:rFonts w:ascii="Times New Roman" w:eastAsia="Arial" w:hAnsi="Times New Roman" w:cs="Times New Roman"/>
          <w:b/>
          <w:sz w:val="24"/>
          <w:szCs w:val="24"/>
        </w:rPr>
      </w:pPr>
      <w:r w:rsidRPr="00EE6EC7">
        <w:rPr>
          <w:rFonts w:ascii="Times New Roman" w:eastAsia="Arial" w:hAnsi="Times New Roman" w:cs="Times New Roman"/>
          <w:b/>
          <w:sz w:val="24"/>
          <w:szCs w:val="24"/>
        </w:rPr>
        <w:t>ARTÍCULOS TRANSITORIOS</w:t>
      </w:r>
    </w:p>
    <w:p w14:paraId="5AD2CF12" w14:textId="77777777" w:rsidR="00406A76" w:rsidRPr="00EE6EC7" w:rsidRDefault="00406A76" w:rsidP="006806F4">
      <w:pPr>
        <w:spacing w:after="0" w:line="240" w:lineRule="auto"/>
        <w:ind w:right="-376"/>
        <w:jc w:val="center"/>
        <w:rPr>
          <w:rFonts w:ascii="Times New Roman" w:eastAsia="Arial" w:hAnsi="Times New Roman" w:cs="Times New Roman"/>
          <w:b/>
          <w:sz w:val="24"/>
          <w:szCs w:val="24"/>
        </w:rPr>
      </w:pPr>
    </w:p>
    <w:p w14:paraId="645ECFA3" w14:textId="77777777" w:rsidR="00406A76" w:rsidRPr="00EE6EC7" w:rsidRDefault="00406A76"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b/>
          <w:sz w:val="24"/>
          <w:szCs w:val="24"/>
        </w:rPr>
        <w:t>PRIMERO. -</w:t>
      </w:r>
      <w:r w:rsidRPr="00EE6EC7">
        <w:rPr>
          <w:rFonts w:ascii="Times New Roman" w:eastAsia="Calibri" w:hAnsi="Times New Roman" w:cs="Times New Roman"/>
          <w:sz w:val="24"/>
          <w:szCs w:val="24"/>
        </w:rPr>
        <w:t xml:space="preserve"> Publíquese el presente decreto en el periódico oficial “</w:t>
      </w:r>
      <w:r w:rsidRPr="00EE6EC7">
        <w:rPr>
          <w:rFonts w:ascii="Times New Roman" w:eastAsia="Calibri" w:hAnsi="Times New Roman" w:cs="Times New Roman"/>
          <w:i/>
          <w:sz w:val="24"/>
          <w:szCs w:val="24"/>
        </w:rPr>
        <w:t>Gaceta del Gobierno</w:t>
      </w:r>
      <w:r w:rsidRPr="00EE6EC7">
        <w:rPr>
          <w:rFonts w:ascii="Times New Roman" w:eastAsia="Calibri" w:hAnsi="Times New Roman" w:cs="Times New Roman"/>
          <w:sz w:val="24"/>
          <w:szCs w:val="24"/>
        </w:rPr>
        <w:t>” del Estado Libre y Soberano de México.</w:t>
      </w:r>
    </w:p>
    <w:p w14:paraId="245081D9" w14:textId="77777777" w:rsidR="00406A76" w:rsidRPr="00EE6EC7" w:rsidRDefault="00406A76" w:rsidP="006806F4">
      <w:pPr>
        <w:spacing w:after="0" w:line="240" w:lineRule="auto"/>
        <w:ind w:right="-376"/>
        <w:jc w:val="both"/>
        <w:rPr>
          <w:rFonts w:ascii="Times New Roman" w:eastAsia="Calibri" w:hAnsi="Times New Roman" w:cs="Times New Roman"/>
          <w:b/>
          <w:sz w:val="24"/>
          <w:szCs w:val="24"/>
        </w:rPr>
      </w:pPr>
    </w:p>
    <w:p w14:paraId="3F922F4F" w14:textId="77777777" w:rsidR="00406A76" w:rsidRPr="00EE6EC7" w:rsidRDefault="00406A76"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b/>
          <w:sz w:val="24"/>
          <w:szCs w:val="24"/>
        </w:rPr>
        <w:t>SEGUNDO. -</w:t>
      </w:r>
      <w:r w:rsidRPr="00EE6EC7">
        <w:rPr>
          <w:rFonts w:ascii="Times New Roman" w:eastAsia="Calibri" w:hAnsi="Times New Roman" w:cs="Times New Roman"/>
          <w:sz w:val="24"/>
          <w:szCs w:val="24"/>
        </w:rPr>
        <w:t xml:space="preserve"> El presente decreto entrará en vigor al día siguiente de su publicación en el periódico oficial “</w:t>
      </w:r>
      <w:r w:rsidRPr="00EE6EC7">
        <w:rPr>
          <w:rFonts w:ascii="Times New Roman" w:eastAsia="Calibri" w:hAnsi="Times New Roman" w:cs="Times New Roman"/>
          <w:i/>
          <w:sz w:val="24"/>
          <w:szCs w:val="24"/>
        </w:rPr>
        <w:t>Gaceta del Gobierno</w:t>
      </w:r>
      <w:r w:rsidRPr="00EE6EC7">
        <w:rPr>
          <w:rFonts w:ascii="Times New Roman" w:eastAsia="Calibri" w:hAnsi="Times New Roman" w:cs="Times New Roman"/>
          <w:sz w:val="24"/>
          <w:szCs w:val="24"/>
        </w:rPr>
        <w:t>” del Estado Libre y Soberano de México.</w:t>
      </w:r>
    </w:p>
    <w:p w14:paraId="662DBC7E" w14:textId="77777777" w:rsidR="00406A76" w:rsidRPr="00EE6EC7" w:rsidRDefault="00406A76" w:rsidP="006806F4">
      <w:pPr>
        <w:spacing w:after="0" w:line="240" w:lineRule="auto"/>
        <w:ind w:right="-376"/>
        <w:jc w:val="both"/>
        <w:rPr>
          <w:rFonts w:ascii="Times New Roman" w:eastAsia="Calibri" w:hAnsi="Times New Roman" w:cs="Times New Roman"/>
          <w:sz w:val="24"/>
          <w:szCs w:val="24"/>
        </w:rPr>
      </w:pPr>
    </w:p>
    <w:p w14:paraId="03A522F7" w14:textId="12B9B1E1" w:rsidR="00406A76" w:rsidRPr="00EE6EC7" w:rsidRDefault="00406A76" w:rsidP="006806F4">
      <w:pPr>
        <w:spacing w:after="0" w:line="240" w:lineRule="auto"/>
        <w:ind w:right="-376"/>
        <w:jc w:val="both"/>
        <w:rPr>
          <w:rFonts w:ascii="Times New Roman" w:eastAsia="Calibri" w:hAnsi="Times New Roman" w:cs="Times New Roman"/>
          <w:b/>
          <w:sz w:val="24"/>
          <w:szCs w:val="24"/>
        </w:rPr>
      </w:pPr>
      <w:r w:rsidRPr="00EE6EC7">
        <w:rPr>
          <w:rFonts w:ascii="Times New Roman" w:eastAsia="Calibri" w:hAnsi="Times New Roman" w:cs="Times New Roman"/>
          <w:b/>
          <w:sz w:val="24"/>
          <w:szCs w:val="24"/>
        </w:rPr>
        <w:t xml:space="preserve">TERCERO- </w:t>
      </w:r>
      <w:r w:rsidRPr="00EE6EC7">
        <w:rPr>
          <w:rFonts w:ascii="Times New Roman" w:eastAsia="Calibri" w:hAnsi="Times New Roman" w:cs="Times New Roman"/>
          <w:sz w:val="24"/>
          <w:szCs w:val="24"/>
        </w:rPr>
        <w:t>El Instituto Electoral del Estado de México, adecuara en un plazo no mayor a 30 días hábiles de la publicación del presente decreto, los reglamentos y disposiciones necesarias para dar cumplimiento al mismo.</w:t>
      </w:r>
    </w:p>
    <w:p w14:paraId="713B1480" w14:textId="77777777" w:rsidR="00406A76" w:rsidRPr="00EE6EC7" w:rsidRDefault="00406A76" w:rsidP="006806F4">
      <w:pPr>
        <w:spacing w:after="0" w:line="240" w:lineRule="auto"/>
        <w:ind w:right="-376"/>
        <w:jc w:val="both"/>
        <w:rPr>
          <w:rFonts w:ascii="Times New Roman" w:eastAsia="Calibri" w:hAnsi="Times New Roman" w:cs="Times New Roman"/>
          <w:b/>
          <w:sz w:val="24"/>
          <w:szCs w:val="24"/>
        </w:rPr>
      </w:pPr>
    </w:p>
    <w:p w14:paraId="028E6A3D" w14:textId="77777777" w:rsidR="00406A76" w:rsidRPr="00EE6EC7" w:rsidRDefault="00406A76" w:rsidP="006806F4">
      <w:pPr>
        <w:spacing w:after="0" w:line="240" w:lineRule="auto"/>
        <w:ind w:right="-376"/>
        <w:jc w:val="both"/>
        <w:rPr>
          <w:rFonts w:ascii="Times New Roman" w:eastAsia="Calibri" w:hAnsi="Times New Roman" w:cs="Times New Roman"/>
          <w:bCs/>
          <w:sz w:val="24"/>
          <w:szCs w:val="24"/>
        </w:rPr>
      </w:pPr>
      <w:r w:rsidRPr="00EE6EC7">
        <w:rPr>
          <w:rFonts w:ascii="Times New Roman" w:eastAsia="Calibri" w:hAnsi="Times New Roman" w:cs="Times New Roman"/>
          <w:b/>
          <w:sz w:val="24"/>
          <w:szCs w:val="24"/>
        </w:rPr>
        <w:t xml:space="preserve">CUARTO- </w:t>
      </w:r>
      <w:r w:rsidRPr="00EE6EC7">
        <w:rPr>
          <w:rFonts w:ascii="Times New Roman" w:eastAsia="Calibri" w:hAnsi="Times New Roman" w:cs="Times New Roman"/>
          <w:bCs/>
          <w:sz w:val="24"/>
          <w:szCs w:val="24"/>
        </w:rPr>
        <w:t>El Poder Ejecutivo, realizará las respectivas adecuaciones para la disposición y canalización de los recursos a la Secretaría de Salud.</w:t>
      </w:r>
    </w:p>
    <w:p w14:paraId="2C8E63D4" w14:textId="77777777" w:rsidR="00406A76" w:rsidRPr="00EE6EC7" w:rsidRDefault="00406A76" w:rsidP="006806F4">
      <w:pPr>
        <w:spacing w:after="0" w:line="240" w:lineRule="auto"/>
        <w:ind w:right="-376"/>
        <w:jc w:val="both"/>
        <w:rPr>
          <w:rFonts w:ascii="Times New Roman" w:eastAsia="Calibri" w:hAnsi="Times New Roman" w:cs="Times New Roman"/>
          <w:bCs/>
          <w:sz w:val="24"/>
          <w:szCs w:val="24"/>
        </w:rPr>
      </w:pPr>
    </w:p>
    <w:p w14:paraId="6D98824C" w14:textId="77777777" w:rsidR="00406A76" w:rsidRPr="00EE6EC7" w:rsidRDefault="00406A76" w:rsidP="006806F4">
      <w:pPr>
        <w:spacing w:after="0" w:line="240" w:lineRule="auto"/>
        <w:ind w:right="-376"/>
        <w:jc w:val="both"/>
        <w:rPr>
          <w:rFonts w:ascii="Times New Roman" w:eastAsia="Calibri" w:hAnsi="Times New Roman" w:cs="Times New Roman"/>
          <w:bCs/>
          <w:sz w:val="24"/>
          <w:szCs w:val="24"/>
        </w:rPr>
      </w:pPr>
      <w:r w:rsidRPr="00EE6EC7">
        <w:rPr>
          <w:rFonts w:ascii="Times New Roman" w:eastAsia="Calibri" w:hAnsi="Times New Roman" w:cs="Times New Roman"/>
          <w:b/>
          <w:sz w:val="24"/>
          <w:szCs w:val="24"/>
        </w:rPr>
        <w:t xml:space="preserve">QUINTO- </w:t>
      </w:r>
      <w:r w:rsidRPr="00EE6EC7">
        <w:rPr>
          <w:rFonts w:ascii="Times New Roman" w:eastAsia="Calibri" w:hAnsi="Times New Roman" w:cs="Times New Roman"/>
          <w:bCs/>
          <w:sz w:val="24"/>
          <w:szCs w:val="24"/>
        </w:rPr>
        <w:t>La Secretaría de Salud, establecerá las acciones, programas y proyectos a los cuales serán canalizados los recursos que destine el Poder Ejecutivo.</w:t>
      </w:r>
    </w:p>
    <w:p w14:paraId="0ECB9CFE" w14:textId="77777777" w:rsidR="00406A76" w:rsidRPr="00EE6EC7" w:rsidRDefault="00406A76"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 xml:space="preserve">Lo tendrá entendido el Gobernador del Estado, haciendo que se publique y se cumpla. </w:t>
      </w:r>
    </w:p>
    <w:p w14:paraId="345267A8" w14:textId="77777777" w:rsidR="00406A76" w:rsidRPr="00EE6EC7" w:rsidRDefault="00406A76" w:rsidP="006806F4">
      <w:pPr>
        <w:spacing w:after="0" w:line="240" w:lineRule="auto"/>
        <w:ind w:right="-376"/>
        <w:jc w:val="both"/>
        <w:rPr>
          <w:rFonts w:ascii="Times New Roman" w:eastAsia="Calibri" w:hAnsi="Times New Roman" w:cs="Times New Roman"/>
          <w:sz w:val="24"/>
          <w:szCs w:val="24"/>
        </w:rPr>
      </w:pPr>
    </w:p>
    <w:p w14:paraId="7A259473" w14:textId="3E751467" w:rsidR="00406A76" w:rsidRPr="00EE6EC7" w:rsidRDefault="00406A76"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 xml:space="preserve">Dado en el Palacio del Poder Legislativo, en la Ciudad de Toluca de Lerdo, capital del Estado de México, a los 12 días del mes de mayo del año dos mil </w:t>
      </w:r>
      <w:r w:rsidR="00CA479D" w:rsidRPr="00EE6EC7">
        <w:rPr>
          <w:rFonts w:ascii="Times New Roman" w:eastAsia="Calibri" w:hAnsi="Times New Roman" w:cs="Times New Roman"/>
          <w:sz w:val="24"/>
          <w:szCs w:val="24"/>
        </w:rPr>
        <w:t>veintidós</w:t>
      </w:r>
      <w:r w:rsidRPr="00EE6EC7">
        <w:rPr>
          <w:rFonts w:ascii="Times New Roman" w:eastAsia="Calibri" w:hAnsi="Times New Roman" w:cs="Times New Roman"/>
          <w:sz w:val="24"/>
          <w:szCs w:val="24"/>
        </w:rPr>
        <w:t>.</w:t>
      </w:r>
    </w:p>
    <w:p w14:paraId="0EBCEE9A" w14:textId="77777777" w:rsidR="00406A76" w:rsidRPr="00EE6EC7" w:rsidRDefault="00406A76" w:rsidP="006806F4">
      <w:pPr>
        <w:spacing w:after="0" w:line="240" w:lineRule="auto"/>
        <w:ind w:right="-376"/>
        <w:jc w:val="both"/>
        <w:rPr>
          <w:rFonts w:ascii="Times New Roman" w:eastAsia="Calibri" w:hAnsi="Times New Roman" w:cs="Times New Roman"/>
          <w:sz w:val="24"/>
          <w:szCs w:val="24"/>
        </w:rPr>
      </w:pPr>
    </w:p>
    <w:p w14:paraId="011A2FF0" w14:textId="77777777" w:rsidR="00406A76" w:rsidRPr="00EE6EC7" w:rsidRDefault="00406A76" w:rsidP="006806F4">
      <w:pPr>
        <w:spacing w:after="0" w:line="240" w:lineRule="auto"/>
        <w:ind w:right="-376"/>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ATENTAMENTE</w:t>
      </w:r>
    </w:p>
    <w:p w14:paraId="78D90E59" w14:textId="77777777" w:rsidR="00406A76" w:rsidRPr="00EE6EC7" w:rsidRDefault="00406A76" w:rsidP="006806F4">
      <w:pPr>
        <w:spacing w:after="0" w:line="240" w:lineRule="auto"/>
        <w:ind w:right="-376"/>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 SILVIA BARBERENA MALDONADO</w:t>
      </w:r>
    </w:p>
    <w:p w14:paraId="3A0875AD" w14:textId="77777777" w:rsidR="00406A76" w:rsidRPr="00EE6EC7" w:rsidRDefault="00406A76" w:rsidP="006806F4">
      <w:pPr>
        <w:spacing w:after="0" w:line="240" w:lineRule="auto"/>
        <w:ind w:right="-376"/>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¡TODO EL PODER AL PUEBLO!</w:t>
      </w:r>
    </w:p>
    <w:p w14:paraId="719745BC" w14:textId="77777777" w:rsidR="00406A76" w:rsidRPr="00EE6EC7" w:rsidRDefault="00406A76" w:rsidP="006806F4">
      <w:pPr>
        <w:spacing w:after="0" w:line="240" w:lineRule="auto"/>
        <w:ind w:right="-376"/>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lastRenderedPageBreak/>
        <w:t xml:space="preserve">Grupo Parlamentario Partido del Trabajo </w:t>
      </w:r>
    </w:p>
    <w:p w14:paraId="0D196DB9" w14:textId="77777777" w:rsidR="00406A76" w:rsidRPr="00EE6EC7" w:rsidRDefault="00406A76" w:rsidP="006806F4">
      <w:pPr>
        <w:pStyle w:val="Sinespaciado"/>
        <w:ind w:right="-376"/>
        <w:jc w:val="both"/>
        <w:rPr>
          <w:rFonts w:ascii="Times New Roman" w:hAnsi="Times New Roman" w:cs="Times New Roman"/>
          <w:sz w:val="24"/>
          <w:szCs w:val="24"/>
        </w:rPr>
      </w:pPr>
    </w:p>
    <w:p w14:paraId="23931186" w14:textId="77777777" w:rsidR="00406A76" w:rsidRPr="00EE6EC7" w:rsidRDefault="00406A76" w:rsidP="006806F4">
      <w:pPr>
        <w:pStyle w:val="Sinespaciado"/>
        <w:ind w:right="-376"/>
        <w:jc w:val="center"/>
        <w:rPr>
          <w:rFonts w:ascii="Times New Roman" w:hAnsi="Times New Roman" w:cs="Times New Roman"/>
          <w:sz w:val="24"/>
          <w:szCs w:val="24"/>
        </w:rPr>
      </w:pPr>
      <w:r w:rsidRPr="00EE6EC7">
        <w:rPr>
          <w:rFonts w:ascii="Times New Roman" w:hAnsi="Times New Roman" w:cs="Times New Roman"/>
          <w:sz w:val="24"/>
          <w:szCs w:val="24"/>
        </w:rPr>
        <w:t>(Fin del documento)</w:t>
      </w:r>
    </w:p>
    <w:p w14:paraId="7121C441" w14:textId="77777777"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 xml:space="preserve">PRESIDENTA DIP. MÓNICA ANGÉLICA ÁLVAREZ NEMER. Muchas gracias diputada Silvia, se registra la iniciativa y para su estudio y dictamen se remite a las </w:t>
      </w:r>
      <w:r w:rsidR="000E2CC0" w:rsidRPr="00EE6EC7">
        <w:rPr>
          <w:rFonts w:ascii="Times New Roman" w:hAnsi="Times New Roman" w:cs="Times New Roman"/>
          <w:sz w:val="24"/>
          <w:szCs w:val="24"/>
        </w:rPr>
        <w:t>C</w:t>
      </w:r>
      <w:r w:rsidRPr="00EE6EC7">
        <w:rPr>
          <w:rFonts w:ascii="Times New Roman" w:hAnsi="Times New Roman" w:cs="Times New Roman"/>
          <w:sz w:val="24"/>
          <w:szCs w:val="24"/>
        </w:rPr>
        <w:t xml:space="preserve">omisiones </w:t>
      </w:r>
      <w:r w:rsidR="000E2CC0" w:rsidRPr="00EE6EC7">
        <w:rPr>
          <w:rFonts w:ascii="Times New Roman" w:hAnsi="Times New Roman" w:cs="Times New Roman"/>
          <w:sz w:val="24"/>
          <w:szCs w:val="24"/>
        </w:rPr>
        <w:t>L</w:t>
      </w:r>
      <w:r w:rsidRPr="00EE6EC7">
        <w:rPr>
          <w:rFonts w:ascii="Times New Roman" w:hAnsi="Times New Roman" w:cs="Times New Roman"/>
          <w:sz w:val="24"/>
          <w:szCs w:val="24"/>
        </w:rPr>
        <w:t>egislativas de Electoral y Desarrollo Democrático y a la Comisión Legislativa de Salud, Asistencia y Bienestar Social.</w:t>
      </w:r>
    </w:p>
    <w:p w14:paraId="3772F1D1" w14:textId="6C4B7D05"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Como Presidenta de la Mesa Directiva y con las atribuciones que me confieren el artículo 47</w:t>
      </w:r>
      <w:r w:rsidR="00CE3B4D" w:rsidRPr="00EE6EC7">
        <w:rPr>
          <w:rFonts w:ascii="Times New Roman" w:hAnsi="Times New Roman" w:cs="Times New Roman"/>
          <w:sz w:val="24"/>
          <w:szCs w:val="24"/>
        </w:rPr>
        <w:t>,</w:t>
      </w:r>
      <w:r w:rsidRPr="00EE6EC7">
        <w:rPr>
          <w:rFonts w:ascii="Times New Roman" w:hAnsi="Times New Roman" w:cs="Times New Roman"/>
          <w:sz w:val="24"/>
          <w:szCs w:val="24"/>
        </w:rPr>
        <w:t xml:space="preserve"> fracciones VIII, XX y XXII de la Ley Orgánica del Poder Legislativo, en relación con lo establecido en el artículo 52 del </w:t>
      </w:r>
      <w:r w:rsidR="000E2CC0" w:rsidRPr="00EE6EC7">
        <w:rPr>
          <w:rFonts w:ascii="Times New Roman" w:hAnsi="Times New Roman" w:cs="Times New Roman"/>
          <w:sz w:val="24"/>
          <w:szCs w:val="24"/>
        </w:rPr>
        <w:t>R</w:t>
      </w:r>
      <w:r w:rsidRPr="00EE6EC7">
        <w:rPr>
          <w:rFonts w:ascii="Times New Roman" w:hAnsi="Times New Roman" w:cs="Times New Roman"/>
          <w:sz w:val="24"/>
          <w:szCs w:val="24"/>
        </w:rPr>
        <w:t>eglamento del mismo Poder</w:t>
      </w:r>
      <w:r w:rsidR="000E2CC0" w:rsidRPr="00EE6EC7">
        <w:rPr>
          <w:rFonts w:ascii="Times New Roman" w:hAnsi="Times New Roman" w:cs="Times New Roman"/>
          <w:sz w:val="24"/>
          <w:szCs w:val="24"/>
        </w:rPr>
        <w:t xml:space="preserve"> Legislat</w:t>
      </w:r>
      <w:r w:rsidR="00CE3B4D" w:rsidRPr="00EE6EC7">
        <w:rPr>
          <w:rFonts w:ascii="Times New Roman" w:hAnsi="Times New Roman" w:cs="Times New Roman"/>
          <w:sz w:val="24"/>
          <w:szCs w:val="24"/>
        </w:rPr>
        <w:t>i</w:t>
      </w:r>
      <w:r w:rsidR="000E2CC0" w:rsidRPr="00EE6EC7">
        <w:rPr>
          <w:rFonts w:ascii="Times New Roman" w:hAnsi="Times New Roman" w:cs="Times New Roman"/>
          <w:sz w:val="24"/>
          <w:szCs w:val="24"/>
        </w:rPr>
        <w:t>vo</w:t>
      </w:r>
      <w:r w:rsidR="00CE3B4D" w:rsidRPr="00EE6EC7">
        <w:rPr>
          <w:rFonts w:ascii="Times New Roman" w:hAnsi="Times New Roman" w:cs="Times New Roman"/>
          <w:sz w:val="24"/>
          <w:szCs w:val="24"/>
        </w:rPr>
        <w:t>,</w:t>
      </w:r>
      <w:r w:rsidRPr="00EE6EC7">
        <w:rPr>
          <w:rFonts w:ascii="Times New Roman" w:hAnsi="Times New Roman" w:cs="Times New Roman"/>
          <w:sz w:val="24"/>
          <w:szCs w:val="24"/>
          <w:lang w:eastAsia="es-MX"/>
        </w:rPr>
        <w:t xml:space="preserve"> someto a la consideración de la Honorable Asamblea</w:t>
      </w:r>
      <w:r w:rsidR="00CE3B4D" w:rsidRPr="00EE6EC7">
        <w:rPr>
          <w:rFonts w:ascii="Times New Roman" w:hAnsi="Times New Roman" w:cs="Times New Roman"/>
          <w:sz w:val="24"/>
          <w:szCs w:val="24"/>
          <w:lang w:eastAsia="es-MX"/>
        </w:rPr>
        <w:t>,</w:t>
      </w:r>
      <w:r w:rsidRPr="00EE6EC7">
        <w:rPr>
          <w:rFonts w:ascii="Times New Roman" w:hAnsi="Times New Roman" w:cs="Times New Roman"/>
          <w:sz w:val="24"/>
          <w:szCs w:val="24"/>
          <w:lang w:eastAsia="es-MX"/>
        </w:rPr>
        <w:t xml:space="preserve"> la incorporación para su discusión y resolución el dictamen de la iniciativa con proyecto de decreto por el que se reforman y adicionan diversas disposiciones de la Ley de Fiscalización Superior del Estado de México, del Código Financiero del Estado de México y Municipios y de la Ley Orgánica del Estado Libre y Soberano de México, presentado por el Grupo Parlamentario del Partido Revolucionario Institucional, formulado por las Comisiones Legislativas de Vigilancia del Órgano Superior de Fiscalización, Planeación y Gasto Público y Finanzas Públicas. </w:t>
      </w:r>
    </w:p>
    <w:p w14:paraId="3B8D96D8" w14:textId="7C790BE3" w:rsidR="00EC38B2" w:rsidRPr="00EE6EC7" w:rsidRDefault="00EC38B2" w:rsidP="006806F4">
      <w:pPr>
        <w:pStyle w:val="Sinespaciado"/>
        <w:ind w:right="-376" w:firstLine="708"/>
        <w:jc w:val="both"/>
        <w:rPr>
          <w:rFonts w:ascii="Times New Roman" w:hAnsi="Times New Roman" w:cs="Times New Roman"/>
          <w:sz w:val="24"/>
          <w:szCs w:val="24"/>
          <w:lang w:eastAsia="es-MX"/>
        </w:rPr>
      </w:pPr>
      <w:r w:rsidRPr="00EE6EC7">
        <w:rPr>
          <w:rFonts w:ascii="Times New Roman" w:hAnsi="Times New Roman" w:cs="Times New Roman"/>
          <w:sz w:val="24"/>
          <w:szCs w:val="24"/>
          <w:lang w:eastAsia="es-MX"/>
        </w:rPr>
        <w:t>Este será el punto 7 y lo anterior</w:t>
      </w:r>
      <w:r w:rsidR="00CE3B4D" w:rsidRPr="00EE6EC7">
        <w:rPr>
          <w:rFonts w:ascii="Times New Roman" w:hAnsi="Times New Roman" w:cs="Times New Roman"/>
          <w:sz w:val="24"/>
          <w:szCs w:val="24"/>
          <w:lang w:eastAsia="es-MX"/>
        </w:rPr>
        <w:t>,</w:t>
      </w:r>
      <w:r w:rsidRPr="00EE6EC7">
        <w:rPr>
          <w:rFonts w:ascii="Times New Roman" w:hAnsi="Times New Roman" w:cs="Times New Roman"/>
          <w:sz w:val="24"/>
          <w:szCs w:val="24"/>
          <w:lang w:eastAsia="es-MX"/>
        </w:rPr>
        <w:t xml:space="preserve"> fue acordado por la Junta de Coordinación Política</w:t>
      </w:r>
      <w:r w:rsidR="00CE3B4D" w:rsidRPr="00EE6EC7">
        <w:rPr>
          <w:rFonts w:ascii="Times New Roman" w:hAnsi="Times New Roman" w:cs="Times New Roman"/>
          <w:sz w:val="24"/>
          <w:szCs w:val="24"/>
          <w:lang w:eastAsia="es-MX"/>
        </w:rPr>
        <w:t>,</w:t>
      </w:r>
      <w:r w:rsidRPr="00EE6EC7">
        <w:rPr>
          <w:rFonts w:ascii="Times New Roman" w:hAnsi="Times New Roman" w:cs="Times New Roman"/>
          <w:sz w:val="24"/>
          <w:szCs w:val="24"/>
          <w:lang w:eastAsia="es-MX"/>
        </w:rPr>
        <w:t xml:space="preserve"> aclarando que hubo una omisión de carácter técnico y administrativo, es por ello que quienes estén por la aprobatoria de incluir el dictamen antes señalado, se sirva levantar la mano</w:t>
      </w:r>
      <w:r w:rsidR="00CE3B4D" w:rsidRPr="00EE6EC7">
        <w:rPr>
          <w:rFonts w:ascii="Times New Roman" w:hAnsi="Times New Roman" w:cs="Times New Roman"/>
          <w:sz w:val="24"/>
          <w:szCs w:val="24"/>
          <w:lang w:eastAsia="es-MX"/>
        </w:rPr>
        <w:t xml:space="preserve"> </w:t>
      </w:r>
      <w:r w:rsidRPr="00EE6EC7">
        <w:rPr>
          <w:rFonts w:ascii="Times New Roman" w:hAnsi="Times New Roman" w:cs="Times New Roman"/>
          <w:sz w:val="24"/>
          <w:szCs w:val="24"/>
          <w:lang w:eastAsia="es-MX"/>
        </w:rPr>
        <w:t>¿En contra, en abstención?</w:t>
      </w:r>
    </w:p>
    <w:p w14:paraId="41E0A693" w14:textId="77777777" w:rsidR="00EC38B2" w:rsidRPr="00EE6EC7" w:rsidRDefault="00EC38B2" w:rsidP="006806F4">
      <w:pPr>
        <w:pStyle w:val="Sinespaciado"/>
        <w:ind w:right="-376"/>
        <w:jc w:val="both"/>
        <w:rPr>
          <w:rFonts w:ascii="Times New Roman" w:hAnsi="Times New Roman" w:cs="Times New Roman"/>
          <w:sz w:val="24"/>
          <w:szCs w:val="24"/>
          <w:lang w:eastAsia="es-MX"/>
        </w:rPr>
      </w:pPr>
      <w:r w:rsidRPr="00EE6EC7">
        <w:rPr>
          <w:rFonts w:ascii="Times New Roman" w:hAnsi="Times New Roman" w:cs="Times New Roman"/>
          <w:sz w:val="24"/>
          <w:szCs w:val="24"/>
          <w:lang w:eastAsia="es-MX"/>
        </w:rPr>
        <w:t xml:space="preserve">SECRETARIA DIP. ÉLIDA CASETELÁN MONDRAGÓN. La inclusión del dictamen ha sido aprobada por unanimidad de votos, diputada Presidenta, </w:t>
      </w:r>
    </w:p>
    <w:p w14:paraId="100A26DD" w14:textId="4F310924" w:rsidR="00EC38B2" w:rsidRPr="00EE6EC7" w:rsidRDefault="00EC38B2" w:rsidP="006806F4">
      <w:pPr>
        <w:pStyle w:val="Sinespaciado"/>
        <w:ind w:right="-376"/>
        <w:jc w:val="both"/>
        <w:rPr>
          <w:rFonts w:ascii="Times New Roman" w:hAnsi="Times New Roman" w:cs="Times New Roman"/>
          <w:sz w:val="24"/>
          <w:szCs w:val="24"/>
          <w:lang w:eastAsia="es-MX"/>
        </w:rPr>
      </w:pPr>
      <w:r w:rsidRPr="00EE6EC7">
        <w:rPr>
          <w:rFonts w:ascii="Times New Roman" w:hAnsi="Times New Roman" w:cs="Times New Roman"/>
          <w:sz w:val="24"/>
          <w:szCs w:val="24"/>
          <w:lang w:eastAsia="es-MX"/>
        </w:rPr>
        <w:t xml:space="preserve">PRESIDENTA DIP. MÓNICA ANGÉLICA ÁLVAREZ NEMER. Para atender este punto que es el número 7 la Diputada Evelyn </w:t>
      </w:r>
      <w:proofErr w:type="spellStart"/>
      <w:r w:rsidRPr="00EE6EC7">
        <w:rPr>
          <w:rFonts w:ascii="Times New Roman" w:hAnsi="Times New Roman" w:cs="Times New Roman"/>
          <w:sz w:val="24"/>
          <w:szCs w:val="24"/>
          <w:lang w:eastAsia="es-MX"/>
        </w:rPr>
        <w:t>Osornio</w:t>
      </w:r>
      <w:proofErr w:type="spellEnd"/>
      <w:r w:rsidRPr="00EE6EC7">
        <w:rPr>
          <w:rFonts w:ascii="Times New Roman" w:hAnsi="Times New Roman" w:cs="Times New Roman"/>
          <w:sz w:val="24"/>
          <w:szCs w:val="24"/>
          <w:lang w:eastAsia="es-MX"/>
        </w:rPr>
        <w:t xml:space="preserve"> nos dará a conocer el dictamen. Adelante, diputada, por favor.</w:t>
      </w:r>
    </w:p>
    <w:p w14:paraId="7081B88F" w14:textId="77777777" w:rsidR="00EC38B2" w:rsidRPr="00EE6EC7" w:rsidRDefault="00EC38B2" w:rsidP="006806F4">
      <w:pPr>
        <w:pStyle w:val="Sinespaciado"/>
        <w:ind w:right="-376"/>
        <w:jc w:val="both"/>
        <w:rPr>
          <w:rFonts w:ascii="Times New Roman" w:hAnsi="Times New Roman" w:cs="Times New Roman"/>
          <w:sz w:val="24"/>
          <w:szCs w:val="24"/>
          <w:lang w:eastAsia="es-MX"/>
        </w:rPr>
      </w:pPr>
      <w:r w:rsidRPr="00EE6EC7">
        <w:rPr>
          <w:rFonts w:ascii="Times New Roman" w:hAnsi="Times New Roman" w:cs="Times New Roman"/>
          <w:sz w:val="24"/>
          <w:szCs w:val="24"/>
          <w:lang w:eastAsia="es-MX"/>
        </w:rPr>
        <w:t xml:space="preserve">DIP. EVELYN OSORNIO JIMÉNEZ. Muchas gracias. </w:t>
      </w:r>
    </w:p>
    <w:p w14:paraId="3B9242B5" w14:textId="77777777" w:rsidR="00EC38B2" w:rsidRPr="00EE6EC7" w:rsidRDefault="00EC38B2" w:rsidP="006806F4">
      <w:pPr>
        <w:pStyle w:val="Sinespaciado"/>
        <w:ind w:right="-376" w:firstLine="708"/>
        <w:jc w:val="both"/>
        <w:rPr>
          <w:rFonts w:ascii="Times New Roman" w:hAnsi="Times New Roman" w:cs="Times New Roman"/>
          <w:sz w:val="24"/>
          <w:szCs w:val="24"/>
          <w:lang w:eastAsia="es-MX"/>
        </w:rPr>
      </w:pPr>
      <w:r w:rsidRPr="00EE6EC7">
        <w:rPr>
          <w:rFonts w:ascii="Times New Roman" w:hAnsi="Times New Roman" w:cs="Times New Roman"/>
          <w:sz w:val="24"/>
          <w:szCs w:val="24"/>
          <w:lang w:eastAsia="es-MX"/>
        </w:rPr>
        <w:t xml:space="preserve">Muy buenas tardes, con el permiso de la Presidenta e integrantes de la Mesa Directiva y demás compañeras y compañeros diputados, saludo con especial distinción a todos los presentes y a quienes nos siguen por los diferentes medios de comunicación y redes sociales. </w:t>
      </w:r>
    </w:p>
    <w:p w14:paraId="5C192C59" w14:textId="77777777" w:rsidR="00CE3B4D" w:rsidRPr="00EE6EC7" w:rsidRDefault="00EC38B2" w:rsidP="006806F4">
      <w:pPr>
        <w:pStyle w:val="Sinespaciado"/>
        <w:ind w:right="-376" w:firstLine="708"/>
        <w:jc w:val="both"/>
        <w:rPr>
          <w:rFonts w:ascii="Times New Roman" w:hAnsi="Times New Roman" w:cs="Times New Roman"/>
          <w:sz w:val="24"/>
          <w:szCs w:val="24"/>
          <w:lang w:eastAsia="es-MX"/>
        </w:rPr>
      </w:pPr>
      <w:r w:rsidRPr="00EE6EC7">
        <w:rPr>
          <w:rFonts w:ascii="Times New Roman" w:hAnsi="Times New Roman" w:cs="Times New Roman"/>
          <w:sz w:val="24"/>
          <w:szCs w:val="24"/>
          <w:lang w:eastAsia="es-MX"/>
        </w:rPr>
        <w:t>Honorable Asamblea</w:t>
      </w:r>
      <w:r w:rsidR="00CE3B4D" w:rsidRPr="00EE6EC7">
        <w:rPr>
          <w:rFonts w:ascii="Times New Roman" w:hAnsi="Times New Roman" w:cs="Times New Roman"/>
          <w:sz w:val="24"/>
          <w:szCs w:val="24"/>
          <w:lang w:eastAsia="es-MX"/>
        </w:rPr>
        <w:t>.</w:t>
      </w:r>
    </w:p>
    <w:p w14:paraId="7515DDDC" w14:textId="71FE4BB3" w:rsidR="00EC38B2" w:rsidRPr="00EE6EC7" w:rsidRDefault="00CE3B4D" w:rsidP="006806F4">
      <w:pPr>
        <w:pStyle w:val="Sinespaciado"/>
        <w:ind w:right="-376" w:firstLine="708"/>
        <w:jc w:val="both"/>
        <w:rPr>
          <w:rFonts w:ascii="Times New Roman" w:hAnsi="Times New Roman" w:cs="Times New Roman"/>
          <w:sz w:val="24"/>
          <w:szCs w:val="24"/>
          <w:lang w:eastAsia="es-MX"/>
        </w:rPr>
      </w:pPr>
      <w:r w:rsidRPr="00EE6EC7">
        <w:rPr>
          <w:rFonts w:ascii="Times New Roman" w:hAnsi="Times New Roman" w:cs="Times New Roman"/>
          <w:sz w:val="24"/>
          <w:szCs w:val="24"/>
          <w:lang w:eastAsia="es-MX"/>
        </w:rPr>
        <w:t xml:space="preserve">La </w:t>
      </w:r>
      <w:r w:rsidR="00EC38B2" w:rsidRPr="00EE6EC7">
        <w:rPr>
          <w:rFonts w:ascii="Times New Roman" w:hAnsi="Times New Roman" w:cs="Times New Roman"/>
          <w:sz w:val="24"/>
          <w:szCs w:val="24"/>
          <w:lang w:eastAsia="es-MX"/>
        </w:rPr>
        <w:t>Presidencia de la LXI Legislatura remitió a las Comisiones Legislativas de Vigilancia del Órgano Superior de Fiscalización de Planeación y Gasto Público y de Finanzas Públicas, para su estudio y dictamen</w:t>
      </w:r>
      <w:r w:rsidRPr="00EE6EC7">
        <w:rPr>
          <w:rFonts w:ascii="Times New Roman" w:hAnsi="Times New Roman" w:cs="Times New Roman"/>
          <w:sz w:val="24"/>
          <w:szCs w:val="24"/>
          <w:lang w:eastAsia="es-MX"/>
        </w:rPr>
        <w:t>,</w:t>
      </w:r>
      <w:r w:rsidR="00EC38B2" w:rsidRPr="00EE6EC7">
        <w:rPr>
          <w:rFonts w:ascii="Times New Roman" w:hAnsi="Times New Roman" w:cs="Times New Roman"/>
          <w:sz w:val="24"/>
          <w:szCs w:val="24"/>
          <w:lang w:eastAsia="es-MX"/>
        </w:rPr>
        <w:t xml:space="preserve"> la iniciativa de decreto por el que se reforman y adicionan diversas disposiciones de la Ley de Fiscalización Superior del Estado de México y del Código Financiero del Estado de México y Municipios, presentada por la de la voz, Diputada Evelyn </w:t>
      </w:r>
      <w:proofErr w:type="spellStart"/>
      <w:r w:rsidR="00EC38B2" w:rsidRPr="00EE6EC7">
        <w:rPr>
          <w:rFonts w:ascii="Times New Roman" w:hAnsi="Times New Roman" w:cs="Times New Roman"/>
          <w:sz w:val="24"/>
          <w:szCs w:val="24"/>
          <w:lang w:eastAsia="es-MX"/>
        </w:rPr>
        <w:t>Osornio</w:t>
      </w:r>
      <w:proofErr w:type="spellEnd"/>
      <w:r w:rsidR="00EC38B2" w:rsidRPr="00EE6EC7">
        <w:rPr>
          <w:rFonts w:ascii="Times New Roman" w:hAnsi="Times New Roman" w:cs="Times New Roman"/>
          <w:sz w:val="24"/>
          <w:szCs w:val="24"/>
          <w:lang w:eastAsia="es-MX"/>
        </w:rPr>
        <w:t xml:space="preserve"> Jiménez, integrante del Grupo Parlamentario del Partido Revolucionario Institucional, desarrollado el estudio de la iniciativa y suficientemente discutido en las comisiones legislativas, nos permitimos con fundamento en lo dispuesto en los artículos 68, 70, 72 y 82 de la Ley Orgánica del Poder Legislativo en relación con lo establecido en los artículos 13 A, 70, 73, 75, 78, 79 y 80 del Reglamento del Poder Legislativo del Estado Libre y Soberano de México, someter a la Legislatura en </w:t>
      </w:r>
      <w:r w:rsidRPr="00EE6EC7">
        <w:rPr>
          <w:rFonts w:ascii="Times New Roman" w:hAnsi="Times New Roman" w:cs="Times New Roman"/>
          <w:sz w:val="24"/>
          <w:szCs w:val="24"/>
          <w:lang w:eastAsia="es-MX"/>
        </w:rPr>
        <w:t xml:space="preserve">Pleno </w:t>
      </w:r>
      <w:r w:rsidR="00EC38B2" w:rsidRPr="00EE6EC7">
        <w:rPr>
          <w:rFonts w:ascii="Times New Roman" w:hAnsi="Times New Roman" w:cs="Times New Roman"/>
          <w:sz w:val="24"/>
          <w:szCs w:val="24"/>
          <w:lang w:eastAsia="es-MX"/>
        </w:rPr>
        <w:t>el siguiente:</w:t>
      </w:r>
    </w:p>
    <w:p w14:paraId="62ED4565" w14:textId="77777777" w:rsidR="00EC38B2" w:rsidRPr="00EE6EC7" w:rsidRDefault="00EC38B2" w:rsidP="006806F4">
      <w:pPr>
        <w:pStyle w:val="Sinespaciado"/>
        <w:ind w:right="-376"/>
        <w:jc w:val="center"/>
        <w:rPr>
          <w:rFonts w:ascii="Times New Roman" w:hAnsi="Times New Roman" w:cs="Times New Roman"/>
          <w:sz w:val="24"/>
          <w:szCs w:val="24"/>
          <w:lang w:eastAsia="es-MX"/>
        </w:rPr>
      </w:pPr>
      <w:r w:rsidRPr="00EE6EC7">
        <w:rPr>
          <w:rFonts w:ascii="Times New Roman" w:hAnsi="Times New Roman" w:cs="Times New Roman"/>
          <w:sz w:val="24"/>
          <w:szCs w:val="24"/>
          <w:lang w:eastAsia="es-MX"/>
        </w:rPr>
        <w:t>DICTAMEN</w:t>
      </w:r>
    </w:p>
    <w:p w14:paraId="438C12ED" w14:textId="77777777" w:rsidR="00EC38B2" w:rsidRPr="00EE6EC7" w:rsidRDefault="00EC38B2" w:rsidP="006806F4">
      <w:pPr>
        <w:pStyle w:val="Sinespaciado"/>
        <w:ind w:right="-376"/>
        <w:jc w:val="both"/>
        <w:rPr>
          <w:rFonts w:ascii="Times New Roman" w:hAnsi="Times New Roman" w:cs="Times New Roman"/>
          <w:sz w:val="24"/>
          <w:szCs w:val="24"/>
          <w:lang w:eastAsia="es-MX"/>
        </w:rPr>
      </w:pPr>
      <w:r w:rsidRPr="00EE6EC7">
        <w:rPr>
          <w:rFonts w:ascii="Times New Roman" w:hAnsi="Times New Roman" w:cs="Times New Roman"/>
          <w:sz w:val="24"/>
          <w:szCs w:val="24"/>
          <w:lang w:eastAsia="es-MX"/>
        </w:rPr>
        <w:t xml:space="preserve">ANTECEDENTES </w:t>
      </w:r>
    </w:p>
    <w:p w14:paraId="6FBEE2C4" w14:textId="423A7C29" w:rsidR="00EC38B2" w:rsidRPr="00EE6EC7" w:rsidRDefault="00EC38B2" w:rsidP="006806F4">
      <w:pPr>
        <w:pStyle w:val="Sinespaciado"/>
        <w:ind w:right="-376" w:firstLine="708"/>
        <w:jc w:val="both"/>
        <w:rPr>
          <w:rFonts w:ascii="Times New Roman" w:hAnsi="Times New Roman" w:cs="Times New Roman"/>
          <w:sz w:val="24"/>
          <w:szCs w:val="24"/>
          <w:lang w:eastAsia="es-MX"/>
        </w:rPr>
      </w:pPr>
      <w:r w:rsidRPr="00EE6EC7">
        <w:rPr>
          <w:rFonts w:ascii="Times New Roman" w:hAnsi="Times New Roman" w:cs="Times New Roman"/>
          <w:sz w:val="24"/>
          <w:szCs w:val="24"/>
          <w:lang w:eastAsia="es-MX"/>
        </w:rPr>
        <w:t>La iniciativa de decreto fue presentada a la aprobación de la Legislatura</w:t>
      </w:r>
      <w:r w:rsidR="00DB1ED6" w:rsidRPr="00EE6EC7">
        <w:rPr>
          <w:rFonts w:ascii="Times New Roman" w:hAnsi="Times New Roman" w:cs="Times New Roman"/>
          <w:sz w:val="24"/>
          <w:szCs w:val="24"/>
          <w:lang w:eastAsia="es-MX"/>
        </w:rPr>
        <w:t>,</w:t>
      </w:r>
      <w:r w:rsidRPr="00EE6EC7">
        <w:rPr>
          <w:rFonts w:ascii="Times New Roman" w:hAnsi="Times New Roman" w:cs="Times New Roman"/>
          <w:sz w:val="24"/>
          <w:szCs w:val="24"/>
          <w:lang w:eastAsia="es-MX"/>
        </w:rPr>
        <w:t xml:space="preserve"> por la de la voz en uso del derecho dispuesto en los artículos 51</w:t>
      </w:r>
      <w:r w:rsidR="00DB1ED6" w:rsidRPr="00EE6EC7">
        <w:rPr>
          <w:rFonts w:ascii="Times New Roman" w:hAnsi="Times New Roman" w:cs="Times New Roman"/>
          <w:sz w:val="24"/>
          <w:szCs w:val="24"/>
          <w:lang w:eastAsia="es-MX"/>
        </w:rPr>
        <w:t>,</w:t>
      </w:r>
      <w:r w:rsidRPr="00EE6EC7">
        <w:rPr>
          <w:rFonts w:ascii="Times New Roman" w:hAnsi="Times New Roman" w:cs="Times New Roman"/>
          <w:sz w:val="24"/>
          <w:szCs w:val="24"/>
          <w:lang w:eastAsia="es-MX"/>
        </w:rPr>
        <w:t xml:space="preserve"> fracción II de la Constitución Política del Estado Libre y Soberano de México y 28</w:t>
      </w:r>
      <w:r w:rsidR="00DB1ED6" w:rsidRPr="00EE6EC7">
        <w:rPr>
          <w:rFonts w:ascii="Times New Roman" w:hAnsi="Times New Roman" w:cs="Times New Roman"/>
          <w:sz w:val="24"/>
          <w:szCs w:val="24"/>
          <w:lang w:eastAsia="es-MX"/>
        </w:rPr>
        <w:t>,</w:t>
      </w:r>
      <w:r w:rsidRPr="00EE6EC7">
        <w:rPr>
          <w:rFonts w:ascii="Times New Roman" w:hAnsi="Times New Roman" w:cs="Times New Roman"/>
          <w:sz w:val="24"/>
          <w:szCs w:val="24"/>
          <w:lang w:eastAsia="es-MX"/>
        </w:rPr>
        <w:t xml:space="preserve"> fracción I de la Ley Orgánica del Poder Legislativo del Estado </w:t>
      </w:r>
      <w:r w:rsidRPr="00EE6EC7">
        <w:rPr>
          <w:rFonts w:ascii="Times New Roman" w:hAnsi="Times New Roman" w:cs="Times New Roman"/>
          <w:sz w:val="24"/>
          <w:szCs w:val="24"/>
          <w:lang w:eastAsia="es-MX"/>
        </w:rPr>
        <w:lastRenderedPageBreak/>
        <w:t>Libre y Soberano de México, en atención al estudio realizado</w:t>
      </w:r>
      <w:r w:rsidR="00DB1ED6" w:rsidRPr="00EE6EC7">
        <w:rPr>
          <w:rFonts w:ascii="Times New Roman" w:hAnsi="Times New Roman" w:cs="Times New Roman"/>
          <w:sz w:val="24"/>
          <w:szCs w:val="24"/>
          <w:lang w:eastAsia="es-MX"/>
        </w:rPr>
        <w:t>,</w:t>
      </w:r>
      <w:r w:rsidRPr="00EE6EC7">
        <w:rPr>
          <w:rFonts w:ascii="Times New Roman" w:hAnsi="Times New Roman" w:cs="Times New Roman"/>
          <w:sz w:val="24"/>
          <w:szCs w:val="24"/>
          <w:lang w:eastAsia="es-MX"/>
        </w:rPr>
        <w:t xml:space="preserve"> quienes formamos las Comisiones Unidas de Vigilancia del Órgano Superior de Fiscalización, Planeación y Gasto Público y Finanzas Públicas</w:t>
      </w:r>
      <w:r w:rsidR="00DB1ED6" w:rsidRPr="00EE6EC7">
        <w:rPr>
          <w:rFonts w:ascii="Times New Roman" w:hAnsi="Times New Roman" w:cs="Times New Roman"/>
          <w:sz w:val="24"/>
          <w:szCs w:val="24"/>
          <w:lang w:eastAsia="es-MX"/>
        </w:rPr>
        <w:t>,</w:t>
      </w:r>
      <w:r w:rsidRPr="00EE6EC7">
        <w:rPr>
          <w:rFonts w:ascii="Times New Roman" w:hAnsi="Times New Roman" w:cs="Times New Roman"/>
          <w:sz w:val="24"/>
          <w:szCs w:val="24"/>
          <w:lang w:eastAsia="es-MX"/>
        </w:rPr>
        <w:t xml:space="preserve"> destacamos que la iniciativa de decreto tiene como propósito principal mejorar y fortalecer los procesos de fiscalización</w:t>
      </w:r>
      <w:r w:rsidR="00DB1ED6" w:rsidRPr="00EE6EC7">
        <w:rPr>
          <w:rFonts w:ascii="Times New Roman" w:hAnsi="Times New Roman" w:cs="Times New Roman"/>
          <w:sz w:val="24"/>
          <w:szCs w:val="24"/>
          <w:lang w:eastAsia="es-MX"/>
        </w:rPr>
        <w:t>,</w:t>
      </w:r>
      <w:r w:rsidRPr="00EE6EC7">
        <w:rPr>
          <w:rFonts w:ascii="Times New Roman" w:hAnsi="Times New Roman" w:cs="Times New Roman"/>
          <w:sz w:val="24"/>
          <w:szCs w:val="24"/>
          <w:lang w:eastAsia="es-MX"/>
        </w:rPr>
        <w:t xml:space="preserve"> retomando las mejores prácticas empleadas en la Entidad y robustecer las con acciones que permitan dotar de herramientas e instrumentos al Órgano de Fiscalización para una efectiva revisión de las Cuentas Públicas, en fecha 11 de mayo del año 2022</w:t>
      </w:r>
      <w:r w:rsidR="00DB1ED6" w:rsidRPr="00EE6EC7">
        <w:rPr>
          <w:rFonts w:ascii="Times New Roman" w:hAnsi="Times New Roman" w:cs="Times New Roman"/>
          <w:sz w:val="24"/>
          <w:szCs w:val="24"/>
          <w:lang w:eastAsia="es-MX"/>
        </w:rPr>
        <w:t>,</w:t>
      </w:r>
      <w:r w:rsidRPr="00EE6EC7">
        <w:rPr>
          <w:rFonts w:ascii="Times New Roman" w:hAnsi="Times New Roman" w:cs="Times New Roman"/>
          <w:sz w:val="24"/>
          <w:szCs w:val="24"/>
          <w:lang w:eastAsia="es-MX"/>
        </w:rPr>
        <w:t xml:space="preserve"> sesionaron las Comisiones Unidas de Vigilancia del Órgano Superior de Fiscalización, Planeación Gasto Público y Finanzas Públicas en el Palacio Legislativo del Estado de México con el fin de analizar, discutir y emitir el dictamen de la iniciativa de decreto por el que se reforman y adicionan diversas disposiciones de la Ley de Fiscalización Superior del Estado de México y del Código Financiero del Estado de México y Municipios</w:t>
      </w:r>
      <w:r w:rsidR="00DB1ED6" w:rsidRPr="00EE6EC7">
        <w:rPr>
          <w:rFonts w:ascii="Times New Roman" w:hAnsi="Times New Roman" w:cs="Times New Roman"/>
          <w:sz w:val="24"/>
          <w:szCs w:val="24"/>
          <w:lang w:eastAsia="es-MX"/>
        </w:rPr>
        <w:t>,</w:t>
      </w:r>
      <w:r w:rsidRPr="00EE6EC7">
        <w:rPr>
          <w:rFonts w:ascii="Times New Roman" w:hAnsi="Times New Roman" w:cs="Times New Roman"/>
          <w:sz w:val="24"/>
          <w:szCs w:val="24"/>
          <w:lang w:eastAsia="es-MX"/>
        </w:rPr>
        <w:t xml:space="preserve"> presentada por el Grupo Parlamentario del Partido Revolucionario Institucional. </w:t>
      </w:r>
    </w:p>
    <w:p w14:paraId="090E5CC9" w14:textId="58BA1021" w:rsidR="00EC38B2" w:rsidRPr="00EE6EC7" w:rsidRDefault="00EC38B2" w:rsidP="006806F4">
      <w:pPr>
        <w:pStyle w:val="Sinespaciado"/>
        <w:ind w:right="-376" w:firstLine="708"/>
        <w:jc w:val="both"/>
        <w:rPr>
          <w:rFonts w:ascii="Times New Roman" w:hAnsi="Times New Roman" w:cs="Times New Roman"/>
          <w:sz w:val="24"/>
          <w:szCs w:val="24"/>
          <w:lang w:eastAsia="es-MX"/>
        </w:rPr>
      </w:pPr>
      <w:r w:rsidRPr="00EE6EC7">
        <w:rPr>
          <w:rFonts w:ascii="Times New Roman" w:hAnsi="Times New Roman" w:cs="Times New Roman"/>
          <w:sz w:val="24"/>
          <w:szCs w:val="24"/>
          <w:lang w:eastAsia="es-MX"/>
        </w:rPr>
        <w:t>Por lo anterior y una vez acreditado el beneficio social de la iniciativa, así como en su oportunidad y pertinencia, y cumplimentado los requisitos legales de fondo y forma</w:t>
      </w:r>
      <w:r w:rsidR="00DB1ED6" w:rsidRPr="00EE6EC7">
        <w:rPr>
          <w:rFonts w:ascii="Times New Roman" w:hAnsi="Times New Roman" w:cs="Times New Roman"/>
          <w:sz w:val="24"/>
          <w:szCs w:val="24"/>
          <w:lang w:eastAsia="es-MX"/>
        </w:rPr>
        <w:t>,</w:t>
      </w:r>
      <w:r w:rsidRPr="00EE6EC7">
        <w:rPr>
          <w:rFonts w:ascii="Times New Roman" w:hAnsi="Times New Roman" w:cs="Times New Roman"/>
          <w:sz w:val="24"/>
          <w:szCs w:val="24"/>
          <w:lang w:eastAsia="es-MX"/>
        </w:rPr>
        <w:t xml:space="preserve"> nos permitimos concluir los siguientes:</w:t>
      </w:r>
    </w:p>
    <w:p w14:paraId="070A4DEF" w14:textId="6F6CC82D" w:rsidR="00EC38B2" w:rsidRPr="00EE6EC7" w:rsidRDefault="00EC38B2" w:rsidP="006806F4">
      <w:pPr>
        <w:pStyle w:val="Sinespaciado"/>
        <w:ind w:right="-376"/>
        <w:jc w:val="center"/>
        <w:rPr>
          <w:rFonts w:ascii="Times New Roman" w:hAnsi="Times New Roman" w:cs="Times New Roman"/>
          <w:sz w:val="24"/>
          <w:szCs w:val="24"/>
          <w:lang w:eastAsia="es-MX"/>
        </w:rPr>
      </w:pPr>
      <w:r w:rsidRPr="00EE6EC7">
        <w:rPr>
          <w:rFonts w:ascii="Times New Roman" w:hAnsi="Times New Roman" w:cs="Times New Roman"/>
          <w:sz w:val="24"/>
          <w:szCs w:val="24"/>
          <w:lang w:eastAsia="es-MX"/>
        </w:rPr>
        <w:t>RESOLUTIVOS</w:t>
      </w:r>
    </w:p>
    <w:p w14:paraId="315C852B" w14:textId="7509A21E" w:rsidR="00EC38B2" w:rsidRPr="00EE6EC7" w:rsidRDefault="00EC38B2" w:rsidP="006806F4">
      <w:pPr>
        <w:pStyle w:val="Sinespaciado"/>
        <w:ind w:right="-376" w:firstLine="708"/>
        <w:jc w:val="both"/>
        <w:rPr>
          <w:rFonts w:ascii="Times New Roman" w:hAnsi="Times New Roman" w:cs="Times New Roman"/>
          <w:sz w:val="24"/>
          <w:szCs w:val="24"/>
          <w:lang w:eastAsia="es-MX"/>
        </w:rPr>
      </w:pPr>
      <w:r w:rsidRPr="00EE6EC7">
        <w:rPr>
          <w:rFonts w:ascii="Times New Roman" w:hAnsi="Times New Roman" w:cs="Times New Roman"/>
          <w:sz w:val="24"/>
          <w:szCs w:val="24"/>
          <w:lang w:eastAsia="es-MX"/>
        </w:rPr>
        <w:t>PRIMERO. Es de aprobarse en lo conducente la iniciativa de decreto por el que se reforman y adicionan diversas disposiciones de la Ley de Fiscalización Superior del Estado de México y del Código Financiero del Estado de México y Municipios</w:t>
      </w:r>
      <w:r w:rsidR="00DB1ED6" w:rsidRPr="00EE6EC7">
        <w:rPr>
          <w:rFonts w:ascii="Times New Roman" w:hAnsi="Times New Roman" w:cs="Times New Roman"/>
          <w:sz w:val="24"/>
          <w:szCs w:val="24"/>
          <w:lang w:eastAsia="es-MX"/>
        </w:rPr>
        <w:t>,</w:t>
      </w:r>
      <w:r w:rsidRPr="00EE6EC7">
        <w:rPr>
          <w:rFonts w:ascii="Times New Roman" w:hAnsi="Times New Roman" w:cs="Times New Roman"/>
          <w:sz w:val="24"/>
          <w:szCs w:val="24"/>
          <w:lang w:eastAsia="es-MX"/>
        </w:rPr>
        <w:t xml:space="preserve"> conforme al proyecto de decreto correspondiente. </w:t>
      </w:r>
    </w:p>
    <w:p w14:paraId="456D9711" w14:textId="77777777" w:rsidR="00EC38B2" w:rsidRPr="00EE6EC7" w:rsidRDefault="00EC38B2" w:rsidP="006806F4">
      <w:pPr>
        <w:pStyle w:val="Sinespaciado"/>
        <w:ind w:right="-376" w:firstLine="708"/>
        <w:jc w:val="both"/>
        <w:rPr>
          <w:rFonts w:ascii="Times New Roman" w:hAnsi="Times New Roman" w:cs="Times New Roman"/>
          <w:sz w:val="24"/>
          <w:szCs w:val="24"/>
          <w:lang w:eastAsia="es-MX"/>
        </w:rPr>
      </w:pPr>
      <w:r w:rsidRPr="00EE6EC7">
        <w:rPr>
          <w:rFonts w:ascii="Times New Roman" w:hAnsi="Times New Roman" w:cs="Times New Roman"/>
          <w:sz w:val="24"/>
          <w:szCs w:val="24"/>
          <w:lang w:eastAsia="es-MX"/>
        </w:rPr>
        <w:t>SEGUNDO. Se adjunta el proyecto de decreto para los efectos procedentes.</w:t>
      </w:r>
    </w:p>
    <w:p w14:paraId="184935DA" w14:textId="58B2518D" w:rsidR="000E2CC0" w:rsidRPr="00EE6EC7" w:rsidRDefault="00EC38B2"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lang w:eastAsia="es-MX"/>
        </w:rPr>
        <w:t xml:space="preserve">Dado en el Palacio del Poder Legislativo, en la </w:t>
      </w:r>
      <w:r w:rsidR="00DB1ED6" w:rsidRPr="00EE6EC7">
        <w:rPr>
          <w:rFonts w:ascii="Times New Roman" w:hAnsi="Times New Roman" w:cs="Times New Roman"/>
          <w:sz w:val="24"/>
          <w:szCs w:val="24"/>
          <w:lang w:eastAsia="es-MX"/>
        </w:rPr>
        <w:t xml:space="preserve">Ciudad </w:t>
      </w:r>
      <w:r w:rsidRPr="00EE6EC7">
        <w:rPr>
          <w:rFonts w:ascii="Times New Roman" w:hAnsi="Times New Roman" w:cs="Times New Roman"/>
          <w:sz w:val="24"/>
          <w:szCs w:val="24"/>
          <w:lang w:eastAsia="es-MX"/>
        </w:rPr>
        <w:t xml:space="preserve">de Toluca de Lerdo, </w:t>
      </w:r>
      <w:r w:rsidR="00DB1ED6" w:rsidRPr="00EE6EC7">
        <w:rPr>
          <w:rFonts w:ascii="Times New Roman" w:hAnsi="Times New Roman" w:cs="Times New Roman"/>
          <w:sz w:val="24"/>
          <w:szCs w:val="24"/>
          <w:lang w:eastAsia="es-MX"/>
        </w:rPr>
        <w:t xml:space="preserve">Capital </w:t>
      </w:r>
      <w:r w:rsidRPr="00EE6EC7">
        <w:rPr>
          <w:rFonts w:ascii="Times New Roman" w:hAnsi="Times New Roman" w:cs="Times New Roman"/>
          <w:sz w:val="24"/>
          <w:szCs w:val="24"/>
          <w:lang w:eastAsia="es-MX"/>
        </w:rPr>
        <w:t>del Estado de México, a los once días</w:t>
      </w:r>
      <w:r w:rsidR="000E2CC0" w:rsidRPr="00EE6EC7">
        <w:rPr>
          <w:rFonts w:ascii="Times New Roman" w:hAnsi="Times New Roman" w:cs="Times New Roman"/>
          <w:sz w:val="24"/>
          <w:szCs w:val="24"/>
          <w:lang w:eastAsia="es-MX"/>
        </w:rPr>
        <w:t xml:space="preserve"> </w:t>
      </w:r>
      <w:r w:rsidR="000E2CC0" w:rsidRPr="00EE6EC7">
        <w:rPr>
          <w:rFonts w:ascii="Times New Roman" w:hAnsi="Times New Roman" w:cs="Times New Roman"/>
          <w:sz w:val="24"/>
          <w:szCs w:val="24"/>
        </w:rPr>
        <w:t>d</w:t>
      </w:r>
      <w:r w:rsidR="008226FC" w:rsidRPr="00EE6EC7">
        <w:rPr>
          <w:rFonts w:ascii="Times New Roman" w:hAnsi="Times New Roman" w:cs="Times New Roman"/>
          <w:sz w:val="24"/>
          <w:szCs w:val="24"/>
        </w:rPr>
        <w:t>el mes mayo del 2022</w:t>
      </w:r>
      <w:r w:rsidR="000E2CC0" w:rsidRPr="00EE6EC7">
        <w:rPr>
          <w:rFonts w:ascii="Times New Roman" w:hAnsi="Times New Roman" w:cs="Times New Roman"/>
          <w:sz w:val="24"/>
          <w:szCs w:val="24"/>
        </w:rPr>
        <w:t>.</w:t>
      </w:r>
    </w:p>
    <w:p w14:paraId="4BA3BB65" w14:textId="77777777" w:rsidR="008226FC" w:rsidRPr="00EE6EC7" w:rsidRDefault="008226FC" w:rsidP="006806F4">
      <w:pPr>
        <w:pStyle w:val="Sinespaciado"/>
        <w:ind w:right="-376" w:firstLine="708"/>
        <w:jc w:val="both"/>
        <w:rPr>
          <w:rFonts w:ascii="Times New Roman" w:hAnsi="Times New Roman" w:cs="Times New Roman"/>
          <w:sz w:val="24"/>
          <w:szCs w:val="24"/>
          <w:lang w:eastAsia="es-MX"/>
        </w:rPr>
      </w:pPr>
      <w:r w:rsidRPr="00EE6EC7">
        <w:rPr>
          <w:rFonts w:ascii="Times New Roman" w:hAnsi="Times New Roman" w:cs="Times New Roman"/>
          <w:sz w:val="24"/>
          <w:szCs w:val="24"/>
        </w:rPr>
        <w:t xml:space="preserve"> </w:t>
      </w:r>
      <w:r w:rsidR="000E2CC0" w:rsidRPr="00EE6EC7">
        <w:rPr>
          <w:rFonts w:ascii="Times New Roman" w:hAnsi="Times New Roman" w:cs="Times New Roman"/>
          <w:sz w:val="24"/>
          <w:szCs w:val="24"/>
        </w:rPr>
        <w:t>L</w:t>
      </w:r>
      <w:r w:rsidRPr="00EE6EC7">
        <w:rPr>
          <w:rFonts w:ascii="Times New Roman" w:hAnsi="Times New Roman" w:cs="Times New Roman"/>
          <w:sz w:val="24"/>
          <w:szCs w:val="24"/>
        </w:rPr>
        <w:t xml:space="preserve">os integrantes de las Comisiones Unidas de Vigilancia del Órgano Superior de Fiscalización, Planeación y Gasto Público y Finanzas Públicas. </w:t>
      </w:r>
    </w:p>
    <w:p w14:paraId="6358EB4E" w14:textId="77777777" w:rsidR="008226FC" w:rsidRPr="00EE6EC7" w:rsidRDefault="008226FC" w:rsidP="006806F4">
      <w:pPr>
        <w:pStyle w:val="Sinespaciado"/>
        <w:ind w:right="-376"/>
        <w:jc w:val="center"/>
        <w:rPr>
          <w:rFonts w:ascii="Times New Roman" w:hAnsi="Times New Roman" w:cs="Times New Roman"/>
          <w:sz w:val="24"/>
          <w:szCs w:val="24"/>
        </w:rPr>
      </w:pPr>
      <w:r w:rsidRPr="00EE6EC7">
        <w:rPr>
          <w:rFonts w:ascii="Times New Roman" w:hAnsi="Times New Roman" w:cs="Times New Roman"/>
          <w:sz w:val="24"/>
          <w:szCs w:val="24"/>
        </w:rPr>
        <w:t>PROYECTO DE DECRETO.</w:t>
      </w:r>
    </w:p>
    <w:p w14:paraId="6547F277" w14:textId="13C2548A" w:rsidR="008226FC" w:rsidRPr="00EE6EC7" w:rsidRDefault="0096255D"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t>ARTÍCULO PRIMERO</w:t>
      </w:r>
      <w:r w:rsidR="008226FC" w:rsidRPr="00EE6EC7">
        <w:rPr>
          <w:rFonts w:ascii="Times New Roman" w:hAnsi="Times New Roman" w:cs="Times New Roman"/>
          <w:sz w:val="24"/>
          <w:szCs w:val="24"/>
        </w:rPr>
        <w:t xml:space="preserve">. Se reforma el párrafo primero del artículo </w:t>
      </w:r>
      <w:r w:rsidR="00DB1ED6" w:rsidRPr="00EE6EC7">
        <w:rPr>
          <w:rFonts w:ascii="Times New Roman" w:hAnsi="Times New Roman" w:cs="Times New Roman"/>
          <w:sz w:val="24"/>
          <w:szCs w:val="24"/>
        </w:rPr>
        <w:t xml:space="preserve">1 </w:t>
      </w:r>
      <w:r w:rsidR="008226FC" w:rsidRPr="00EE6EC7">
        <w:rPr>
          <w:rFonts w:ascii="Times New Roman" w:hAnsi="Times New Roman" w:cs="Times New Roman"/>
          <w:sz w:val="24"/>
          <w:szCs w:val="24"/>
        </w:rPr>
        <w:t>de las fracciones VIII, XI, XIII, del artículo 2</w:t>
      </w:r>
      <w:r w:rsidR="00DB1ED6" w:rsidRPr="00EE6EC7">
        <w:rPr>
          <w:rFonts w:ascii="Times New Roman" w:hAnsi="Times New Roman" w:cs="Times New Roman"/>
          <w:sz w:val="24"/>
          <w:szCs w:val="24"/>
        </w:rPr>
        <w:t>;</w:t>
      </w:r>
      <w:r w:rsidR="008226FC" w:rsidRPr="00EE6EC7">
        <w:rPr>
          <w:rFonts w:ascii="Times New Roman" w:hAnsi="Times New Roman" w:cs="Times New Roman"/>
          <w:sz w:val="24"/>
          <w:szCs w:val="24"/>
        </w:rPr>
        <w:t xml:space="preserve"> </w:t>
      </w:r>
      <w:r w:rsidR="00DB1ED6" w:rsidRPr="00EE6EC7">
        <w:rPr>
          <w:rFonts w:ascii="Times New Roman" w:hAnsi="Times New Roman" w:cs="Times New Roman"/>
          <w:sz w:val="24"/>
          <w:szCs w:val="24"/>
        </w:rPr>
        <w:t xml:space="preserve">el </w:t>
      </w:r>
      <w:r w:rsidR="008226FC" w:rsidRPr="00EE6EC7">
        <w:rPr>
          <w:rFonts w:ascii="Times New Roman" w:hAnsi="Times New Roman" w:cs="Times New Roman"/>
          <w:sz w:val="24"/>
          <w:szCs w:val="24"/>
        </w:rPr>
        <w:t>párrafo primero del artículo 5, del párrafo primero y de las fracciones I y II, XVI, XVII del artículo 8</w:t>
      </w:r>
      <w:r w:rsidR="00DB1ED6" w:rsidRPr="00EE6EC7">
        <w:rPr>
          <w:rFonts w:ascii="Times New Roman" w:hAnsi="Times New Roman" w:cs="Times New Roman"/>
          <w:sz w:val="24"/>
          <w:szCs w:val="24"/>
        </w:rPr>
        <w:t>;</w:t>
      </w:r>
      <w:r w:rsidR="008226FC" w:rsidRPr="00EE6EC7">
        <w:rPr>
          <w:rFonts w:ascii="Times New Roman" w:hAnsi="Times New Roman" w:cs="Times New Roman"/>
          <w:sz w:val="24"/>
          <w:szCs w:val="24"/>
        </w:rPr>
        <w:t xml:space="preserve"> la fracción III del artículo 13</w:t>
      </w:r>
      <w:r w:rsidR="00DB1ED6" w:rsidRPr="00EE6EC7">
        <w:rPr>
          <w:rFonts w:ascii="Times New Roman" w:hAnsi="Times New Roman" w:cs="Times New Roman"/>
          <w:sz w:val="24"/>
          <w:szCs w:val="24"/>
        </w:rPr>
        <w:t>;</w:t>
      </w:r>
      <w:r w:rsidR="008226FC" w:rsidRPr="00EE6EC7">
        <w:rPr>
          <w:rFonts w:ascii="Times New Roman" w:hAnsi="Times New Roman" w:cs="Times New Roman"/>
          <w:sz w:val="24"/>
          <w:szCs w:val="24"/>
        </w:rPr>
        <w:t xml:space="preserve"> el párrafo primero del artículo 32, los artículos 34, 40, 41</w:t>
      </w:r>
      <w:r w:rsidR="00DB1ED6" w:rsidRPr="00EE6EC7">
        <w:rPr>
          <w:rFonts w:ascii="Times New Roman" w:hAnsi="Times New Roman" w:cs="Times New Roman"/>
          <w:sz w:val="24"/>
          <w:szCs w:val="24"/>
        </w:rPr>
        <w:t>;</w:t>
      </w:r>
      <w:r w:rsidR="008226FC" w:rsidRPr="00EE6EC7">
        <w:rPr>
          <w:rFonts w:ascii="Times New Roman" w:hAnsi="Times New Roman" w:cs="Times New Roman"/>
          <w:sz w:val="24"/>
          <w:szCs w:val="24"/>
        </w:rPr>
        <w:t xml:space="preserve"> los párrafos primero y segundo del artículo 50</w:t>
      </w:r>
      <w:r w:rsidR="00DB1ED6" w:rsidRPr="00EE6EC7">
        <w:rPr>
          <w:rFonts w:ascii="Times New Roman" w:hAnsi="Times New Roman" w:cs="Times New Roman"/>
          <w:sz w:val="24"/>
          <w:szCs w:val="24"/>
        </w:rPr>
        <w:t>;</w:t>
      </w:r>
      <w:r w:rsidR="008226FC" w:rsidRPr="00EE6EC7">
        <w:rPr>
          <w:rFonts w:ascii="Times New Roman" w:hAnsi="Times New Roman" w:cs="Times New Roman"/>
          <w:sz w:val="24"/>
          <w:szCs w:val="24"/>
        </w:rPr>
        <w:t xml:space="preserve"> el párrafo segundo del artículo 51</w:t>
      </w:r>
      <w:r w:rsidR="00DB1ED6" w:rsidRPr="00EE6EC7">
        <w:rPr>
          <w:rFonts w:ascii="Times New Roman" w:hAnsi="Times New Roman" w:cs="Times New Roman"/>
          <w:sz w:val="24"/>
          <w:szCs w:val="24"/>
        </w:rPr>
        <w:t>;</w:t>
      </w:r>
      <w:r w:rsidR="008226FC" w:rsidRPr="00EE6EC7">
        <w:rPr>
          <w:rFonts w:ascii="Times New Roman" w:hAnsi="Times New Roman" w:cs="Times New Roman"/>
          <w:sz w:val="24"/>
          <w:szCs w:val="24"/>
        </w:rPr>
        <w:t xml:space="preserve"> el párrafo primero del artículo 53</w:t>
      </w:r>
      <w:r w:rsidR="00DB1ED6" w:rsidRPr="00EE6EC7">
        <w:rPr>
          <w:rFonts w:ascii="Times New Roman" w:hAnsi="Times New Roman" w:cs="Times New Roman"/>
          <w:sz w:val="24"/>
          <w:szCs w:val="24"/>
        </w:rPr>
        <w:t>;</w:t>
      </w:r>
      <w:r w:rsidR="008226FC" w:rsidRPr="00EE6EC7">
        <w:rPr>
          <w:rFonts w:ascii="Times New Roman" w:hAnsi="Times New Roman" w:cs="Times New Roman"/>
          <w:sz w:val="24"/>
          <w:szCs w:val="24"/>
        </w:rPr>
        <w:t xml:space="preserve"> el párrafo primero y las fracciones I y III del artículo 54</w:t>
      </w:r>
      <w:r w:rsidR="00DB1ED6" w:rsidRPr="00EE6EC7">
        <w:rPr>
          <w:rFonts w:ascii="Times New Roman" w:hAnsi="Times New Roman" w:cs="Times New Roman"/>
          <w:sz w:val="24"/>
          <w:szCs w:val="24"/>
        </w:rPr>
        <w:t>;</w:t>
      </w:r>
      <w:r w:rsidR="008226FC" w:rsidRPr="00EE6EC7">
        <w:rPr>
          <w:rFonts w:ascii="Times New Roman" w:hAnsi="Times New Roman" w:cs="Times New Roman"/>
          <w:sz w:val="24"/>
          <w:szCs w:val="24"/>
        </w:rPr>
        <w:t xml:space="preserve"> se adiciona una fracción XIII Bis al artículo 2</w:t>
      </w:r>
      <w:r w:rsidR="00DB1ED6" w:rsidRPr="00EE6EC7">
        <w:rPr>
          <w:rFonts w:ascii="Times New Roman" w:hAnsi="Times New Roman" w:cs="Times New Roman"/>
          <w:sz w:val="24"/>
          <w:szCs w:val="24"/>
        </w:rPr>
        <w:t>;</w:t>
      </w:r>
      <w:r w:rsidR="008226FC" w:rsidRPr="00EE6EC7">
        <w:rPr>
          <w:rFonts w:ascii="Times New Roman" w:hAnsi="Times New Roman" w:cs="Times New Roman"/>
          <w:sz w:val="24"/>
          <w:szCs w:val="24"/>
        </w:rPr>
        <w:t xml:space="preserve"> un segundo párrafo al artículo </w:t>
      </w:r>
      <w:r w:rsidR="00DB1ED6" w:rsidRPr="00EE6EC7">
        <w:rPr>
          <w:rFonts w:ascii="Times New Roman" w:hAnsi="Times New Roman" w:cs="Times New Roman"/>
          <w:sz w:val="24"/>
          <w:szCs w:val="24"/>
        </w:rPr>
        <w:t>5</w:t>
      </w:r>
      <w:r w:rsidR="008226FC" w:rsidRPr="00EE6EC7">
        <w:rPr>
          <w:rFonts w:ascii="Times New Roman" w:hAnsi="Times New Roman" w:cs="Times New Roman"/>
          <w:sz w:val="24"/>
          <w:szCs w:val="24"/>
        </w:rPr>
        <w:t xml:space="preserve">, recorriendo al subsecuente </w:t>
      </w:r>
      <w:r w:rsidR="00DB1ED6" w:rsidRPr="00EE6EC7">
        <w:rPr>
          <w:rFonts w:ascii="Times New Roman" w:hAnsi="Times New Roman" w:cs="Times New Roman"/>
          <w:sz w:val="24"/>
          <w:szCs w:val="24"/>
        </w:rPr>
        <w:t>un quinto</w:t>
      </w:r>
      <w:r w:rsidR="008226FC" w:rsidRPr="00EE6EC7">
        <w:rPr>
          <w:rFonts w:ascii="Times New Roman" w:hAnsi="Times New Roman" w:cs="Times New Roman"/>
          <w:sz w:val="24"/>
          <w:szCs w:val="24"/>
        </w:rPr>
        <w:t xml:space="preserve"> párrafo al artículo 32, los párrafos </w:t>
      </w:r>
      <w:r w:rsidR="00DB1ED6" w:rsidRPr="00EE6EC7">
        <w:rPr>
          <w:rFonts w:ascii="Times New Roman" w:hAnsi="Times New Roman" w:cs="Times New Roman"/>
          <w:sz w:val="24"/>
          <w:szCs w:val="24"/>
        </w:rPr>
        <w:t>cuatro</w:t>
      </w:r>
      <w:r w:rsidR="008226FC" w:rsidRPr="00EE6EC7">
        <w:rPr>
          <w:rFonts w:ascii="Times New Roman" w:hAnsi="Times New Roman" w:cs="Times New Roman"/>
          <w:sz w:val="24"/>
          <w:szCs w:val="24"/>
        </w:rPr>
        <w:t xml:space="preserve">. </w:t>
      </w:r>
      <w:proofErr w:type="gramStart"/>
      <w:r w:rsidR="008226FC" w:rsidRPr="00EE6EC7">
        <w:rPr>
          <w:rFonts w:ascii="Times New Roman" w:hAnsi="Times New Roman" w:cs="Times New Roman"/>
          <w:sz w:val="24"/>
          <w:szCs w:val="24"/>
        </w:rPr>
        <w:t>y</w:t>
      </w:r>
      <w:proofErr w:type="gramEnd"/>
      <w:r w:rsidR="008226FC" w:rsidRPr="00EE6EC7">
        <w:rPr>
          <w:rFonts w:ascii="Times New Roman" w:hAnsi="Times New Roman" w:cs="Times New Roman"/>
          <w:sz w:val="24"/>
          <w:szCs w:val="24"/>
        </w:rPr>
        <w:t xml:space="preserve"> </w:t>
      </w:r>
      <w:r w:rsidR="00DB1ED6" w:rsidRPr="00EE6EC7">
        <w:rPr>
          <w:rFonts w:ascii="Times New Roman" w:hAnsi="Times New Roman" w:cs="Times New Roman"/>
          <w:sz w:val="24"/>
          <w:szCs w:val="24"/>
        </w:rPr>
        <w:t>cinco</w:t>
      </w:r>
      <w:r w:rsidR="008226FC" w:rsidRPr="00EE6EC7">
        <w:rPr>
          <w:rFonts w:ascii="Times New Roman" w:hAnsi="Times New Roman" w:cs="Times New Roman"/>
          <w:sz w:val="24"/>
          <w:szCs w:val="24"/>
        </w:rPr>
        <w:t xml:space="preserve"> al artículo 42</w:t>
      </w:r>
      <w:r w:rsidR="00DB1ED6" w:rsidRPr="00EE6EC7">
        <w:rPr>
          <w:rFonts w:ascii="Times New Roman" w:hAnsi="Times New Roman" w:cs="Times New Roman"/>
          <w:sz w:val="24"/>
          <w:szCs w:val="24"/>
        </w:rPr>
        <w:t>,</w:t>
      </w:r>
      <w:r w:rsidR="008226FC" w:rsidRPr="00EE6EC7">
        <w:rPr>
          <w:rFonts w:ascii="Times New Roman" w:hAnsi="Times New Roman" w:cs="Times New Roman"/>
          <w:sz w:val="24"/>
          <w:szCs w:val="24"/>
        </w:rPr>
        <w:t xml:space="preserve"> un artículo 53 Bis</w:t>
      </w:r>
      <w:r w:rsidR="00DB1ED6" w:rsidRPr="00EE6EC7">
        <w:rPr>
          <w:rFonts w:ascii="Times New Roman" w:hAnsi="Times New Roman" w:cs="Times New Roman"/>
          <w:sz w:val="24"/>
          <w:szCs w:val="24"/>
        </w:rPr>
        <w:t>;</w:t>
      </w:r>
      <w:r w:rsidR="008226FC" w:rsidRPr="00EE6EC7">
        <w:rPr>
          <w:rFonts w:ascii="Times New Roman" w:hAnsi="Times New Roman" w:cs="Times New Roman"/>
          <w:sz w:val="24"/>
          <w:szCs w:val="24"/>
        </w:rPr>
        <w:t xml:space="preserve"> un párrafo segundo del artículo 54 y se deroga la fracción IV del artículo 54 de la Ley de Fiscalización Superior del Estado de México, para quedar como sigue: </w:t>
      </w:r>
    </w:p>
    <w:p w14:paraId="142DA4FC" w14:textId="7F9B5A10" w:rsidR="008226FC" w:rsidRPr="00EE6EC7" w:rsidRDefault="00DB1ED6"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t xml:space="preserve">Artículo </w:t>
      </w:r>
      <w:r w:rsidR="004A5EFE" w:rsidRPr="00EE6EC7">
        <w:rPr>
          <w:rFonts w:ascii="Times New Roman" w:hAnsi="Times New Roman" w:cs="Times New Roman"/>
          <w:sz w:val="24"/>
          <w:szCs w:val="24"/>
        </w:rPr>
        <w:t>1</w:t>
      </w:r>
      <w:r w:rsidR="008226FC" w:rsidRPr="00EE6EC7">
        <w:rPr>
          <w:rFonts w:ascii="Times New Roman" w:hAnsi="Times New Roman" w:cs="Times New Roman"/>
          <w:sz w:val="24"/>
          <w:szCs w:val="24"/>
        </w:rPr>
        <w:t>. Esta ley es de orden público e interés general y tiene por objeto regular la actuación, organización, funcionamiento y atribuciones del Órgano Superior de Fiscalización del Estado de México</w:t>
      </w:r>
      <w:r w:rsidR="003455B8" w:rsidRPr="00EE6EC7">
        <w:rPr>
          <w:rFonts w:ascii="Times New Roman" w:hAnsi="Times New Roman" w:cs="Times New Roman"/>
          <w:sz w:val="24"/>
          <w:szCs w:val="24"/>
        </w:rPr>
        <w:t>,</w:t>
      </w:r>
      <w:r w:rsidR="008226FC" w:rsidRPr="00EE6EC7">
        <w:rPr>
          <w:rFonts w:ascii="Times New Roman" w:hAnsi="Times New Roman" w:cs="Times New Roman"/>
          <w:sz w:val="24"/>
          <w:szCs w:val="24"/>
        </w:rPr>
        <w:t xml:space="preserve"> como la Entidad Estatal de Fiscalización. Su competencia en materia de revisión y fiscalización de los fondos y fideicomisos públicos, cuentas públicas, deuda pública y de los actos relativos al ejercicio y aplicación de los recursos públicos de las </w:t>
      </w:r>
      <w:r w:rsidR="003455B8" w:rsidRPr="00EE6EC7">
        <w:rPr>
          <w:rFonts w:ascii="Times New Roman" w:hAnsi="Times New Roman" w:cs="Times New Roman"/>
          <w:sz w:val="24"/>
          <w:szCs w:val="24"/>
        </w:rPr>
        <w:t xml:space="preserve">Entidades Fiscalizados </w:t>
      </w:r>
      <w:r w:rsidR="008226FC" w:rsidRPr="00EE6EC7">
        <w:rPr>
          <w:rFonts w:ascii="Times New Roman" w:hAnsi="Times New Roman" w:cs="Times New Roman"/>
          <w:sz w:val="24"/>
          <w:szCs w:val="24"/>
        </w:rPr>
        <w:t xml:space="preserve">del Estado de México, en términos de lo dispuesto por la Constitución Política de los Estados Unidos Mexicanos y la Constitución Política del Estado Libre y Soberano de México. </w:t>
      </w:r>
    </w:p>
    <w:p w14:paraId="361F24A6" w14:textId="11598DD3" w:rsidR="008226FC" w:rsidRPr="00EE6EC7" w:rsidRDefault="003455B8"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t xml:space="preserve">Artículo </w:t>
      </w:r>
      <w:r w:rsidR="008226FC" w:rsidRPr="00EE6EC7">
        <w:rPr>
          <w:rFonts w:ascii="Times New Roman" w:hAnsi="Times New Roman" w:cs="Times New Roman"/>
          <w:sz w:val="24"/>
          <w:szCs w:val="24"/>
        </w:rPr>
        <w:t>2, Fracción VIII</w:t>
      </w:r>
      <w:r w:rsidRPr="00EE6EC7">
        <w:rPr>
          <w:rFonts w:ascii="Times New Roman" w:hAnsi="Times New Roman" w:cs="Times New Roman"/>
          <w:sz w:val="24"/>
          <w:szCs w:val="24"/>
        </w:rPr>
        <w:t>.</w:t>
      </w:r>
      <w:r w:rsidR="008226FC" w:rsidRPr="00EE6EC7">
        <w:rPr>
          <w:rFonts w:ascii="Times New Roman" w:hAnsi="Times New Roman" w:cs="Times New Roman"/>
          <w:sz w:val="24"/>
          <w:szCs w:val="24"/>
        </w:rPr>
        <w:t xml:space="preserve"> Cuenta pública. Los informes que rindan anualmente a la Legislatura, el Gobernador y los presidentes municipales respecto de los resultados y la situación financiera del Ejercicio Fiscal inmedia</w:t>
      </w:r>
      <w:r w:rsidR="0096255D" w:rsidRPr="00EE6EC7">
        <w:rPr>
          <w:rFonts w:ascii="Times New Roman" w:hAnsi="Times New Roman" w:cs="Times New Roman"/>
          <w:sz w:val="24"/>
          <w:szCs w:val="24"/>
        </w:rPr>
        <w:t>to anterior, según corresponda.</w:t>
      </w:r>
    </w:p>
    <w:p w14:paraId="63CDCA9F" w14:textId="6E89DA24" w:rsidR="008226FC" w:rsidRPr="00EE6EC7" w:rsidRDefault="008226FC"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t>XI. Informe trimestral al documento físico o electrónico que trimestralmente presentan las entidades fiscal</w:t>
      </w:r>
      <w:r w:rsidR="003455B8" w:rsidRPr="00EE6EC7">
        <w:rPr>
          <w:rFonts w:ascii="Times New Roman" w:hAnsi="Times New Roman" w:cs="Times New Roman"/>
          <w:sz w:val="24"/>
          <w:szCs w:val="24"/>
        </w:rPr>
        <w:t>izables,</w:t>
      </w:r>
      <w:r w:rsidRPr="00EE6EC7">
        <w:rPr>
          <w:rFonts w:ascii="Times New Roman" w:hAnsi="Times New Roman" w:cs="Times New Roman"/>
          <w:sz w:val="24"/>
          <w:szCs w:val="24"/>
        </w:rPr>
        <w:t xml:space="preserve"> a través de las Tesorerías Municipales y de la Secretaría de Finanzas </w:t>
      </w:r>
      <w:r w:rsidRPr="00EE6EC7">
        <w:rPr>
          <w:rFonts w:ascii="Times New Roman" w:hAnsi="Times New Roman" w:cs="Times New Roman"/>
          <w:sz w:val="24"/>
          <w:szCs w:val="24"/>
        </w:rPr>
        <w:lastRenderedPageBreak/>
        <w:t xml:space="preserve">o equivalentes sobre la situación económica, las finanzas públicas y, en su caso, respecto a la deuda pública, para su análisis por el Órgano </w:t>
      </w:r>
      <w:r w:rsidR="003455B8" w:rsidRPr="00EE6EC7">
        <w:rPr>
          <w:rFonts w:ascii="Times New Roman" w:hAnsi="Times New Roman" w:cs="Times New Roman"/>
          <w:sz w:val="24"/>
          <w:szCs w:val="24"/>
        </w:rPr>
        <w:t>Superior</w:t>
      </w:r>
      <w:r w:rsidRPr="00EE6EC7">
        <w:rPr>
          <w:rFonts w:ascii="Times New Roman" w:hAnsi="Times New Roman" w:cs="Times New Roman"/>
          <w:sz w:val="24"/>
          <w:szCs w:val="24"/>
        </w:rPr>
        <w:t>.</w:t>
      </w:r>
    </w:p>
    <w:p w14:paraId="68E31930" w14:textId="398294E2" w:rsidR="008226FC" w:rsidRPr="00EE6EC7" w:rsidRDefault="008226FC"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t>XIII.  Informe de auditoría al documento técnico mediante el cual se presentan los datos que identifican los resultados finales obtenidos con las observaciones determinadas en la auditoría a la entidad fiscalizada.</w:t>
      </w:r>
    </w:p>
    <w:p w14:paraId="6B4A4810" w14:textId="42B48C3E" w:rsidR="008226FC" w:rsidRPr="00EE6EC7" w:rsidRDefault="008226FC"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t xml:space="preserve">XIII BIS. Informe de seguimiento al documento técnico en el que se notifica a las </w:t>
      </w:r>
      <w:r w:rsidR="003455B8" w:rsidRPr="00EE6EC7">
        <w:rPr>
          <w:rFonts w:ascii="Times New Roman" w:hAnsi="Times New Roman" w:cs="Times New Roman"/>
          <w:sz w:val="24"/>
          <w:szCs w:val="24"/>
        </w:rPr>
        <w:t>Entidades Fiscalizados,</w:t>
      </w:r>
      <w:r w:rsidRPr="00EE6EC7">
        <w:rPr>
          <w:rFonts w:ascii="Times New Roman" w:hAnsi="Times New Roman" w:cs="Times New Roman"/>
          <w:sz w:val="24"/>
          <w:szCs w:val="24"/>
        </w:rPr>
        <w:t xml:space="preserve"> la situación que guardan las observaciones o, en su caso, su solventado a la conclusión de la etapa de aclaración. </w:t>
      </w:r>
    </w:p>
    <w:p w14:paraId="1BBB70CC" w14:textId="36DDC074" w:rsidR="008226FC" w:rsidRPr="00EE6EC7" w:rsidRDefault="003455B8"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t xml:space="preserve">Artículo </w:t>
      </w:r>
      <w:r w:rsidR="008226FC" w:rsidRPr="00EE6EC7">
        <w:rPr>
          <w:rFonts w:ascii="Times New Roman" w:hAnsi="Times New Roman" w:cs="Times New Roman"/>
          <w:sz w:val="24"/>
          <w:szCs w:val="24"/>
        </w:rPr>
        <w:t xml:space="preserve">5. La fiscalización que realice el órgano superior se podrá realizar de manera contemporánea en los casos que corresponda. </w:t>
      </w:r>
    </w:p>
    <w:p w14:paraId="00E2F3A4" w14:textId="78CF2BC3" w:rsidR="008226FC" w:rsidRPr="00EE6EC7" w:rsidRDefault="008226FC"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En el caso de las cuentas públicas, la fiscalización se llevará a cabo de manera posterior</w:t>
      </w:r>
      <w:r w:rsidR="003455B8" w:rsidRPr="00EE6EC7">
        <w:rPr>
          <w:rFonts w:ascii="Times New Roman" w:hAnsi="Times New Roman" w:cs="Times New Roman"/>
          <w:sz w:val="24"/>
          <w:szCs w:val="24"/>
        </w:rPr>
        <w:t>,</w:t>
      </w:r>
      <w:r w:rsidRPr="00EE6EC7">
        <w:rPr>
          <w:rFonts w:ascii="Times New Roman" w:hAnsi="Times New Roman" w:cs="Times New Roman"/>
          <w:sz w:val="24"/>
          <w:szCs w:val="24"/>
        </w:rPr>
        <w:t xml:space="preserve"> al término de cada ejercicio fiscal</w:t>
      </w:r>
      <w:r w:rsidR="003455B8" w:rsidRPr="00EE6EC7">
        <w:rPr>
          <w:rFonts w:ascii="Times New Roman" w:hAnsi="Times New Roman" w:cs="Times New Roman"/>
          <w:sz w:val="24"/>
          <w:szCs w:val="24"/>
        </w:rPr>
        <w:t>,</w:t>
      </w:r>
      <w:r w:rsidRPr="00EE6EC7">
        <w:rPr>
          <w:rFonts w:ascii="Times New Roman" w:hAnsi="Times New Roman" w:cs="Times New Roman"/>
          <w:sz w:val="24"/>
          <w:szCs w:val="24"/>
        </w:rPr>
        <w:t xml:space="preserve"> una vez que el programa anual de auditorías sea comunicado a la Comisión y publicado en el Periódico Oficial Gaceta de Gobierno, a más tardar el 20 de febrero. </w:t>
      </w:r>
    </w:p>
    <w:p w14:paraId="1DA99087" w14:textId="2C2D9C92" w:rsidR="008226FC" w:rsidRPr="00EE6EC7" w:rsidRDefault="003455B8" w:rsidP="006806F4">
      <w:pPr>
        <w:pStyle w:val="Sinespaciado"/>
        <w:ind w:right="-376" w:firstLine="421"/>
        <w:jc w:val="both"/>
        <w:rPr>
          <w:rFonts w:ascii="Times New Roman" w:hAnsi="Times New Roman" w:cs="Times New Roman"/>
          <w:sz w:val="24"/>
          <w:szCs w:val="24"/>
        </w:rPr>
      </w:pPr>
      <w:r w:rsidRPr="00EE6EC7">
        <w:rPr>
          <w:rFonts w:ascii="Times New Roman" w:hAnsi="Times New Roman" w:cs="Times New Roman"/>
          <w:sz w:val="24"/>
          <w:szCs w:val="24"/>
        </w:rPr>
        <w:t xml:space="preserve">Artículo </w:t>
      </w:r>
      <w:r w:rsidR="004A5EFE" w:rsidRPr="00EE6EC7">
        <w:rPr>
          <w:rFonts w:ascii="Times New Roman" w:hAnsi="Times New Roman" w:cs="Times New Roman"/>
          <w:sz w:val="24"/>
          <w:szCs w:val="24"/>
        </w:rPr>
        <w:t>8</w:t>
      </w:r>
      <w:r w:rsidR="008226FC" w:rsidRPr="00EE6EC7">
        <w:rPr>
          <w:rFonts w:ascii="Times New Roman" w:hAnsi="Times New Roman" w:cs="Times New Roman"/>
          <w:sz w:val="24"/>
          <w:szCs w:val="24"/>
        </w:rPr>
        <w:t xml:space="preserve">. El </w:t>
      </w:r>
      <w:r w:rsidRPr="00EE6EC7">
        <w:rPr>
          <w:rFonts w:ascii="Times New Roman" w:hAnsi="Times New Roman" w:cs="Times New Roman"/>
          <w:sz w:val="24"/>
          <w:szCs w:val="24"/>
        </w:rPr>
        <w:t xml:space="preserve">Órgano Superior </w:t>
      </w:r>
      <w:r w:rsidR="008226FC" w:rsidRPr="00EE6EC7">
        <w:rPr>
          <w:rFonts w:ascii="Times New Roman" w:hAnsi="Times New Roman" w:cs="Times New Roman"/>
          <w:sz w:val="24"/>
          <w:szCs w:val="24"/>
        </w:rPr>
        <w:t>tendrá las siguientes atribuciones:</w:t>
      </w:r>
    </w:p>
    <w:p w14:paraId="0D1A5C7F" w14:textId="6CDC5E1C" w:rsidR="008226FC" w:rsidRPr="00EE6EC7" w:rsidRDefault="008226FC" w:rsidP="006806F4">
      <w:pPr>
        <w:pStyle w:val="Sinespaciado"/>
        <w:ind w:right="-376" w:firstLine="421"/>
        <w:jc w:val="both"/>
        <w:rPr>
          <w:rFonts w:ascii="Times New Roman" w:hAnsi="Times New Roman" w:cs="Times New Roman"/>
          <w:sz w:val="24"/>
          <w:szCs w:val="24"/>
        </w:rPr>
      </w:pPr>
      <w:r w:rsidRPr="00EE6EC7">
        <w:rPr>
          <w:rFonts w:ascii="Times New Roman" w:hAnsi="Times New Roman" w:cs="Times New Roman"/>
          <w:sz w:val="24"/>
          <w:szCs w:val="24"/>
        </w:rPr>
        <w:t>1. Fiscalizar en todo momento respecto del año anterior inmediato, los ingresos y egresos de las entidades fiscalizadores, a efecto de comprobar que su recaudación, administración, desempeño, niveles de deuda y aplicación</w:t>
      </w:r>
      <w:r w:rsidR="003455B8" w:rsidRPr="00EE6EC7">
        <w:rPr>
          <w:rFonts w:ascii="Times New Roman" w:hAnsi="Times New Roman" w:cs="Times New Roman"/>
          <w:sz w:val="24"/>
          <w:szCs w:val="24"/>
        </w:rPr>
        <w:t>,</w:t>
      </w:r>
      <w:r w:rsidRPr="00EE6EC7">
        <w:rPr>
          <w:rFonts w:ascii="Times New Roman" w:hAnsi="Times New Roman" w:cs="Times New Roman"/>
          <w:sz w:val="24"/>
          <w:szCs w:val="24"/>
        </w:rPr>
        <w:t xml:space="preserve"> se apega a las disposiciones legales, administrativas, presupuestales, financieras y de planeación aplicables. </w:t>
      </w:r>
    </w:p>
    <w:p w14:paraId="475B1DC2" w14:textId="5D13468A" w:rsidR="008226FC" w:rsidRPr="00EE6EC7" w:rsidRDefault="008226FC" w:rsidP="006806F4">
      <w:pPr>
        <w:pStyle w:val="Sinespaciado"/>
        <w:ind w:right="-376" w:firstLine="421"/>
        <w:jc w:val="both"/>
        <w:rPr>
          <w:rFonts w:ascii="Times New Roman" w:hAnsi="Times New Roman" w:cs="Times New Roman"/>
          <w:sz w:val="24"/>
          <w:szCs w:val="24"/>
        </w:rPr>
      </w:pPr>
      <w:r w:rsidRPr="00EE6EC7">
        <w:rPr>
          <w:rFonts w:ascii="Times New Roman" w:hAnsi="Times New Roman" w:cs="Times New Roman"/>
          <w:sz w:val="24"/>
          <w:szCs w:val="24"/>
        </w:rPr>
        <w:t>2. Fiscalizar en todo momento</w:t>
      </w:r>
      <w:r w:rsidR="003455B8" w:rsidRPr="00EE6EC7">
        <w:rPr>
          <w:rFonts w:ascii="Times New Roman" w:hAnsi="Times New Roman" w:cs="Times New Roman"/>
          <w:sz w:val="24"/>
          <w:szCs w:val="24"/>
        </w:rPr>
        <w:t>,</w:t>
      </w:r>
      <w:r w:rsidRPr="00EE6EC7">
        <w:rPr>
          <w:rFonts w:ascii="Times New Roman" w:hAnsi="Times New Roman" w:cs="Times New Roman"/>
          <w:sz w:val="24"/>
          <w:szCs w:val="24"/>
        </w:rPr>
        <w:t xml:space="preserve"> respecto del año inmediato anterior, el ejercicio, la custodia y aplicación de los recursos estatales y municipales, así como los recursos federales en término de los convenios correspondientes. </w:t>
      </w:r>
    </w:p>
    <w:p w14:paraId="0D9184B7" w14:textId="409BF1CA" w:rsidR="008226FC" w:rsidRPr="00EE6EC7" w:rsidRDefault="008226FC" w:rsidP="006806F4">
      <w:pPr>
        <w:pStyle w:val="Sinespaciado"/>
        <w:ind w:right="-376" w:firstLine="421"/>
        <w:jc w:val="both"/>
        <w:rPr>
          <w:rFonts w:ascii="Times New Roman" w:hAnsi="Times New Roman" w:cs="Times New Roman"/>
          <w:sz w:val="24"/>
          <w:szCs w:val="24"/>
        </w:rPr>
      </w:pPr>
      <w:r w:rsidRPr="00EE6EC7">
        <w:rPr>
          <w:rFonts w:ascii="Times New Roman" w:hAnsi="Times New Roman" w:cs="Times New Roman"/>
          <w:sz w:val="24"/>
          <w:szCs w:val="24"/>
        </w:rPr>
        <w:t xml:space="preserve">XVI. Requerir, según corresponda, a los </w:t>
      </w:r>
      <w:r w:rsidR="003455B8" w:rsidRPr="00EE6EC7">
        <w:rPr>
          <w:rFonts w:ascii="Times New Roman" w:hAnsi="Times New Roman" w:cs="Times New Roman"/>
          <w:sz w:val="24"/>
          <w:szCs w:val="24"/>
        </w:rPr>
        <w:t xml:space="preserve">Titulares </w:t>
      </w:r>
      <w:r w:rsidRPr="00EE6EC7">
        <w:rPr>
          <w:rFonts w:ascii="Times New Roman" w:hAnsi="Times New Roman" w:cs="Times New Roman"/>
          <w:sz w:val="24"/>
          <w:szCs w:val="24"/>
        </w:rPr>
        <w:t>de la Secretaría de la Contraloría, del Poder Ejecutivo y de los</w:t>
      </w:r>
      <w:r w:rsidR="003455B8" w:rsidRPr="00EE6EC7">
        <w:rPr>
          <w:rFonts w:ascii="Times New Roman" w:hAnsi="Times New Roman" w:cs="Times New Roman"/>
          <w:sz w:val="24"/>
          <w:szCs w:val="24"/>
        </w:rPr>
        <w:t xml:space="preserve"> Órganos Internos </w:t>
      </w:r>
      <w:r w:rsidRPr="00EE6EC7">
        <w:rPr>
          <w:rFonts w:ascii="Times New Roman" w:hAnsi="Times New Roman" w:cs="Times New Roman"/>
          <w:sz w:val="24"/>
          <w:szCs w:val="24"/>
        </w:rPr>
        <w:t xml:space="preserve">de </w:t>
      </w:r>
      <w:r w:rsidR="003455B8" w:rsidRPr="00EE6EC7">
        <w:rPr>
          <w:rFonts w:ascii="Times New Roman" w:hAnsi="Times New Roman" w:cs="Times New Roman"/>
          <w:sz w:val="24"/>
          <w:szCs w:val="24"/>
        </w:rPr>
        <w:t xml:space="preserve">Control </w:t>
      </w:r>
      <w:r w:rsidRPr="00EE6EC7">
        <w:rPr>
          <w:rFonts w:ascii="Times New Roman" w:hAnsi="Times New Roman" w:cs="Times New Roman"/>
          <w:sz w:val="24"/>
          <w:szCs w:val="24"/>
        </w:rPr>
        <w:t xml:space="preserve">de las </w:t>
      </w:r>
      <w:r w:rsidR="003455B8" w:rsidRPr="00EE6EC7">
        <w:rPr>
          <w:rFonts w:ascii="Times New Roman" w:hAnsi="Times New Roman" w:cs="Times New Roman"/>
          <w:sz w:val="24"/>
          <w:szCs w:val="24"/>
        </w:rPr>
        <w:t>Entidades Fiscalizables</w:t>
      </w:r>
      <w:r w:rsidRPr="00EE6EC7">
        <w:rPr>
          <w:rFonts w:ascii="Times New Roman" w:hAnsi="Times New Roman" w:cs="Times New Roman"/>
          <w:sz w:val="24"/>
          <w:szCs w:val="24"/>
        </w:rPr>
        <w:t xml:space="preserve"> en términos de las disposiciones legales aplicables. Los dictámenes de acciones de control y evaluación por ellos practicadas, relacionados con las cuentas públicas que el órgano superior esté fiscalizando, así como las observaciones y recomendaciones formuladas, las sanciones impuestas y los seguimientos practicados. </w:t>
      </w:r>
    </w:p>
    <w:p w14:paraId="229D2B90" w14:textId="707E2FE8" w:rsidR="00EC38B2" w:rsidRPr="00EE6EC7" w:rsidRDefault="008226FC" w:rsidP="006806F4">
      <w:pPr>
        <w:pStyle w:val="Sinespaciado"/>
        <w:ind w:right="-376" w:firstLine="421"/>
        <w:jc w:val="both"/>
        <w:rPr>
          <w:rFonts w:ascii="Times New Roman" w:hAnsi="Times New Roman" w:cs="Times New Roman"/>
          <w:sz w:val="24"/>
          <w:szCs w:val="24"/>
        </w:rPr>
      </w:pPr>
      <w:r w:rsidRPr="00EE6EC7">
        <w:rPr>
          <w:rFonts w:ascii="Times New Roman" w:hAnsi="Times New Roman" w:cs="Times New Roman"/>
          <w:sz w:val="24"/>
          <w:szCs w:val="24"/>
        </w:rPr>
        <w:t xml:space="preserve">XVII. Requerir, según corresponda, por conducto de los titulares de la Secretaría de la Contraloría, del Poder Ejecutivo y de los </w:t>
      </w:r>
      <w:r w:rsidR="003455B8" w:rsidRPr="00EE6EC7">
        <w:rPr>
          <w:rFonts w:ascii="Times New Roman" w:hAnsi="Times New Roman" w:cs="Times New Roman"/>
          <w:sz w:val="24"/>
          <w:szCs w:val="24"/>
        </w:rPr>
        <w:t xml:space="preserve">Órganos Internos </w:t>
      </w:r>
      <w:r w:rsidRPr="00EE6EC7">
        <w:rPr>
          <w:rFonts w:ascii="Times New Roman" w:hAnsi="Times New Roman" w:cs="Times New Roman"/>
          <w:sz w:val="24"/>
          <w:szCs w:val="24"/>
        </w:rPr>
        <w:t xml:space="preserve">de </w:t>
      </w:r>
      <w:r w:rsidR="003455B8" w:rsidRPr="00EE6EC7">
        <w:rPr>
          <w:rFonts w:ascii="Times New Roman" w:hAnsi="Times New Roman" w:cs="Times New Roman"/>
          <w:sz w:val="24"/>
          <w:szCs w:val="24"/>
        </w:rPr>
        <w:t xml:space="preserve">Control, </w:t>
      </w:r>
      <w:r w:rsidRPr="00EE6EC7">
        <w:rPr>
          <w:rFonts w:ascii="Times New Roman" w:hAnsi="Times New Roman" w:cs="Times New Roman"/>
          <w:sz w:val="24"/>
          <w:szCs w:val="24"/>
        </w:rPr>
        <w:t>de las entidades</w:t>
      </w:r>
      <w:r w:rsidR="003455B8" w:rsidRPr="00EE6EC7">
        <w:rPr>
          <w:rFonts w:ascii="Times New Roman" w:hAnsi="Times New Roman" w:cs="Times New Roman"/>
          <w:sz w:val="24"/>
          <w:szCs w:val="24"/>
        </w:rPr>
        <w:t xml:space="preserve"> fiscalizables</w:t>
      </w:r>
      <w:r w:rsidRPr="00EE6EC7">
        <w:rPr>
          <w:rFonts w:ascii="Times New Roman" w:hAnsi="Times New Roman" w:cs="Times New Roman"/>
          <w:sz w:val="24"/>
          <w:szCs w:val="24"/>
        </w:rPr>
        <w:t xml:space="preserve"> a los profesionistas independientes y auditores externos que sean autorizados legalmente los dictámenes de las auditorías y</w:t>
      </w:r>
      <w:r w:rsidR="00A12969" w:rsidRPr="00EE6EC7">
        <w:rPr>
          <w:rFonts w:ascii="Times New Roman" w:hAnsi="Times New Roman" w:cs="Times New Roman"/>
          <w:sz w:val="24"/>
          <w:szCs w:val="24"/>
        </w:rPr>
        <w:t xml:space="preserve"> revisiones por ellos </w:t>
      </w:r>
      <w:r w:rsidR="00EC38B2" w:rsidRPr="00EE6EC7">
        <w:rPr>
          <w:rFonts w:ascii="Times New Roman" w:hAnsi="Times New Roman" w:cs="Times New Roman"/>
          <w:sz w:val="24"/>
          <w:szCs w:val="24"/>
        </w:rPr>
        <w:t>practicadas.</w:t>
      </w:r>
    </w:p>
    <w:p w14:paraId="029CE6F1" w14:textId="10C9BE29"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r>
      <w:r w:rsidR="003455B8" w:rsidRPr="00EE6EC7">
        <w:rPr>
          <w:rFonts w:ascii="Times New Roman" w:hAnsi="Times New Roman" w:cs="Times New Roman"/>
          <w:sz w:val="24"/>
          <w:szCs w:val="24"/>
        </w:rPr>
        <w:t xml:space="preserve">Artículo </w:t>
      </w:r>
      <w:r w:rsidRPr="00EE6EC7">
        <w:rPr>
          <w:rFonts w:ascii="Times New Roman" w:hAnsi="Times New Roman" w:cs="Times New Roman"/>
          <w:sz w:val="24"/>
          <w:szCs w:val="24"/>
        </w:rPr>
        <w:t>13. …</w:t>
      </w:r>
    </w:p>
    <w:p w14:paraId="585464CB" w14:textId="1FAF88AD"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III. Emitir y entregar a la Legislatura por conducto de la comisión los informes relativos a la revisión de las cuentas públicas en los plazos y términos previstos por la ley</w:t>
      </w:r>
      <w:r w:rsidR="003455B8" w:rsidRPr="00EE6EC7">
        <w:rPr>
          <w:rFonts w:ascii="Times New Roman" w:hAnsi="Times New Roman" w:cs="Times New Roman"/>
          <w:sz w:val="24"/>
          <w:szCs w:val="24"/>
        </w:rPr>
        <w:t>;</w:t>
      </w:r>
      <w:r w:rsidRPr="00EE6EC7">
        <w:rPr>
          <w:rFonts w:ascii="Times New Roman" w:hAnsi="Times New Roman" w:cs="Times New Roman"/>
          <w:sz w:val="24"/>
          <w:szCs w:val="24"/>
        </w:rPr>
        <w:t xml:space="preserve"> así como publicar en la página de internet oficial del Órgano Superior dichos documentos el día de su entrega a la comisión.</w:t>
      </w:r>
    </w:p>
    <w:p w14:paraId="0DC3182F" w14:textId="77777777" w:rsidR="00DA5A49"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r>
      <w:r w:rsidR="003455B8" w:rsidRPr="00EE6EC7">
        <w:rPr>
          <w:rFonts w:ascii="Times New Roman" w:hAnsi="Times New Roman" w:cs="Times New Roman"/>
          <w:sz w:val="24"/>
          <w:szCs w:val="24"/>
        </w:rPr>
        <w:t xml:space="preserve">Artículo </w:t>
      </w:r>
      <w:r w:rsidRPr="00EE6EC7">
        <w:rPr>
          <w:rFonts w:ascii="Times New Roman" w:hAnsi="Times New Roman" w:cs="Times New Roman"/>
          <w:sz w:val="24"/>
          <w:szCs w:val="24"/>
        </w:rPr>
        <w:t xml:space="preserve">32. Las cuentas públicas estatal y municipal deberán presentarse conforme a lo establecido en la Ley General de Contabilidad Gubernamental, en la Ley de Disciplina Financiera de las Entidades Federativas y los </w:t>
      </w:r>
      <w:r w:rsidR="00DA5A49" w:rsidRPr="00EE6EC7">
        <w:rPr>
          <w:rFonts w:ascii="Times New Roman" w:hAnsi="Times New Roman" w:cs="Times New Roman"/>
          <w:sz w:val="24"/>
          <w:szCs w:val="24"/>
        </w:rPr>
        <w:t>Municipios</w:t>
      </w:r>
      <w:r w:rsidRPr="00EE6EC7">
        <w:rPr>
          <w:rFonts w:ascii="Times New Roman" w:hAnsi="Times New Roman" w:cs="Times New Roman"/>
          <w:sz w:val="24"/>
          <w:szCs w:val="24"/>
        </w:rPr>
        <w:t>, en el Código Financiero del Estado de México y Municipios, el Manual Único de Contabilidad Gubernamental para las Dependencias y Entidades Públicas del Gobierno y Municipios del Estado de México y demás disposiciones aplicables</w:t>
      </w:r>
      <w:r w:rsidR="00DA5A49" w:rsidRPr="00EE6EC7">
        <w:rPr>
          <w:rFonts w:ascii="Times New Roman" w:hAnsi="Times New Roman" w:cs="Times New Roman"/>
          <w:sz w:val="24"/>
          <w:szCs w:val="24"/>
        </w:rPr>
        <w:t>.</w:t>
      </w:r>
      <w:r w:rsidRPr="00EE6EC7">
        <w:rPr>
          <w:rFonts w:ascii="Times New Roman" w:hAnsi="Times New Roman" w:cs="Times New Roman"/>
          <w:sz w:val="24"/>
          <w:szCs w:val="24"/>
        </w:rPr>
        <w:t xml:space="preserve"> </w:t>
      </w:r>
    </w:p>
    <w:p w14:paraId="38ABB743" w14:textId="21CBE9D7" w:rsidR="00EC38B2" w:rsidRPr="00EE6EC7" w:rsidRDefault="00DA5A49"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t xml:space="preserve">La </w:t>
      </w:r>
      <w:r w:rsidR="00EC38B2" w:rsidRPr="00EE6EC7">
        <w:rPr>
          <w:rFonts w:ascii="Times New Roman" w:hAnsi="Times New Roman" w:cs="Times New Roman"/>
          <w:sz w:val="24"/>
          <w:szCs w:val="24"/>
        </w:rPr>
        <w:t>Legislatura deberá remitir las cuentas públicas al Órgano Superior el día hábil siguiente a su recepción.</w:t>
      </w:r>
    </w:p>
    <w:p w14:paraId="2EA244F5" w14:textId="6F1390FC"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r>
      <w:r w:rsidR="00DA5A49" w:rsidRPr="00EE6EC7">
        <w:rPr>
          <w:rFonts w:ascii="Times New Roman" w:hAnsi="Times New Roman" w:cs="Times New Roman"/>
          <w:sz w:val="24"/>
          <w:szCs w:val="24"/>
        </w:rPr>
        <w:t xml:space="preserve">Artículo </w:t>
      </w:r>
      <w:r w:rsidRPr="00EE6EC7">
        <w:rPr>
          <w:rFonts w:ascii="Times New Roman" w:hAnsi="Times New Roman" w:cs="Times New Roman"/>
          <w:sz w:val="24"/>
          <w:szCs w:val="24"/>
        </w:rPr>
        <w:t>34. El Órgano Superior conservará en su poder las cuentas públicas del estado y de los municipios de cada ejercicio fiscal</w:t>
      </w:r>
      <w:r w:rsidR="00DA5A49" w:rsidRPr="00EE6EC7">
        <w:rPr>
          <w:rFonts w:ascii="Times New Roman" w:hAnsi="Times New Roman" w:cs="Times New Roman"/>
          <w:sz w:val="24"/>
          <w:szCs w:val="24"/>
        </w:rPr>
        <w:t>;</w:t>
      </w:r>
      <w:r w:rsidRPr="00EE6EC7">
        <w:rPr>
          <w:rFonts w:ascii="Times New Roman" w:hAnsi="Times New Roman" w:cs="Times New Roman"/>
          <w:sz w:val="24"/>
          <w:szCs w:val="24"/>
        </w:rPr>
        <w:t xml:space="preserve"> así como los informes de resultados de su revisión y los informes de auditoría y de denuncias que correspondan, en tanto no prescriban las </w:t>
      </w:r>
      <w:r w:rsidRPr="00EE6EC7">
        <w:rPr>
          <w:rFonts w:ascii="Times New Roman" w:hAnsi="Times New Roman" w:cs="Times New Roman"/>
          <w:sz w:val="24"/>
          <w:szCs w:val="24"/>
        </w:rPr>
        <w:lastRenderedPageBreak/>
        <w:t>responsabilidades derivadas de las irregularidades que se observen en las operaciones, objeto de su revisión; asimismo, conservará las copias autógrafas de los pliegos que formule y copias de los trámites que hubiera realizado ante las instancias competentes para la presentación de denuncias o querellas penales, derivadas del ejercicio de sus funciones.</w:t>
      </w:r>
    </w:p>
    <w:p w14:paraId="223C26A6" w14:textId="21235924"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r>
      <w:r w:rsidR="00DA5A49" w:rsidRPr="00EE6EC7">
        <w:rPr>
          <w:rFonts w:ascii="Times New Roman" w:hAnsi="Times New Roman" w:cs="Times New Roman"/>
          <w:sz w:val="24"/>
          <w:szCs w:val="24"/>
        </w:rPr>
        <w:t xml:space="preserve">Artículo </w:t>
      </w:r>
      <w:r w:rsidRPr="00EE6EC7">
        <w:rPr>
          <w:rFonts w:ascii="Times New Roman" w:hAnsi="Times New Roman" w:cs="Times New Roman"/>
          <w:sz w:val="24"/>
          <w:szCs w:val="24"/>
        </w:rPr>
        <w:t>40. Revisado por la comisión el informe de resultados referido en el artículo 50 del presente ordenamiento y una vez que se haya elaborado y aprobado por el Pleno de la Legislatura los dictámenes correspondientes, el Órgano Superior</w:t>
      </w:r>
      <w:r w:rsidR="00DA5A49" w:rsidRPr="00EE6EC7">
        <w:rPr>
          <w:rFonts w:ascii="Times New Roman" w:hAnsi="Times New Roman" w:cs="Times New Roman"/>
          <w:sz w:val="24"/>
          <w:szCs w:val="24"/>
        </w:rPr>
        <w:t>,</w:t>
      </w:r>
      <w:r w:rsidRPr="00EE6EC7">
        <w:rPr>
          <w:rFonts w:ascii="Times New Roman" w:hAnsi="Times New Roman" w:cs="Times New Roman"/>
          <w:sz w:val="24"/>
          <w:szCs w:val="24"/>
        </w:rPr>
        <w:t xml:space="preserve"> procederá en términos de lo dispuesto en esta ley, en la Ley General de Responsabilidades Administrativas y en la Ley de Responsabilidades Administrativas del Estado de México y Municipios</w:t>
      </w:r>
      <w:r w:rsidR="00DA5A49" w:rsidRPr="00EE6EC7">
        <w:rPr>
          <w:rFonts w:ascii="Times New Roman" w:hAnsi="Times New Roman" w:cs="Times New Roman"/>
          <w:sz w:val="24"/>
          <w:szCs w:val="24"/>
        </w:rPr>
        <w:t>.</w:t>
      </w:r>
      <w:r w:rsidRPr="00EE6EC7">
        <w:rPr>
          <w:rFonts w:ascii="Times New Roman" w:hAnsi="Times New Roman" w:cs="Times New Roman"/>
          <w:sz w:val="24"/>
          <w:szCs w:val="24"/>
        </w:rPr>
        <w:t xml:space="preserve"> </w:t>
      </w:r>
      <w:r w:rsidR="00DA5A49" w:rsidRPr="00EE6EC7">
        <w:rPr>
          <w:rFonts w:ascii="Times New Roman" w:hAnsi="Times New Roman" w:cs="Times New Roman"/>
          <w:sz w:val="24"/>
          <w:szCs w:val="24"/>
        </w:rPr>
        <w:t xml:space="preserve">El </w:t>
      </w:r>
      <w:r w:rsidRPr="00EE6EC7">
        <w:rPr>
          <w:rFonts w:ascii="Times New Roman" w:hAnsi="Times New Roman" w:cs="Times New Roman"/>
          <w:sz w:val="24"/>
          <w:szCs w:val="24"/>
        </w:rPr>
        <w:t xml:space="preserve">dictamen relativo a las cuentas públicas deberá contener un análisis pormenorizado y estar sustentado en las conclusiones técnicas de los </w:t>
      </w:r>
      <w:r w:rsidR="00DA5A49" w:rsidRPr="00EE6EC7">
        <w:rPr>
          <w:rFonts w:ascii="Times New Roman" w:hAnsi="Times New Roman" w:cs="Times New Roman"/>
          <w:sz w:val="24"/>
          <w:szCs w:val="24"/>
        </w:rPr>
        <w:t xml:space="preserve">Informes </w:t>
      </w:r>
      <w:r w:rsidRPr="00EE6EC7">
        <w:rPr>
          <w:rFonts w:ascii="Times New Roman" w:hAnsi="Times New Roman" w:cs="Times New Roman"/>
          <w:sz w:val="24"/>
          <w:szCs w:val="24"/>
        </w:rPr>
        <w:t xml:space="preserve">de </w:t>
      </w:r>
      <w:r w:rsidR="00DA5A49" w:rsidRPr="00EE6EC7">
        <w:rPr>
          <w:rFonts w:ascii="Times New Roman" w:hAnsi="Times New Roman" w:cs="Times New Roman"/>
          <w:sz w:val="24"/>
          <w:szCs w:val="24"/>
        </w:rPr>
        <w:t xml:space="preserve">Resultados </w:t>
      </w:r>
      <w:r w:rsidRPr="00EE6EC7">
        <w:rPr>
          <w:rFonts w:ascii="Times New Roman" w:hAnsi="Times New Roman" w:cs="Times New Roman"/>
          <w:sz w:val="24"/>
          <w:szCs w:val="24"/>
        </w:rPr>
        <w:t xml:space="preserve">de las </w:t>
      </w:r>
      <w:r w:rsidR="00DA5A49" w:rsidRPr="00EE6EC7">
        <w:rPr>
          <w:rFonts w:ascii="Times New Roman" w:hAnsi="Times New Roman" w:cs="Times New Roman"/>
          <w:sz w:val="24"/>
          <w:szCs w:val="24"/>
        </w:rPr>
        <w:t>Cuentas Públicas</w:t>
      </w:r>
      <w:r w:rsidRPr="00EE6EC7">
        <w:rPr>
          <w:rFonts w:ascii="Times New Roman" w:hAnsi="Times New Roman" w:cs="Times New Roman"/>
          <w:sz w:val="24"/>
          <w:szCs w:val="24"/>
        </w:rPr>
        <w:t>, recuperando las discusiones técnicas realizadas en la comisión, su estructura considerará antecedentes, considerandos y resolutivos; si el dictamen de las cuentas públicas es aprobado por el Pleno de la Legislatura quedará concluida la revisión correspondiente, de no aprobarse la comisión sesionará de forma extraordinaria para analizar y discutir nuevamente el contenido de dicho informe, a efecto</w:t>
      </w:r>
      <w:r w:rsidR="00DA5A49" w:rsidRPr="00EE6EC7">
        <w:rPr>
          <w:rFonts w:ascii="Times New Roman" w:hAnsi="Times New Roman" w:cs="Times New Roman"/>
          <w:sz w:val="24"/>
          <w:szCs w:val="24"/>
        </w:rPr>
        <w:t>,</w:t>
      </w:r>
      <w:r w:rsidRPr="00EE6EC7">
        <w:rPr>
          <w:rFonts w:ascii="Times New Roman" w:hAnsi="Times New Roman" w:cs="Times New Roman"/>
          <w:sz w:val="24"/>
          <w:szCs w:val="24"/>
        </w:rPr>
        <w:t xml:space="preserve"> la Comisión podrá solicitar mayor información al Órgano Superior sobre la aplicación de los recursos públicos y los resultados obtenidos con ellos, sin que se entienda para todos los efectos legales como una modificación al informe de resultados, por consiguiente formulará un nuevo dictamen que deberá presentar al Pleno de la Legislatura para su respectiva calificación.</w:t>
      </w:r>
    </w:p>
    <w:p w14:paraId="78A37841" w14:textId="5057ECC2"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r>
      <w:r w:rsidR="00DA5A49" w:rsidRPr="00EE6EC7">
        <w:rPr>
          <w:rFonts w:ascii="Times New Roman" w:hAnsi="Times New Roman" w:cs="Times New Roman"/>
          <w:sz w:val="24"/>
          <w:szCs w:val="24"/>
        </w:rPr>
        <w:t xml:space="preserve">Artículo </w:t>
      </w:r>
      <w:r w:rsidRPr="00EE6EC7">
        <w:rPr>
          <w:rFonts w:ascii="Times New Roman" w:hAnsi="Times New Roman" w:cs="Times New Roman"/>
          <w:sz w:val="24"/>
          <w:szCs w:val="24"/>
        </w:rPr>
        <w:t xml:space="preserve">41. Cuando conforme a esta Ley y demás disposiciones legales aplicables, los </w:t>
      </w:r>
      <w:r w:rsidR="00DA5A49" w:rsidRPr="00EE6EC7">
        <w:rPr>
          <w:rFonts w:ascii="Times New Roman" w:hAnsi="Times New Roman" w:cs="Times New Roman"/>
          <w:sz w:val="24"/>
          <w:szCs w:val="24"/>
        </w:rPr>
        <w:t xml:space="preserve">Órganos Internos </w:t>
      </w:r>
      <w:r w:rsidRPr="00EE6EC7">
        <w:rPr>
          <w:rFonts w:ascii="Times New Roman" w:hAnsi="Times New Roman" w:cs="Times New Roman"/>
          <w:sz w:val="24"/>
          <w:szCs w:val="24"/>
        </w:rPr>
        <w:t xml:space="preserve">de </w:t>
      </w:r>
      <w:r w:rsidR="00DA5A49" w:rsidRPr="00EE6EC7">
        <w:rPr>
          <w:rFonts w:ascii="Times New Roman" w:hAnsi="Times New Roman" w:cs="Times New Roman"/>
          <w:sz w:val="24"/>
          <w:szCs w:val="24"/>
        </w:rPr>
        <w:t xml:space="preserve">Control </w:t>
      </w:r>
      <w:r w:rsidRPr="00EE6EC7">
        <w:rPr>
          <w:rFonts w:ascii="Times New Roman" w:hAnsi="Times New Roman" w:cs="Times New Roman"/>
          <w:sz w:val="24"/>
          <w:szCs w:val="24"/>
        </w:rPr>
        <w:t xml:space="preserve">de las </w:t>
      </w:r>
      <w:r w:rsidR="00DA5A49" w:rsidRPr="00EE6EC7">
        <w:rPr>
          <w:rFonts w:ascii="Times New Roman" w:hAnsi="Times New Roman" w:cs="Times New Roman"/>
          <w:sz w:val="24"/>
          <w:szCs w:val="24"/>
        </w:rPr>
        <w:t xml:space="preserve">Entidades Fiscalizables, </w:t>
      </w:r>
      <w:r w:rsidRPr="00EE6EC7">
        <w:rPr>
          <w:rFonts w:ascii="Times New Roman" w:hAnsi="Times New Roman" w:cs="Times New Roman"/>
          <w:sz w:val="24"/>
          <w:szCs w:val="24"/>
        </w:rPr>
        <w:t>deban colaborar con el Órgano Superior en lo que concierne a la revisión de las cuentas públicas</w:t>
      </w:r>
      <w:r w:rsidR="00DA5A49" w:rsidRPr="00EE6EC7">
        <w:rPr>
          <w:rFonts w:ascii="Times New Roman" w:hAnsi="Times New Roman" w:cs="Times New Roman"/>
          <w:sz w:val="24"/>
          <w:szCs w:val="24"/>
        </w:rPr>
        <w:t>,</w:t>
      </w:r>
      <w:r w:rsidRPr="00EE6EC7">
        <w:rPr>
          <w:rFonts w:ascii="Times New Roman" w:hAnsi="Times New Roman" w:cs="Times New Roman"/>
          <w:sz w:val="24"/>
          <w:szCs w:val="24"/>
        </w:rPr>
        <w:t xml:space="preserve"> deberá establecerse una coordinación entre este y aquellos, a fin de garantizar el intercambio de información que sea necesario y otorgar las facilidades que permitan al Órgano Superior, el ejercicio de sus funciones.</w:t>
      </w:r>
    </w:p>
    <w:p w14:paraId="32496088" w14:textId="73130C17"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r>
      <w:r w:rsidR="00DA5A49" w:rsidRPr="00EE6EC7">
        <w:rPr>
          <w:rFonts w:ascii="Times New Roman" w:hAnsi="Times New Roman" w:cs="Times New Roman"/>
          <w:sz w:val="24"/>
          <w:szCs w:val="24"/>
        </w:rPr>
        <w:t xml:space="preserve">Artículo </w:t>
      </w:r>
      <w:r w:rsidRPr="00EE6EC7">
        <w:rPr>
          <w:rFonts w:ascii="Times New Roman" w:hAnsi="Times New Roman" w:cs="Times New Roman"/>
          <w:sz w:val="24"/>
          <w:szCs w:val="24"/>
        </w:rPr>
        <w:t>42. Cuando esta ley no prevea plazo específico para la atención de sus requerimientos de información, el Órgano Superior otorgará un plazo de 5 a 10 días hábiles contados a partir del día hábil siguiente a aquel que surta efectos la notificación, cuando las entidades fiscalizables derivado de la complejidad de la información solicitada</w:t>
      </w:r>
      <w:r w:rsidR="00DA5A49" w:rsidRPr="00EE6EC7">
        <w:rPr>
          <w:rFonts w:ascii="Times New Roman" w:hAnsi="Times New Roman" w:cs="Times New Roman"/>
          <w:sz w:val="24"/>
          <w:szCs w:val="24"/>
        </w:rPr>
        <w:t>,</w:t>
      </w:r>
      <w:r w:rsidRPr="00EE6EC7">
        <w:rPr>
          <w:rFonts w:ascii="Times New Roman" w:hAnsi="Times New Roman" w:cs="Times New Roman"/>
          <w:sz w:val="24"/>
          <w:szCs w:val="24"/>
        </w:rPr>
        <w:t xml:space="preserve"> requieran de un plazo mayor para su atención, deberán solicitar prorroga debidamente justificada ante el Órgano Superior, el plazo que se otorgue será improrrogable, esta ampliación no podrá exceder el plazo previsto originalmente.</w:t>
      </w:r>
    </w:p>
    <w:p w14:paraId="44091241" w14:textId="73400866"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r>
      <w:r w:rsidR="00DA5A49" w:rsidRPr="00EE6EC7">
        <w:rPr>
          <w:rFonts w:ascii="Times New Roman" w:hAnsi="Times New Roman" w:cs="Times New Roman"/>
          <w:sz w:val="24"/>
          <w:szCs w:val="24"/>
        </w:rPr>
        <w:t xml:space="preserve">Artículo </w:t>
      </w:r>
      <w:r w:rsidRPr="00EE6EC7">
        <w:rPr>
          <w:rFonts w:ascii="Times New Roman" w:hAnsi="Times New Roman" w:cs="Times New Roman"/>
          <w:sz w:val="24"/>
          <w:szCs w:val="24"/>
        </w:rPr>
        <w:t xml:space="preserve">50. El Órgano Superior tendrá un plazo improrrogable que vence el 15 de noviembre del año en el que se entreguen las cuentas públicas para presentar el </w:t>
      </w:r>
      <w:r w:rsidR="00DA5A49" w:rsidRPr="00EE6EC7">
        <w:rPr>
          <w:rFonts w:ascii="Times New Roman" w:hAnsi="Times New Roman" w:cs="Times New Roman"/>
          <w:sz w:val="24"/>
          <w:szCs w:val="24"/>
        </w:rPr>
        <w:t xml:space="preserve">Informe </w:t>
      </w:r>
      <w:r w:rsidRPr="00EE6EC7">
        <w:rPr>
          <w:rFonts w:ascii="Times New Roman" w:hAnsi="Times New Roman" w:cs="Times New Roman"/>
          <w:sz w:val="24"/>
          <w:szCs w:val="24"/>
        </w:rPr>
        <w:t xml:space="preserve">de </w:t>
      </w:r>
      <w:r w:rsidR="00DA5A49" w:rsidRPr="00EE6EC7">
        <w:rPr>
          <w:rFonts w:ascii="Times New Roman" w:hAnsi="Times New Roman" w:cs="Times New Roman"/>
          <w:sz w:val="24"/>
          <w:szCs w:val="24"/>
        </w:rPr>
        <w:t xml:space="preserve">Resultados </w:t>
      </w:r>
      <w:r w:rsidRPr="00EE6EC7">
        <w:rPr>
          <w:rFonts w:ascii="Times New Roman" w:hAnsi="Times New Roman" w:cs="Times New Roman"/>
          <w:sz w:val="24"/>
          <w:szCs w:val="24"/>
        </w:rPr>
        <w:t>ante la Comisión de Vigilancia del Órgano Superior de Fiscalización, mismo que tendrá el carácter público y en consecuencia deberá ser publicado en medios electrónicos de manera inmediatamente posterior a su entrega, mientras ello no suceda</w:t>
      </w:r>
      <w:r w:rsidR="00FC1868" w:rsidRPr="00EE6EC7">
        <w:rPr>
          <w:rFonts w:ascii="Times New Roman" w:hAnsi="Times New Roman" w:cs="Times New Roman"/>
          <w:sz w:val="24"/>
          <w:szCs w:val="24"/>
        </w:rPr>
        <w:t>,</w:t>
      </w:r>
      <w:r w:rsidRPr="00EE6EC7">
        <w:rPr>
          <w:rFonts w:ascii="Times New Roman" w:hAnsi="Times New Roman" w:cs="Times New Roman"/>
          <w:sz w:val="24"/>
          <w:szCs w:val="24"/>
        </w:rPr>
        <w:t xml:space="preserve"> el Órgano Superior deberá guardar reserva de sus actuaciones e información</w:t>
      </w:r>
      <w:r w:rsidR="00DA5A49" w:rsidRPr="00EE6EC7">
        <w:rPr>
          <w:rFonts w:ascii="Times New Roman" w:hAnsi="Times New Roman" w:cs="Times New Roman"/>
          <w:sz w:val="24"/>
          <w:szCs w:val="24"/>
        </w:rPr>
        <w:t>.</w:t>
      </w:r>
      <w:r w:rsidRPr="00EE6EC7">
        <w:rPr>
          <w:rFonts w:ascii="Times New Roman" w:hAnsi="Times New Roman" w:cs="Times New Roman"/>
          <w:sz w:val="24"/>
          <w:szCs w:val="24"/>
        </w:rPr>
        <w:t xml:space="preserve"> </w:t>
      </w:r>
      <w:r w:rsidR="00DA5A49" w:rsidRPr="00EE6EC7">
        <w:rPr>
          <w:rFonts w:ascii="Times New Roman" w:hAnsi="Times New Roman" w:cs="Times New Roman"/>
          <w:sz w:val="24"/>
          <w:szCs w:val="24"/>
        </w:rPr>
        <w:t xml:space="preserve">La </w:t>
      </w:r>
      <w:r w:rsidRPr="00EE6EC7">
        <w:rPr>
          <w:rFonts w:ascii="Times New Roman" w:hAnsi="Times New Roman" w:cs="Times New Roman"/>
          <w:sz w:val="24"/>
          <w:szCs w:val="24"/>
        </w:rPr>
        <w:t>revisión, análisis, aclaración y discusión del informe que hace referencia al párrafo anterior y el estudio del contenido de la cuenta pública</w:t>
      </w:r>
      <w:r w:rsidR="00FC1868" w:rsidRPr="00EE6EC7">
        <w:rPr>
          <w:rFonts w:ascii="Times New Roman" w:hAnsi="Times New Roman" w:cs="Times New Roman"/>
          <w:sz w:val="24"/>
          <w:szCs w:val="24"/>
        </w:rPr>
        <w:t>,</w:t>
      </w:r>
      <w:r w:rsidRPr="00EE6EC7">
        <w:rPr>
          <w:rFonts w:ascii="Times New Roman" w:hAnsi="Times New Roman" w:cs="Times New Roman"/>
          <w:sz w:val="24"/>
          <w:szCs w:val="24"/>
        </w:rPr>
        <w:t xml:space="preserve"> servirán como principal instrumento para que la Comisión de Vigilancia del Órgano Superior de Fiscalización</w:t>
      </w:r>
      <w:r w:rsidR="00FC1868" w:rsidRPr="00EE6EC7">
        <w:rPr>
          <w:rFonts w:ascii="Times New Roman" w:hAnsi="Times New Roman" w:cs="Times New Roman"/>
          <w:sz w:val="24"/>
          <w:szCs w:val="24"/>
        </w:rPr>
        <w:t>,</w:t>
      </w:r>
      <w:r w:rsidRPr="00EE6EC7">
        <w:rPr>
          <w:rFonts w:ascii="Times New Roman" w:hAnsi="Times New Roman" w:cs="Times New Roman"/>
          <w:sz w:val="24"/>
          <w:szCs w:val="24"/>
        </w:rPr>
        <w:t xml:space="preserve"> elabore el dictamen de las cuentas públicas, el cual deberá presentarse ante el Pleno de la Legislatura para su votación y emisión de decreto que tenga por fiscalizadas y calificadas las cuentas públicas del </w:t>
      </w:r>
      <w:r w:rsidR="00FC1868" w:rsidRPr="00EE6EC7">
        <w:rPr>
          <w:rFonts w:ascii="Times New Roman" w:hAnsi="Times New Roman" w:cs="Times New Roman"/>
          <w:sz w:val="24"/>
          <w:szCs w:val="24"/>
        </w:rPr>
        <w:t xml:space="preserve">Estado </w:t>
      </w:r>
      <w:r w:rsidRPr="00EE6EC7">
        <w:rPr>
          <w:rFonts w:ascii="Times New Roman" w:hAnsi="Times New Roman" w:cs="Times New Roman"/>
          <w:sz w:val="24"/>
          <w:szCs w:val="24"/>
        </w:rPr>
        <w:t xml:space="preserve">y </w:t>
      </w:r>
      <w:r w:rsidR="00FC1868" w:rsidRPr="00EE6EC7">
        <w:rPr>
          <w:rFonts w:ascii="Times New Roman" w:hAnsi="Times New Roman" w:cs="Times New Roman"/>
          <w:sz w:val="24"/>
          <w:szCs w:val="24"/>
        </w:rPr>
        <w:t xml:space="preserve">Municipios </w:t>
      </w:r>
      <w:r w:rsidRPr="00EE6EC7">
        <w:rPr>
          <w:rFonts w:ascii="Times New Roman" w:hAnsi="Times New Roman" w:cs="Times New Roman"/>
          <w:sz w:val="24"/>
          <w:szCs w:val="24"/>
        </w:rPr>
        <w:t>a más tardar el 30 de noviembre del año que se presenta dicho informe.</w:t>
      </w:r>
    </w:p>
    <w:p w14:paraId="2B0E2114" w14:textId="5E93E732" w:rsidR="00EC38B2" w:rsidRPr="00EE6EC7" w:rsidRDefault="00FC1868"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t xml:space="preserve">Artículo </w:t>
      </w:r>
      <w:r w:rsidR="00EC38B2" w:rsidRPr="00EE6EC7">
        <w:rPr>
          <w:rFonts w:ascii="Times New Roman" w:hAnsi="Times New Roman" w:cs="Times New Roman"/>
          <w:sz w:val="24"/>
          <w:szCs w:val="24"/>
        </w:rPr>
        <w:t xml:space="preserve">51. Para el caso de las revisiones contemporáneas, el Órgano Superior deberá informar a la comisión sobre los resultados obtenidos de las mismas, en un plazo no mayor a 90 días hábiles, contados a partir de día hábil siguiente a </w:t>
      </w:r>
      <w:r w:rsidRPr="00EE6EC7">
        <w:rPr>
          <w:rFonts w:ascii="Times New Roman" w:hAnsi="Times New Roman" w:cs="Times New Roman"/>
          <w:sz w:val="24"/>
          <w:szCs w:val="24"/>
        </w:rPr>
        <w:t>a</w:t>
      </w:r>
      <w:r w:rsidR="00EC38B2" w:rsidRPr="00EE6EC7">
        <w:rPr>
          <w:rFonts w:ascii="Times New Roman" w:hAnsi="Times New Roman" w:cs="Times New Roman"/>
          <w:sz w:val="24"/>
          <w:szCs w:val="24"/>
        </w:rPr>
        <w:t>que</w:t>
      </w:r>
      <w:r w:rsidRPr="00EE6EC7">
        <w:rPr>
          <w:rFonts w:ascii="Times New Roman" w:hAnsi="Times New Roman" w:cs="Times New Roman"/>
          <w:sz w:val="24"/>
          <w:szCs w:val="24"/>
        </w:rPr>
        <w:t>l</w:t>
      </w:r>
      <w:r w:rsidR="00EC38B2" w:rsidRPr="00EE6EC7">
        <w:rPr>
          <w:rFonts w:ascii="Times New Roman" w:hAnsi="Times New Roman" w:cs="Times New Roman"/>
          <w:sz w:val="24"/>
          <w:szCs w:val="24"/>
        </w:rPr>
        <w:t xml:space="preserve"> </w:t>
      </w:r>
      <w:r w:rsidRPr="00EE6EC7">
        <w:rPr>
          <w:rFonts w:ascii="Times New Roman" w:hAnsi="Times New Roman" w:cs="Times New Roman"/>
          <w:sz w:val="24"/>
          <w:szCs w:val="24"/>
        </w:rPr>
        <w:t>al</w:t>
      </w:r>
      <w:r w:rsidR="00EC38B2" w:rsidRPr="00EE6EC7">
        <w:rPr>
          <w:rFonts w:ascii="Times New Roman" w:hAnsi="Times New Roman" w:cs="Times New Roman"/>
          <w:sz w:val="24"/>
          <w:szCs w:val="24"/>
        </w:rPr>
        <w:t xml:space="preserve"> que reciba solicitud.</w:t>
      </w:r>
    </w:p>
    <w:p w14:paraId="5817D175" w14:textId="45FAEEB4" w:rsidR="00EC38B2" w:rsidRPr="00EE6EC7" w:rsidRDefault="00FC1868"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lastRenderedPageBreak/>
        <w:t xml:space="preserve">Artículo </w:t>
      </w:r>
      <w:r w:rsidR="00EC38B2" w:rsidRPr="00EE6EC7">
        <w:rPr>
          <w:rFonts w:ascii="Times New Roman" w:hAnsi="Times New Roman" w:cs="Times New Roman"/>
          <w:sz w:val="24"/>
          <w:szCs w:val="24"/>
        </w:rPr>
        <w:t>53. Si del ejercicio de las atribuciones de fiscalización del Órgano Superior</w:t>
      </w:r>
      <w:r w:rsidRPr="00EE6EC7">
        <w:rPr>
          <w:rFonts w:ascii="Times New Roman" w:hAnsi="Times New Roman" w:cs="Times New Roman"/>
          <w:sz w:val="24"/>
          <w:szCs w:val="24"/>
        </w:rPr>
        <w:t>,</w:t>
      </w:r>
      <w:r w:rsidR="00EC38B2" w:rsidRPr="00EE6EC7">
        <w:rPr>
          <w:rFonts w:ascii="Times New Roman" w:hAnsi="Times New Roman" w:cs="Times New Roman"/>
          <w:sz w:val="24"/>
          <w:szCs w:val="24"/>
        </w:rPr>
        <w:t xml:space="preserve"> se detecta alguna probable irregularidad, procederá a emitir las observaciones siguientes:</w:t>
      </w:r>
    </w:p>
    <w:p w14:paraId="24CB6380" w14:textId="06046A37" w:rsidR="00EC38B2" w:rsidRPr="00EE6EC7" w:rsidRDefault="00FC1868"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t xml:space="preserve">Artículo </w:t>
      </w:r>
      <w:r w:rsidR="00EC38B2" w:rsidRPr="00EE6EC7">
        <w:rPr>
          <w:rFonts w:ascii="Times New Roman" w:hAnsi="Times New Roman" w:cs="Times New Roman"/>
          <w:sz w:val="24"/>
          <w:szCs w:val="24"/>
        </w:rPr>
        <w:t>53</w:t>
      </w:r>
      <w:r w:rsidR="00BB090A" w:rsidRPr="00EE6EC7">
        <w:rPr>
          <w:rFonts w:ascii="Times New Roman" w:hAnsi="Times New Roman" w:cs="Times New Roman"/>
          <w:sz w:val="24"/>
          <w:szCs w:val="24"/>
        </w:rPr>
        <w:t xml:space="preserve"> </w:t>
      </w:r>
      <w:r w:rsidR="00EC38B2" w:rsidRPr="00EE6EC7">
        <w:rPr>
          <w:rFonts w:ascii="Times New Roman" w:hAnsi="Times New Roman" w:cs="Times New Roman"/>
          <w:sz w:val="24"/>
          <w:szCs w:val="24"/>
        </w:rPr>
        <w:t>Bis. El Órgano Superior previo a la presentación del informe de resultados entregará a las entidades fiscalizadas, los resultados preliminares que se deriven de la fiscalización de la cuenta pública, a efecto de que dichas entidades presenten en un plazo no mayor a 5 días hábiles las justificaciones y aclaraciones que correspondan.</w:t>
      </w:r>
    </w:p>
    <w:p w14:paraId="29B4F1DB" w14:textId="77777777"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Una vez que el órgano valore las justificaciones, aclaraciones y demás información a que hace referencia el párrafo anterior, en un plazo máximo de 10 días hábiles posteriores podrá determinar la procedencia de eliminar, rectificar, ratificar observaciones preliminares para efectos de la emisión de resultados finales.</w:t>
      </w:r>
    </w:p>
    <w:p w14:paraId="1DAF158F" w14:textId="5E5D2F1A"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Posterior a la entrega de los resultados finales, el Órgano Superior contará con 30 días hábiles</w:t>
      </w:r>
      <w:r w:rsidR="00FC1868" w:rsidRPr="00EE6EC7">
        <w:rPr>
          <w:rFonts w:ascii="Times New Roman" w:hAnsi="Times New Roman" w:cs="Times New Roman"/>
          <w:sz w:val="24"/>
          <w:szCs w:val="24"/>
        </w:rPr>
        <w:t>,</w:t>
      </w:r>
      <w:r w:rsidRPr="00EE6EC7">
        <w:rPr>
          <w:rFonts w:ascii="Times New Roman" w:hAnsi="Times New Roman" w:cs="Times New Roman"/>
          <w:sz w:val="24"/>
          <w:szCs w:val="24"/>
        </w:rPr>
        <w:t xml:space="preserve"> a efecto de notificar a las entidades fiscalizables el informe de auditoría.</w:t>
      </w:r>
    </w:p>
    <w:p w14:paraId="60DACEDD" w14:textId="6979B4B3" w:rsidR="00EC38B2" w:rsidRPr="00EE6EC7" w:rsidRDefault="00FC1868"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t xml:space="preserve">Artículo </w:t>
      </w:r>
      <w:r w:rsidR="00EC38B2" w:rsidRPr="00EE6EC7">
        <w:rPr>
          <w:rFonts w:ascii="Times New Roman" w:hAnsi="Times New Roman" w:cs="Times New Roman"/>
          <w:sz w:val="24"/>
          <w:szCs w:val="24"/>
        </w:rPr>
        <w:t>54. La etapa de aclaraciones tiene como finalidad que la entidad fiscalizada solvente o aclare el contenido de las observaciones, la etapa de aclaración se desarrollará de la siguiente manera:</w:t>
      </w:r>
    </w:p>
    <w:p w14:paraId="453ECBCD" w14:textId="3619AA28" w:rsidR="00EC38B2" w:rsidRPr="00EE6EC7" w:rsidRDefault="00EC38B2"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t>Primero. El órgano superior formulará y entregará el contenido de las observaciones dentro de los informes de auditoría, para que le entidad fiscalizada dentro de plazo de 30 días hábiles</w:t>
      </w:r>
      <w:r w:rsidR="00FC1868" w:rsidRPr="00EE6EC7">
        <w:rPr>
          <w:rFonts w:ascii="Times New Roman" w:hAnsi="Times New Roman" w:cs="Times New Roman"/>
          <w:sz w:val="24"/>
          <w:szCs w:val="24"/>
        </w:rPr>
        <w:t>,</w:t>
      </w:r>
      <w:r w:rsidRPr="00EE6EC7">
        <w:rPr>
          <w:rFonts w:ascii="Times New Roman" w:hAnsi="Times New Roman" w:cs="Times New Roman"/>
          <w:sz w:val="24"/>
          <w:szCs w:val="24"/>
        </w:rPr>
        <w:t xml:space="preserve"> aclare, solvente o manifieste lo que a su derecho convenga.</w:t>
      </w:r>
    </w:p>
    <w:p w14:paraId="151D574F" w14:textId="776C4ED4" w:rsidR="00EC38B2" w:rsidRPr="00EE6EC7" w:rsidRDefault="00EC38B2"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t>Tercero. Si las observaciones que derivaron de una solicitud de aclaración han quedado solventadas, el órgano Superior emitirá el dictamen de solventación, de lo contrario formulará el pliego de observaciones, otorgando el plazo previsto en la fracción I de este artículo.</w:t>
      </w:r>
    </w:p>
    <w:p w14:paraId="21AB3164" w14:textId="11190C89" w:rsidR="00EC38B2" w:rsidRPr="00EE6EC7" w:rsidRDefault="00EC38B2"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t>IV derogada…</w:t>
      </w:r>
    </w:p>
    <w:p w14:paraId="3F928BF1" w14:textId="3FEF85D8"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El Órgano Superior deberá emitir el informe de seguimiento en un plazo máximo de 120 días hábiles contados a partir de la conclusión de la etapa de aclaración señalada en la fracción I sobre las respuestas emitidas por las entidades fiscalizadas, en caso de no hacerlo</w:t>
      </w:r>
      <w:r w:rsidR="009A0578" w:rsidRPr="00EE6EC7">
        <w:rPr>
          <w:rFonts w:ascii="Times New Roman" w:hAnsi="Times New Roman" w:cs="Times New Roman"/>
          <w:sz w:val="24"/>
          <w:szCs w:val="24"/>
        </w:rPr>
        <w:t>,</w:t>
      </w:r>
      <w:r w:rsidRPr="00EE6EC7">
        <w:rPr>
          <w:rFonts w:ascii="Times New Roman" w:hAnsi="Times New Roman" w:cs="Times New Roman"/>
          <w:sz w:val="24"/>
          <w:szCs w:val="24"/>
        </w:rPr>
        <w:t xml:space="preserve"> se tendrán por atendidas las acciones.</w:t>
      </w:r>
    </w:p>
    <w:p w14:paraId="740F6262" w14:textId="3045B0CA" w:rsidR="00EC38B2" w:rsidRPr="00EE6EC7" w:rsidRDefault="007C1E3E"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t>Artículo</w:t>
      </w:r>
      <w:r w:rsidR="009A0578" w:rsidRPr="00EE6EC7">
        <w:rPr>
          <w:rFonts w:ascii="Times New Roman" w:hAnsi="Times New Roman" w:cs="Times New Roman"/>
          <w:sz w:val="24"/>
          <w:szCs w:val="24"/>
        </w:rPr>
        <w:t xml:space="preserve"> 2</w:t>
      </w:r>
      <w:r w:rsidR="00EC38B2" w:rsidRPr="00EE6EC7">
        <w:rPr>
          <w:rFonts w:ascii="Times New Roman" w:hAnsi="Times New Roman" w:cs="Times New Roman"/>
          <w:sz w:val="24"/>
          <w:szCs w:val="24"/>
        </w:rPr>
        <w:t>. Se reforma el párrafo primero del artículo 350, los párrafos primero y segundo del artículo 353 y se adiciona la fracción V y los párrafos segundo y tercero del artículo 350 y un párrafo al artículo 353 del Código Financiero del Estado de México y Municipios, para quedar como sigue:</w:t>
      </w:r>
    </w:p>
    <w:p w14:paraId="0D3E2E89" w14:textId="098814D0" w:rsidR="00EC38B2" w:rsidRPr="00EE6EC7" w:rsidRDefault="009A0578"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t xml:space="preserve">Artículo </w:t>
      </w:r>
      <w:r w:rsidR="00EC38B2" w:rsidRPr="00EE6EC7">
        <w:rPr>
          <w:rFonts w:ascii="Times New Roman" w:hAnsi="Times New Roman" w:cs="Times New Roman"/>
          <w:sz w:val="24"/>
          <w:szCs w:val="24"/>
        </w:rPr>
        <w:t>350. La Secretar</w:t>
      </w:r>
      <w:r w:rsidR="007C1E3E" w:rsidRPr="00EE6EC7">
        <w:rPr>
          <w:rFonts w:ascii="Times New Roman" w:hAnsi="Times New Roman" w:cs="Times New Roman"/>
          <w:sz w:val="24"/>
          <w:szCs w:val="24"/>
        </w:rPr>
        <w:t>í</w:t>
      </w:r>
      <w:r w:rsidR="00EC38B2" w:rsidRPr="00EE6EC7">
        <w:rPr>
          <w:rFonts w:ascii="Times New Roman" w:hAnsi="Times New Roman" w:cs="Times New Roman"/>
          <w:sz w:val="24"/>
          <w:szCs w:val="24"/>
        </w:rPr>
        <w:t>a y las tesorerías</w:t>
      </w:r>
      <w:r w:rsidRPr="00EE6EC7">
        <w:rPr>
          <w:rFonts w:ascii="Times New Roman" w:hAnsi="Times New Roman" w:cs="Times New Roman"/>
          <w:sz w:val="24"/>
          <w:szCs w:val="24"/>
        </w:rPr>
        <w:t>,</w:t>
      </w:r>
      <w:r w:rsidR="00EC38B2" w:rsidRPr="00EE6EC7">
        <w:rPr>
          <w:rFonts w:ascii="Times New Roman" w:hAnsi="Times New Roman" w:cs="Times New Roman"/>
          <w:sz w:val="24"/>
          <w:szCs w:val="24"/>
        </w:rPr>
        <w:t xml:space="preserve"> enviarán al Órgano Superior de manera trimestral</w:t>
      </w:r>
      <w:r w:rsidRPr="00EE6EC7">
        <w:rPr>
          <w:rFonts w:ascii="Times New Roman" w:hAnsi="Times New Roman" w:cs="Times New Roman"/>
          <w:sz w:val="24"/>
          <w:szCs w:val="24"/>
        </w:rPr>
        <w:t>,</w:t>
      </w:r>
      <w:r w:rsidR="00EC38B2" w:rsidRPr="00EE6EC7">
        <w:rPr>
          <w:rFonts w:ascii="Times New Roman" w:hAnsi="Times New Roman" w:cs="Times New Roman"/>
          <w:sz w:val="24"/>
          <w:szCs w:val="24"/>
        </w:rPr>
        <w:t xml:space="preserve"> dentro de los primeros 20 días hábiles posteriores al término del trimestre que se informa</w:t>
      </w:r>
      <w:r w:rsidRPr="00EE6EC7">
        <w:rPr>
          <w:rFonts w:ascii="Times New Roman" w:hAnsi="Times New Roman" w:cs="Times New Roman"/>
          <w:sz w:val="24"/>
          <w:szCs w:val="24"/>
        </w:rPr>
        <w:t>,</w:t>
      </w:r>
      <w:r w:rsidR="00EC38B2" w:rsidRPr="00EE6EC7">
        <w:rPr>
          <w:rFonts w:ascii="Times New Roman" w:hAnsi="Times New Roman" w:cs="Times New Roman"/>
          <w:sz w:val="24"/>
          <w:szCs w:val="24"/>
        </w:rPr>
        <w:t xml:space="preserve"> para su análisis la siguiente información:</w:t>
      </w:r>
    </w:p>
    <w:p w14:paraId="258BE4A9" w14:textId="7540E221" w:rsidR="00EC38B2" w:rsidRPr="00EE6EC7" w:rsidRDefault="00EC38B2"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t>V. Avance del cumplimiento del Plan de Desarrollo del Estado de México, los informes trimestrales</w:t>
      </w:r>
      <w:r w:rsidR="009A0578" w:rsidRPr="00EE6EC7">
        <w:rPr>
          <w:rFonts w:ascii="Times New Roman" w:hAnsi="Times New Roman" w:cs="Times New Roman"/>
          <w:sz w:val="24"/>
          <w:szCs w:val="24"/>
        </w:rPr>
        <w:t>,</w:t>
      </w:r>
      <w:r w:rsidRPr="00EE6EC7">
        <w:rPr>
          <w:rFonts w:ascii="Times New Roman" w:hAnsi="Times New Roman" w:cs="Times New Roman"/>
          <w:sz w:val="24"/>
          <w:szCs w:val="24"/>
        </w:rPr>
        <w:t xml:space="preserve"> deberán contener la evolución de las finanzas públicas integradas con los comentarios correspondientes y los estados financieros consolidados</w:t>
      </w:r>
      <w:r w:rsidR="009A0578" w:rsidRPr="00EE6EC7">
        <w:rPr>
          <w:rFonts w:ascii="Times New Roman" w:hAnsi="Times New Roman" w:cs="Times New Roman"/>
          <w:sz w:val="24"/>
          <w:szCs w:val="24"/>
        </w:rPr>
        <w:t>;</w:t>
      </w:r>
      <w:r w:rsidRPr="00EE6EC7">
        <w:rPr>
          <w:rFonts w:ascii="Times New Roman" w:hAnsi="Times New Roman" w:cs="Times New Roman"/>
          <w:sz w:val="24"/>
          <w:szCs w:val="24"/>
        </w:rPr>
        <w:t xml:space="preserve"> así como un reporte de los ingresos y egresos de los organismos auxiliares. El informe trimestral correspondiente al cuarto trimestre</w:t>
      </w:r>
      <w:r w:rsidR="009A0578" w:rsidRPr="00EE6EC7">
        <w:rPr>
          <w:rFonts w:ascii="Times New Roman" w:hAnsi="Times New Roman" w:cs="Times New Roman"/>
          <w:sz w:val="24"/>
          <w:szCs w:val="24"/>
        </w:rPr>
        <w:t>,</w:t>
      </w:r>
      <w:r w:rsidRPr="00EE6EC7">
        <w:rPr>
          <w:rFonts w:ascii="Times New Roman" w:hAnsi="Times New Roman" w:cs="Times New Roman"/>
          <w:sz w:val="24"/>
          <w:szCs w:val="24"/>
        </w:rPr>
        <w:t xml:space="preserve"> se entregará junto con las cuentas públicas del ejercicio fiscal que se trate.</w:t>
      </w:r>
    </w:p>
    <w:p w14:paraId="02CFE54A" w14:textId="1FCC7A3E" w:rsidR="00EC38B2" w:rsidRPr="00EE6EC7" w:rsidRDefault="009A0578"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t xml:space="preserve">Artículo </w:t>
      </w:r>
      <w:r w:rsidR="00EC38B2" w:rsidRPr="00EE6EC7">
        <w:rPr>
          <w:rFonts w:ascii="Times New Roman" w:hAnsi="Times New Roman" w:cs="Times New Roman"/>
          <w:sz w:val="24"/>
          <w:szCs w:val="24"/>
        </w:rPr>
        <w:t xml:space="preserve">353. Con base en los estados contables y presupuestales, se formulará la cuenta pública para su presentación a la </w:t>
      </w:r>
      <w:r w:rsidRPr="00EE6EC7">
        <w:rPr>
          <w:rFonts w:ascii="Times New Roman" w:hAnsi="Times New Roman" w:cs="Times New Roman"/>
          <w:sz w:val="24"/>
          <w:szCs w:val="24"/>
        </w:rPr>
        <w:t>Legislatura.</w:t>
      </w:r>
      <w:r w:rsidR="00EC38B2" w:rsidRPr="00EE6EC7">
        <w:rPr>
          <w:rFonts w:ascii="Times New Roman" w:hAnsi="Times New Roman" w:cs="Times New Roman"/>
          <w:sz w:val="24"/>
          <w:szCs w:val="24"/>
        </w:rPr>
        <w:t xml:space="preserve"> </w:t>
      </w:r>
      <w:r w:rsidRPr="00EE6EC7">
        <w:rPr>
          <w:rFonts w:ascii="Times New Roman" w:hAnsi="Times New Roman" w:cs="Times New Roman"/>
          <w:sz w:val="24"/>
          <w:szCs w:val="24"/>
        </w:rPr>
        <w:t xml:space="preserve">Las </w:t>
      </w:r>
      <w:r w:rsidR="00EC38B2" w:rsidRPr="00EE6EC7">
        <w:rPr>
          <w:rFonts w:ascii="Times New Roman" w:hAnsi="Times New Roman" w:cs="Times New Roman"/>
          <w:sz w:val="24"/>
          <w:szCs w:val="24"/>
        </w:rPr>
        <w:t xml:space="preserve">áreas competentes de los poderes Legislativo y Judicial así como del os organismos electorales de la Comisión de Derechos Humanos del Estado de México, el Instituto de Transparencia y Acceso a la Información  Pública del Estado de México y Municipios, de la Universidad Autónoma del Estado de México, del Tribunal de Justicia Administrativa del Estado de México y de la Fiscalía </w:t>
      </w:r>
      <w:r w:rsidR="0073647B" w:rsidRPr="00EE6EC7">
        <w:rPr>
          <w:rFonts w:ascii="Times New Roman" w:hAnsi="Times New Roman" w:cs="Times New Roman"/>
          <w:sz w:val="24"/>
          <w:szCs w:val="24"/>
        </w:rPr>
        <w:t>General</w:t>
      </w:r>
      <w:r w:rsidR="00EC38B2" w:rsidRPr="00EE6EC7">
        <w:rPr>
          <w:rFonts w:ascii="Times New Roman" w:hAnsi="Times New Roman" w:cs="Times New Roman"/>
          <w:sz w:val="24"/>
          <w:szCs w:val="24"/>
        </w:rPr>
        <w:t xml:space="preserve"> de Justicia del Estado de México, remitirán los estados contables y presupuestales a que se refiere en el párrafo anterior, al Poder Ejecutivo</w:t>
      </w:r>
      <w:r w:rsidRPr="00EE6EC7">
        <w:rPr>
          <w:rFonts w:ascii="Times New Roman" w:hAnsi="Times New Roman" w:cs="Times New Roman"/>
          <w:sz w:val="24"/>
          <w:szCs w:val="24"/>
        </w:rPr>
        <w:t>,</w:t>
      </w:r>
      <w:r w:rsidR="00EC38B2" w:rsidRPr="00EE6EC7">
        <w:rPr>
          <w:rFonts w:ascii="Times New Roman" w:hAnsi="Times New Roman" w:cs="Times New Roman"/>
          <w:sz w:val="24"/>
          <w:szCs w:val="24"/>
        </w:rPr>
        <w:t xml:space="preserve"> a través de la Secretaría en los plazos y términos que determine la Secretaría para tal efecto, para su incorporación a la </w:t>
      </w:r>
      <w:r w:rsidRPr="00EE6EC7">
        <w:rPr>
          <w:rFonts w:ascii="Times New Roman" w:hAnsi="Times New Roman" w:cs="Times New Roman"/>
          <w:sz w:val="24"/>
          <w:szCs w:val="24"/>
        </w:rPr>
        <w:t>Cuenta Pública Estatal</w:t>
      </w:r>
      <w:r w:rsidR="00EC38B2" w:rsidRPr="00EE6EC7">
        <w:rPr>
          <w:rFonts w:ascii="Times New Roman" w:hAnsi="Times New Roman" w:cs="Times New Roman"/>
          <w:sz w:val="24"/>
          <w:szCs w:val="24"/>
        </w:rPr>
        <w:t xml:space="preserve">, tratando de los informes </w:t>
      </w:r>
      <w:r w:rsidR="00EC38B2" w:rsidRPr="00EE6EC7">
        <w:rPr>
          <w:rFonts w:ascii="Times New Roman" w:hAnsi="Times New Roman" w:cs="Times New Roman"/>
          <w:sz w:val="24"/>
          <w:szCs w:val="24"/>
        </w:rPr>
        <w:lastRenderedPageBreak/>
        <w:t>trimestrales, la documentación a que se refiere el párrafo anterior</w:t>
      </w:r>
      <w:r w:rsidRPr="00EE6EC7">
        <w:rPr>
          <w:rFonts w:ascii="Times New Roman" w:hAnsi="Times New Roman" w:cs="Times New Roman"/>
          <w:sz w:val="24"/>
          <w:szCs w:val="24"/>
        </w:rPr>
        <w:t>,</w:t>
      </w:r>
      <w:r w:rsidR="00EC38B2" w:rsidRPr="00EE6EC7">
        <w:rPr>
          <w:rFonts w:ascii="Times New Roman" w:hAnsi="Times New Roman" w:cs="Times New Roman"/>
          <w:sz w:val="24"/>
          <w:szCs w:val="24"/>
        </w:rPr>
        <w:t xml:space="preserve"> será remitida dentro de los 15 días hábiles siguientes a la conclusión de cada trimestre a la Secretaría, con excepción de los poderes Legislativo, Judicial y Organismos Autónomos, quienes los enviarán directamente al Órgano Superior de Fiscalización del Estado de México.</w:t>
      </w:r>
    </w:p>
    <w:p w14:paraId="7C9BFCB4" w14:textId="77777777" w:rsidR="00EC38B2" w:rsidRPr="00EE6EC7" w:rsidRDefault="00EC38B2" w:rsidP="006806F4">
      <w:pPr>
        <w:pStyle w:val="Sinespaciado"/>
        <w:ind w:right="-376"/>
        <w:jc w:val="center"/>
        <w:rPr>
          <w:rFonts w:ascii="Times New Roman" w:hAnsi="Times New Roman" w:cs="Times New Roman"/>
          <w:sz w:val="24"/>
          <w:szCs w:val="24"/>
        </w:rPr>
      </w:pPr>
      <w:r w:rsidRPr="00EE6EC7">
        <w:rPr>
          <w:rFonts w:ascii="Times New Roman" w:hAnsi="Times New Roman" w:cs="Times New Roman"/>
          <w:sz w:val="24"/>
          <w:szCs w:val="24"/>
        </w:rPr>
        <w:t>TRANSITORIOS</w:t>
      </w:r>
    </w:p>
    <w:p w14:paraId="6E1C74B1" w14:textId="7BCB2707" w:rsidR="009A0578" w:rsidRPr="00EE6EC7" w:rsidRDefault="009A0578"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r>
      <w:r w:rsidR="00EC38B2" w:rsidRPr="00EE6EC7">
        <w:rPr>
          <w:rFonts w:ascii="Times New Roman" w:hAnsi="Times New Roman" w:cs="Times New Roman"/>
          <w:sz w:val="24"/>
          <w:szCs w:val="24"/>
        </w:rPr>
        <w:t xml:space="preserve">PRIMERO. Publíquese el presente decreto en el Periódico Oficial Gaceta del Gobierno. </w:t>
      </w:r>
    </w:p>
    <w:p w14:paraId="073A87C6" w14:textId="56C2BAF9" w:rsidR="00EC38B2" w:rsidRPr="00EE6EC7" w:rsidRDefault="00EC38B2"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t xml:space="preserve">SEGUNDO. El presente decreto entrará en vigor al día de su publicación en el Periódico </w:t>
      </w:r>
      <w:r w:rsidR="009A0578" w:rsidRPr="00EE6EC7">
        <w:rPr>
          <w:rFonts w:ascii="Times New Roman" w:hAnsi="Times New Roman" w:cs="Times New Roman"/>
          <w:sz w:val="24"/>
          <w:szCs w:val="24"/>
        </w:rPr>
        <w:t xml:space="preserve">Oficial </w:t>
      </w:r>
      <w:r w:rsidRPr="00EE6EC7">
        <w:rPr>
          <w:rFonts w:ascii="Times New Roman" w:hAnsi="Times New Roman" w:cs="Times New Roman"/>
          <w:sz w:val="24"/>
          <w:szCs w:val="24"/>
        </w:rPr>
        <w:t>Gaceta del Gobierno.</w:t>
      </w:r>
    </w:p>
    <w:p w14:paraId="6B775D37" w14:textId="77777777" w:rsidR="00344FA8" w:rsidRPr="00EE6EC7" w:rsidRDefault="00EC38B2"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t>TERCERO. Los plazos previstos para la presentación del informe de resultados y la revisión, discusión, calificación de las cuentas públicas, serán aplicables para el ejercicio fiscal 2021</w:t>
      </w:r>
      <w:r w:rsidR="00344FA8" w:rsidRPr="00EE6EC7">
        <w:rPr>
          <w:rFonts w:ascii="Times New Roman" w:hAnsi="Times New Roman" w:cs="Times New Roman"/>
          <w:sz w:val="24"/>
          <w:szCs w:val="24"/>
        </w:rPr>
        <w:t>.</w:t>
      </w:r>
    </w:p>
    <w:p w14:paraId="40865B0F" w14:textId="77777777" w:rsidR="00011E57" w:rsidRPr="00EE6EC7" w:rsidRDefault="00344FA8"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t>Solicito que el t</w:t>
      </w:r>
      <w:r w:rsidR="00EC38B2" w:rsidRPr="00EE6EC7">
        <w:rPr>
          <w:rFonts w:ascii="Times New Roman" w:hAnsi="Times New Roman" w:cs="Times New Roman"/>
          <w:sz w:val="24"/>
          <w:szCs w:val="24"/>
        </w:rPr>
        <w:t>exto íntegro del dictamen</w:t>
      </w:r>
      <w:r w:rsidR="00011E57" w:rsidRPr="00EE6EC7">
        <w:rPr>
          <w:rFonts w:ascii="Times New Roman" w:hAnsi="Times New Roman" w:cs="Times New Roman"/>
          <w:sz w:val="24"/>
          <w:szCs w:val="24"/>
        </w:rPr>
        <w:t>;</w:t>
      </w:r>
      <w:r w:rsidR="00EC38B2" w:rsidRPr="00EE6EC7">
        <w:rPr>
          <w:rFonts w:ascii="Times New Roman" w:hAnsi="Times New Roman" w:cs="Times New Roman"/>
          <w:sz w:val="24"/>
          <w:szCs w:val="24"/>
        </w:rPr>
        <w:t xml:space="preserve"> así como el Proyecto de Decreto, se inserte en la versión escenográfica de la sesión, en la Gaceta Parlamentaria y en el Diario de Debates</w:t>
      </w:r>
      <w:r w:rsidR="00011E57" w:rsidRPr="00EE6EC7">
        <w:rPr>
          <w:rFonts w:ascii="Times New Roman" w:hAnsi="Times New Roman" w:cs="Times New Roman"/>
          <w:sz w:val="24"/>
          <w:szCs w:val="24"/>
        </w:rPr>
        <w:t>.</w:t>
      </w:r>
      <w:r w:rsidR="00EC38B2" w:rsidRPr="00EE6EC7">
        <w:rPr>
          <w:rFonts w:ascii="Times New Roman" w:hAnsi="Times New Roman" w:cs="Times New Roman"/>
          <w:sz w:val="24"/>
          <w:szCs w:val="24"/>
        </w:rPr>
        <w:t xml:space="preserve"> </w:t>
      </w:r>
    </w:p>
    <w:p w14:paraId="5D400037" w14:textId="39CB1F8E" w:rsidR="00EC38B2" w:rsidRPr="00EE6EC7" w:rsidRDefault="00011E57"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t xml:space="preserve">Por </w:t>
      </w:r>
      <w:r w:rsidR="00EC38B2" w:rsidRPr="00EE6EC7">
        <w:rPr>
          <w:rFonts w:ascii="Times New Roman" w:hAnsi="Times New Roman" w:cs="Times New Roman"/>
          <w:sz w:val="24"/>
          <w:szCs w:val="24"/>
        </w:rPr>
        <w:t>su atención muchas gracias y muchas gracias a todos los integrantes de estas Comisiones.</w:t>
      </w:r>
    </w:p>
    <w:p w14:paraId="074DF565" w14:textId="77777777" w:rsidR="00BB090A" w:rsidRPr="00EE6EC7" w:rsidRDefault="00BB090A" w:rsidP="006806F4">
      <w:pPr>
        <w:pStyle w:val="Sinespaciado"/>
        <w:ind w:right="-376"/>
        <w:jc w:val="both"/>
        <w:rPr>
          <w:rFonts w:ascii="Times New Roman" w:hAnsi="Times New Roman" w:cs="Times New Roman"/>
          <w:sz w:val="24"/>
          <w:szCs w:val="24"/>
        </w:rPr>
        <w:sectPr w:rsidR="00BB090A" w:rsidRPr="00EE6EC7" w:rsidSect="00FA0B18">
          <w:footnotePr>
            <w:pos w:val="beneathText"/>
            <w:numRestart w:val="eachSect"/>
          </w:footnotePr>
          <w:type w:val="continuous"/>
          <w:pgSz w:w="12240" w:h="15840"/>
          <w:pgMar w:top="1417" w:right="1701" w:bottom="1417" w:left="1701" w:header="708" w:footer="708" w:gutter="0"/>
          <w:cols w:space="708"/>
          <w:docGrid w:linePitch="360"/>
        </w:sectPr>
      </w:pPr>
    </w:p>
    <w:p w14:paraId="2497F80D" w14:textId="77777777" w:rsidR="00BB090A" w:rsidRPr="00EE6EC7" w:rsidRDefault="00BB090A" w:rsidP="000439D4">
      <w:pPr>
        <w:pStyle w:val="Sinespaciado"/>
        <w:ind w:right="-376"/>
        <w:jc w:val="both"/>
        <w:rPr>
          <w:rFonts w:ascii="Times New Roman" w:hAnsi="Times New Roman" w:cs="Times New Roman"/>
          <w:sz w:val="24"/>
          <w:szCs w:val="24"/>
        </w:rPr>
      </w:pPr>
    </w:p>
    <w:p w14:paraId="7513CBE8" w14:textId="77777777" w:rsidR="00BB090A" w:rsidRPr="00EE6EC7" w:rsidRDefault="00BB090A" w:rsidP="000439D4">
      <w:pPr>
        <w:pStyle w:val="Sinespaciado"/>
        <w:ind w:right="-376"/>
        <w:jc w:val="center"/>
        <w:rPr>
          <w:rFonts w:ascii="Times New Roman" w:hAnsi="Times New Roman" w:cs="Times New Roman"/>
          <w:sz w:val="24"/>
          <w:szCs w:val="24"/>
        </w:rPr>
      </w:pPr>
      <w:r w:rsidRPr="00EE6EC7">
        <w:rPr>
          <w:rFonts w:ascii="Times New Roman" w:hAnsi="Times New Roman" w:cs="Times New Roman"/>
          <w:sz w:val="24"/>
          <w:szCs w:val="24"/>
        </w:rPr>
        <w:t>(Se inserta el documento)</w:t>
      </w:r>
    </w:p>
    <w:p w14:paraId="13828489" w14:textId="77777777" w:rsidR="00BB090A" w:rsidRPr="00EE6EC7" w:rsidRDefault="00BB090A" w:rsidP="000439D4">
      <w:pPr>
        <w:pStyle w:val="Sinespaciado"/>
        <w:ind w:right="-376"/>
        <w:jc w:val="both"/>
        <w:rPr>
          <w:rFonts w:ascii="Times New Roman" w:hAnsi="Times New Roman" w:cs="Times New Roman"/>
          <w:sz w:val="24"/>
          <w:szCs w:val="24"/>
        </w:rPr>
      </w:pPr>
    </w:p>
    <w:p w14:paraId="2FB9DDD4" w14:textId="77777777" w:rsidR="00AC1AFC" w:rsidRPr="00EE6EC7" w:rsidRDefault="00AC1AFC" w:rsidP="000439D4">
      <w:pPr>
        <w:spacing w:after="0" w:line="240" w:lineRule="auto"/>
        <w:ind w:right="-376"/>
        <w:jc w:val="center"/>
        <w:rPr>
          <w:rFonts w:ascii="Times New Roman" w:eastAsia="Calibri" w:hAnsi="Times New Roman" w:cs="Times New Roman"/>
          <w:b/>
          <w:bCs/>
          <w:sz w:val="24"/>
          <w:szCs w:val="24"/>
        </w:rPr>
      </w:pPr>
      <w:r w:rsidRPr="00EE6EC7">
        <w:rPr>
          <w:rFonts w:ascii="Times New Roman" w:eastAsia="Calibri" w:hAnsi="Times New Roman" w:cs="Times New Roman"/>
          <w:b/>
          <w:bCs/>
          <w:sz w:val="24"/>
          <w:szCs w:val="24"/>
        </w:rPr>
        <w:t>DICTAMEN DE LAS COMISIONES UNIDAS DE VIGILANCIA DEL ÓRGANO SUPERIOR DE FISCALIZACIÓN, PLANEACIÓN Y GASTO PÚBLICO Y FINANZAS PÚBLICAS</w:t>
      </w:r>
    </w:p>
    <w:p w14:paraId="087FD640" w14:textId="77777777" w:rsidR="00AC1AFC" w:rsidRPr="00EE6EC7" w:rsidRDefault="00AC1AFC" w:rsidP="000439D4">
      <w:pPr>
        <w:spacing w:after="0" w:line="240" w:lineRule="auto"/>
        <w:ind w:right="-376"/>
        <w:jc w:val="right"/>
        <w:rPr>
          <w:rFonts w:ascii="Times New Roman" w:eastAsia="Calibri" w:hAnsi="Times New Roman" w:cs="Times New Roman"/>
          <w:sz w:val="24"/>
          <w:szCs w:val="24"/>
        </w:rPr>
      </w:pPr>
    </w:p>
    <w:p w14:paraId="2B4B0CA0" w14:textId="77777777" w:rsidR="00AC1AFC" w:rsidRPr="00EE6EC7" w:rsidRDefault="00AC1AFC" w:rsidP="000439D4">
      <w:pPr>
        <w:autoSpaceDE w:val="0"/>
        <w:autoSpaceDN w:val="0"/>
        <w:adjustRightInd w:val="0"/>
        <w:spacing w:after="0" w:line="240" w:lineRule="auto"/>
        <w:ind w:right="-376"/>
        <w:contextualSpacing/>
        <w:jc w:val="both"/>
        <w:rPr>
          <w:rFonts w:ascii="Times New Roman" w:eastAsia="Calibri" w:hAnsi="Times New Roman" w:cs="Times New Roman"/>
          <w:b/>
          <w:bCs/>
          <w:sz w:val="24"/>
          <w:szCs w:val="24"/>
        </w:rPr>
      </w:pPr>
      <w:r w:rsidRPr="00EE6EC7">
        <w:rPr>
          <w:rFonts w:ascii="Times New Roman" w:eastAsia="Calibri" w:hAnsi="Times New Roman" w:cs="Times New Roman"/>
          <w:b/>
          <w:bCs/>
          <w:sz w:val="24"/>
          <w:szCs w:val="24"/>
        </w:rPr>
        <w:t>HONORABLE ASAMBLEA</w:t>
      </w:r>
    </w:p>
    <w:p w14:paraId="79301284" w14:textId="77777777" w:rsidR="00AC1AFC" w:rsidRPr="00EE6EC7" w:rsidRDefault="00AC1AFC" w:rsidP="000439D4">
      <w:pPr>
        <w:autoSpaceDE w:val="0"/>
        <w:autoSpaceDN w:val="0"/>
        <w:adjustRightInd w:val="0"/>
        <w:spacing w:after="0" w:line="240" w:lineRule="auto"/>
        <w:ind w:right="-376"/>
        <w:contextualSpacing/>
        <w:jc w:val="both"/>
        <w:rPr>
          <w:rFonts w:ascii="Times New Roman" w:eastAsia="Calibri" w:hAnsi="Times New Roman" w:cs="Times New Roman"/>
          <w:sz w:val="24"/>
          <w:szCs w:val="24"/>
        </w:rPr>
      </w:pPr>
    </w:p>
    <w:p w14:paraId="44433B3A" w14:textId="77777777" w:rsidR="00AC1AFC" w:rsidRPr="00EE6EC7" w:rsidRDefault="00AC1AFC" w:rsidP="000439D4">
      <w:pPr>
        <w:autoSpaceDE w:val="0"/>
        <w:autoSpaceDN w:val="0"/>
        <w:adjustRightInd w:val="0"/>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 xml:space="preserve">La Presidencia de la "LXI" Legislatura remitió a las Comisiones Legislativas de Vigilancia del Órgano Superior de Fiscalización, de Planeación y Gasto Público y de Finanzas Públicas, para su estudio y dictamen, </w:t>
      </w:r>
      <w:bookmarkStart w:id="4" w:name="_Hlk102986139"/>
      <w:r w:rsidRPr="00EE6EC7">
        <w:rPr>
          <w:rFonts w:ascii="Times New Roman" w:eastAsia="Calibri" w:hAnsi="Times New Roman" w:cs="Times New Roman"/>
          <w:sz w:val="24"/>
          <w:szCs w:val="24"/>
        </w:rPr>
        <w:t xml:space="preserve">la Iniciativa de Decreto por el que se reforman y adicionan diversas disposiciones de la Ley de Fiscalización Superior del Estado de México y del Código Financiero del Estado de México y Municipios, presentada por la Diputada Evelyn </w:t>
      </w:r>
      <w:proofErr w:type="spellStart"/>
      <w:r w:rsidRPr="00EE6EC7">
        <w:rPr>
          <w:rFonts w:ascii="Times New Roman" w:eastAsia="Calibri" w:hAnsi="Times New Roman" w:cs="Times New Roman"/>
          <w:sz w:val="24"/>
          <w:szCs w:val="24"/>
        </w:rPr>
        <w:t>Osornio</w:t>
      </w:r>
      <w:proofErr w:type="spellEnd"/>
      <w:r w:rsidRPr="00EE6EC7">
        <w:rPr>
          <w:rFonts w:ascii="Times New Roman" w:eastAsia="Calibri" w:hAnsi="Times New Roman" w:cs="Times New Roman"/>
          <w:sz w:val="24"/>
          <w:szCs w:val="24"/>
        </w:rPr>
        <w:t xml:space="preserve"> Jiménez, integrante del Grupo Parlamentario del Partido Revolucionario Institucional.</w:t>
      </w:r>
      <w:bookmarkEnd w:id="4"/>
    </w:p>
    <w:p w14:paraId="624401DA" w14:textId="77777777" w:rsidR="00AC1AFC" w:rsidRPr="00EE6EC7" w:rsidRDefault="00AC1AFC" w:rsidP="000439D4">
      <w:pPr>
        <w:autoSpaceDE w:val="0"/>
        <w:autoSpaceDN w:val="0"/>
        <w:adjustRightInd w:val="0"/>
        <w:spacing w:after="0" w:line="240" w:lineRule="auto"/>
        <w:ind w:right="-376"/>
        <w:contextualSpacing/>
        <w:jc w:val="both"/>
        <w:rPr>
          <w:rFonts w:ascii="Times New Roman" w:eastAsia="Calibri" w:hAnsi="Times New Roman" w:cs="Times New Roman"/>
          <w:sz w:val="24"/>
          <w:szCs w:val="24"/>
        </w:rPr>
      </w:pPr>
    </w:p>
    <w:p w14:paraId="6607E39B" w14:textId="77777777" w:rsidR="00AC1AFC" w:rsidRPr="00EE6EC7" w:rsidRDefault="00AC1AFC" w:rsidP="000439D4">
      <w:pPr>
        <w:autoSpaceDE w:val="0"/>
        <w:autoSpaceDN w:val="0"/>
        <w:adjustRightInd w:val="0"/>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Desarrollado el estudio de la iniciativa y suficientemente discutido en la Comisión Legislativa, nos permitimos, con fundamento en lo dispuesto en los artículos 68, 70, 72 y 82 de la Ley Orgánica del Poder Legislativo, en relación con lo establecido en los artículos 13 A, 70, 73, 75, 78, 79 y 80 del Reglamento del Poder Legislativo del Estado Libre y Soberano de México, someter a la Legislatura en Pleno el siguiente:</w:t>
      </w:r>
    </w:p>
    <w:p w14:paraId="57B3A239" w14:textId="77777777" w:rsidR="00AC1AFC" w:rsidRPr="00EE6EC7" w:rsidRDefault="00AC1AFC" w:rsidP="000439D4">
      <w:pPr>
        <w:autoSpaceDE w:val="0"/>
        <w:autoSpaceDN w:val="0"/>
        <w:adjustRightInd w:val="0"/>
        <w:spacing w:after="0" w:line="240" w:lineRule="auto"/>
        <w:ind w:right="-376"/>
        <w:contextualSpacing/>
        <w:jc w:val="both"/>
        <w:rPr>
          <w:rFonts w:ascii="Times New Roman" w:eastAsia="Calibri" w:hAnsi="Times New Roman" w:cs="Times New Roman"/>
          <w:sz w:val="24"/>
          <w:szCs w:val="24"/>
        </w:rPr>
      </w:pPr>
    </w:p>
    <w:p w14:paraId="7B994208" w14:textId="77777777" w:rsidR="00AC1AFC" w:rsidRPr="00EE6EC7" w:rsidRDefault="00AC1AFC" w:rsidP="000439D4">
      <w:pPr>
        <w:autoSpaceDE w:val="0"/>
        <w:autoSpaceDN w:val="0"/>
        <w:adjustRightInd w:val="0"/>
        <w:spacing w:after="0" w:line="240" w:lineRule="auto"/>
        <w:ind w:right="-376"/>
        <w:contextualSpacing/>
        <w:jc w:val="center"/>
        <w:rPr>
          <w:rFonts w:ascii="Times New Roman" w:eastAsia="Calibri" w:hAnsi="Times New Roman" w:cs="Times New Roman"/>
          <w:b/>
          <w:bCs/>
          <w:sz w:val="24"/>
          <w:szCs w:val="24"/>
        </w:rPr>
      </w:pPr>
      <w:r w:rsidRPr="00EE6EC7">
        <w:rPr>
          <w:rFonts w:ascii="Times New Roman" w:eastAsia="Calibri" w:hAnsi="Times New Roman" w:cs="Times New Roman"/>
          <w:b/>
          <w:bCs/>
          <w:sz w:val="24"/>
          <w:szCs w:val="24"/>
        </w:rPr>
        <w:t xml:space="preserve">D I C T A M E N </w:t>
      </w:r>
    </w:p>
    <w:p w14:paraId="418721CB" w14:textId="77777777" w:rsidR="00AC1AFC" w:rsidRPr="00EE6EC7" w:rsidRDefault="00AC1AFC" w:rsidP="000439D4">
      <w:pPr>
        <w:autoSpaceDE w:val="0"/>
        <w:autoSpaceDN w:val="0"/>
        <w:adjustRightInd w:val="0"/>
        <w:spacing w:after="0" w:line="240" w:lineRule="auto"/>
        <w:ind w:right="-376"/>
        <w:contextualSpacing/>
        <w:jc w:val="center"/>
        <w:rPr>
          <w:rFonts w:ascii="Times New Roman" w:eastAsia="Calibri" w:hAnsi="Times New Roman" w:cs="Times New Roman"/>
          <w:b/>
          <w:bCs/>
          <w:sz w:val="24"/>
          <w:szCs w:val="24"/>
        </w:rPr>
      </w:pPr>
    </w:p>
    <w:p w14:paraId="7828505E" w14:textId="77777777" w:rsidR="00AC1AFC" w:rsidRPr="00EE6EC7" w:rsidRDefault="00AC1AFC" w:rsidP="000439D4">
      <w:pPr>
        <w:autoSpaceDE w:val="0"/>
        <w:autoSpaceDN w:val="0"/>
        <w:adjustRightInd w:val="0"/>
        <w:spacing w:after="0" w:line="240" w:lineRule="auto"/>
        <w:ind w:right="-376"/>
        <w:contextualSpacing/>
        <w:jc w:val="center"/>
        <w:rPr>
          <w:rFonts w:ascii="Times New Roman" w:eastAsia="Calibri" w:hAnsi="Times New Roman" w:cs="Times New Roman"/>
          <w:b/>
          <w:bCs/>
          <w:sz w:val="24"/>
          <w:szCs w:val="24"/>
        </w:rPr>
      </w:pPr>
      <w:r w:rsidRPr="00EE6EC7">
        <w:rPr>
          <w:rFonts w:ascii="Times New Roman" w:eastAsia="Calibri" w:hAnsi="Times New Roman" w:cs="Times New Roman"/>
          <w:b/>
          <w:bCs/>
          <w:sz w:val="24"/>
          <w:szCs w:val="24"/>
        </w:rPr>
        <w:t>ANTECEDENTES</w:t>
      </w:r>
    </w:p>
    <w:p w14:paraId="3DA02E5E" w14:textId="77777777" w:rsidR="00AC1AFC" w:rsidRPr="00EE6EC7" w:rsidRDefault="00AC1AFC" w:rsidP="000439D4">
      <w:pPr>
        <w:autoSpaceDE w:val="0"/>
        <w:autoSpaceDN w:val="0"/>
        <w:adjustRightInd w:val="0"/>
        <w:spacing w:after="0" w:line="240" w:lineRule="auto"/>
        <w:ind w:right="-376"/>
        <w:contextualSpacing/>
        <w:jc w:val="both"/>
        <w:rPr>
          <w:rFonts w:ascii="Times New Roman" w:eastAsia="Calibri" w:hAnsi="Times New Roman" w:cs="Times New Roman"/>
          <w:bCs/>
          <w:sz w:val="24"/>
          <w:szCs w:val="24"/>
        </w:rPr>
      </w:pPr>
    </w:p>
    <w:p w14:paraId="451FAEAE" w14:textId="77777777" w:rsidR="00AC1AFC" w:rsidRPr="00EE6EC7" w:rsidRDefault="00AC1AFC" w:rsidP="000439D4">
      <w:pPr>
        <w:autoSpaceDE w:val="0"/>
        <w:autoSpaceDN w:val="0"/>
        <w:adjustRightInd w:val="0"/>
        <w:spacing w:after="0" w:line="240" w:lineRule="auto"/>
        <w:ind w:right="-376"/>
        <w:contextualSpacing/>
        <w:jc w:val="both"/>
        <w:rPr>
          <w:rFonts w:ascii="Times New Roman" w:eastAsia="Calibri" w:hAnsi="Times New Roman" w:cs="Times New Roman"/>
          <w:bCs/>
          <w:sz w:val="24"/>
          <w:szCs w:val="24"/>
        </w:rPr>
      </w:pPr>
      <w:r w:rsidRPr="00EE6EC7">
        <w:rPr>
          <w:rFonts w:ascii="Times New Roman" w:eastAsia="Calibri" w:hAnsi="Times New Roman" w:cs="Times New Roman"/>
          <w:bCs/>
          <w:sz w:val="24"/>
          <w:szCs w:val="24"/>
        </w:rPr>
        <w:t xml:space="preserve">La iniciativa de decreto fue presentada a la aprobación de la Legislatura por la Diputada Evelyn </w:t>
      </w:r>
      <w:proofErr w:type="spellStart"/>
      <w:r w:rsidRPr="00EE6EC7">
        <w:rPr>
          <w:rFonts w:ascii="Times New Roman" w:eastAsia="Calibri" w:hAnsi="Times New Roman" w:cs="Times New Roman"/>
          <w:bCs/>
          <w:sz w:val="24"/>
          <w:szCs w:val="24"/>
        </w:rPr>
        <w:t>Osornio</w:t>
      </w:r>
      <w:proofErr w:type="spellEnd"/>
      <w:r w:rsidRPr="00EE6EC7">
        <w:rPr>
          <w:rFonts w:ascii="Times New Roman" w:eastAsia="Calibri" w:hAnsi="Times New Roman" w:cs="Times New Roman"/>
          <w:bCs/>
          <w:sz w:val="24"/>
          <w:szCs w:val="24"/>
        </w:rPr>
        <w:t xml:space="preserve"> Jiménez, integrante del Grupo Parlamentario del Partido Revolucionario Institucional, en uso del derecho dispuesto en los artículos 51 fracción II de la Constitución Política del Estado Libre y Soberano de México, y 28 fracción I de la Ley Orgánica del Poder Legislativo del Estado Libre y Soberano de México.</w:t>
      </w:r>
    </w:p>
    <w:p w14:paraId="6B7D1D94" w14:textId="77777777" w:rsidR="00AC1AFC" w:rsidRPr="00EE6EC7" w:rsidRDefault="00AC1AFC" w:rsidP="000439D4">
      <w:pPr>
        <w:autoSpaceDE w:val="0"/>
        <w:autoSpaceDN w:val="0"/>
        <w:adjustRightInd w:val="0"/>
        <w:spacing w:after="0" w:line="240" w:lineRule="auto"/>
        <w:ind w:right="-376"/>
        <w:contextualSpacing/>
        <w:jc w:val="both"/>
        <w:rPr>
          <w:rFonts w:ascii="Times New Roman" w:eastAsia="Calibri" w:hAnsi="Times New Roman" w:cs="Times New Roman"/>
          <w:bCs/>
          <w:sz w:val="24"/>
          <w:szCs w:val="24"/>
        </w:rPr>
      </w:pPr>
    </w:p>
    <w:p w14:paraId="39E4A4D6" w14:textId="77777777" w:rsidR="00AC1AFC" w:rsidRPr="00EE6EC7" w:rsidRDefault="00AC1AFC" w:rsidP="000439D4">
      <w:pPr>
        <w:autoSpaceDE w:val="0"/>
        <w:autoSpaceDN w:val="0"/>
        <w:adjustRightInd w:val="0"/>
        <w:spacing w:after="0" w:line="240" w:lineRule="auto"/>
        <w:ind w:right="-376"/>
        <w:contextualSpacing/>
        <w:jc w:val="both"/>
        <w:rPr>
          <w:rFonts w:ascii="Times New Roman" w:eastAsia="Calibri" w:hAnsi="Times New Roman" w:cs="Times New Roman"/>
          <w:bCs/>
          <w:sz w:val="24"/>
          <w:szCs w:val="24"/>
        </w:rPr>
      </w:pPr>
      <w:r w:rsidRPr="00EE6EC7">
        <w:rPr>
          <w:rFonts w:ascii="Times New Roman" w:eastAsia="Calibri" w:hAnsi="Times New Roman" w:cs="Times New Roman"/>
          <w:bCs/>
          <w:sz w:val="24"/>
          <w:szCs w:val="24"/>
        </w:rPr>
        <w:lastRenderedPageBreak/>
        <w:t>En atención al estudio realizado, quienes formamos las Comisiones Unidas de Vigilancia del Órgano Superior de Fiscalización, Planeación y Gasto Público y Finanzas Públicas, destacamos que, la iniciativa de decreto tiene como propósito principal mejorar y fortalecer los procesos de fiscalización, retomando las mejores prácticas empleadas en la entidad y robustecerlas con acciones que permitan dotar de herramientas e instrumentos al Órgano de Fiscalización para una efectiva revisión de las cuentas públicas.</w:t>
      </w:r>
    </w:p>
    <w:p w14:paraId="13947924" w14:textId="77777777" w:rsidR="00AC1AFC" w:rsidRPr="00EE6EC7" w:rsidRDefault="00AC1AFC" w:rsidP="000439D4">
      <w:pPr>
        <w:autoSpaceDE w:val="0"/>
        <w:autoSpaceDN w:val="0"/>
        <w:adjustRightInd w:val="0"/>
        <w:spacing w:after="0" w:line="240" w:lineRule="auto"/>
        <w:ind w:right="-376"/>
        <w:contextualSpacing/>
        <w:jc w:val="both"/>
        <w:rPr>
          <w:rFonts w:ascii="Times New Roman" w:eastAsia="Calibri" w:hAnsi="Times New Roman" w:cs="Times New Roman"/>
          <w:bCs/>
          <w:sz w:val="24"/>
          <w:szCs w:val="24"/>
        </w:rPr>
      </w:pPr>
    </w:p>
    <w:p w14:paraId="41F813EC" w14:textId="77777777" w:rsidR="00AC1AFC" w:rsidRPr="00EE6EC7" w:rsidRDefault="00AC1AFC" w:rsidP="000439D4">
      <w:pPr>
        <w:autoSpaceDE w:val="0"/>
        <w:autoSpaceDN w:val="0"/>
        <w:adjustRightInd w:val="0"/>
        <w:spacing w:after="0" w:line="240" w:lineRule="auto"/>
        <w:ind w:right="-376"/>
        <w:contextualSpacing/>
        <w:jc w:val="both"/>
        <w:rPr>
          <w:rFonts w:ascii="Times New Roman" w:eastAsia="Calibri" w:hAnsi="Times New Roman" w:cs="Times New Roman"/>
          <w:bCs/>
          <w:sz w:val="24"/>
          <w:szCs w:val="24"/>
        </w:rPr>
      </w:pPr>
      <w:r w:rsidRPr="00EE6EC7">
        <w:rPr>
          <w:rFonts w:ascii="Times New Roman" w:eastAsia="Calibri" w:hAnsi="Times New Roman" w:cs="Times New Roman"/>
          <w:bCs/>
          <w:sz w:val="24"/>
          <w:szCs w:val="24"/>
        </w:rPr>
        <w:t xml:space="preserve">En fecha 09 de mayo del año 2022, sesionaron las Comisiones Unidas de Vigilancia del Órgano Superior de Fiscalización, Planeación y Gasto Público y Finanzas Públicas, a las 12 horas con 05 minutos en el Salón “Morena” del Palacio Legislativo, con el fin de analizar, discutir y emitir el Dictamen de la Iniciativa de Decreto por el que se reforman y adicionan diversas disposiciones de la Ley de Fiscalización Superior del Estado de México y del Código Financiero del Estado de México y Municipios, presentada por la Diputada Evelyn </w:t>
      </w:r>
      <w:proofErr w:type="spellStart"/>
      <w:r w:rsidRPr="00EE6EC7">
        <w:rPr>
          <w:rFonts w:ascii="Times New Roman" w:eastAsia="Calibri" w:hAnsi="Times New Roman" w:cs="Times New Roman"/>
          <w:bCs/>
          <w:sz w:val="24"/>
          <w:szCs w:val="24"/>
        </w:rPr>
        <w:t>Osornio</w:t>
      </w:r>
      <w:proofErr w:type="spellEnd"/>
      <w:r w:rsidRPr="00EE6EC7">
        <w:rPr>
          <w:rFonts w:ascii="Times New Roman" w:eastAsia="Calibri" w:hAnsi="Times New Roman" w:cs="Times New Roman"/>
          <w:bCs/>
          <w:sz w:val="24"/>
          <w:szCs w:val="24"/>
        </w:rPr>
        <w:t xml:space="preserve"> Jiménez, integrante del Grupo Parlamentario del Partido Revolucionario Institucional, al tenor de las siguientes: </w:t>
      </w:r>
    </w:p>
    <w:p w14:paraId="65212743" w14:textId="77777777" w:rsidR="00AC1AFC" w:rsidRPr="00EE6EC7" w:rsidRDefault="00AC1AFC" w:rsidP="000439D4">
      <w:pPr>
        <w:autoSpaceDE w:val="0"/>
        <w:autoSpaceDN w:val="0"/>
        <w:adjustRightInd w:val="0"/>
        <w:spacing w:after="0" w:line="240" w:lineRule="auto"/>
        <w:ind w:right="-376"/>
        <w:contextualSpacing/>
        <w:jc w:val="both"/>
        <w:rPr>
          <w:rFonts w:ascii="Times New Roman" w:eastAsia="Calibri" w:hAnsi="Times New Roman" w:cs="Times New Roman"/>
          <w:bCs/>
          <w:sz w:val="24"/>
          <w:szCs w:val="24"/>
        </w:rPr>
      </w:pPr>
    </w:p>
    <w:p w14:paraId="43EC3013" w14:textId="77777777" w:rsidR="00AC1AFC" w:rsidRPr="00EE6EC7" w:rsidRDefault="00AC1AFC" w:rsidP="000439D4">
      <w:pPr>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CONSIDERACIONES</w:t>
      </w:r>
    </w:p>
    <w:p w14:paraId="56FD109C" w14:textId="77777777" w:rsidR="00AC1AFC" w:rsidRPr="00EE6EC7" w:rsidRDefault="00AC1AFC" w:rsidP="000439D4">
      <w:pPr>
        <w:spacing w:after="0" w:line="240" w:lineRule="auto"/>
        <w:ind w:right="-376"/>
        <w:contextualSpacing/>
        <w:jc w:val="both"/>
        <w:rPr>
          <w:rFonts w:ascii="Times New Roman" w:eastAsia="Calibri" w:hAnsi="Times New Roman" w:cs="Times New Roman"/>
          <w:b/>
          <w:sz w:val="24"/>
          <w:szCs w:val="24"/>
        </w:rPr>
      </w:pPr>
    </w:p>
    <w:p w14:paraId="457303FE" w14:textId="77777777" w:rsidR="00AC1AFC" w:rsidRPr="00EE6EC7" w:rsidRDefault="00AC1AFC" w:rsidP="000439D4">
      <w:pPr>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Compete a la “LXI” Legislatura conocer y resolver la iniciativa de decreto en términos de lo establecido en artículo 61 fracciones I y III de la Constitución Política del Estado Libre y Soberano de México, que la faculta para expedir leyes, decretos o acuerdos para el régimen interior del Estado, en todos los ramos de la administración del gobierno, y expedir su Ley Orgánica y todas las normas necesarias para el debido funcionamiento de sus órganos y dependencias.</w:t>
      </w:r>
    </w:p>
    <w:p w14:paraId="686D0083" w14:textId="77777777" w:rsidR="00AC1AFC" w:rsidRPr="00EE6EC7" w:rsidRDefault="00AC1AFC" w:rsidP="000439D4">
      <w:pPr>
        <w:spacing w:after="0" w:line="240" w:lineRule="auto"/>
        <w:ind w:right="-376"/>
        <w:contextualSpacing/>
        <w:jc w:val="both"/>
        <w:rPr>
          <w:rFonts w:ascii="Times New Roman" w:eastAsia="Calibri" w:hAnsi="Times New Roman" w:cs="Times New Roman"/>
          <w:sz w:val="24"/>
          <w:szCs w:val="24"/>
        </w:rPr>
      </w:pPr>
    </w:p>
    <w:p w14:paraId="38B9883E" w14:textId="77777777" w:rsidR="00AC1AFC" w:rsidRPr="00EE6EC7" w:rsidRDefault="00AC1AFC" w:rsidP="000439D4">
      <w:pPr>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Las y los integrantes de las Comisiones Legislativas de Vigilancia del Órgano Superior de Fiscalización, de Planeación y Gasto Público y de Finanzas Públicas, advertimos que el Poder Legislativo tiene encomendadas, como depositario de la Soberanía Popular, importantes funciones públicas, sobresaliendo, entre ellas: la representación del pueblo; la potestad creadora de la ley; y fiscalización de los recursos públicos tanto estatales como municipales.</w:t>
      </w:r>
    </w:p>
    <w:p w14:paraId="40AC8685" w14:textId="77777777" w:rsidR="00AC1AFC" w:rsidRPr="00EE6EC7" w:rsidRDefault="00AC1AFC" w:rsidP="000439D4">
      <w:pPr>
        <w:spacing w:after="0" w:line="240" w:lineRule="auto"/>
        <w:ind w:right="-376"/>
        <w:contextualSpacing/>
        <w:jc w:val="both"/>
        <w:rPr>
          <w:rFonts w:ascii="Times New Roman" w:eastAsia="Calibri" w:hAnsi="Times New Roman" w:cs="Times New Roman"/>
          <w:sz w:val="24"/>
          <w:szCs w:val="24"/>
        </w:rPr>
      </w:pPr>
    </w:p>
    <w:p w14:paraId="35B1678C" w14:textId="77777777" w:rsidR="00AC1AFC" w:rsidRPr="00EE6EC7" w:rsidRDefault="00AC1AFC" w:rsidP="000439D4">
      <w:pPr>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En relación con la función de fiscalización de los recursos públicos es importante precisar que esta encomienda es fundamental y se encuentra vinculada al propio origen del Parlamento. En efecto, el antecedente formal del Parlamento tiene su origen en el siglo XII, en reinos de Europa, de lo que ahora es España e Inglaterra, con la primigenia función de cuidar el manejo de la hacienda real, constituyendo esta una función que le ha acompañado a lo largo de su historia y con independencia del Sistema Político y Jurídico dominante.</w:t>
      </w:r>
    </w:p>
    <w:p w14:paraId="71DE276B" w14:textId="77777777" w:rsidR="00AC1AFC" w:rsidRPr="00EE6EC7" w:rsidRDefault="00AC1AFC" w:rsidP="000439D4">
      <w:pPr>
        <w:spacing w:after="0" w:line="240" w:lineRule="auto"/>
        <w:ind w:right="-376"/>
        <w:contextualSpacing/>
        <w:jc w:val="both"/>
        <w:rPr>
          <w:rFonts w:ascii="Times New Roman" w:eastAsia="Calibri" w:hAnsi="Times New Roman" w:cs="Times New Roman"/>
          <w:sz w:val="24"/>
          <w:szCs w:val="24"/>
        </w:rPr>
      </w:pPr>
    </w:p>
    <w:p w14:paraId="729B3199" w14:textId="77777777" w:rsidR="00AC1AFC" w:rsidRPr="00EE6EC7" w:rsidRDefault="00AC1AFC" w:rsidP="000439D4">
      <w:pPr>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Lo anterior significa que el Poder Legislativo tuvo como función principal antes que la conformación de la ley, la fiscalización de los dineros públicos, tarea relacionada con el manejo y destino de los recursos procedentes del pueblo y que adquiere mayor dimensión y trascendencia en todo régimen democrático, en el que, precisamente, la transparencia, la rendición de cuentas y la correcta aplicación de los recursos, constituyen pilares esenciales del ejercicio del Gobierno.</w:t>
      </w:r>
    </w:p>
    <w:p w14:paraId="46CAB2FE" w14:textId="77777777" w:rsidR="00AC1AFC" w:rsidRPr="00EE6EC7" w:rsidRDefault="00AC1AFC" w:rsidP="000439D4">
      <w:pPr>
        <w:spacing w:after="0" w:line="240" w:lineRule="auto"/>
        <w:ind w:right="-376"/>
        <w:contextualSpacing/>
        <w:jc w:val="both"/>
        <w:rPr>
          <w:rFonts w:ascii="Times New Roman" w:eastAsia="Calibri" w:hAnsi="Times New Roman" w:cs="Times New Roman"/>
          <w:sz w:val="24"/>
          <w:szCs w:val="24"/>
        </w:rPr>
      </w:pPr>
    </w:p>
    <w:p w14:paraId="69419037" w14:textId="77777777" w:rsidR="00AC1AFC" w:rsidRPr="00EE6EC7" w:rsidRDefault="00AC1AFC" w:rsidP="000439D4">
      <w:pPr>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 xml:space="preserve">En este sentido, en el ámbito federal y estatal se ha buscado, especialmente, en la última década adecuar el marco jurídico para fortalecer las disposiciones jurídicas, los instrumentos y las instituciones vinculadas con la revisión y fiscalización de los recursos públicos, con su aplicación </w:t>
      </w:r>
      <w:r w:rsidRPr="00EE6EC7">
        <w:rPr>
          <w:rFonts w:ascii="Times New Roman" w:eastAsia="Calibri" w:hAnsi="Times New Roman" w:cs="Times New Roman"/>
          <w:sz w:val="24"/>
          <w:szCs w:val="24"/>
        </w:rPr>
        <w:lastRenderedPageBreak/>
        <w:t xml:space="preserve">eficiente y con el debido </w:t>
      </w:r>
      <w:proofErr w:type="spellStart"/>
      <w:r w:rsidRPr="00EE6EC7">
        <w:rPr>
          <w:rFonts w:ascii="Times New Roman" w:eastAsia="Calibri" w:hAnsi="Times New Roman" w:cs="Times New Roman"/>
          <w:sz w:val="24"/>
          <w:szCs w:val="24"/>
        </w:rPr>
        <w:t>fincamiento</w:t>
      </w:r>
      <w:proofErr w:type="spellEnd"/>
      <w:r w:rsidRPr="00EE6EC7">
        <w:rPr>
          <w:rFonts w:ascii="Times New Roman" w:eastAsia="Calibri" w:hAnsi="Times New Roman" w:cs="Times New Roman"/>
          <w:sz w:val="24"/>
          <w:szCs w:val="24"/>
        </w:rPr>
        <w:t xml:space="preserve"> de responsabilidades, y con el debido resarcimiento patrimonial, para erradicar la corrupción.</w:t>
      </w:r>
    </w:p>
    <w:p w14:paraId="134674EF" w14:textId="77777777" w:rsidR="00AC1AFC" w:rsidRPr="00EE6EC7" w:rsidRDefault="00AC1AFC" w:rsidP="000439D4">
      <w:pPr>
        <w:spacing w:after="0" w:line="240" w:lineRule="auto"/>
        <w:ind w:right="-376"/>
        <w:contextualSpacing/>
        <w:jc w:val="both"/>
        <w:rPr>
          <w:rFonts w:ascii="Times New Roman" w:eastAsia="Calibri" w:hAnsi="Times New Roman" w:cs="Times New Roman"/>
          <w:sz w:val="24"/>
          <w:szCs w:val="24"/>
        </w:rPr>
      </w:pPr>
    </w:p>
    <w:p w14:paraId="1100BE55" w14:textId="77777777" w:rsidR="00AC1AFC" w:rsidRPr="00EE6EC7" w:rsidRDefault="00AC1AFC" w:rsidP="000439D4">
      <w:pPr>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En el caso de nuestra Entidad Federativa, la Ley de Fiscalización Superior del Estado de México, es el instrumento jurídico que regula la actuación del Órgano Superior de Fiscalización del Estado de México, como la Entidad Estatal de Fiscalización en términos de la Constitución Política de los Estados Unidos Mexicanos y la Constitución Política del Estado Libre y Soberano de México, competente en materia de revisión y fiscalización de los fondos, cuentas públicas, deuda pública y actos relativos al ejercicio y aplicación de los recursos públicos de las entidades fiscalizables del Estado de México, asimismo, regular su organización, funcionamiento y atribuciones. De acuerdo con el propio ordenamiento y adicionalmente, norma la evaluación y vigilancia por parte de la Legislatura; así como sus atribuciones para promover las responsabilidades que sean procedentes ante el Tribunal Estatal de Justicia Administrativa y la Fiscalía Especializada en Combate a la Corrupción y todas aquéllas que se establezcan en otras leyes aplicables.</w:t>
      </w:r>
    </w:p>
    <w:p w14:paraId="64927D9F" w14:textId="77777777" w:rsidR="00AC1AFC" w:rsidRPr="00EE6EC7" w:rsidRDefault="00AC1AFC" w:rsidP="000439D4">
      <w:pPr>
        <w:spacing w:after="0" w:line="240" w:lineRule="auto"/>
        <w:ind w:right="-376"/>
        <w:contextualSpacing/>
        <w:jc w:val="both"/>
        <w:rPr>
          <w:rFonts w:ascii="Times New Roman" w:eastAsia="Calibri" w:hAnsi="Times New Roman" w:cs="Times New Roman"/>
          <w:sz w:val="24"/>
          <w:szCs w:val="24"/>
        </w:rPr>
      </w:pPr>
    </w:p>
    <w:p w14:paraId="62EA262F" w14:textId="77777777" w:rsidR="00AC1AFC" w:rsidRPr="00EE6EC7" w:rsidRDefault="00AC1AFC" w:rsidP="000439D4">
      <w:pPr>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Por ello, el basamento jurídico del citado ordenamiento legal es esencial en las tareas de revisión, fiscalización y calificación de las Cuentas Públicas del Estado y de los Municipios, que incluyen información de los Poderes Públicos, Organismos Autónomos, Organismos Auxiliares, Fideicomisos Públicos o Privados, y demás entes públicos que manejen recursos del Estado y Municipios, contando para tal efecto con el Órgano Superior de Fiscalización, dotado de autonomía técnica y de gestión en el ejercicio de sus atribuciones y para decidir sobre su organización interna, funcionamiento y resoluciones en los términos que disponga la legislación aplicable.</w:t>
      </w:r>
    </w:p>
    <w:p w14:paraId="4BC7C8B8" w14:textId="77777777" w:rsidR="00AC1AFC" w:rsidRPr="00EE6EC7" w:rsidRDefault="00AC1AFC" w:rsidP="000439D4">
      <w:pPr>
        <w:spacing w:after="0" w:line="240" w:lineRule="auto"/>
        <w:ind w:right="-376"/>
        <w:contextualSpacing/>
        <w:jc w:val="both"/>
        <w:rPr>
          <w:rFonts w:ascii="Times New Roman" w:eastAsia="Calibri" w:hAnsi="Times New Roman" w:cs="Times New Roman"/>
          <w:sz w:val="24"/>
          <w:szCs w:val="24"/>
        </w:rPr>
      </w:pPr>
    </w:p>
    <w:p w14:paraId="4A6C070C" w14:textId="77777777" w:rsidR="00AC1AFC" w:rsidRPr="00EE6EC7" w:rsidRDefault="00AC1AFC" w:rsidP="000439D4">
      <w:pPr>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En este contexto, la iniciativa que nos ocupa forma parte de las acciones orientadas a perfeccionar y vigorizar la Ley de Fiscalización Superior del Estado de México y el Código Financiero del Estado de México, para garantizar un instrumento jurídico actualizado y en armonía con la realidad social.</w:t>
      </w:r>
    </w:p>
    <w:p w14:paraId="2D5726C9" w14:textId="77777777" w:rsidR="00AC1AFC" w:rsidRPr="00EE6EC7" w:rsidRDefault="00AC1AFC" w:rsidP="000439D4">
      <w:pPr>
        <w:spacing w:after="0" w:line="240" w:lineRule="auto"/>
        <w:ind w:right="-376"/>
        <w:contextualSpacing/>
        <w:jc w:val="both"/>
        <w:rPr>
          <w:rFonts w:ascii="Times New Roman" w:eastAsia="Calibri" w:hAnsi="Times New Roman" w:cs="Times New Roman"/>
          <w:sz w:val="24"/>
          <w:szCs w:val="24"/>
        </w:rPr>
      </w:pPr>
    </w:p>
    <w:p w14:paraId="0377B52E" w14:textId="77777777" w:rsidR="00AC1AFC" w:rsidRPr="00EE6EC7" w:rsidRDefault="00AC1AFC" w:rsidP="000439D4">
      <w:pPr>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 xml:space="preserve">Apreciamos, con la iniciativa que la revisión de los recursos económicos y financieros de nuestra Entidad se lleva a cabo mediante la fiscalización de ingresos y egresos que ejerce el ente público denominado Órgano Superior de Fiscalización, quien supervisa de manera permanente el empleo de los recursos públicos y vigila que no se cometan irregularidades en su administración, ejercicio y aplicación. </w:t>
      </w:r>
    </w:p>
    <w:p w14:paraId="226E561E" w14:textId="77777777" w:rsidR="00AC1AFC" w:rsidRPr="00EE6EC7" w:rsidRDefault="00AC1AFC" w:rsidP="000439D4">
      <w:pPr>
        <w:spacing w:after="0" w:line="240" w:lineRule="auto"/>
        <w:ind w:right="-376"/>
        <w:contextualSpacing/>
        <w:jc w:val="both"/>
        <w:rPr>
          <w:rFonts w:ascii="Times New Roman" w:eastAsia="Calibri" w:hAnsi="Times New Roman" w:cs="Times New Roman"/>
          <w:sz w:val="24"/>
          <w:szCs w:val="24"/>
        </w:rPr>
      </w:pPr>
    </w:p>
    <w:p w14:paraId="7DEA7D69" w14:textId="77777777" w:rsidR="00AC1AFC" w:rsidRPr="00EE6EC7" w:rsidRDefault="00AC1AFC" w:rsidP="000439D4">
      <w:pPr>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Coincidimos en que, derivado de la realidad actual que experimenta, no solo el Estado de México, sino el país, se hace preciso adoptar un nuevo modelo de control y supervisión de la gestión pública, donde se cuenten con procedimientos y plazos que proporcionen mejores instrumentos de fiscalización y de rendición de cuentas, ello a fin de lograr que los recursos económicos y financieros se ejerzan y administren de manera más eficiente, como se menciona en la parte expositiva de la iniciativa.</w:t>
      </w:r>
    </w:p>
    <w:p w14:paraId="27DA0E0C" w14:textId="77777777" w:rsidR="00AC1AFC" w:rsidRPr="00EE6EC7" w:rsidRDefault="00AC1AFC" w:rsidP="000439D4">
      <w:pPr>
        <w:spacing w:after="0" w:line="240" w:lineRule="auto"/>
        <w:ind w:right="-376"/>
        <w:contextualSpacing/>
        <w:jc w:val="both"/>
        <w:rPr>
          <w:rFonts w:ascii="Times New Roman" w:eastAsia="Calibri" w:hAnsi="Times New Roman" w:cs="Times New Roman"/>
          <w:sz w:val="24"/>
          <w:szCs w:val="24"/>
        </w:rPr>
      </w:pPr>
    </w:p>
    <w:p w14:paraId="7359A139" w14:textId="77777777" w:rsidR="00AC1AFC" w:rsidRPr="00EE6EC7" w:rsidRDefault="00AC1AFC" w:rsidP="000439D4">
      <w:pPr>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 xml:space="preserve">Estamos de acuerdo en que, es necesario poder mejorar y fortalecer los procesos de fiscalización, y favorecer su atención puntual, retomando las mejores prácticas empleadas en la entidad y robustecerlas con acciones que permitan dotar de herramientas e instrumentos al Órgano de Fiscalización para una efectiva revisión de las cuentas públicas. </w:t>
      </w:r>
    </w:p>
    <w:p w14:paraId="508AF0C1" w14:textId="77777777" w:rsidR="00AC1AFC" w:rsidRPr="00EE6EC7" w:rsidRDefault="00AC1AFC" w:rsidP="000439D4">
      <w:pPr>
        <w:spacing w:after="0" w:line="240" w:lineRule="auto"/>
        <w:ind w:right="-376"/>
        <w:contextualSpacing/>
        <w:jc w:val="both"/>
        <w:rPr>
          <w:rFonts w:ascii="Times New Roman" w:eastAsia="Calibri" w:hAnsi="Times New Roman" w:cs="Times New Roman"/>
          <w:sz w:val="24"/>
          <w:szCs w:val="24"/>
        </w:rPr>
      </w:pPr>
    </w:p>
    <w:p w14:paraId="7D430F6D" w14:textId="77777777" w:rsidR="00AC1AFC" w:rsidRPr="00EE6EC7" w:rsidRDefault="00AC1AFC" w:rsidP="000439D4">
      <w:pPr>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lastRenderedPageBreak/>
        <w:t>De igual manera, se propone un nuevo esquema para la presentación de los informes de resultados ante la Comisión de Vigilancia del Órgano Superior de Fiscalización, previendo que el Informe de Resultados de la cuenta pública, se presente el 15 de noviembre del año en que se entreguen las mismas. Y se propone ajustar la fecha en las que se deberá presentar el dictamen de cuentas públicas al Pleno de la Legislatura, siendo el 30 de noviembre del año en que se presente dicho informe.</w:t>
      </w:r>
    </w:p>
    <w:p w14:paraId="10B3B758" w14:textId="77777777" w:rsidR="00AC1AFC" w:rsidRPr="00EE6EC7" w:rsidRDefault="00AC1AFC" w:rsidP="000439D4">
      <w:pPr>
        <w:spacing w:after="0" w:line="240" w:lineRule="auto"/>
        <w:ind w:right="-376"/>
        <w:contextualSpacing/>
        <w:jc w:val="both"/>
        <w:rPr>
          <w:rFonts w:ascii="Times New Roman" w:eastAsia="Calibri" w:hAnsi="Times New Roman" w:cs="Times New Roman"/>
          <w:sz w:val="24"/>
          <w:szCs w:val="24"/>
        </w:rPr>
      </w:pPr>
    </w:p>
    <w:p w14:paraId="598D706D" w14:textId="77777777" w:rsidR="00AC1AFC" w:rsidRPr="00EE6EC7" w:rsidRDefault="00AC1AFC" w:rsidP="000439D4">
      <w:pPr>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 xml:space="preserve">Con las reformas planteadas se pretende coadyuvar a que la fiscalización se lleve a cabo con exhaustividad, imparcialidad, seriedad, rigor y profundidad, y así obtener un mayor beneficio para los mexiquenses, garantizando al máximo la eficiencia de la revisión, institucionalizando de manera integral la rendición de cuentas y la transparencia en el manejo de los recursos públicos. </w:t>
      </w:r>
    </w:p>
    <w:p w14:paraId="221EEE0D" w14:textId="77777777" w:rsidR="00AC1AFC" w:rsidRPr="00EE6EC7" w:rsidRDefault="00AC1AFC" w:rsidP="000439D4">
      <w:pPr>
        <w:spacing w:after="0" w:line="240" w:lineRule="auto"/>
        <w:ind w:right="-376"/>
        <w:contextualSpacing/>
        <w:jc w:val="both"/>
        <w:rPr>
          <w:rFonts w:ascii="Times New Roman" w:eastAsia="Calibri" w:hAnsi="Times New Roman" w:cs="Times New Roman"/>
          <w:sz w:val="24"/>
          <w:szCs w:val="24"/>
        </w:rPr>
      </w:pPr>
    </w:p>
    <w:p w14:paraId="179F2425" w14:textId="77777777" w:rsidR="00AC1AFC" w:rsidRPr="00EE6EC7" w:rsidRDefault="00AC1AFC" w:rsidP="000439D4">
      <w:pPr>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Como parte de la revisión particular del articulado, nos permitimos incorporar diversas adecuaciones al cuerpo normativo, mismas que se contienen en el Proyecto de Decreto respectivo.</w:t>
      </w:r>
    </w:p>
    <w:p w14:paraId="4F3A547D" w14:textId="77777777" w:rsidR="00AC1AFC" w:rsidRPr="00EE6EC7" w:rsidRDefault="00AC1AFC" w:rsidP="000439D4">
      <w:pPr>
        <w:spacing w:after="0" w:line="240" w:lineRule="auto"/>
        <w:ind w:right="-376"/>
        <w:contextualSpacing/>
        <w:jc w:val="both"/>
        <w:rPr>
          <w:rFonts w:ascii="Times New Roman" w:eastAsia="Calibri" w:hAnsi="Times New Roman" w:cs="Times New Roman"/>
          <w:sz w:val="24"/>
          <w:szCs w:val="24"/>
        </w:rPr>
      </w:pPr>
    </w:p>
    <w:p w14:paraId="0BC83055" w14:textId="77777777" w:rsidR="00AC1AFC" w:rsidRPr="00EE6EC7" w:rsidRDefault="00AC1AFC" w:rsidP="000439D4">
      <w:pPr>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Por las razones mencionadas, acreditado el beneficio social de la iniciativa, así como, en su oportunidad, y pertinencia, y cumplimentados los requisitos legales de fondo y forma, nos permitimos concluir con los siguientes:</w:t>
      </w:r>
    </w:p>
    <w:p w14:paraId="19F2D618" w14:textId="77777777" w:rsidR="00AC1AFC" w:rsidRPr="00EE6EC7" w:rsidRDefault="00AC1AFC" w:rsidP="000439D4">
      <w:pPr>
        <w:spacing w:after="0" w:line="240" w:lineRule="auto"/>
        <w:ind w:right="-376"/>
        <w:contextualSpacing/>
        <w:jc w:val="both"/>
        <w:rPr>
          <w:rFonts w:ascii="Times New Roman" w:eastAsia="Calibri" w:hAnsi="Times New Roman" w:cs="Times New Roman"/>
          <w:sz w:val="24"/>
          <w:szCs w:val="24"/>
        </w:rPr>
      </w:pPr>
    </w:p>
    <w:p w14:paraId="025CC99A" w14:textId="77777777" w:rsidR="00AC1AFC" w:rsidRPr="00EE6EC7" w:rsidRDefault="00AC1AFC"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RESOLUTIVOS</w:t>
      </w:r>
    </w:p>
    <w:p w14:paraId="3CAED470" w14:textId="77777777" w:rsidR="00AC1AFC" w:rsidRPr="00EE6EC7" w:rsidRDefault="00AC1AFC"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p>
    <w:p w14:paraId="1A18AF13" w14:textId="77777777" w:rsidR="00AC1AFC" w:rsidRPr="00EE6EC7" w:rsidRDefault="00AC1AFC" w:rsidP="000439D4">
      <w:pPr>
        <w:autoSpaceDE w:val="0"/>
        <w:autoSpaceDN w:val="0"/>
        <w:adjustRightInd w:val="0"/>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b/>
          <w:sz w:val="24"/>
          <w:szCs w:val="24"/>
        </w:rPr>
        <w:t>PRIMERO. -</w:t>
      </w:r>
      <w:r w:rsidRPr="00EE6EC7">
        <w:rPr>
          <w:rFonts w:ascii="Times New Roman" w:eastAsia="Calibri" w:hAnsi="Times New Roman" w:cs="Times New Roman"/>
          <w:sz w:val="24"/>
          <w:szCs w:val="24"/>
        </w:rPr>
        <w:t xml:space="preserve"> Es de aprobarse, en lo conducente, la Iniciativa de Decreto por el que se reforman y adicionan diversas disposiciones de la Ley de Fiscalización Superior del Estado de México y del Código Financiero del Estado de México y Municipios, conforme el Proyecto de Decreto correspondiente.</w:t>
      </w:r>
    </w:p>
    <w:p w14:paraId="400122FA" w14:textId="77777777" w:rsidR="00AC1AFC" w:rsidRPr="00EE6EC7" w:rsidRDefault="00AC1AFC" w:rsidP="000439D4">
      <w:pPr>
        <w:autoSpaceDE w:val="0"/>
        <w:autoSpaceDN w:val="0"/>
        <w:adjustRightInd w:val="0"/>
        <w:spacing w:after="0" w:line="240" w:lineRule="auto"/>
        <w:ind w:right="-376"/>
        <w:contextualSpacing/>
        <w:jc w:val="both"/>
        <w:rPr>
          <w:rFonts w:ascii="Times New Roman" w:eastAsia="Calibri" w:hAnsi="Times New Roman" w:cs="Times New Roman"/>
          <w:sz w:val="24"/>
          <w:szCs w:val="24"/>
        </w:rPr>
      </w:pPr>
    </w:p>
    <w:p w14:paraId="06A797B5" w14:textId="77777777" w:rsidR="00AC1AFC" w:rsidRPr="00EE6EC7" w:rsidRDefault="00AC1AFC" w:rsidP="000439D4">
      <w:pPr>
        <w:autoSpaceDE w:val="0"/>
        <w:autoSpaceDN w:val="0"/>
        <w:adjustRightInd w:val="0"/>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b/>
          <w:sz w:val="24"/>
          <w:szCs w:val="24"/>
        </w:rPr>
        <w:t>SEGUNDO. -</w:t>
      </w:r>
      <w:r w:rsidRPr="00EE6EC7">
        <w:rPr>
          <w:rFonts w:ascii="Times New Roman" w:eastAsia="Calibri" w:hAnsi="Times New Roman" w:cs="Times New Roman"/>
          <w:sz w:val="24"/>
          <w:szCs w:val="24"/>
        </w:rPr>
        <w:t xml:space="preserve"> Se adjunta el Proyecto de Decreto para los efectos procedentes.</w:t>
      </w:r>
    </w:p>
    <w:p w14:paraId="6673A7C9" w14:textId="77777777" w:rsidR="00AC1AFC" w:rsidRPr="00EE6EC7" w:rsidRDefault="00AC1AFC" w:rsidP="000439D4">
      <w:pPr>
        <w:autoSpaceDE w:val="0"/>
        <w:autoSpaceDN w:val="0"/>
        <w:adjustRightInd w:val="0"/>
        <w:spacing w:after="0" w:line="240" w:lineRule="auto"/>
        <w:ind w:right="-376"/>
        <w:contextualSpacing/>
        <w:jc w:val="both"/>
        <w:rPr>
          <w:rFonts w:ascii="Times New Roman" w:eastAsia="Calibri" w:hAnsi="Times New Roman" w:cs="Times New Roman"/>
          <w:sz w:val="24"/>
          <w:szCs w:val="24"/>
        </w:rPr>
      </w:pPr>
    </w:p>
    <w:p w14:paraId="7DF8AA39" w14:textId="77777777" w:rsidR="00AC1AFC" w:rsidRPr="00EE6EC7" w:rsidRDefault="00AC1AFC" w:rsidP="000439D4">
      <w:pPr>
        <w:autoSpaceDE w:val="0"/>
        <w:autoSpaceDN w:val="0"/>
        <w:adjustRightInd w:val="0"/>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Dado en el Palacio del Poder Legislativo, en la ciudad de Toluca de Lerdo, capital del Estado de México, a los nueve días del mes de mayo de dos mil veintidós.</w:t>
      </w:r>
    </w:p>
    <w:p w14:paraId="47A7559A" w14:textId="77777777" w:rsidR="00AC1AFC" w:rsidRPr="00EE6EC7" w:rsidRDefault="00AC1AFC" w:rsidP="000439D4">
      <w:pPr>
        <w:autoSpaceDE w:val="0"/>
        <w:autoSpaceDN w:val="0"/>
        <w:adjustRightInd w:val="0"/>
        <w:spacing w:after="0" w:line="240" w:lineRule="auto"/>
        <w:ind w:right="-376"/>
        <w:contextualSpacing/>
        <w:jc w:val="both"/>
        <w:rPr>
          <w:rFonts w:ascii="Times New Roman" w:eastAsia="Calibri" w:hAnsi="Times New Roman" w:cs="Times New Roman"/>
          <w:sz w:val="24"/>
          <w:szCs w:val="24"/>
        </w:rPr>
      </w:pPr>
    </w:p>
    <w:p w14:paraId="02B9D002" w14:textId="77777777" w:rsidR="00AC1AFC" w:rsidRPr="00EE6EC7" w:rsidRDefault="00AC1AFC"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COMISIÓN LEGISLATIVA DE VIGILANCIA DEL ÓRGANO SUPERIOR DE FISCALIZACIÓN</w:t>
      </w:r>
    </w:p>
    <w:p w14:paraId="5DAF7EAB" w14:textId="77777777" w:rsidR="00AC1AFC" w:rsidRPr="00EE6EC7" w:rsidRDefault="00AC1AFC"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PRESIDENTA</w:t>
      </w:r>
    </w:p>
    <w:p w14:paraId="6AC729EC" w14:textId="77777777" w:rsidR="00AC1AFC" w:rsidRPr="00EE6EC7" w:rsidRDefault="00AC1AFC"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 xml:space="preserve">DIP. EVELYN OSORNIO JIMÉNEZ </w:t>
      </w:r>
    </w:p>
    <w:tbl>
      <w:tblPr>
        <w:tblW w:w="0" w:type="auto"/>
        <w:jc w:val="center"/>
        <w:tblLook w:val="04A0" w:firstRow="1" w:lastRow="0" w:firstColumn="1" w:lastColumn="0" w:noHBand="0" w:noVBand="1"/>
      </w:tblPr>
      <w:tblGrid>
        <w:gridCol w:w="4372"/>
        <w:gridCol w:w="4466"/>
      </w:tblGrid>
      <w:tr w:rsidR="00AC1AFC" w:rsidRPr="00EE6EC7" w14:paraId="1A615B06" w14:textId="77777777" w:rsidTr="00AA7989">
        <w:trPr>
          <w:jc w:val="center"/>
        </w:trPr>
        <w:tc>
          <w:tcPr>
            <w:tcW w:w="4372" w:type="dxa"/>
            <w:shd w:val="clear" w:color="auto" w:fill="auto"/>
          </w:tcPr>
          <w:p w14:paraId="177F98AA" w14:textId="77777777" w:rsidR="00AC1AFC" w:rsidRPr="00EE6EC7" w:rsidRDefault="00AC1AFC"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SECRETARIO</w:t>
            </w:r>
          </w:p>
          <w:p w14:paraId="1A94DAD0" w14:textId="77777777" w:rsidR="00AC1AFC" w:rsidRPr="00EE6EC7" w:rsidRDefault="00AC1AFC"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 ROMÁN FRANCISCO CORTÉS LUGO</w:t>
            </w:r>
          </w:p>
        </w:tc>
        <w:tc>
          <w:tcPr>
            <w:tcW w:w="4466" w:type="dxa"/>
            <w:shd w:val="clear" w:color="auto" w:fill="auto"/>
          </w:tcPr>
          <w:p w14:paraId="5B9B1EAD" w14:textId="77777777" w:rsidR="00AC1AFC" w:rsidRPr="00EE6EC7" w:rsidRDefault="00AC1AFC"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PROSECRETARIA</w:t>
            </w:r>
          </w:p>
          <w:p w14:paraId="210365B3" w14:textId="77777777" w:rsidR="00AC1AFC" w:rsidRPr="00EE6EC7" w:rsidRDefault="00AC1AFC"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 MARÍA LUISA MENDOZA MONDRAGÓN</w:t>
            </w:r>
          </w:p>
        </w:tc>
      </w:tr>
    </w:tbl>
    <w:p w14:paraId="6EC26E55" w14:textId="77777777" w:rsidR="00AC1AFC" w:rsidRPr="00EE6EC7" w:rsidRDefault="00AC1AFC"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MIEMBROS</w:t>
      </w:r>
    </w:p>
    <w:tbl>
      <w:tblPr>
        <w:tblW w:w="0" w:type="auto"/>
        <w:jc w:val="center"/>
        <w:tblLook w:val="04A0" w:firstRow="1" w:lastRow="0" w:firstColumn="1" w:lastColumn="0" w:noHBand="0" w:noVBand="1"/>
      </w:tblPr>
      <w:tblGrid>
        <w:gridCol w:w="4422"/>
        <w:gridCol w:w="4416"/>
      </w:tblGrid>
      <w:tr w:rsidR="00AC1AFC" w:rsidRPr="00EE6EC7" w14:paraId="2D09AED7" w14:textId="77777777" w:rsidTr="00AA7989">
        <w:trPr>
          <w:jc w:val="center"/>
        </w:trPr>
        <w:tc>
          <w:tcPr>
            <w:tcW w:w="4422" w:type="dxa"/>
            <w:shd w:val="clear" w:color="auto" w:fill="auto"/>
          </w:tcPr>
          <w:p w14:paraId="0FCD55BB" w14:textId="77777777" w:rsidR="00AC1AFC" w:rsidRPr="00EE6EC7" w:rsidRDefault="00AC1AFC"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 KARINA LABASTIDA SOTELO</w:t>
            </w:r>
          </w:p>
          <w:p w14:paraId="1F67E0D7" w14:textId="77777777" w:rsidR="00AA7989" w:rsidRPr="00EE6EC7" w:rsidRDefault="00AA7989"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p>
        </w:tc>
        <w:tc>
          <w:tcPr>
            <w:tcW w:w="4416" w:type="dxa"/>
            <w:shd w:val="clear" w:color="auto" w:fill="auto"/>
          </w:tcPr>
          <w:p w14:paraId="7A9B25E5" w14:textId="77777777" w:rsidR="00AC1AFC" w:rsidRPr="00EE6EC7" w:rsidRDefault="00AC1AFC"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 AZUCENA CISNEROS COSS</w:t>
            </w:r>
          </w:p>
        </w:tc>
      </w:tr>
      <w:tr w:rsidR="00AC1AFC" w:rsidRPr="00EE6EC7" w14:paraId="60B4CE45" w14:textId="77777777" w:rsidTr="00AA7989">
        <w:trPr>
          <w:jc w:val="center"/>
        </w:trPr>
        <w:tc>
          <w:tcPr>
            <w:tcW w:w="4422" w:type="dxa"/>
            <w:shd w:val="clear" w:color="auto" w:fill="auto"/>
          </w:tcPr>
          <w:p w14:paraId="535EB2FC" w14:textId="77777777" w:rsidR="00AC1AFC" w:rsidRPr="00EE6EC7" w:rsidRDefault="00AC1AFC"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 ISAAC MARTÍN MONTOYA MÁRQUEZ</w:t>
            </w:r>
          </w:p>
          <w:p w14:paraId="4C3AFE6F" w14:textId="77777777" w:rsidR="00AA7989" w:rsidRPr="00EE6EC7" w:rsidRDefault="00AA7989"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p>
        </w:tc>
        <w:tc>
          <w:tcPr>
            <w:tcW w:w="4416" w:type="dxa"/>
            <w:shd w:val="clear" w:color="auto" w:fill="auto"/>
          </w:tcPr>
          <w:p w14:paraId="7D1D1B7F" w14:textId="77777777" w:rsidR="00AC1AFC" w:rsidRPr="00EE6EC7" w:rsidRDefault="00AC1AFC"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 DANIEL ANDRÉS SIBAJA GONZÁLEZ</w:t>
            </w:r>
          </w:p>
        </w:tc>
      </w:tr>
      <w:tr w:rsidR="00AC1AFC" w:rsidRPr="00EE6EC7" w14:paraId="2D7D551A" w14:textId="77777777" w:rsidTr="00AA7989">
        <w:trPr>
          <w:jc w:val="center"/>
        </w:trPr>
        <w:tc>
          <w:tcPr>
            <w:tcW w:w="4422" w:type="dxa"/>
            <w:shd w:val="clear" w:color="auto" w:fill="auto"/>
          </w:tcPr>
          <w:p w14:paraId="73055565" w14:textId="77777777" w:rsidR="00AC1AFC" w:rsidRPr="00EE6EC7" w:rsidRDefault="00AC1AFC"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 GUILLERMO ZAMACONA URQUIZA</w:t>
            </w:r>
          </w:p>
          <w:p w14:paraId="6021538B" w14:textId="77777777" w:rsidR="00AA7989" w:rsidRPr="00EE6EC7" w:rsidRDefault="00AA7989"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p>
        </w:tc>
        <w:tc>
          <w:tcPr>
            <w:tcW w:w="4416" w:type="dxa"/>
            <w:shd w:val="clear" w:color="auto" w:fill="auto"/>
          </w:tcPr>
          <w:p w14:paraId="24A372F1" w14:textId="77777777" w:rsidR="00AC1AFC" w:rsidRPr="00EE6EC7" w:rsidRDefault="00AC1AFC"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lastRenderedPageBreak/>
              <w:t>DIP. JESÚS GERARDO IZQUIERDO ROJAS</w:t>
            </w:r>
          </w:p>
        </w:tc>
      </w:tr>
      <w:tr w:rsidR="00AC1AFC" w:rsidRPr="00EE6EC7" w14:paraId="663C3F38" w14:textId="77777777" w:rsidTr="00AA7989">
        <w:trPr>
          <w:jc w:val="center"/>
        </w:trPr>
        <w:tc>
          <w:tcPr>
            <w:tcW w:w="4422" w:type="dxa"/>
            <w:shd w:val="clear" w:color="auto" w:fill="auto"/>
          </w:tcPr>
          <w:p w14:paraId="2EA9FA74" w14:textId="77777777" w:rsidR="00AC1AFC" w:rsidRPr="00EE6EC7" w:rsidRDefault="00AC1AFC"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lastRenderedPageBreak/>
              <w:t>DIP. ENRIQUE VARGAS DEL VILLAR</w:t>
            </w:r>
          </w:p>
          <w:p w14:paraId="063EE14E" w14:textId="77777777" w:rsidR="00AA7989" w:rsidRPr="00EE6EC7" w:rsidRDefault="00AA7989"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p>
        </w:tc>
        <w:tc>
          <w:tcPr>
            <w:tcW w:w="4416" w:type="dxa"/>
            <w:shd w:val="clear" w:color="auto" w:fill="auto"/>
          </w:tcPr>
          <w:p w14:paraId="6BDBB1AE" w14:textId="77777777" w:rsidR="00AC1AFC" w:rsidRPr="00EE6EC7" w:rsidRDefault="00AC1AFC"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 SERGIO GARCÍA SOSA</w:t>
            </w:r>
          </w:p>
        </w:tc>
      </w:tr>
      <w:tr w:rsidR="00AC1AFC" w:rsidRPr="00EE6EC7" w14:paraId="29848F2C" w14:textId="77777777" w:rsidTr="00AA7989">
        <w:trPr>
          <w:jc w:val="center"/>
        </w:trPr>
        <w:tc>
          <w:tcPr>
            <w:tcW w:w="4422" w:type="dxa"/>
            <w:shd w:val="clear" w:color="auto" w:fill="auto"/>
          </w:tcPr>
          <w:p w14:paraId="3AFD23D8" w14:textId="77777777" w:rsidR="00AC1AFC" w:rsidRPr="00EE6EC7" w:rsidRDefault="00AC1AFC"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 OMAR ORTEGA ÁLVAREZ</w:t>
            </w:r>
          </w:p>
        </w:tc>
        <w:tc>
          <w:tcPr>
            <w:tcW w:w="4416" w:type="dxa"/>
            <w:shd w:val="clear" w:color="auto" w:fill="auto"/>
          </w:tcPr>
          <w:p w14:paraId="49FA0A3C" w14:textId="77777777" w:rsidR="00AC1AFC" w:rsidRPr="00EE6EC7" w:rsidRDefault="00AC1AFC"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 RIGOBERTO VARGAS CERVANTES</w:t>
            </w:r>
          </w:p>
          <w:p w14:paraId="48380E2C" w14:textId="77777777" w:rsidR="00AA7989" w:rsidRPr="00EE6EC7" w:rsidRDefault="00AA7989"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p>
        </w:tc>
      </w:tr>
    </w:tbl>
    <w:p w14:paraId="08716B08" w14:textId="77777777" w:rsidR="00AC1AFC" w:rsidRPr="00EE6EC7" w:rsidRDefault="00AC1AFC"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 xml:space="preserve">DIP. MARTÍN ZEPEDA HERNÁNDEZ </w:t>
      </w:r>
    </w:p>
    <w:p w14:paraId="0223B773" w14:textId="77777777" w:rsidR="00AC1AFC" w:rsidRPr="00EE6EC7" w:rsidRDefault="00AC1AFC"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p>
    <w:p w14:paraId="2F416A54" w14:textId="77777777" w:rsidR="00AC1AFC" w:rsidRPr="00EE6EC7" w:rsidRDefault="00AC1AFC"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p>
    <w:p w14:paraId="03C8DF73" w14:textId="77777777" w:rsidR="00AC1AFC" w:rsidRPr="00EE6EC7" w:rsidRDefault="00AC1AFC"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 xml:space="preserve">COMISIÓN LEGISLATIVA DE PLANEACIÓN Y GASTO PÚBLICO </w:t>
      </w:r>
    </w:p>
    <w:p w14:paraId="0B51EA3B" w14:textId="77777777" w:rsidR="00AC1AFC" w:rsidRPr="00EE6EC7" w:rsidRDefault="00AC1AFC"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PRESIDENTA</w:t>
      </w:r>
    </w:p>
    <w:p w14:paraId="2214076E" w14:textId="7B7D839C" w:rsidR="00AC1AFC" w:rsidRPr="00EE6EC7" w:rsidRDefault="00AC1AFC"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 MARÍ</w:t>
      </w:r>
      <w:r w:rsidR="00DA4DCB" w:rsidRPr="00EE6EC7">
        <w:rPr>
          <w:rFonts w:ascii="Times New Roman" w:eastAsia="Calibri" w:hAnsi="Times New Roman" w:cs="Times New Roman"/>
          <w:b/>
          <w:sz w:val="24"/>
          <w:szCs w:val="24"/>
        </w:rPr>
        <w:t>A DEL CARMEN DE LA ROSA MENDOZA</w:t>
      </w:r>
    </w:p>
    <w:tbl>
      <w:tblPr>
        <w:tblW w:w="0" w:type="auto"/>
        <w:jc w:val="center"/>
        <w:tblLook w:val="04A0" w:firstRow="1" w:lastRow="0" w:firstColumn="1" w:lastColumn="0" w:noHBand="0" w:noVBand="1"/>
      </w:tblPr>
      <w:tblGrid>
        <w:gridCol w:w="4370"/>
        <w:gridCol w:w="4468"/>
      </w:tblGrid>
      <w:tr w:rsidR="00AC1AFC" w:rsidRPr="00EE6EC7" w14:paraId="51B64EE5" w14:textId="77777777" w:rsidTr="00DA4DCB">
        <w:trPr>
          <w:jc w:val="center"/>
        </w:trPr>
        <w:tc>
          <w:tcPr>
            <w:tcW w:w="4370" w:type="dxa"/>
            <w:shd w:val="clear" w:color="auto" w:fill="auto"/>
          </w:tcPr>
          <w:p w14:paraId="0D962C5D" w14:textId="77777777" w:rsidR="00AC1AFC" w:rsidRPr="00EE6EC7" w:rsidRDefault="00AC1AFC"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SECRETARIO</w:t>
            </w:r>
          </w:p>
          <w:p w14:paraId="077967EC" w14:textId="77777777" w:rsidR="00AC1AFC" w:rsidRPr="00EE6EC7" w:rsidRDefault="00AC1AFC"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 xml:space="preserve">DIP. MARIO SANTANA CARBAJAL </w:t>
            </w:r>
          </w:p>
          <w:p w14:paraId="57946F19" w14:textId="77777777" w:rsidR="00AC1AFC" w:rsidRPr="00EE6EC7" w:rsidRDefault="00AC1AFC"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p>
        </w:tc>
        <w:tc>
          <w:tcPr>
            <w:tcW w:w="4468" w:type="dxa"/>
            <w:shd w:val="clear" w:color="auto" w:fill="auto"/>
          </w:tcPr>
          <w:p w14:paraId="7476EBEB" w14:textId="77777777" w:rsidR="00AC1AFC" w:rsidRPr="00EE6EC7" w:rsidRDefault="00AC1AFC"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PROSECRETARIO</w:t>
            </w:r>
          </w:p>
          <w:p w14:paraId="0859F6F4" w14:textId="77777777" w:rsidR="00AC1AFC" w:rsidRPr="00EE6EC7" w:rsidRDefault="00AC1AFC"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 xml:space="preserve">DIP. RIGOBERTO VARGAS CERVANTES </w:t>
            </w:r>
          </w:p>
          <w:p w14:paraId="7E63B226" w14:textId="77777777" w:rsidR="00AC1AFC" w:rsidRPr="00EE6EC7" w:rsidRDefault="00AC1AFC"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p>
        </w:tc>
      </w:tr>
    </w:tbl>
    <w:p w14:paraId="6D4BE193" w14:textId="77777777" w:rsidR="00AC1AFC" w:rsidRPr="00EE6EC7" w:rsidRDefault="00AC1AFC"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MIEMBROS</w:t>
      </w:r>
    </w:p>
    <w:tbl>
      <w:tblPr>
        <w:tblW w:w="0" w:type="auto"/>
        <w:jc w:val="center"/>
        <w:tblLook w:val="04A0" w:firstRow="1" w:lastRow="0" w:firstColumn="1" w:lastColumn="0" w:noHBand="0" w:noVBand="1"/>
      </w:tblPr>
      <w:tblGrid>
        <w:gridCol w:w="4430"/>
        <w:gridCol w:w="4408"/>
      </w:tblGrid>
      <w:tr w:rsidR="00AC1AFC" w:rsidRPr="00EE6EC7" w14:paraId="3A93891B" w14:textId="77777777" w:rsidTr="00DA4DCB">
        <w:trPr>
          <w:jc w:val="center"/>
        </w:trPr>
        <w:tc>
          <w:tcPr>
            <w:tcW w:w="4430" w:type="dxa"/>
            <w:shd w:val="clear" w:color="auto" w:fill="auto"/>
          </w:tcPr>
          <w:p w14:paraId="0184B34E" w14:textId="77777777" w:rsidR="00AC1AFC" w:rsidRPr="00EE6EC7" w:rsidRDefault="00AC1AFC"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 xml:space="preserve">DIP. KARINA LABASTIDA SOTELO </w:t>
            </w:r>
          </w:p>
          <w:p w14:paraId="5ADF724E" w14:textId="77777777" w:rsidR="00AC1AFC" w:rsidRPr="00EE6EC7" w:rsidRDefault="00AC1AFC"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p>
        </w:tc>
        <w:tc>
          <w:tcPr>
            <w:tcW w:w="4408" w:type="dxa"/>
            <w:shd w:val="clear" w:color="auto" w:fill="auto"/>
          </w:tcPr>
          <w:p w14:paraId="3CF3F227" w14:textId="77777777" w:rsidR="00AC1AFC" w:rsidRPr="00EE6EC7" w:rsidRDefault="00AC1AFC"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 xml:space="preserve">DIP. MAURILIO HERNÁNDEZ GONZÁLEZ </w:t>
            </w:r>
          </w:p>
          <w:p w14:paraId="759D9CC1" w14:textId="77777777" w:rsidR="00AC1AFC" w:rsidRPr="00EE6EC7" w:rsidRDefault="00AC1AFC"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p>
        </w:tc>
      </w:tr>
      <w:tr w:rsidR="00AC1AFC" w:rsidRPr="00EE6EC7" w14:paraId="539103F5" w14:textId="77777777" w:rsidTr="00DA4DCB">
        <w:trPr>
          <w:jc w:val="center"/>
        </w:trPr>
        <w:tc>
          <w:tcPr>
            <w:tcW w:w="4430" w:type="dxa"/>
            <w:shd w:val="clear" w:color="auto" w:fill="auto"/>
          </w:tcPr>
          <w:p w14:paraId="034DE406" w14:textId="77777777" w:rsidR="00AC1AFC" w:rsidRPr="00EE6EC7" w:rsidRDefault="00AC1AFC"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 xml:space="preserve">DIP. MARÍA ISABEL SÁNCHEZ HOLGUÍN </w:t>
            </w:r>
          </w:p>
        </w:tc>
        <w:tc>
          <w:tcPr>
            <w:tcW w:w="4408" w:type="dxa"/>
            <w:shd w:val="clear" w:color="auto" w:fill="auto"/>
          </w:tcPr>
          <w:p w14:paraId="192EEE70" w14:textId="77777777" w:rsidR="00AC1AFC" w:rsidRPr="00EE6EC7" w:rsidRDefault="00AC1AFC"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 xml:space="preserve">DIP. ENRIQUE EDGARDO JACOB ROCHA </w:t>
            </w:r>
          </w:p>
          <w:p w14:paraId="649F6FCD" w14:textId="77777777" w:rsidR="00DA4DCB" w:rsidRPr="00EE6EC7" w:rsidRDefault="00DA4DCB"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p>
        </w:tc>
      </w:tr>
      <w:tr w:rsidR="00AC1AFC" w:rsidRPr="00EE6EC7" w14:paraId="5CE3A141" w14:textId="77777777" w:rsidTr="00DA4DCB">
        <w:trPr>
          <w:jc w:val="center"/>
        </w:trPr>
        <w:tc>
          <w:tcPr>
            <w:tcW w:w="4430" w:type="dxa"/>
            <w:shd w:val="clear" w:color="auto" w:fill="auto"/>
          </w:tcPr>
          <w:p w14:paraId="3104593F" w14:textId="77777777" w:rsidR="00AC1AFC" w:rsidRPr="00EE6EC7" w:rsidRDefault="00AC1AFC"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 xml:space="preserve">DIP. ENRIQUE VARGAS DEL VILLAR </w:t>
            </w:r>
          </w:p>
        </w:tc>
        <w:tc>
          <w:tcPr>
            <w:tcW w:w="4408" w:type="dxa"/>
            <w:shd w:val="clear" w:color="auto" w:fill="auto"/>
          </w:tcPr>
          <w:p w14:paraId="52304D65" w14:textId="77777777" w:rsidR="00AC1AFC" w:rsidRPr="00EE6EC7" w:rsidRDefault="00AC1AFC"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 xml:space="preserve">DIP. </w:t>
            </w:r>
            <w:r w:rsidR="00DA4DCB" w:rsidRPr="00EE6EC7">
              <w:rPr>
                <w:rFonts w:ascii="Times New Roman" w:eastAsia="Calibri" w:hAnsi="Times New Roman" w:cs="Times New Roman"/>
                <w:b/>
                <w:sz w:val="24"/>
                <w:szCs w:val="24"/>
              </w:rPr>
              <w:t>FRANCISCO JAVIER SANTOS ARREOLA</w:t>
            </w:r>
          </w:p>
          <w:p w14:paraId="1C9A0CA4" w14:textId="387DEE6B" w:rsidR="00DA4DCB" w:rsidRPr="00EE6EC7" w:rsidRDefault="00DA4DCB"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p>
        </w:tc>
      </w:tr>
      <w:tr w:rsidR="00AC1AFC" w:rsidRPr="00EE6EC7" w14:paraId="03F09516" w14:textId="77777777" w:rsidTr="00DA4DCB">
        <w:trPr>
          <w:jc w:val="center"/>
        </w:trPr>
        <w:tc>
          <w:tcPr>
            <w:tcW w:w="4430" w:type="dxa"/>
            <w:shd w:val="clear" w:color="auto" w:fill="auto"/>
          </w:tcPr>
          <w:p w14:paraId="3B64D602" w14:textId="77777777" w:rsidR="00AC1AFC" w:rsidRPr="00EE6EC7" w:rsidRDefault="00AC1AFC"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 xml:space="preserve">DIP. SERGIO GARCÍA SOSA </w:t>
            </w:r>
          </w:p>
          <w:p w14:paraId="2672DE46" w14:textId="77777777" w:rsidR="00AC1AFC" w:rsidRPr="00EE6EC7" w:rsidRDefault="00AC1AFC"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p>
        </w:tc>
        <w:tc>
          <w:tcPr>
            <w:tcW w:w="4408" w:type="dxa"/>
            <w:shd w:val="clear" w:color="auto" w:fill="auto"/>
          </w:tcPr>
          <w:p w14:paraId="7375A966" w14:textId="77777777" w:rsidR="00AC1AFC" w:rsidRPr="00EE6EC7" w:rsidRDefault="00AC1AFC"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 xml:space="preserve">DIP. VIRIDIANA FUENTES CRUZ </w:t>
            </w:r>
          </w:p>
        </w:tc>
      </w:tr>
      <w:tr w:rsidR="00AC1AFC" w:rsidRPr="00EE6EC7" w14:paraId="46E0D49D" w14:textId="77777777" w:rsidTr="00DA4DCB">
        <w:trPr>
          <w:jc w:val="center"/>
        </w:trPr>
        <w:tc>
          <w:tcPr>
            <w:tcW w:w="4430" w:type="dxa"/>
            <w:shd w:val="clear" w:color="auto" w:fill="auto"/>
          </w:tcPr>
          <w:p w14:paraId="448758A7" w14:textId="77777777" w:rsidR="00AC1AFC" w:rsidRPr="00EE6EC7" w:rsidRDefault="00AC1AFC"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 xml:space="preserve">DIP. MARÍA LUISA MENDOZA MONDRAGÓN </w:t>
            </w:r>
          </w:p>
          <w:p w14:paraId="1760C4CE" w14:textId="77777777" w:rsidR="00AC1AFC" w:rsidRPr="00EE6EC7" w:rsidRDefault="00AC1AFC"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p>
        </w:tc>
        <w:tc>
          <w:tcPr>
            <w:tcW w:w="4408" w:type="dxa"/>
            <w:shd w:val="clear" w:color="auto" w:fill="auto"/>
          </w:tcPr>
          <w:p w14:paraId="1BF6A0F7" w14:textId="77777777" w:rsidR="00AC1AFC" w:rsidRPr="00EE6EC7" w:rsidRDefault="00AC1AFC"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 xml:space="preserve">DIP. MARTÍN ZEPEDA HERNÁNDEZ </w:t>
            </w:r>
          </w:p>
          <w:p w14:paraId="5F89DC99" w14:textId="77777777" w:rsidR="00AC1AFC" w:rsidRPr="00EE6EC7" w:rsidRDefault="00AC1AFC"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p>
        </w:tc>
      </w:tr>
    </w:tbl>
    <w:p w14:paraId="2E25663C" w14:textId="77777777" w:rsidR="00AC1AFC" w:rsidRPr="00EE6EC7" w:rsidRDefault="00AC1AFC" w:rsidP="000439D4">
      <w:pPr>
        <w:spacing w:after="0" w:line="240" w:lineRule="auto"/>
        <w:ind w:right="-376"/>
        <w:jc w:val="center"/>
        <w:rPr>
          <w:rFonts w:ascii="Times New Roman" w:eastAsia="Calibri" w:hAnsi="Times New Roman" w:cs="Times New Roman"/>
          <w:b/>
          <w:sz w:val="24"/>
          <w:szCs w:val="24"/>
        </w:rPr>
      </w:pPr>
    </w:p>
    <w:p w14:paraId="6BCFE688" w14:textId="77777777" w:rsidR="00AC1AFC" w:rsidRPr="00EE6EC7" w:rsidRDefault="00AC1AFC" w:rsidP="000439D4">
      <w:pPr>
        <w:spacing w:after="0" w:line="240" w:lineRule="auto"/>
        <w:ind w:right="-376"/>
        <w:jc w:val="center"/>
        <w:rPr>
          <w:rFonts w:ascii="Times New Roman" w:eastAsia="Calibri" w:hAnsi="Times New Roman" w:cs="Times New Roman"/>
          <w:b/>
          <w:sz w:val="24"/>
          <w:szCs w:val="24"/>
        </w:rPr>
      </w:pPr>
    </w:p>
    <w:p w14:paraId="21CBEE56" w14:textId="77777777" w:rsidR="00AC1AFC" w:rsidRPr="00EE6EC7" w:rsidRDefault="00AC1AFC" w:rsidP="000439D4">
      <w:pPr>
        <w:spacing w:after="0" w:line="240" w:lineRule="auto"/>
        <w:ind w:right="-376"/>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COMISIÓN LEGISLATIVA DE FINANZAS PÚBLICAS</w:t>
      </w:r>
    </w:p>
    <w:p w14:paraId="6D9691F5" w14:textId="77777777" w:rsidR="00AC1AFC" w:rsidRPr="00EE6EC7" w:rsidRDefault="00AC1AFC"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PRESIDENTE</w:t>
      </w:r>
    </w:p>
    <w:p w14:paraId="21A175A1" w14:textId="77777777" w:rsidR="00AC1AFC" w:rsidRPr="00EE6EC7" w:rsidRDefault="00AC1AFC"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 FRANCISCO JAVIER SANTOS ARREOLA</w:t>
      </w:r>
    </w:p>
    <w:p w14:paraId="4A2A5B8F" w14:textId="77777777" w:rsidR="00AC1AFC" w:rsidRPr="00EE6EC7" w:rsidRDefault="00AC1AFC"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p>
    <w:tbl>
      <w:tblPr>
        <w:tblW w:w="0" w:type="auto"/>
        <w:jc w:val="center"/>
        <w:tblLook w:val="04A0" w:firstRow="1" w:lastRow="0" w:firstColumn="1" w:lastColumn="0" w:noHBand="0" w:noVBand="1"/>
      </w:tblPr>
      <w:tblGrid>
        <w:gridCol w:w="4370"/>
        <w:gridCol w:w="4468"/>
      </w:tblGrid>
      <w:tr w:rsidR="00AC1AFC" w:rsidRPr="00EE6EC7" w14:paraId="27EE2D03" w14:textId="77777777" w:rsidTr="00DA4DCB">
        <w:trPr>
          <w:jc w:val="center"/>
        </w:trPr>
        <w:tc>
          <w:tcPr>
            <w:tcW w:w="4981" w:type="dxa"/>
            <w:shd w:val="clear" w:color="auto" w:fill="auto"/>
          </w:tcPr>
          <w:p w14:paraId="56074E05" w14:textId="77777777" w:rsidR="00AC1AFC" w:rsidRPr="00EE6EC7" w:rsidRDefault="00AC1AFC"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SECRETARIO</w:t>
            </w:r>
          </w:p>
          <w:p w14:paraId="3EBD15D2" w14:textId="77777777" w:rsidR="00AC1AFC" w:rsidRPr="00EE6EC7" w:rsidRDefault="00AC1AFC"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 MARTÍN ZEPEDA HERNÁNDEZ</w:t>
            </w:r>
          </w:p>
        </w:tc>
        <w:tc>
          <w:tcPr>
            <w:tcW w:w="4981" w:type="dxa"/>
            <w:shd w:val="clear" w:color="auto" w:fill="auto"/>
          </w:tcPr>
          <w:p w14:paraId="76FB0170" w14:textId="77777777" w:rsidR="00AC1AFC" w:rsidRPr="00EE6EC7" w:rsidRDefault="00AC1AFC"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PROSECRETARIO</w:t>
            </w:r>
          </w:p>
          <w:p w14:paraId="418A1C48" w14:textId="77777777" w:rsidR="00AC1AFC" w:rsidRPr="00EE6EC7" w:rsidRDefault="00AC1AFC"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 BRAULIO ANTONIO ÁLVAREZ JASSO</w:t>
            </w:r>
          </w:p>
          <w:p w14:paraId="1D2B79D9" w14:textId="77777777" w:rsidR="00DA4DCB" w:rsidRPr="00EE6EC7" w:rsidRDefault="00DA4DCB"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p>
        </w:tc>
      </w:tr>
    </w:tbl>
    <w:p w14:paraId="2720CB57" w14:textId="77777777" w:rsidR="00AC1AFC" w:rsidRPr="00EE6EC7" w:rsidRDefault="00AC1AFC"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MIEMBROS</w:t>
      </w:r>
    </w:p>
    <w:tbl>
      <w:tblPr>
        <w:tblW w:w="0" w:type="auto"/>
        <w:jc w:val="center"/>
        <w:tblLook w:val="04A0" w:firstRow="1" w:lastRow="0" w:firstColumn="1" w:lastColumn="0" w:noHBand="0" w:noVBand="1"/>
      </w:tblPr>
      <w:tblGrid>
        <w:gridCol w:w="4419"/>
        <w:gridCol w:w="4419"/>
      </w:tblGrid>
      <w:tr w:rsidR="00AC1AFC" w:rsidRPr="00EE6EC7" w14:paraId="60802623" w14:textId="77777777" w:rsidTr="00DA4DCB">
        <w:trPr>
          <w:jc w:val="center"/>
        </w:trPr>
        <w:tc>
          <w:tcPr>
            <w:tcW w:w="4419" w:type="dxa"/>
            <w:shd w:val="clear" w:color="auto" w:fill="auto"/>
          </w:tcPr>
          <w:p w14:paraId="2BE9F48C" w14:textId="77777777" w:rsidR="00AC1AFC" w:rsidRPr="00EE6EC7" w:rsidRDefault="00AC1AFC"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 FAUSTINO DE LA CRUZ PÉREZ</w:t>
            </w:r>
          </w:p>
        </w:tc>
        <w:tc>
          <w:tcPr>
            <w:tcW w:w="4419" w:type="dxa"/>
            <w:shd w:val="clear" w:color="auto" w:fill="auto"/>
          </w:tcPr>
          <w:p w14:paraId="6A6BD889" w14:textId="77777777" w:rsidR="00AC1AFC" w:rsidRPr="00EE6EC7" w:rsidRDefault="00AC1AFC"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 DANIEL ANDRÉS SIBAJA GONZÁLEZ</w:t>
            </w:r>
          </w:p>
          <w:p w14:paraId="089BEA82" w14:textId="77777777" w:rsidR="00DA4DCB" w:rsidRPr="00EE6EC7" w:rsidRDefault="00DA4DCB"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p>
        </w:tc>
      </w:tr>
      <w:tr w:rsidR="00AC1AFC" w:rsidRPr="00EE6EC7" w14:paraId="29D97A04" w14:textId="77777777" w:rsidTr="00DA4DCB">
        <w:trPr>
          <w:jc w:val="center"/>
        </w:trPr>
        <w:tc>
          <w:tcPr>
            <w:tcW w:w="4419" w:type="dxa"/>
            <w:shd w:val="clear" w:color="auto" w:fill="auto"/>
          </w:tcPr>
          <w:p w14:paraId="465EEC91" w14:textId="77777777" w:rsidR="00AC1AFC" w:rsidRPr="00EE6EC7" w:rsidRDefault="00AC1AFC"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 ISAAC MARTÍN MONTOYA MÁRQUEZ</w:t>
            </w:r>
          </w:p>
          <w:p w14:paraId="220EA287" w14:textId="77777777" w:rsidR="00DA4DCB" w:rsidRPr="00EE6EC7" w:rsidRDefault="00DA4DCB"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p>
        </w:tc>
        <w:tc>
          <w:tcPr>
            <w:tcW w:w="4419" w:type="dxa"/>
            <w:shd w:val="clear" w:color="auto" w:fill="auto"/>
          </w:tcPr>
          <w:p w14:paraId="3300340C" w14:textId="77777777" w:rsidR="00AC1AFC" w:rsidRPr="00EE6EC7" w:rsidRDefault="00AC1AFC"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 LILIA URBINA SALAZAR</w:t>
            </w:r>
          </w:p>
        </w:tc>
      </w:tr>
      <w:tr w:rsidR="00AC1AFC" w:rsidRPr="00EE6EC7" w14:paraId="59B45933" w14:textId="77777777" w:rsidTr="00DA4DCB">
        <w:trPr>
          <w:jc w:val="center"/>
        </w:trPr>
        <w:tc>
          <w:tcPr>
            <w:tcW w:w="4419" w:type="dxa"/>
            <w:shd w:val="clear" w:color="auto" w:fill="auto"/>
          </w:tcPr>
          <w:p w14:paraId="1F0A1ACD" w14:textId="77777777" w:rsidR="00AC1AFC" w:rsidRPr="00EE6EC7" w:rsidRDefault="00AC1AFC"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lastRenderedPageBreak/>
              <w:t>DIP. GUILLERMO ZAMACONA URQUIZA</w:t>
            </w:r>
          </w:p>
        </w:tc>
        <w:tc>
          <w:tcPr>
            <w:tcW w:w="4419" w:type="dxa"/>
            <w:shd w:val="clear" w:color="auto" w:fill="auto"/>
          </w:tcPr>
          <w:p w14:paraId="42A646A0" w14:textId="77777777" w:rsidR="00AC1AFC" w:rsidRPr="00EE6EC7" w:rsidRDefault="00AC1AFC"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 ROMÁN FRANCISCO CORTÉS LUGO</w:t>
            </w:r>
          </w:p>
          <w:p w14:paraId="1957D5DE" w14:textId="77777777" w:rsidR="00DA4DCB" w:rsidRPr="00EE6EC7" w:rsidRDefault="00DA4DCB"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p>
        </w:tc>
      </w:tr>
      <w:tr w:rsidR="00AC1AFC" w:rsidRPr="00EE6EC7" w14:paraId="572072C9" w14:textId="77777777" w:rsidTr="00DA4DCB">
        <w:trPr>
          <w:jc w:val="center"/>
        </w:trPr>
        <w:tc>
          <w:tcPr>
            <w:tcW w:w="4419" w:type="dxa"/>
            <w:shd w:val="clear" w:color="auto" w:fill="auto"/>
          </w:tcPr>
          <w:p w14:paraId="75004993" w14:textId="77777777" w:rsidR="00AC1AFC" w:rsidRPr="00EE6EC7" w:rsidRDefault="00AC1AFC"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 MA. TRINIDAD FRANCO ARPERO</w:t>
            </w:r>
          </w:p>
        </w:tc>
        <w:tc>
          <w:tcPr>
            <w:tcW w:w="4419" w:type="dxa"/>
            <w:shd w:val="clear" w:color="auto" w:fill="auto"/>
          </w:tcPr>
          <w:p w14:paraId="7FF03AB1" w14:textId="77777777" w:rsidR="00AC1AFC" w:rsidRPr="00EE6EC7" w:rsidRDefault="00AC1AFC"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 MARÍA ELIDA CASTELÁN MONDRAGÓN</w:t>
            </w:r>
          </w:p>
          <w:p w14:paraId="347066B1" w14:textId="77777777" w:rsidR="00DA4DCB" w:rsidRPr="00EE6EC7" w:rsidRDefault="00DA4DCB"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p>
        </w:tc>
      </w:tr>
      <w:tr w:rsidR="00AC1AFC" w:rsidRPr="00EE6EC7" w14:paraId="05623398" w14:textId="77777777" w:rsidTr="00DA4DCB">
        <w:trPr>
          <w:jc w:val="center"/>
        </w:trPr>
        <w:tc>
          <w:tcPr>
            <w:tcW w:w="4419" w:type="dxa"/>
            <w:shd w:val="clear" w:color="auto" w:fill="auto"/>
          </w:tcPr>
          <w:p w14:paraId="2402EEE0" w14:textId="77777777" w:rsidR="00AC1AFC" w:rsidRPr="00EE6EC7" w:rsidRDefault="00AC1AFC"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 MARÍA LUISA MENDOZA MONDRAGÓN</w:t>
            </w:r>
          </w:p>
        </w:tc>
        <w:tc>
          <w:tcPr>
            <w:tcW w:w="4419" w:type="dxa"/>
            <w:shd w:val="clear" w:color="auto" w:fill="auto"/>
          </w:tcPr>
          <w:p w14:paraId="3F359357" w14:textId="77777777" w:rsidR="00AC1AFC" w:rsidRPr="00EE6EC7" w:rsidRDefault="00AC1AFC" w:rsidP="000439D4">
            <w:pPr>
              <w:autoSpaceDE w:val="0"/>
              <w:autoSpaceDN w:val="0"/>
              <w:adjustRightInd w:val="0"/>
              <w:spacing w:after="0" w:line="240" w:lineRule="auto"/>
              <w:ind w:right="-376"/>
              <w:contextualSpacing/>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 RIGOBERTO VARGAS CERVANTES</w:t>
            </w:r>
          </w:p>
        </w:tc>
      </w:tr>
    </w:tbl>
    <w:p w14:paraId="11233BFC" w14:textId="77777777" w:rsidR="00BB090A" w:rsidRPr="00EE6EC7" w:rsidRDefault="00BB090A" w:rsidP="000439D4">
      <w:pPr>
        <w:pStyle w:val="Sinespaciado"/>
        <w:ind w:right="-376"/>
        <w:jc w:val="both"/>
        <w:rPr>
          <w:rFonts w:ascii="Times New Roman" w:hAnsi="Times New Roman" w:cs="Times New Roman"/>
          <w:sz w:val="24"/>
          <w:szCs w:val="24"/>
        </w:rPr>
      </w:pPr>
    </w:p>
    <w:p w14:paraId="042101BC" w14:textId="77777777" w:rsidR="00AC1AFC" w:rsidRPr="00EE6EC7" w:rsidRDefault="00AC1AFC" w:rsidP="000439D4">
      <w:pPr>
        <w:pStyle w:val="Sinespaciado"/>
        <w:ind w:right="-376"/>
        <w:jc w:val="both"/>
        <w:rPr>
          <w:rFonts w:ascii="Times New Roman" w:hAnsi="Times New Roman" w:cs="Times New Roman"/>
          <w:sz w:val="24"/>
          <w:szCs w:val="24"/>
        </w:rPr>
      </w:pPr>
    </w:p>
    <w:p w14:paraId="2633BB4B" w14:textId="6BC6937C" w:rsidR="00AC1AFC" w:rsidRPr="00EE6EC7" w:rsidRDefault="00DA4DCB" w:rsidP="000439D4">
      <w:pPr>
        <w:spacing w:after="0" w:line="240" w:lineRule="auto"/>
        <w:ind w:right="-376"/>
        <w:jc w:val="both"/>
        <w:rPr>
          <w:rFonts w:ascii="Times New Roman" w:eastAsia="Calibri" w:hAnsi="Times New Roman" w:cs="Times New Roman"/>
          <w:b/>
          <w:sz w:val="24"/>
          <w:szCs w:val="24"/>
          <w:lang w:eastAsia="es-MX"/>
        </w:rPr>
      </w:pPr>
      <w:r w:rsidRPr="00EE6EC7">
        <w:rPr>
          <w:rFonts w:ascii="Times New Roman" w:eastAsia="Calibri" w:hAnsi="Times New Roman" w:cs="Times New Roman"/>
          <w:b/>
          <w:sz w:val="24"/>
          <w:szCs w:val="24"/>
          <w:lang w:eastAsia="es-MX"/>
        </w:rPr>
        <w:t>DECRETO NÚMERO</w:t>
      </w:r>
    </w:p>
    <w:p w14:paraId="29A4EB90" w14:textId="77777777" w:rsidR="00AC1AFC" w:rsidRPr="00EE6EC7" w:rsidRDefault="00AC1AFC" w:rsidP="000439D4">
      <w:pPr>
        <w:spacing w:after="0" w:line="240" w:lineRule="auto"/>
        <w:ind w:right="-376"/>
        <w:jc w:val="both"/>
        <w:rPr>
          <w:rFonts w:ascii="Times New Roman" w:eastAsia="Calibri" w:hAnsi="Times New Roman" w:cs="Times New Roman"/>
          <w:b/>
          <w:sz w:val="24"/>
          <w:szCs w:val="24"/>
          <w:lang w:eastAsia="es-MX"/>
        </w:rPr>
      </w:pPr>
      <w:r w:rsidRPr="00EE6EC7">
        <w:rPr>
          <w:rFonts w:ascii="Times New Roman" w:eastAsia="Calibri" w:hAnsi="Times New Roman" w:cs="Times New Roman"/>
          <w:b/>
          <w:sz w:val="24"/>
          <w:szCs w:val="24"/>
          <w:lang w:eastAsia="es-MX"/>
        </w:rPr>
        <w:t>LA H. “LXI” LEGISLATURA</w:t>
      </w:r>
    </w:p>
    <w:p w14:paraId="36EDB972" w14:textId="77777777" w:rsidR="00AC1AFC" w:rsidRPr="00EE6EC7" w:rsidRDefault="00AC1AFC" w:rsidP="000439D4">
      <w:pPr>
        <w:spacing w:after="0" w:line="240" w:lineRule="auto"/>
        <w:ind w:right="-376"/>
        <w:jc w:val="both"/>
        <w:rPr>
          <w:rFonts w:ascii="Times New Roman" w:eastAsia="Calibri" w:hAnsi="Times New Roman" w:cs="Times New Roman"/>
          <w:b/>
          <w:sz w:val="24"/>
          <w:szCs w:val="24"/>
          <w:lang w:eastAsia="es-MX"/>
        </w:rPr>
      </w:pPr>
      <w:r w:rsidRPr="00EE6EC7">
        <w:rPr>
          <w:rFonts w:ascii="Times New Roman" w:eastAsia="Calibri" w:hAnsi="Times New Roman" w:cs="Times New Roman"/>
          <w:b/>
          <w:sz w:val="24"/>
          <w:szCs w:val="24"/>
          <w:lang w:eastAsia="es-MX"/>
        </w:rPr>
        <w:t>DEL ESTADO DE MÉXICO</w:t>
      </w:r>
    </w:p>
    <w:p w14:paraId="58F024DA" w14:textId="77777777" w:rsidR="00AC1AFC" w:rsidRPr="00EE6EC7" w:rsidRDefault="00AC1AFC" w:rsidP="000439D4">
      <w:pPr>
        <w:spacing w:after="0" w:line="240" w:lineRule="auto"/>
        <w:ind w:right="-376"/>
        <w:jc w:val="both"/>
        <w:rPr>
          <w:rFonts w:ascii="Times New Roman" w:eastAsia="Calibri" w:hAnsi="Times New Roman" w:cs="Times New Roman"/>
          <w:b/>
          <w:sz w:val="24"/>
          <w:szCs w:val="24"/>
          <w:lang w:eastAsia="es-MX"/>
        </w:rPr>
      </w:pPr>
      <w:r w:rsidRPr="00EE6EC7">
        <w:rPr>
          <w:rFonts w:ascii="Times New Roman" w:eastAsia="Calibri" w:hAnsi="Times New Roman" w:cs="Times New Roman"/>
          <w:b/>
          <w:sz w:val="24"/>
          <w:szCs w:val="24"/>
          <w:lang w:eastAsia="es-MX"/>
        </w:rPr>
        <w:t>DECRETA</w:t>
      </w:r>
    </w:p>
    <w:p w14:paraId="0FC2A241" w14:textId="77777777" w:rsidR="00AC1AFC" w:rsidRPr="00EE6EC7" w:rsidRDefault="00AC1AFC" w:rsidP="000439D4">
      <w:pPr>
        <w:spacing w:after="0" w:line="240" w:lineRule="auto"/>
        <w:ind w:right="-376"/>
        <w:jc w:val="both"/>
        <w:rPr>
          <w:rFonts w:ascii="Times New Roman" w:eastAsia="Calibri" w:hAnsi="Times New Roman" w:cs="Times New Roman"/>
          <w:sz w:val="24"/>
          <w:szCs w:val="24"/>
          <w:lang w:eastAsia="es-MX"/>
        </w:rPr>
      </w:pPr>
    </w:p>
    <w:p w14:paraId="509EC9B7" w14:textId="77777777" w:rsidR="00AC1AFC" w:rsidRPr="00EE6EC7" w:rsidRDefault="00AC1AFC" w:rsidP="000439D4">
      <w:pPr>
        <w:spacing w:after="0" w:line="240" w:lineRule="auto"/>
        <w:ind w:right="-376"/>
        <w:jc w:val="both"/>
        <w:rPr>
          <w:rFonts w:ascii="Times New Roman" w:eastAsia="Calibri" w:hAnsi="Times New Roman" w:cs="Times New Roman"/>
          <w:sz w:val="24"/>
          <w:szCs w:val="24"/>
          <w:lang w:eastAsia="es-MX"/>
        </w:rPr>
      </w:pPr>
      <w:r w:rsidRPr="00EE6EC7">
        <w:rPr>
          <w:rFonts w:ascii="Times New Roman" w:eastAsia="Calibri" w:hAnsi="Times New Roman" w:cs="Times New Roman"/>
          <w:b/>
          <w:sz w:val="24"/>
          <w:szCs w:val="24"/>
          <w:lang w:eastAsia="es-MX"/>
        </w:rPr>
        <w:t xml:space="preserve">ARTÍCULO PRIMERO.- </w:t>
      </w:r>
      <w:r w:rsidRPr="00EE6EC7">
        <w:rPr>
          <w:rFonts w:ascii="Times New Roman" w:eastAsia="Calibri" w:hAnsi="Times New Roman" w:cs="Times New Roman"/>
          <w:sz w:val="24"/>
          <w:szCs w:val="24"/>
          <w:lang w:eastAsia="es-MX"/>
        </w:rPr>
        <w:t>Se reforma el párrafo primero del artículo 1, las fracciones VIII, XI y XIII del artículo 2, el párrafo primero del artículo 5, el párrafo primero y las fracciones I, II, XVI y XVII del artículo 8, la fracción III del artículo 13, el párrafo primero del artículo 32, los artículos 34, 40 y 41, los párrafos primero y segundo del artículo 50, el párrafo segundo del artículo 51, el párrafo primero del artículo 53, el párrafo primero y las fracciones I y III del artículo 54, se adiciona una fracción XIII Bis al artículo 2, un segundo párrafo al artículo 5, recorriéndose el subsecuente, un quinto párrafo al artículo 32, los párrafos cuarto y quinto al artículo 42, un artículo 53 Bis, un párrafo segundo al artículo 54, y se deroga la fracción IV del artículo 54, de la Ley de Fiscalización Superior del Estado de México, para quedar como sigue:</w:t>
      </w:r>
    </w:p>
    <w:p w14:paraId="76AD586E" w14:textId="77777777" w:rsidR="00AC1AFC" w:rsidRPr="00EE6EC7" w:rsidRDefault="00AC1AFC" w:rsidP="000439D4">
      <w:pPr>
        <w:spacing w:after="0" w:line="240" w:lineRule="auto"/>
        <w:ind w:right="-376"/>
        <w:jc w:val="both"/>
        <w:rPr>
          <w:rFonts w:ascii="Times New Roman" w:eastAsia="Arial" w:hAnsi="Times New Roman" w:cs="Times New Roman"/>
          <w:b/>
          <w:sz w:val="24"/>
          <w:szCs w:val="24"/>
          <w:lang w:eastAsia="es-MX"/>
        </w:rPr>
      </w:pPr>
    </w:p>
    <w:p w14:paraId="732663D3" w14:textId="77777777" w:rsidR="00AC1AFC" w:rsidRPr="00EE6EC7" w:rsidRDefault="00AC1AFC" w:rsidP="000439D4">
      <w:pPr>
        <w:spacing w:after="0" w:line="240" w:lineRule="auto"/>
        <w:ind w:right="-376"/>
        <w:jc w:val="both"/>
        <w:rPr>
          <w:rFonts w:ascii="Times New Roman" w:eastAsia="Arial" w:hAnsi="Times New Roman" w:cs="Times New Roman"/>
          <w:bCs/>
          <w:sz w:val="24"/>
          <w:szCs w:val="24"/>
          <w:lang w:eastAsia="es-MX"/>
        </w:rPr>
      </w:pPr>
      <w:r w:rsidRPr="00EE6EC7">
        <w:rPr>
          <w:rFonts w:ascii="Times New Roman" w:eastAsia="Arial" w:hAnsi="Times New Roman" w:cs="Times New Roman"/>
          <w:b/>
          <w:sz w:val="24"/>
          <w:szCs w:val="24"/>
          <w:lang w:eastAsia="es-MX"/>
        </w:rPr>
        <w:t xml:space="preserve">Artículo 1.- </w:t>
      </w:r>
      <w:r w:rsidRPr="00EE6EC7">
        <w:rPr>
          <w:rFonts w:ascii="Times New Roman" w:eastAsia="Arial" w:hAnsi="Times New Roman" w:cs="Times New Roman"/>
          <w:bCs/>
          <w:sz w:val="24"/>
          <w:szCs w:val="24"/>
          <w:lang w:eastAsia="es-MX"/>
        </w:rPr>
        <w:t>Esta Ley es de orden público e interés general y tiene por objeto regular la actuación, organización, funcionamiento y atribuciones del Órgano Superior de Fiscalización del Estado de México, como la Entidad Estatal de Fiscalización, su competencia en materia de revisión y fiscalización de los fondos y fideicomisos públicos, cuentas públicas, deuda pública, y de los actos relativos al ejercicio y aplicación de los recursos públicos de las entidades fiscalizables del Estado de México, en términos de lo dispuesto por la Constitución Política de los Estados Unidos Mexicanos y la Constitución Política del Estado Libre y Soberano de México.</w:t>
      </w:r>
    </w:p>
    <w:p w14:paraId="22D09D33" w14:textId="77777777" w:rsidR="00AC1AFC" w:rsidRPr="00EE6EC7" w:rsidRDefault="00AC1AFC" w:rsidP="000439D4">
      <w:pPr>
        <w:spacing w:after="0" w:line="240" w:lineRule="auto"/>
        <w:ind w:right="-376"/>
        <w:jc w:val="both"/>
        <w:rPr>
          <w:rFonts w:ascii="Times New Roman" w:eastAsia="Arial" w:hAnsi="Times New Roman" w:cs="Times New Roman"/>
          <w:sz w:val="24"/>
          <w:szCs w:val="24"/>
          <w:lang w:eastAsia="es-MX"/>
        </w:rPr>
      </w:pPr>
    </w:p>
    <w:p w14:paraId="382B77A2" w14:textId="77777777" w:rsidR="00AC1AFC" w:rsidRPr="00EE6EC7" w:rsidRDefault="00AC1AFC" w:rsidP="000439D4">
      <w:pPr>
        <w:spacing w:after="0" w:line="240" w:lineRule="auto"/>
        <w:ind w:right="-376"/>
        <w:jc w:val="both"/>
        <w:rPr>
          <w:rFonts w:ascii="Times New Roman" w:eastAsia="Arial" w:hAnsi="Times New Roman" w:cs="Times New Roman"/>
          <w:sz w:val="24"/>
          <w:szCs w:val="24"/>
          <w:lang w:eastAsia="es-MX"/>
        </w:rPr>
      </w:pPr>
      <w:r w:rsidRPr="00EE6EC7">
        <w:rPr>
          <w:rFonts w:ascii="Times New Roman" w:eastAsia="Arial" w:hAnsi="Times New Roman" w:cs="Times New Roman"/>
          <w:sz w:val="24"/>
          <w:szCs w:val="24"/>
          <w:lang w:eastAsia="es-MX"/>
        </w:rPr>
        <w:t>…</w:t>
      </w:r>
    </w:p>
    <w:p w14:paraId="76994DFA" w14:textId="77777777" w:rsidR="00AC1AFC" w:rsidRPr="00EE6EC7" w:rsidRDefault="00AC1AFC" w:rsidP="000439D4">
      <w:pPr>
        <w:spacing w:after="0" w:line="240" w:lineRule="auto"/>
        <w:ind w:right="-376"/>
        <w:jc w:val="both"/>
        <w:rPr>
          <w:rFonts w:ascii="Times New Roman" w:eastAsia="Arial" w:hAnsi="Times New Roman" w:cs="Times New Roman"/>
          <w:b/>
          <w:sz w:val="24"/>
          <w:szCs w:val="24"/>
          <w:lang w:eastAsia="es-MX"/>
        </w:rPr>
      </w:pPr>
    </w:p>
    <w:p w14:paraId="72515EA3" w14:textId="77777777" w:rsidR="00AC1AFC" w:rsidRPr="00EE6EC7" w:rsidRDefault="00AC1AFC" w:rsidP="000439D4">
      <w:pPr>
        <w:spacing w:after="0" w:line="240" w:lineRule="auto"/>
        <w:ind w:right="-376"/>
        <w:jc w:val="both"/>
        <w:rPr>
          <w:rFonts w:ascii="Times New Roman" w:eastAsia="Arial" w:hAnsi="Times New Roman" w:cs="Times New Roman"/>
          <w:bCs/>
          <w:sz w:val="24"/>
          <w:szCs w:val="24"/>
          <w:lang w:eastAsia="es-MX"/>
        </w:rPr>
      </w:pPr>
      <w:r w:rsidRPr="00EE6EC7">
        <w:rPr>
          <w:rFonts w:ascii="Times New Roman" w:eastAsia="Arial" w:hAnsi="Times New Roman" w:cs="Times New Roman"/>
          <w:b/>
          <w:sz w:val="24"/>
          <w:szCs w:val="24"/>
          <w:lang w:eastAsia="es-MX"/>
        </w:rPr>
        <w:t>Artículo 2.</w:t>
      </w:r>
      <w:proofErr w:type="gramStart"/>
      <w:r w:rsidRPr="00EE6EC7">
        <w:rPr>
          <w:rFonts w:ascii="Times New Roman" w:eastAsia="Arial" w:hAnsi="Times New Roman" w:cs="Times New Roman"/>
          <w:b/>
          <w:sz w:val="24"/>
          <w:szCs w:val="24"/>
          <w:lang w:eastAsia="es-MX"/>
        </w:rPr>
        <w:t xml:space="preserve">- </w:t>
      </w:r>
      <w:r w:rsidRPr="00EE6EC7">
        <w:rPr>
          <w:rFonts w:ascii="Times New Roman" w:eastAsia="Arial" w:hAnsi="Times New Roman" w:cs="Times New Roman"/>
          <w:bCs/>
          <w:sz w:val="24"/>
          <w:szCs w:val="24"/>
          <w:lang w:eastAsia="es-MX"/>
        </w:rPr>
        <w:t>…</w:t>
      </w:r>
      <w:proofErr w:type="gramEnd"/>
    </w:p>
    <w:p w14:paraId="36A885EE" w14:textId="77777777" w:rsidR="00AC1AFC" w:rsidRPr="00EE6EC7" w:rsidRDefault="00AC1AFC" w:rsidP="000439D4">
      <w:pPr>
        <w:spacing w:after="0" w:line="240" w:lineRule="auto"/>
        <w:ind w:right="-376"/>
        <w:jc w:val="both"/>
        <w:rPr>
          <w:rFonts w:ascii="Times New Roman" w:eastAsia="Arial" w:hAnsi="Times New Roman" w:cs="Times New Roman"/>
          <w:b/>
          <w:sz w:val="24"/>
          <w:szCs w:val="24"/>
          <w:lang w:eastAsia="es-MX"/>
        </w:rPr>
      </w:pPr>
    </w:p>
    <w:p w14:paraId="7A26D8E5" w14:textId="77777777" w:rsidR="00AC1AFC" w:rsidRPr="00EE6EC7" w:rsidRDefault="00AC1AFC" w:rsidP="000439D4">
      <w:pPr>
        <w:spacing w:after="0" w:line="240" w:lineRule="auto"/>
        <w:ind w:right="-376"/>
        <w:jc w:val="both"/>
        <w:rPr>
          <w:rFonts w:ascii="Times New Roman" w:eastAsia="Arial" w:hAnsi="Times New Roman" w:cs="Times New Roman"/>
          <w:b/>
          <w:sz w:val="24"/>
          <w:szCs w:val="24"/>
          <w:lang w:eastAsia="es-MX"/>
        </w:rPr>
      </w:pPr>
      <w:r w:rsidRPr="00EE6EC7">
        <w:rPr>
          <w:rFonts w:ascii="Times New Roman" w:eastAsia="Arial" w:hAnsi="Times New Roman" w:cs="Times New Roman"/>
          <w:b/>
          <w:sz w:val="24"/>
          <w:szCs w:val="24"/>
          <w:lang w:eastAsia="es-MX"/>
        </w:rPr>
        <w:t>I.</w:t>
      </w:r>
      <w:r w:rsidRPr="00EE6EC7">
        <w:rPr>
          <w:rFonts w:ascii="Times New Roman" w:eastAsia="Arial" w:hAnsi="Times New Roman" w:cs="Times New Roman"/>
          <w:sz w:val="24"/>
          <w:szCs w:val="24"/>
          <w:lang w:eastAsia="es-MX"/>
        </w:rPr>
        <w:t xml:space="preserve"> a </w:t>
      </w:r>
      <w:r w:rsidRPr="00EE6EC7">
        <w:rPr>
          <w:rFonts w:ascii="Times New Roman" w:eastAsia="Arial" w:hAnsi="Times New Roman" w:cs="Times New Roman"/>
          <w:b/>
          <w:sz w:val="24"/>
          <w:szCs w:val="24"/>
          <w:lang w:eastAsia="es-MX"/>
        </w:rPr>
        <w:t xml:space="preserve">VII. </w:t>
      </w:r>
      <w:r w:rsidRPr="00EE6EC7">
        <w:rPr>
          <w:rFonts w:ascii="Times New Roman" w:eastAsia="Arial" w:hAnsi="Times New Roman" w:cs="Times New Roman"/>
          <w:sz w:val="24"/>
          <w:szCs w:val="24"/>
          <w:lang w:eastAsia="es-MX"/>
        </w:rPr>
        <w:t>…</w:t>
      </w:r>
    </w:p>
    <w:p w14:paraId="3F5BB670" w14:textId="77777777" w:rsidR="00AC1AFC" w:rsidRPr="00EE6EC7" w:rsidRDefault="00AC1AFC" w:rsidP="000439D4">
      <w:pPr>
        <w:spacing w:after="0" w:line="240" w:lineRule="auto"/>
        <w:ind w:right="-376"/>
        <w:jc w:val="both"/>
        <w:rPr>
          <w:rFonts w:ascii="Times New Roman" w:eastAsia="Arial" w:hAnsi="Times New Roman" w:cs="Times New Roman"/>
          <w:b/>
          <w:sz w:val="24"/>
          <w:szCs w:val="24"/>
          <w:lang w:eastAsia="es-MX"/>
        </w:rPr>
      </w:pPr>
    </w:p>
    <w:p w14:paraId="3C72BA3C" w14:textId="77777777" w:rsidR="00AC1AFC" w:rsidRPr="00EE6EC7" w:rsidRDefault="00AC1AFC" w:rsidP="000439D4">
      <w:pPr>
        <w:spacing w:after="0" w:line="240" w:lineRule="auto"/>
        <w:ind w:right="-376"/>
        <w:jc w:val="both"/>
        <w:rPr>
          <w:rFonts w:ascii="Times New Roman" w:eastAsia="Arial" w:hAnsi="Times New Roman" w:cs="Times New Roman"/>
          <w:sz w:val="24"/>
          <w:szCs w:val="24"/>
          <w:lang w:eastAsia="es-MX"/>
        </w:rPr>
      </w:pPr>
      <w:r w:rsidRPr="00EE6EC7">
        <w:rPr>
          <w:rFonts w:ascii="Times New Roman" w:eastAsia="Arial" w:hAnsi="Times New Roman" w:cs="Times New Roman"/>
          <w:b/>
          <w:sz w:val="24"/>
          <w:szCs w:val="24"/>
          <w:lang w:eastAsia="es-MX"/>
        </w:rPr>
        <w:t xml:space="preserve">VIII. </w:t>
      </w:r>
      <w:r w:rsidRPr="00EE6EC7">
        <w:rPr>
          <w:rFonts w:ascii="Times New Roman" w:eastAsia="Arial" w:hAnsi="Times New Roman" w:cs="Times New Roman"/>
          <w:b/>
          <w:bCs/>
          <w:sz w:val="24"/>
          <w:szCs w:val="24"/>
          <w:lang w:eastAsia="es-MX"/>
        </w:rPr>
        <w:t>Cuenta Pública:</w:t>
      </w:r>
      <w:r w:rsidRPr="00EE6EC7">
        <w:rPr>
          <w:rFonts w:ascii="Times New Roman" w:eastAsia="Arial" w:hAnsi="Times New Roman" w:cs="Times New Roman"/>
          <w:sz w:val="24"/>
          <w:szCs w:val="24"/>
          <w:lang w:eastAsia="es-MX"/>
        </w:rPr>
        <w:t xml:space="preserve"> Los informes que rinden anualmente a la Legislatura, el Gobernador y los Presidentes Municipales, respecto de los resultados y la situación financiera del ejercicio fiscal inmediato anterior según corresponda;</w:t>
      </w:r>
    </w:p>
    <w:p w14:paraId="185F5795" w14:textId="77777777" w:rsidR="00AC1AFC" w:rsidRPr="00EE6EC7" w:rsidRDefault="00AC1AFC" w:rsidP="000439D4">
      <w:pPr>
        <w:spacing w:after="0" w:line="240" w:lineRule="auto"/>
        <w:ind w:right="-376"/>
        <w:jc w:val="both"/>
        <w:rPr>
          <w:rFonts w:ascii="Times New Roman" w:eastAsia="Arial" w:hAnsi="Times New Roman" w:cs="Times New Roman"/>
          <w:b/>
          <w:sz w:val="24"/>
          <w:szCs w:val="24"/>
          <w:lang w:eastAsia="es-MX"/>
        </w:rPr>
      </w:pPr>
    </w:p>
    <w:p w14:paraId="1CAFA30F" w14:textId="77777777" w:rsidR="00AC1AFC" w:rsidRPr="00EE6EC7" w:rsidRDefault="00AC1AFC" w:rsidP="000439D4">
      <w:pPr>
        <w:spacing w:after="0" w:line="240" w:lineRule="auto"/>
        <w:ind w:right="-376"/>
        <w:jc w:val="both"/>
        <w:rPr>
          <w:rFonts w:ascii="Times New Roman" w:eastAsia="Arial" w:hAnsi="Times New Roman" w:cs="Times New Roman"/>
          <w:bCs/>
          <w:sz w:val="24"/>
          <w:szCs w:val="24"/>
          <w:lang w:eastAsia="es-MX"/>
        </w:rPr>
      </w:pPr>
      <w:r w:rsidRPr="00EE6EC7">
        <w:rPr>
          <w:rFonts w:ascii="Times New Roman" w:eastAsia="Arial" w:hAnsi="Times New Roman" w:cs="Times New Roman"/>
          <w:b/>
          <w:sz w:val="24"/>
          <w:szCs w:val="24"/>
          <w:lang w:eastAsia="es-MX"/>
        </w:rPr>
        <w:t>IX. y X</w:t>
      </w:r>
      <w:proofErr w:type="gramStart"/>
      <w:r w:rsidRPr="00EE6EC7">
        <w:rPr>
          <w:rFonts w:ascii="Times New Roman" w:eastAsia="Arial" w:hAnsi="Times New Roman" w:cs="Times New Roman"/>
          <w:b/>
          <w:sz w:val="24"/>
          <w:szCs w:val="24"/>
          <w:lang w:eastAsia="es-MX"/>
        </w:rPr>
        <w:t xml:space="preserve">. </w:t>
      </w:r>
      <w:r w:rsidRPr="00EE6EC7">
        <w:rPr>
          <w:rFonts w:ascii="Times New Roman" w:eastAsia="Arial" w:hAnsi="Times New Roman" w:cs="Times New Roman"/>
          <w:bCs/>
          <w:sz w:val="24"/>
          <w:szCs w:val="24"/>
          <w:lang w:eastAsia="es-MX"/>
        </w:rPr>
        <w:t>…</w:t>
      </w:r>
      <w:proofErr w:type="gramEnd"/>
    </w:p>
    <w:p w14:paraId="190F2535" w14:textId="77777777" w:rsidR="00AC1AFC" w:rsidRPr="00EE6EC7" w:rsidRDefault="00AC1AFC" w:rsidP="000439D4">
      <w:pPr>
        <w:spacing w:after="0" w:line="240" w:lineRule="auto"/>
        <w:ind w:right="-376"/>
        <w:jc w:val="both"/>
        <w:rPr>
          <w:rFonts w:ascii="Times New Roman" w:eastAsia="Arial" w:hAnsi="Times New Roman" w:cs="Times New Roman"/>
          <w:b/>
          <w:sz w:val="24"/>
          <w:szCs w:val="24"/>
          <w:lang w:eastAsia="es-MX"/>
        </w:rPr>
      </w:pPr>
    </w:p>
    <w:p w14:paraId="751322EA" w14:textId="77777777" w:rsidR="00AC1AFC" w:rsidRPr="00EE6EC7" w:rsidRDefault="00AC1AFC" w:rsidP="000439D4">
      <w:pPr>
        <w:spacing w:after="0" w:line="240" w:lineRule="auto"/>
        <w:ind w:right="-376"/>
        <w:jc w:val="both"/>
        <w:rPr>
          <w:rFonts w:ascii="Times New Roman" w:eastAsia="Arial" w:hAnsi="Times New Roman" w:cs="Times New Roman"/>
          <w:sz w:val="24"/>
          <w:szCs w:val="24"/>
          <w:lang w:eastAsia="es-MX"/>
        </w:rPr>
      </w:pPr>
      <w:r w:rsidRPr="00EE6EC7">
        <w:rPr>
          <w:rFonts w:ascii="Times New Roman" w:eastAsia="Arial" w:hAnsi="Times New Roman" w:cs="Times New Roman"/>
          <w:b/>
          <w:sz w:val="24"/>
          <w:szCs w:val="24"/>
          <w:lang w:eastAsia="es-MX"/>
        </w:rPr>
        <w:t xml:space="preserve">XI. </w:t>
      </w:r>
      <w:r w:rsidRPr="00EE6EC7">
        <w:rPr>
          <w:rFonts w:ascii="Times New Roman" w:eastAsia="Arial" w:hAnsi="Times New Roman" w:cs="Times New Roman"/>
          <w:b/>
          <w:bCs/>
          <w:sz w:val="24"/>
          <w:szCs w:val="24"/>
          <w:lang w:eastAsia="es-MX"/>
        </w:rPr>
        <w:t>Informe Trimestral:</w:t>
      </w:r>
      <w:r w:rsidRPr="00EE6EC7">
        <w:rPr>
          <w:rFonts w:ascii="Times New Roman" w:eastAsia="Arial" w:hAnsi="Times New Roman" w:cs="Times New Roman"/>
          <w:sz w:val="24"/>
          <w:szCs w:val="24"/>
          <w:lang w:eastAsia="es-MX"/>
        </w:rPr>
        <w:t xml:space="preserve"> Al documento físico o electrónico que trimestralmente presentan las entidades fiscalizables, a través de las tesorerías municipales y de la Secretaría de Finanzas o </w:t>
      </w:r>
      <w:r w:rsidRPr="00EE6EC7">
        <w:rPr>
          <w:rFonts w:ascii="Times New Roman" w:eastAsia="Arial" w:hAnsi="Times New Roman" w:cs="Times New Roman"/>
          <w:sz w:val="24"/>
          <w:szCs w:val="24"/>
          <w:lang w:eastAsia="es-MX"/>
        </w:rPr>
        <w:lastRenderedPageBreak/>
        <w:t>equivalentes, sobre la situación económica, las finanzas públicas y, en su caso, respecto a la deuda pública, para su análisis por el Órgano Superior;</w:t>
      </w:r>
    </w:p>
    <w:p w14:paraId="7A2F61D7" w14:textId="77777777" w:rsidR="00AC1AFC" w:rsidRPr="00EE6EC7" w:rsidRDefault="00AC1AFC" w:rsidP="000439D4">
      <w:pPr>
        <w:spacing w:after="0" w:line="240" w:lineRule="auto"/>
        <w:ind w:right="-376"/>
        <w:jc w:val="both"/>
        <w:rPr>
          <w:rFonts w:ascii="Times New Roman" w:eastAsia="Arial" w:hAnsi="Times New Roman" w:cs="Times New Roman"/>
          <w:b/>
          <w:sz w:val="24"/>
          <w:szCs w:val="24"/>
          <w:lang w:eastAsia="es-MX"/>
        </w:rPr>
      </w:pPr>
    </w:p>
    <w:p w14:paraId="06C9789C" w14:textId="77777777" w:rsidR="00AC1AFC" w:rsidRPr="00EE6EC7" w:rsidRDefault="00AC1AFC" w:rsidP="000439D4">
      <w:pPr>
        <w:spacing w:after="0" w:line="240" w:lineRule="auto"/>
        <w:ind w:right="-376"/>
        <w:jc w:val="both"/>
        <w:rPr>
          <w:rFonts w:ascii="Times New Roman" w:eastAsia="Arial" w:hAnsi="Times New Roman" w:cs="Times New Roman"/>
          <w:b/>
          <w:sz w:val="24"/>
          <w:szCs w:val="24"/>
          <w:lang w:eastAsia="es-MX"/>
        </w:rPr>
      </w:pPr>
      <w:r w:rsidRPr="00EE6EC7">
        <w:rPr>
          <w:rFonts w:ascii="Times New Roman" w:eastAsia="Arial" w:hAnsi="Times New Roman" w:cs="Times New Roman"/>
          <w:b/>
          <w:sz w:val="24"/>
          <w:szCs w:val="24"/>
          <w:lang w:eastAsia="es-MX"/>
        </w:rPr>
        <w:t>XII</w:t>
      </w:r>
      <w:proofErr w:type="gramStart"/>
      <w:r w:rsidRPr="00EE6EC7">
        <w:rPr>
          <w:rFonts w:ascii="Times New Roman" w:eastAsia="Arial" w:hAnsi="Times New Roman" w:cs="Times New Roman"/>
          <w:b/>
          <w:sz w:val="24"/>
          <w:szCs w:val="24"/>
          <w:lang w:eastAsia="es-MX"/>
        </w:rPr>
        <w:t>.</w:t>
      </w:r>
      <w:r w:rsidRPr="00EE6EC7">
        <w:rPr>
          <w:rFonts w:ascii="Times New Roman" w:eastAsia="Arial" w:hAnsi="Times New Roman" w:cs="Times New Roman"/>
          <w:bCs/>
          <w:sz w:val="24"/>
          <w:szCs w:val="24"/>
          <w:lang w:eastAsia="es-MX"/>
        </w:rPr>
        <w:t xml:space="preserve"> …</w:t>
      </w:r>
      <w:proofErr w:type="gramEnd"/>
    </w:p>
    <w:p w14:paraId="7A24A3C1" w14:textId="77777777" w:rsidR="00AC1AFC" w:rsidRPr="00EE6EC7" w:rsidRDefault="00AC1AFC" w:rsidP="000439D4">
      <w:pPr>
        <w:spacing w:after="0" w:line="240" w:lineRule="auto"/>
        <w:ind w:right="-376"/>
        <w:jc w:val="both"/>
        <w:rPr>
          <w:rFonts w:ascii="Times New Roman" w:eastAsia="Arial" w:hAnsi="Times New Roman" w:cs="Times New Roman"/>
          <w:b/>
          <w:sz w:val="24"/>
          <w:szCs w:val="24"/>
          <w:lang w:eastAsia="es-MX"/>
        </w:rPr>
      </w:pPr>
    </w:p>
    <w:p w14:paraId="6AAB0DF5" w14:textId="77777777" w:rsidR="00AC1AFC" w:rsidRPr="00EE6EC7" w:rsidRDefault="00AC1AFC" w:rsidP="000439D4">
      <w:pPr>
        <w:spacing w:after="0" w:line="240" w:lineRule="auto"/>
        <w:ind w:right="-376"/>
        <w:jc w:val="both"/>
        <w:rPr>
          <w:rFonts w:ascii="Times New Roman" w:eastAsia="Arial" w:hAnsi="Times New Roman" w:cs="Times New Roman"/>
          <w:bCs/>
          <w:sz w:val="24"/>
          <w:szCs w:val="24"/>
          <w:lang w:eastAsia="es-MX"/>
        </w:rPr>
      </w:pPr>
      <w:r w:rsidRPr="00EE6EC7">
        <w:rPr>
          <w:rFonts w:ascii="Times New Roman" w:eastAsia="Arial" w:hAnsi="Times New Roman" w:cs="Times New Roman"/>
          <w:b/>
          <w:sz w:val="24"/>
          <w:szCs w:val="24"/>
          <w:lang w:eastAsia="es-MX"/>
        </w:rPr>
        <w:t xml:space="preserve">XIII. Informe de Auditoría: </w:t>
      </w:r>
      <w:r w:rsidRPr="00EE6EC7">
        <w:rPr>
          <w:rFonts w:ascii="Times New Roman" w:eastAsia="Arial" w:hAnsi="Times New Roman" w:cs="Times New Roman"/>
          <w:bCs/>
          <w:sz w:val="24"/>
          <w:szCs w:val="24"/>
          <w:lang w:eastAsia="es-MX"/>
        </w:rPr>
        <w:t>Al documento técnico mediante el cual se presentan los datos que identifican los resultados finales obtenidos con las observaciones determinadas en la auditoría a la entidad fiscalizada;</w:t>
      </w:r>
    </w:p>
    <w:p w14:paraId="3F43711B" w14:textId="77777777" w:rsidR="00AC1AFC" w:rsidRPr="00EE6EC7" w:rsidRDefault="00AC1AFC" w:rsidP="000439D4">
      <w:pPr>
        <w:spacing w:after="0" w:line="240" w:lineRule="auto"/>
        <w:ind w:right="-376"/>
        <w:rPr>
          <w:rFonts w:ascii="Times New Roman" w:eastAsia="Arial" w:hAnsi="Times New Roman" w:cs="Times New Roman"/>
          <w:b/>
          <w:sz w:val="24"/>
          <w:szCs w:val="24"/>
          <w:lang w:eastAsia="es-MX"/>
        </w:rPr>
      </w:pPr>
    </w:p>
    <w:p w14:paraId="1956F160" w14:textId="77777777" w:rsidR="00AC1AFC" w:rsidRPr="00EE6EC7" w:rsidRDefault="00AC1AFC" w:rsidP="000439D4">
      <w:pPr>
        <w:spacing w:after="0" w:line="240" w:lineRule="auto"/>
        <w:ind w:right="-376"/>
        <w:jc w:val="both"/>
        <w:rPr>
          <w:rFonts w:ascii="Times New Roman" w:eastAsia="Arial" w:hAnsi="Times New Roman" w:cs="Times New Roman"/>
          <w:bCs/>
          <w:sz w:val="24"/>
          <w:szCs w:val="24"/>
          <w:lang w:eastAsia="es-MX"/>
        </w:rPr>
      </w:pPr>
      <w:r w:rsidRPr="00EE6EC7">
        <w:rPr>
          <w:rFonts w:ascii="Times New Roman" w:eastAsia="Arial" w:hAnsi="Times New Roman" w:cs="Times New Roman"/>
          <w:b/>
          <w:sz w:val="24"/>
          <w:szCs w:val="24"/>
          <w:lang w:eastAsia="es-MX"/>
        </w:rPr>
        <w:t xml:space="preserve">XIII Bis. Informe de Seguimiento: </w:t>
      </w:r>
      <w:r w:rsidRPr="00EE6EC7">
        <w:rPr>
          <w:rFonts w:ascii="Times New Roman" w:eastAsia="Arial" w:hAnsi="Times New Roman" w:cs="Times New Roman"/>
          <w:bCs/>
          <w:sz w:val="24"/>
          <w:szCs w:val="24"/>
          <w:lang w:eastAsia="es-MX"/>
        </w:rPr>
        <w:t xml:space="preserve">Al documento técnico en el que se notifica a las entidades fiscalizadas la situación que guardan las observaciones o, en su caso, su solventación, a la conclusión de la etapa de aclaración; </w:t>
      </w:r>
    </w:p>
    <w:p w14:paraId="3776BE2D" w14:textId="77777777" w:rsidR="00AC1AFC" w:rsidRPr="00EE6EC7" w:rsidRDefault="00AC1AFC" w:rsidP="000439D4">
      <w:pPr>
        <w:spacing w:after="0" w:line="240" w:lineRule="auto"/>
        <w:ind w:right="-376"/>
        <w:rPr>
          <w:rFonts w:ascii="Times New Roman" w:eastAsia="Arial" w:hAnsi="Times New Roman" w:cs="Times New Roman"/>
          <w:b/>
          <w:sz w:val="24"/>
          <w:szCs w:val="24"/>
          <w:lang w:eastAsia="es-MX"/>
        </w:rPr>
      </w:pPr>
    </w:p>
    <w:p w14:paraId="616A9711" w14:textId="77777777" w:rsidR="00AC1AFC" w:rsidRPr="00EE6EC7" w:rsidRDefault="00AC1AFC" w:rsidP="000439D4">
      <w:pPr>
        <w:spacing w:after="0" w:line="240" w:lineRule="auto"/>
        <w:ind w:right="-376"/>
        <w:rPr>
          <w:rFonts w:ascii="Times New Roman" w:eastAsia="Arial" w:hAnsi="Times New Roman" w:cs="Times New Roman"/>
          <w:sz w:val="24"/>
          <w:szCs w:val="24"/>
          <w:lang w:eastAsia="es-MX"/>
        </w:rPr>
      </w:pPr>
      <w:r w:rsidRPr="00EE6EC7">
        <w:rPr>
          <w:rFonts w:ascii="Times New Roman" w:eastAsia="Arial" w:hAnsi="Times New Roman" w:cs="Times New Roman"/>
          <w:b/>
          <w:sz w:val="24"/>
          <w:szCs w:val="24"/>
          <w:lang w:eastAsia="es-MX"/>
        </w:rPr>
        <w:t xml:space="preserve">XIV. </w:t>
      </w:r>
      <w:r w:rsidRPr="00EE6EC7">
        <w:rPr>
          <w:rFonts w:ascii="Times New Roman" w:eastAsia="Arial" w:hAnsi="Times New Roman" w:cs="Times New Roman"/>
          <w:sz w:val="24"/>
          <w:szCs w:val="24"/>
          <w:lang w:eastAsia="es-MX"/>
        </w:rPr>
        <w:t>y</w:t>
      </w:r>
      <w:r w:rsidRPr="00EE6EC7">
        <w:rPr>
          <w:rFonts w:ascii="Times New Roman" w:eastAsia="Arial" w:hAnsi="Times New Roman" w:cs="Times New Roman"/>
          <w:b/>
          <w:sz w:val="24"/>
          <w:szCs w:val="24"/>
          <w:lang w:eastAsia="es-MX"/>
        </w:rPr>
        <w:t xml:space="preserve"> XXIV.</w:t>
      </w:r>
      <w:r w:rsidRPr="00EE6EC7">
        <w:rPr>
          <w:rFonts w:ascii="Times New Roman" w:eastAsia="Arial" w:hAnsi="Times New Roman" w:cs="Times New Roman"/>
          <w:sz w:val="24"/>
          <w:szCs w:val="24"/>
          <w:lang w:eastAsia="es-MX"/>
        </w:rPr>
        <w:t xml:space="preserve"> …</w:t>
      </w:r>
    </w:p>
    <w:p w14:paraId="51325565" w14:textId="77777777" w:rsidR="00AC1AFC" w:rsidRPr="00EE6EC7" w:rsidRDefault="00AC1AFC" w:rsidP="000439D4">
      <w:pPr>
        <w:spacing w:after="0" w:line="240" w:lineRule="auto"/>
        <w:ind w:right="-376"/>
        <w:rPr>
          <w:rFonts w:ascii="Times New Roman" w:eastAsia="Arial" w:hAnsi="Times New Roman" w:cs="Times New Roman"/>
          <w:sz w:val="24"/>
          <w:szCs w:val="24"/>
          <w:lang w:eastAsia="es-MX"/>
        </w:rPr>
      </w:pPr>
    </w:p>
    <w:p w14:paraId="1302E4F4" w14:textId="77777777" w:rsidR="00AC1AFC" w:rsidRPr="00EE6EC7" w:rsidRDefault="00AC1AFC" w:rsidP="000439D4">
      <w:pPr>
        <w:spacing w:after="0" w:line="240" w:lineRule="auto"/>
        <w:ind w:right="-376"/>
        <w:rPr>
          <w:rFonts w:ascii="Times New Roman" w:eastAsia="Arial" w:hAnsi="Times New Roman" w:cs="Times New Roman"/>
          <w:sz w:val="24"/>
          <w:szCs w:val="24"/>
          <w:lang w:eastAsia="es-MX"/>
        </w:rPr>
      </w:pPr>
      <w:r w:rsidRPr="00EE6EC7">
        <w:rPr>
          <w:rFonts w:ascii="Times New Roman" w:eastAsia="Arial" w:hAnsi="Times New Roman" w:cs="Times New Roman"/>
          <w:b/>
          <w:sz w:val="24"/>
          <w:szCs w:val="24"/>
          <w:lang w:eastAsia="es-MX"/>
        </w:rPr>
        <w:t xml:space="preserve">Artículo 5.- </w:t>
      </w:r>
      <w:r w:rsidRPr="00EE6EC7">
        <w:rPr>
          <w:rFonts w:ascii="Times New Roman" w:eastAsia="Arial" w:hAnsi="Times New Roman" w:cs="Times New Roman"/>
          <w:sz w:val="24"/>
          <w:szCs w:val="24"/>
          <w:lang w:eastAsia="es-MX"/>
        </w:rPr>
        <w:t>La fiscalización que realice el Órgano Superior se podrá realizar de manera contemporánea en los casos que corresponda.</w:t>
      </w:r>
    </w:p>
    <w:p w14:paraId="71160F46" w14:textId="77777777" w:rsidR="00AC1AFC" w:rsidRPr="00EE6EC7" w:rsidRDefault="00AC1AFC" w:rsidP="000439D4">
      <w:pPr>
        <w:spacing w:after="0" w:line="240" w:lineRule="auto"/>
        <w:ind w:right="-376"/>
        <w:jc w:val="both"/>
        <w:rPr>
          <w:rFonts w:ascii="Times New Roman" w:eastAsia="Arial" w:hAnsi="Times New Roman" w:cs="Times New Roman"/>
          <w:b/>
          <w:bCs/>
          <w:sz w:val="24"/>
          <w:szCs w:val="24"/>
          <w:lang w:eastAsia="es-MX"/>
        </w:rPr>
      </w:pPr>
    </w:p>
    <w:p w14:paraId="7654D7D4" w14:textId="77777777" w:rsidR="00AC1AFC" w:rsidRPr="00EE6EC7" w:rsidRDefault="00AC1AFC" w:rsidP="000439D4">
      <w:pPr>
        <w:spacing w:after="0" w:line="240" w:lineRule="auto"/>
        <w:ind w:right="-376"/>
        <w:jc w:val="both"/>
        <w:rPr>
          <w:rFonts w:ascii="Times New Roman" w:eastAsia="Arial" w:hAnsi="Times New Roman" w:cs="Times New Roman"/>
          <w:sz w:val="24"/>
          <w:szCs w:val="24"/>
          <w:lang w:eastAsia="es-MX"/>
        </w:rPr>
      </w:pPr>
      <w:r w:rsidRPr="00EE6EC7">
        <w:rPr>
          <w:rFonts w:ascii="Times New Roman" w:eastAsia="Arial" w:hAnsi="Times New Roman" w:cs="Times New Roman"/>
          <w:sz w:val="24"/>
          <w:szCs w:val="24"/>
          <w:lang w:eastAsia="es-MX"/>
        </w:rPr>
        <w:t xml:space="preserve">En el caso de las cuentas públicas, la fiscalización se llevará a cabo de manera posterior al término de cada ejercicio fiscal, una vez que el programa anual de auditorías sea comunicado a la Comisión y publicado en el Periódico Oficial “Gaceta del Gobierno” a más tardar el 20 de febrero. </w:t>
      </w:r>
    </w:p>
    <w:p w14:paraId="2FE8D355" w14:textId="77777777" w:rsidR="00AC1AFC" w:rsidRPr="00EE6EC7" w:rsidRDefault="00AC1AFC" w:rsidP="000439D4">
      <w:pPr>
        <w:spacing w:after="0" w:line="240" w:lineRule="auto"/>
        <w:ind w:right="-376"/>
        <w:jc w:val="both"/>
        <w:rPr>
          <w:rFonts w:ascii="Times New Roman" w:eastAsia="Arial" w:hAnsi="Times New Roman" w:cs="Times New Roman"/>
          <w:bCs/>
          <w:sz w:val="24"/>
          <w:szCs w:val="24"/>
          <w:lang w:eastAsia="es-MX"/>
        </w:rPr>
      </w:pPr>
    </w:p>
    <w:p w14:paraId="12002C56" w14:textId="77777777" w:rsidR="00AC1AFC" w:rsidRPr="00EE6EC7" w:rsidRDefault="00AC1AFC" w:rsidP="000439D4">
      <w:pPr>
        <w:spacing w:after="0" w:line="240" w:lineRule="auto"/>
        <w:ind w:right="-376"/>
        <w:jc w:val="both"/>
        <w:rPr>
          <w:rFonts w:ascii="Times New Roman" w:eastAsia="Arial" w:hAnsi="Times New Roman" w:cs="Times New Roman"/>
          <w:bCs/>
          <w:sz w:val="24"/>
          <w:szCs w:val="24"/>
          <w:lang w:eastAsia="es-MX"/>
        </w:rPr>
      </w:pPr>
      <w:r w:rsidRPr="00EE6EC7">
        <w:rPr>
          <w:rFonts w:ascii="Times New Roman" w:eastAsia="Arial" w:hAnsi="Times New Roman" w:cs="Times New Roman"/>
          <w:bCs/>
          <w:sz w:val="24"/>
          <w:szCs w:val="24"/>
          <w:lang w:eastAsia="es-MX"/>
        </w:rPr>
        <w:t>…</w:t>
      </w:r>
    </w:p>
    <w:p w14:paraId="2BB1AB85" w14:textId="77777777" w:rsidR="00AC1AFC" w:rsidRPr="00EE6EC7" w:rsidRDefault="00AC1AFC" w:rsidP="000439D4">
      <w:pPr>
        <w:spacing w:after="0" w:line="240" w:lineRule="auto"/>
        <w:ind w:right="-376"/>
        <w:jc w:val="both"/>
        <w:rPr>
          <w:rFonts w:ascii="Times New Roman" w:eastAsia="Arial" w:hAnsi="Times New Roman" w:cs="Times New Roman"/>
          <w:b/>
          <w:sz w:val="24"/>
          <w:szCs w:val="24"/>
          <w:lang w:eastAsia="es-MX"/>
        </w:rPr>
      </w:pPr>
    </w:p>
    <w:p w14:paraId="5A0DE3B5" w14:textId="77777777" w:rsidR="00AC1AFC" w:rsidRPr="00EE6EC7" w:rsidRDefault="00AC1AFC" w:rsidP="000439D4">
      <w:pPr>
        <w:spacing w:after="0" w:line="240" w:lineRule="auto"/>
        <w:ind w:right="-376"/>
        <w:jc w:val="both"/>
        <w:rPr>
          <w:rFonts w:ascii="Times New Roman" w:eastAsia="Arial" w:hAnsi="Times New Roman" w:cs="Times New Roman"/>
          <w:b/>
          <w:sz w:val="24"/>
          <w:szCs w:val="24"/>
          <w:lang w:eastAsia="es-MX"/>
        </w:rPr>
      </w:pPr>
      <w:r w:rsidRPr="00EE6EC7">
        <w:rPr>
          <w:rFonts w:ascii="Times New Roman" w:eastAsia="Arial" w:hAnsi="Times New Roman" w:cs="Times New Roman"/>
          <w:b/>
          <w:sz w:val="24"/>
          <w:szCs w:val="24"/>
          <w:lang w:eastAsia="es-MX"/>
        </w:rPr>
        <w:t>Artículo 8.-</w:t>
      </w:r>
      <w:r w:rsidRPr="00EE6EC7">
        <w:rPr>
          <w:rFonts w:ascii="Times New Roman" w:eastAsia="Arial" w:hAnsi="Times New Roman" w:cs="Times New Roman"/>
          <w:sz w:val="24"/>
          <w:szCs w:val="24"/>
          <w:lang w:eastAsia="es-MX"/>
        </w:rPr>
        <w:t xml:space="preserve"> </w:t>
      </w:r>
      <w:r w:rsidRPr="00EE6EC7">
        <w:rPr>
          <w:rFonts w:ascii="Times New Roman" w:eastAsia="Arial" w:hAnsi="Times New Roman" w:cs="Times New Roman"/>
          <w:bCs/>
          <w:sz w:val="24"/>
          <w:szCs w:val="24"/>
          <w:lang w:eastAsia="es-MX"/>
        </w:rPr>
        <w:t xml:space="preserve">El Órgano Superior tendrá las siguientes atribuciones: </w:t>
      </w:r>
    </w:p>
    <w:p w14:paraId="61E58126" w14:textId="77777777" w:rsidR="00AC1AFC" w:rsidRPr="00EE6EC7" w:rsidRDefault="00AC1AFC" w:rsidP="000439D4">
      <w:pPr>
        <w:spacing w:after="0" w:line="240" w:lineRule="auto"/>
        <w:ind w:right="-376"/>
        <w:jc w:val="both"/>
        <w:rPr>
          <w:rFonts w:ascii="Times New Roman" w:eastAsia="Arial" w:hAnsi="Times New Roman" w:cs="Times New Roman"/>
          <w:b/>
          <w:sz w:val="24"/>
          <w:szCs w:val="24"/>
          <w:lang w:eastAsia="es-MX"/>
        </w:rPr>
      </w:pPr>
    </w:p>
    <w:p w14:paraId="3C988C4F" w14:textId="77777777" w:rsidR="00AC1AFC" w:rsidRPr="00EE6EC7" w:rsidRDefault="00AC1AFC" w:rsidP="000439D4">
      <w:pPr>
        <w:spacing w:after="0" w:line="240" w:lineRule="auto"/>
        <w:ind w:right="-376"/>
        <w:jc w:val="both"/>
        <w:rPr>
          <w:rFonts w:ascii="Times New Roman" w:eastAsia="Arial" w:hAnsi="Times New Roman" w:cs="Times New Roman"/>
          <w:b/>
          <w:sz w:val="24"/>
          <w:szCs w:val="24"/>
          <w:lang w:eastAsia="es-MX"/>
        </w:rPr>
      </w:pPr>
      <w:r w:rsidRPr="00EE6EC7">
        <w:rPr>
          <w:rFonts w:ascii="Times New Roman" w:eastAsia="Arial" w:hAnsi="Times New Roman" w:cs="Times New Roman"/>
          <w:b/>
          <w:sz w:val="24"/>
          <w:szCs w:val="24"/>
          <w:lang w:eastAsia="es-MX"/>
        </w:rPr>
        <w:t>I.</w:t>
      </w:r>
      <w:r w:rsidRPr="00EE6EC7">
        <w:rPr>
          <w:rFonts w:ascii="Times New Roman" w:eastAsia="Arial" w:hAnsi="Times New Roman" w:cs="Times New Roman"/>
          <w:sz w:val="24"/>
          <w:szCs w:val="24"/>
          <w:lang w:eastAsia="es-MX"/>
        </w:rPr>
        <w:t xml:space="preserve"> Fiscalizar, en todo momento, respecto del año inmediato anterior, los ingresos y egresos de las entidades fiscalizables a efecto de comprobar que su recaudación, administración, desempeño, niveles de deuda y aplicación se apegue a las disposiciones legales, administrativas, presupuestales, financieras y de planeación aplicables</w:t>
      </w:r>
      <w:r w:rsidRPr="00EE6EC7">
        <w:rPr>
          <w:rFonts w:ascii="Times New Roman" w:eastAsia="Arial" w:hAnsi="Times New Roman" w:cs="Times New Roman"/>
          <w:bCs/>
          <w:sz w:val="24"/>
          <w:szCs w:val="24"/>
          <w:lang w:eastAsia="es-MX"/>
        </w:rPr>
        <w:t>;</w:t>
      </w:r>
    </w:p>
    <w:p w14:paraId="434B960E" w14:textId="77777777" w:rsidR="00AC1AFC" w:rsidRPr="00EE6EC7" w:rsidRDefault="00AC1AFC" w:rsidP="000439D4">
      <w:pPr>
        <w:spacing w:after="0" w:line="240" w:lineRule="auto"/>
        <w:ind w:right="-376"/>
        <w:jc w:val="both"/>
        <w:rPr>
          <w:rFonts w:ascii="Times New Roman" w:eastAsia="Arial" w:hAnsi="Times New Roman" w:cs="Times New Roman"/>
          <w:b/>
          <w:sz w:val="24"/>
          <w:szCs w:val="24"/>
          <w:lang w:eastAsia="es-MX"/>
        </w:rPr>
      </w:pPr>
    </w:p>
    <w:p w14:paraId="45C86B61" w14:textId="77777777" w:rsidR="00AC1AFC" w:rsidRPr="00EE6EC7" w:rsidRDefault="00AC1AFC" w:rsidP="000439D4">
      <w:pPr>
        <w:spacing w:after="0" w:line="240" w:lineRule="auto"/>
        <w:ind w:right="-376"/>
        <w:jc w:val="both"/>
        <w:rPr>
          <w:rFonts w:ascii="Times New Roman" w:eastAsia="Arial" w:hAnsi="Times New Roman" w:cs="Times New Roman"/>
          <w:b/>
          <w:sz w:val="24"/>
          <w:szCs w:val="24"/>
          <w:lang w:eastAsia="es-MX"/>
        </w:rPr>
      </w:pPr>
      <w:r w:rsidRPr="00EE6EC7">
        <w:rPr>
          <w:rFonts w:ascii="Times New Roman" w:eastAsia="Arial" w:hAnsi="Times New Roman" w:cs="Times New Roman"/>
          <w:b/>
          <w:sz w:val="24"/>
          <w:szCs w:val="24"/>
          <w:lang w:eastAsia="es-MX"/>
        </w:rPr>
        <w:t xml:space="preserve">II. </w:t>
      </w:r>
      <w:r w:rsidRPr="00EE6EC7">
        <w:rPr>
          <w:rFonts w:ascii="Times New Roman" w:eastAsia="Arial" w:hAnsi="Times New Roman" w:cs="Times New Roman"/>
          <w:sz w:val="24"/>
          <w:szCs w:val="24"/>
          <w:lang w:eastAsia="es-MX"/>
        </w:rPr>
        <w:t>Fiscalizar, en todo momento, respecto del año inmediato anterior, el ejercicio, la custodia y aplicación de los recursos estatales y municipales, así como los recursos federales, en términos de los convenios correspondientes;</w:t>
      </w:r>
    </w:p>
    <w:p w14:paraId="34CC4F57" w14:textId="77777777" w:rsidR="00AC1AFC" w:rsidRPr="00EE6EC7" w:rsidRDefault="00AC1AFC" w:rsidP="000439D4">
      <w:pPr>
        <w:spacing w:after="0" w:line="240" w:lineRule="auto"/>
        <w:ind w:right="-376"/>
        <w:jc w:val="both"/>
        <w:rPr>
          <w:rFonts w:ascii="Times New Roman" w:eastAsia="Arial" w:hAnsi="Times New Roman" w:cs="Times New Roman"/>
          <w:b/>
          <w:sz w:val="24"/>
          <w:szCs w:val="24"/>
          <w:lang w:eastAsia="es-MX"/>
        </w:rPr>
      </w:pPr>
    </w:p>
    <w:p w14:paraId="1D0C940D" w14:textId="77777777" w:rsidR="00AC1AFC" w:rsidRPr="00EE6EC7" w:rsidRDefault="00AC1AFC" w:rsidP="000439D4">
      <w:pPr>
        <w:spacing w:after="0" w:line="240" w:lineRule="auto"/>
        <w:ind w:right="-376"/>
        <w:jc w:val="both"/>
        <w:rPr>
          <w:rFonts w:ascii="Times New Roman" w:eastAsia="Arial" w:hAnsi="Times New Roman" w:cs="Times New Roman"/>
          <w:b/>
          <w:sz w:val="24"/>
          <w:szCs w:val="24"/>
          <w:lang w:eastAsia="es-MX"/>
        </w:rPr>
      </w:pPr>
      <w:r w:rsidRPr="00EE6EC7">
        <w:rPr>
          <w:rFonts w:ascii="Times New Roman" w:eastAsia="Arial" w:hAnsi="Times New Roman" w:cs="Times New Roman"/>
          <w:b/>
          <w:sz w:val="24"/>
          <w:szCs w:val="24"/>
          <w:lang w:eastAsia="es-MX"/>
        </w:rPr>
        <w:t xml:space="preserve">III. </w:t>
      </w:r>
      <w:r w:rsidRPr="00EE6EC7">
        <w:rPr>
          <w:rFonts w:ascii="Times New Roman" w:eastAsia="Arial" w:hAnsi="Times New Roman" w:cs="Times New Roman"/>
          <w:sz w:val="24"/>
          <w:szCs w:val="24"/>
          <w:lang w:eastAsia="es-MX"/>
        </w:rPr>
        <w:t xml:space="preserve">a </w:t>
      </w:r>
      <w:r w:rsidRPr="00EE6EC7">
        <w:rPr>
          <w:rFonts w:ascii="Times New Roman" w:eastAsia="Calibri" w:hAnsi="Times New Roman" w:cs="Times New Roman"/>
          <w:b/>
          <w:bCs/>
          <w:sz w:val="24"/>
          <w:szCs w:val="24"/>
          <w:lang w:eastAsia="es-MX"/>
        </w:rPr>
        <w:t>XV</w:t>
      </w:r>
      <w:r w:rsidRPr="00EE6EC7">
        <w:rPr>
          <w:rFonts w:ascii="Times New Roman" w:eastAsia="Arial" w:hAnsi="Times New Roman" w:cs="Times New Roman"/>
          <w:b/>
          <w:sz w:val="24"/>
          <w:szCs w:val="24"/>
          <w:lang w:eastAsia="es-MX"/>
        </w:rPr>
        <w:t xml:space="preserve">. </w:t>
      </w:r>
      <w:r w:rsidRPr="00EE6EC7">
        <w:rPr>
          <w:rFonts w:ascii="Times New Roman" w:eastAsia="Arial" w:hAnsi="Times New Roman" w:cs="Times New Roman"/>
          <w:sz w:val="24"/>
          <w:szCs w:val="24"/>
          <w:lang w:eastAsia="es-MX"/>
        </w:rPr>
        <w:t>…</w:t>
      </w:r>
    </w:p>
    <w:p w14:paraId="0698693A" w14:textId="77777777" w:rsidR="00AC1AFC" w:rsidRPr="00EE6EC7" w:rsidRDefault="00AC1AFC" w:rsidP="000439D4">
      <w:pPr>
        <w:spacing w:after="0" w:line="240" w:lineRule="auto"/>
        <w:ind w:right="-376"/>
        <w:jc w:val="both"/>
        <w:rPr>
          <w:rFonts w:ascii="Times New Roman" w:eastAsia="Arial" w:hAnsi="Times New Roman" w:cs="Times New Roman"/>
          <w:b/>
          <w:sz w:val="24"/>
          <w:szCs w:val="24"/>
          <w:lang w:eastAsia="es-MX"/>
        </w:rPr>
      </w:pPr>
    </w:p>
    <w:p w14:paraId="200999E2" w14:textId="77777777" w:rsidR="00AC1AFC" w:rsidRPr="00EE6EC7" w:rsidRDefault="00AC1AFC" w:rsidP="000439D4">
      <w:pPr>
        <w:spacing w:after="0" w:line="240" w:lineRule="auto"/>
        <w:ind w:right="-376"/>
        <w:jc w:val="both"/>
        <w:rPr>
          <w:rFonts w:ascii="Times New Roman" w:eastAsia="Arial" w:hAnsi="Times New Roman" w:cs="Times New Roman"/>
          <w:sz w:val="24"/>
          <w:szCs w:val="24"/>
          <w:lang w:eastAsia="es-MX"/>
        </w:rPr>
      </w:pPr>
      <w:r w:rsidRPr="00EE6EC7">
        <w:rPr>
          <w:rFonts w:ascii="Times New Roman" w:eastAsia="Arial" w:hAnsi="Times New Roman" w:cs="Times New Roman"/>
          <w:b/>
          <w:sz w:val="24"/>
          <w:szCs w:val="24"/>
          <w:lang w:eastAsia="es-MX"/>
        </w:rPr>
        <w:t>XVI.</w:t>
      </w:r>
      <w:r w:rsidRPr="00EE6EC7">
        <w:rPr>
          <w:rFonts w:ascii="Times New Roman" w:eastAsia="Arial" w:hAnsi="Times New Roman" w:cs="Times New Roman"/>
          <w:sz w:val="24"/>
          <w:szCs w:val="24"/>
          <w:lang w:eastAsia="es-MX"/>
        </w:rPr>
        <w:t xml:space="preserve"> Requerir, según corresponda, a los titulares de la Secretaría de la Contraloría del Poder Ejecutivo y de los </w:t>
      </w:r>
      <w:r w:rsidRPr="00EE6EC7">
        <w:rPr>
          <w:rFonts w:ascii="Times New Roman" w:eastAsia="Arial" w:hAnsi="Times New Roman" w:cs="Times New Roman"/>
          <w:bCs/>
          <w:sz w:val="24"/>
          <w:szCs w:val="24"/>
          <w:lang w:eastAsia="es-MX"/>
        </w:rPr>
        <w:t>órganos</w:t>
      </w:r>
      <w:r w:rsidRPr="00EE6EC7">
        <w:rPr>
          <w:rFonts w:ascii="Times New Roman" w:eastAsia="Arial" w:hAnsi="Times New Roman" w:cs="Times New Roman"/>
          <w:b/>
          <w:sz w:val="24"/>
          <w:szCs w:val="24"/>
          <w:lang w:eastAsia="es-MX"/>
        </w:rPr>
        <w:t xml:space="preserve"> </w:t>
      </w:r>
      <w:r w:rsidRPr="00EE6EC7">
        <w:rPr>
          <w:rFonts w:ascii="Times New Roman" w:eastAsia="Arial" w:hAnsi="Times New Roman" w:cs="Times New Roman"/>
          <w:bCs/>
          <w:sz w:val="24"/>
          <w:szCs w:val="24"/>
          <w:lang w:eastAsia="es-MX"/>
        </w:rPr>
        <w:t>internos de control de las entidades fiscalizables, en términos de las disposiciones legales aplicables, los dictámenes de acciones de control y evaluación por ellos practicadas, relacionados con las cuentas públicas que el Órgano Superior</w:t>
      </w:r>
      <w:r w:rsidRPr="00EE6EC7">
        <w:rPr>
          <w:rFonts w:ascii="Times New Roman" w:eastAsia="Arial" w:hAnsi="Times New Roman" w:cs="Times New Roman"/>
          <w:sz w:val="24"/>
          <w:szCs w:val="24"/>
          <w:lang w:eastAsia="es-MX"/>
        </w:rPr>
        <w:t xml:space="preserve"> esté fiscalizando, así como las observaciones y recomendaciones formuladas, las sanciones impuestas y los seguimientos practicados;</w:t>
      </w:r>
    </w:p>
    <w:p w14:paraId="2B613557" w14:textId="77777777" w:rsidR="00AC1AFC" w:rsidRPr="00EE6EC7" w:rsidRDefault="00AC1AFC" w:rsidP="000439D4">
      <w:pPr>
        <w:spacing w:after="0" w:line="240" w:lineRule="auto"/>
        <w:ind w:right="-376"/>
        <w:jc w:val="both"/>
        <w:rPr>
          <w:rFonts w:ascii="Times New Roman" w:eastAsia="Arial" w:hAnsi="Times New Roman" w:cs="Times New Roman"/>
          <w:b/>
          <w:sz w:val="24"/>
          <w:szCs w:val="24"/>
          <w:lang w:eastAsia="es-MX"/>
        </w:rPr>
      </w:pPr>
    </w:p>
    <w:p w14:paraId="4B4813F6" w14:textId="77777777" w:rsidR="00AC1AFC" w:rsidRPr="00EE6EC7" w:rsidRDefault="00AC1AFC" w:rsidP="000439D4">
      <w:pPr>
        <w:spacing w:after="0" w:line="240" w:lineRule="auto"/>
        <w:ind w:right="-376"/>
        <w:jc w:val="both"/>
        <w:rPr>
          <w:rFonts w:ascii="Times New Roman" w:eastAsia="Arial" w:hAnsi="Times New Roman" w:cs="Times New Roman"/>
          <w:bCs/>
          <w:sz w:val="24"/>
          <w:szCs w:val="24"/>
          <w:lang w:eastAsia="es-MX"/>
        </w:rPr>
      </w:pPr>
      <w:r w:rsidRPr="00EE6EC7">
        <w:rPr>
          <w:rFonts w:ascii="Times New Roman" w:eastAsia="Arial" w:hAnsi="Times New Roman" w:cs="Times New Roman"/>
          <w:b/>
          <w:sz w:val="24"/>
          <w:szCs w:val="24"/>
          <w:lang w:eastAsia="es-MX"/>
        </w:rPr>
        <w:t>XVII</w:t>
      </w:r>
      <w:r w:rsidRPr="00EE6EC7">
        <w:rPr>
          <w:rFonts w:ascii="Times New Roman" w:eastAsia="Arial" w:hAnsi="Times New Roman" w:cs="Times New Roman"/>
          <w:b/>
          <w:bCs/>
          <w:sz w:val="24"/>
          <w:szCs w:val="24"/>
          <w:lang w:eastAsia="es-MX"/>
        </w:rPr>
        <w:t>.</w:t>
      </w:r>
      <w:r w:rsidRPr="00EE6EC7">
        <w:rPr>
          <w:rFonts w:ascii="Times New Roman" w:eastAsia="Arial" w:hAnsi="Times New Roman" w:cs="Times New Roman"/>
          <w:sz w:val="24"/>
          <w:szCs w:val="24"/>
          <w:lang w:eastAsia="es-MX"/>
        </w:rPr>
        <w:t xml:space="preserve"> Requerir, según corresponda, por conducto de los titulares de la Secretaría de la Contraloría del Poder Ejecutivo y de los </w:t>
      </w:r>
      <w:r w:rsidRPr="00EE6EC7">
        <w:rPr>
          <w:rFonts w:ascii="Times New Roman" w:eastAsia="Arial" w:hAnsi="Times New Roman" w:cs="Times New Roman"/>
          <w:bCs/>
          <w:sz w:val="24"/>
          <w:szCs w:val="24"/>
          <w:lang w:eastAsia="es-MX"/>
        </w:rPr>
        <w:t xml:space="preserve">órganos internos de control de las entidades fiscalizables, </w:t>
      </w:r>
      <w:r w:rsidRPr="00EE6EC7">
        <w:rPr>
          <w:rFonts w:ascii="Times New Roman" w:eastAsia="Arial" w:hAnsi="Times New Roman" w:cs="Times New Roman"/>
          <w:bCs/>
          <w:sz w:val="24"/>
          <w:szCs w:val="24"/>
          <w:lang w:eastAsia="es-MX"/>
        </w:rPr>
        <w:lastRenderedPageBreak/>
        <w:t>a los profesionistas independientes y auditores externos que sean autorizados legalmente, los dictámenes de las auditorías y revisiones por ellos practicadas;</w:t>
      </w:r>
    </w:p>
    <w:p w14:paraId="2732978A" w14:textId="77777777" w:rsidR="00AC1AFC" w:rsidRPr="00EE6EC7" w:rsidRDefault="00AC1AFC" w:rsidP="000439D4">
      <w:pPr>
        <w:spacing w:after="0" w:line="240" w:lineRule="auto"/>
        <w:ind w:right="-376"/>
        <w:jc w:val="both"/>
        <w:rPr>
          <w:rFonts w:ascii="Times New Roman" w:eastAsia="Arial" w:hAnsi="Times New Roman" w:cs="Times New Roman"/>
          <w:b/>
          <w:sz w:val="24"/>
          <w:szCs w:val="24"/>
          <w:lang w:eastAsia="es-MX"/>
        </w:rPr>
      </w:pPr>
    </w:p>
    <w:p w14:paraId="5AEC546F" w14:textId="77777777" w:rsidR="00AC1AFC" w:rsidRPr="00EE6EC7" w:rsidRDefault="00AC1AFC" w:rsidP="000439D4">
      <w:pPr>
        <w:spacing w:after="0" w:line="240" w:lineRule="auto"/>
        <w:ind w:right="-376"/>
        <w:jc w:val="both"/>
        <w:rPr>
          <w:rFonts w:ascii="Times New Roman" w:eastAsia="Arial" w:hAnsi="Times New Roman" w:cs="Times New Roman"/>
          <w:b/>
          <w:sz w:val="24"/>
          <w:szCs w:val="24"/>
          <w:lang w:eastAsia="es-MX"/>
        </w:rPr>
      </w:pPr>
      <w:r w:rsidRPr="00EE6EC7">
        <w:rPr>
          <w:rFonts w:ascii="Times New Roman" w:eastAsia="Arial" w:hAnsi="Times New Roman" w:cs="Times New Roman"/>
          <w:b/>
          <w:sz w:val="24"/>
          <w:szCs w:val="24"/>
          <w:lang w:eastAsia="es-MX"/>
        </w:rPr>
        <w:t xml:space="preserve">XVIII. </w:t>
      </w:r>
      <w:r w:rsidRPr="00EE6EC7">
        <w:rPr>
          <w:rFonts w:ascii="Times New Roman" w:eastAsia="Arial" w:hAnsi="Times New Roman" w:cs="Times New Roman"/>
          <w:bCs/>
          <w:sz w:val="24"/>
          <w:szCs w:val="24"/>
          <w:lang w:eastAsia="es-MX"/>
        </w:rPr>
        <w:t>a</w:t>
      </w:r>
      <w:r w:rsidRPr="00EE6EC7">
        <w:rPr>
          <w:rFonts w:ascii="Times New Roman" w:eastAsia="Arial" w:hAnsi="Times New Roman" w:cs="Times New Roman"/>
          <w:b/>
          <w:sz w:val="24"/>
          <w:szCs w:val="24"/>
          <w:lang w:eastAsia="es-MX"/>
        </w:rPr>
        <w:t xml:space="preserve"> XXXVI. </w:t>
      </w:r>
      <w:r w:rsidRPr="00EE6EC7">
        <w:rPr>
          <w:rFonts w:ascii="Times New Roman" w:eastAsia="Arial" w:hAnsi="Times New Roman" w:cs="Times New Roman"/>
          <w:sz w:val="24"/>
          <w:szCs w:val="24"/>
          <w:lang w:eastAsia="es-MX"/>
        </w:rPr>
        <w:t>…</w:t>
      </w:r>
    </w:p>
    <w:p w14:paraId="37701538" w14:textId="77777777" w:rsidR="00AC1AFC" w:rsidRPr="00EE6EC7" w:rsidRDefault="00AC1AFC" w:rsidP="000439D4">
      <w:pPr>
        <w:spacing w:after="0" w:line="240" w:lineRule="auto"/>
        <w:ind w:right="-376"/>
        <w:jc w:val="both"/>
        <w:rPr>
          <w:rFonts w:ascii="Times New Roman" w:eastAsia="Arial" w:hAnsi="Times New Roman" w:cs="Times New Roman"/>
          <w:b/>
          <w:sz w:val="24"/>
          <w:szCs w:val="24"/>
          <w:lang w:eastAsia="es-MX"/>
        </w:rPr>
      </w:pPr>
    </w:p>
    <w:p w14:paraId="61EAD896" w14:textId="77777777" w:rsidR="00AC1AFC" w:rsidRPr="00EE6EC7" w:rsidRDefault="00AC1AFC" w:rsidP="000439D4">
      <w:pPr>
        <w:spacing w:after="0" w:line="240" w:lineRule="auto"/>
        <w:ind w:right="-376"/>
        <w:jc w:val="both"/>
        <w:rPr>
          <w:rFonts w:ascii="Times New Roman" w:eastAsia="Arial" w:hAnsi="Times New Roman" w:cs="Times New Roman"/>
          <w:bCs/>
          <w:sz w:val="24"/>
          <w:szCs w:val="24"/>
          <w:lang w:eastAsia="es-MX"/>
        </w:rPr>
      </w:pPr>
      <w:r w:rsidRPr="00EE6EC7">
        <w:rPr>
          <w:rFonts w:ascii="Times New Roman" w:eastAsia="Arial" w:hAnsi="Times New Roman" w:cs="Times New Roman"/>
          <w:b/>
          <w:sz w:val="24"/>
          <w:szCs w:val="24"/>
          <w:lang w:eastAsia="es-MX"/>
        </w:rPr>
        <w:t>Artículo 13.</w:t>
      </w:r>
      <w:proofErr w:type="gramStart"/>
      <w:r w:rsidRPr="00EE6EC7">
        <w:rPr>
          <w:rFonts w:ascii="Times New Roman" w:eastAsia="Arial" w:hAnsi="Times New Roman" w:cs="Times New Roman"/>
          <w:b/>
          <w:sz w:val="24"/>
          <w:szCs w:val="24"/>
          <w:lang w:eastAsia="es-MX"/>
        </w:rPr>
        <w:t xml:space="preserve">- </w:t>
      </w:r>
      <w:r w:rsidRPr="00EE6EC7">
        <w:rPr>
          <w:rFonts w:ascii="Times New Roman" w:eastAsia="Arial" w:hAnsi="Times New Roman" w:cs="Times New Roman"/>
          <w:bCs/>
          <w:sz w:val="24"/>
          <w:szCs w:val="24"/>
          <w:lang w:eastAsia="es-MX"/>
        </w:rPr>
        <w:t>…</w:t>
      </w:r>
      <w:proofErr w:type="gramEnd"/>
    </w:p>
    <w:p w14:paraId="0983EB21" w14:textId="77777777" w:rsidR="00AC1AFC" w:rsidRPr="00EE6EC7" w:rsidRDefault="00AC1AFC" w:rsidP="000439D4">
      <w:pPr>
        <w:spacing w:after="0" w:line="240" w:lineRule="auto"/>
        <w:ind w:right="-376"/>
        <w:jc w:val="both"/>
        <w:rPr>
          <w:rFonts w:ascii="Times New Roman" w:eastAsia="Arial" w:hAnsi="Times New Roman" w:cs="Times New Roman"/>
          <w:b/>
          <w:sz w:val="24"/>
          <w:szCs w:val="24"/>
          <w:lang w:eastAsia="es-MX"/>
        </w:rPr>
      </w:pPr>
    </w:p>
    <w:p w14:paraId="24E01566" w14:textId="77777777" w:rsidR="00AC1AFC" w:rsidRPr="00EE6EC7" w:rsidRDefault="00AC1AFC" w:rsidP="000439D4">
      <w:pPr>
        <w:spacing w:after="0" w:line="240" w:lineRule="auto"/>
        <w:ind w:right="-376"/>
        <w:jc w:val="both"/>
        <w:rPr>
          <w:rFonts w:ascii="Times New Roman" w:eastAsia="Arial" w:hAnsi="Times New Roman" w:cs="Times New Roman"/>
          <w:bCs/>
          <w:sz w:val="24"/>
          <w:szCs w:val="24"/>
          <w:lang w:eastAsia="es-MX"/>
        </w:rPr>
      </w:pPr>
      <w:r w:rsidRPr="00EE6EC7">
        <w:rPr>
          <w:rFonts w:ascii="Times New Roman" w:eastAsia="Arial" w:hAnsi="Times New Roman" w:cs="Times New Roman"/>
          <w:b/>
          <w:sz w:val="24"/>
          <w:szCs w:val="24"/>
          <w:lang w:eastAsia="es-MX"/>
        </w:rPr>
        <w:t xml:space="preserve">I. y II. </w:t>
      </w:r>
      <w:r w:rsidRPr="00EE6EC7">
        <w:rPr>
          <w:rFonts w:ascii="Times New Roman" w:eastAsia="Arial" w:hAnsi="Times New Roman" w:cs="Times New Roman"/>
          <w:bCs/>
          <w:sz w:val="24"/>
          <w:szCs w:val="24"/>
          <w:lang w:eastAsia="es-MX"/>
        </w:rPr>
        <w:t>…</w:t>
      </w:r>
    </w:p>
    <w:p w14:paraId="43A1BDAD" w14:textId="77777777" w:rsidR="00AC1AFC" w:rsidRPr="00EE6EC7" w:rsidRDefault="00AC1AFC" w:rsidP="000439D4">
      <w:pPr>
        <w:spacing w:after="0" w:line="240" w:lineRule="auto"/>
        <w:ind w:right="-376"/>
        <w:jc w:val="both"/>
        <w:rPr>
          <w:rFonts w:ascii="Times New Roman" w:eastAsia="Arial" w:hAnsi="Times New Roman" w:cs="Times New Roman"/>
          <w:b/>
          <w:sz w:val="24"/>
          <w:szCs w:val="24"/>
          <w:lang w:eastAsia="es-MX"/>
        </w:rPr>
      </w:pPr>
    </w:p>
    <w:p w14:paraId="2EF66499" w14:textId="77777777" w:rsidR="00AC1AFC" w:rsidRPr="00EE6EC7" w:rsidRDefault="00AC1AFC" w:rsidP="000439D4">
      <w:pPr>
        <w:spacing w:after="0" w:line="240" w:lineRule="auto"/>
        <w:ind w:right="-376"/>
        <w:jc w:val="both"/>
        <w:rPr>
          <w:rFonts w:ascii="Times New Roman" w:eastAsia="Arial" w:hAnsi="Times New Roman" w:cs="Times New Roman"/>
          <w:sz w:val="24"/>
          <w:szCs w:val="24"/>
          <w:lang w:eastAsia="es-MX"/>
        </w:rPr>
      </w:pPr>
      <w:r w:rsidRPr="00EE6EC7">
        <w:rPr>
          <w:rFonts w:ascii="Times New Roman" w:eastAsia="Arial" w:hAnsi="Times New Roman" w:cs="Times New Roman"/>
          <w:b/>
          <w:sz w:val="24"/>
          <w:szCs w:val="24"/>
          <w:lang w:eastAsia="es-MX"/>
        </w:rPr>
        <w:t>III.</w:t>
      </w:r>
      <w:r w:rsidRPr="00EE6EC7">
        <w:rPr>
          <w:rFonts w:ascii="Times New Roman" w:eastAsia="Arial" w:hAnsi="Times New Roman" w:cs="Times New Roman"/>
          <w:sz w:val="24"/>
          <w:szCs w:val="24"/>
          <w:lang w:eastAsia="es-MX"/>
        </w:rPr>
        <w:t xml:space="preserve"> Emitir y entregar a la Legislatura, por conducto de la Comisión, los informes relativos a la revisión de las cuentas públicas, en los plazos y términos previstos por la Ley; así como publicar en la página de internet oficial del Órgano Superior dichos documentos el día de su entrega a la Comisión;</w:t>
      </w:r>
    </w:p>
    <w:p w14:paraId="3D7E17C0" w14:textId="77777777" w:rsidR="00AC1AFC" w:rsidRPr="00EE6EC7" w:rsidRDefault="00AC1AFC" w:rsidP="000439D4">
      <w:pPr>
        <w:spacing w:after="0" w:line="240" w:lineRule="auto"/>
        <w:ind w:right="-376"/>
        <w:jc w:val="both"/>
        <w:rPr>
          <w:rFonts w:ascii="Times New Roman" w:eastAsia="Arial" w:hAnsi="Times New Roman" w:cs="Times New Roman"/>
          <w:b/>
          <w:sz w:val="24"/>
          <w:szCs w:val="24"/>
          <w:lang w:eastAsia="es-MX"/>
        </w:rPr>
      </w:pPr>
    </w:p>
    <w:p w14:paraId="2961F63F" w14:textId="77777777" w:rsidR="00AC1AFC" w:rsidRPr="00EE6EC7" w:rsidRDefault="00AC1AFC" w:rsidP="000439D4">
      <w:pPr>
        <w:spacing w:after="0" w:line="240" w:lineRule="auto"/>
        <w:ind w:right="-376"/>
        <w:jc w:val="both"/>
        <w:rPr>
          <w:rFonts w:ascii="Times New Roman" w:eastAsia="Arial" w:hAnsi="Times New Roman" w:cs="Times New Roman"/>
          <w:bCs/>
          <w:sz w:val="24"/>
          <w:szCs w:val="24"/>
          <w:lang w:eastAsia="es-MX"/>
        </w:rPr>
      </w:pPr>
      <w:r w:rsidRPr="00EE6EC7">
        <w:rPr>
          <w:rFonts w:ascii="Times New Roman" w:eastAsia="Arial" w:hAnsi="Times New Roman" w:cs="Times New Roman"/>
          <w:b/>
          <w:sz w:val="24"/>
          <w:szCs w:val="24"/>
          <w:lang w:eastAsia="es-MX"/>
        </w:rPr>
        <w:t xml:space="preserve">IV. a XXV. </w:t>
      </w:r>
      <w:r w:rsidRPr="00EE6EC7">
        <w:rPr>
          <w:rFonts w:ascii="Times New Roman" w:eastAsia="Arial" w:hAnsi="Times New Roman" w:cs="Times New Roman"/>
          <w:bCs/>
          <w:sz w:val="24"/>
          <w:szCs w:val="24"/>
          <w:lang w:eastAsia="es-MX"/>
        </w:rPr>
        <w:t>…</w:t>
      </w:r>
    </w:p>
    <w:p w14:paraId="2E308C08" w14:textId="77777777" w:rsidR="00AC1AFC" w:rsidRPr="00EE6EC7" w:rsidRDefault="00AC1AFC" w:rsidP="000439D4">
      <w:pPr>
        <w:spacing w:after="0" w:line="240" w:lineRule="auto"/>
        <w:ind w:right="-376"/>
        <w:jc w:val="both"/>
        <w:rPr>
          <w:rFonts w:ascii="Times New Roman" w:eastAsia="Arial" w:hAnsi="Times New Roman" w:cs="Times New Roman"/>
          <w:b/>
          <w:sz w:val="24"/>
          <w:szCs w:val="24"/>
          <w:lang w:eastAsia="es-MX"/>
        </w:rPr>
      </w:pPr>
    </w:p>
    <w:p w14:paraId="1778CAC7" w14:textId="77777777" w:rsidR="00AC1AFC" w:rsidRPr="00EE6EC7" w:rsidRDefault="00AC1AFC" w:rsidP="000439D4">
      <w:pPr>
        <w:spacing w:after="0" w:line="240" w:lineRule="auto"/>
        <w:ind w:right="-376"/>
        <w:jc w:val="both"/>
        <w:rPr>
          <w:rFonts w:ascii="Times New Roman" w:eastAsia="Arial" w:hAnsi="Times New Roman" w:cs="Times New Roman"/>
          <w:sz w:val="24"/>
          <w:szCs w:val="24"/>
          <w:lang w:eastAsia="es-MX"/>
        </w:rPr>
      </w:pPr>
      <w:r w:rsidRPr="00EE6EC7">
        <w:rPr>
          <w:rFonts w:ascii="Times New Roman" w:eastAsia="Arial" w:hAnsi="Times New Roman" w:cs="Times New Roman"/>
          <w:b/>
          <w:sz w:val="24"/>
          <w:szCs w:val="24"/>
          <w:lang w:eastAsia="es-MX"/>
        </w:rPr>
        <w:t>Artículo 32</w:t>
      </w:r>
      <w:r w:rsidRPr="00EE6EC7">
        <w:rPr>
          <w:rFonts w:ascii="Times New Roman" w:eastAsia="Arial" w:hAnsi="Times New Roman" w:cs="Times New Roman"/>
          <w:sz w:val="24"/>
          <w:szCs w:val="24"/>
          <w:lang w:eastAsia="es-MX"/>
        </w:rPr>
        <w:t xml:space="preserve">. Las cuentas públicas estatal y municipales, deberán presentarse conforme a lo establecido en la Ley General de Contabilidad Gubernamental, en la Ley de Disciplina Financiera de las Entidades Federativas y los Municipios, en el Código Financiero del Estado de México y Municipios, el Manual Único de Contabilidad Gubernamental para las Dependencias y Entidades Públicas del Gobierno y Municipios del Estado de México, y demás disposiciones aplicables. </w:t>
      </w:r>
    </w:p>
    <w:p w14:paraId="1007ECCB" w14:textId="77777777" w:rsidR="00AC1AFC" w:rsidRPr="00EE6EC7" w:rsidRDefault="00AC1AFC" w:rsidP="000439D4">
      <w:pPr>
        <w:spacing w:after="0" w:line="240" w:lineRule="auto"/>
        <w:ind w:right="-376"/>
        <w:jc w:val="both"/>
        <w:rPr>
          <w:rFonts w:ascii="Times New Roman" w:eastAsia="Arial" w:hAnsi="Times New Roman" w:cs="Times New Roman"/>
          <w:bCs/>
          <w:sz w:val="24"/>
          <w:szCs w:val="24"/>
          <w:lang w:eastAsia="es-MX"/>
        </w:rPr>
      </w:pPr>
    </w:p>
    <w:p w14:paraId="1B13D993" w14:textId="77777777" w:rsidR="00AC1AFC" w:rsidRPr="00EE6EC7" w:rsidRDefault="00AC1AFC" w:rsidP="000439D4">
      <w:pPr>
        <w:spacing w:after="0" w:line="240" w:lineRule="auto"/>
        <w:ind w:right="-376"/>
        <w:jc w:val="both"/>
        <w:rPr>
          <w:rFonts w:ascii="Times New Roman" w:eastAsia="Arial" w:hAnsi="Times New Roman" w:cs="Times New Roman"/>
          <w:sz w:val="24"/>
          <w:szCs w:val="24"/>
          <w:lang w:eastAsia="es-MX"/>
        </w:rPr>
      </w:pPr>
      <w:r w:rsidRPr="00EE6EC7">
        <w:rPr>
          <w:rFonts w:ascii="Times New Roman" w:eastAsia="Arial" w:hAnsi="Times New Roman" w:cs="Times New Roman"/>
          <w:sz w:val="24"/>
          <w:szCs w:val="24"/>
          <w:lang w:eastAsia="es-MX"/>
        </w:rPr>
        <w:t>…</w:t>
      </w:r>
    </w:p>
    <w:p w14:paraId="638EAE39" w14:textId="77777777" w:rsidR="00AC1AFC" w:rsidRPr="00EE6EC7" w:rsidRDefault="00AC1AFC" w:rsidP="000439D4">
      <w:pPr>
        <w:spacing w:after="0" w:line="240" w:lineRule="auto"/>
        <w:ind w:right="-376"/>
        <w:jc w:val="both"/>
        <w:rPr>
          <w:rFonts w:ascii="Times New Roman" w:eastAsia="Arial" w:hAnsi="Times New Roman" w:cs="Times New Roman"/>
          <w:sz w:val="24"/>
          <w:szCs w:val="24"/>
          <w:lang w:eastAsia="es-MX"/>
        </w:rPr>
      </w:pPr>
    </w:p>
    <w:p w14:paraId="73BEA808" w14:textId="77777777" w:rsidR="00AC1AFC" w:rsidRPr="00EE6EC7" w:rsidRDefault="00AC1AFC" w:rsidP="000439D4">
      <w:pPr>
        <w:spacing w:after="0" w:line="240" w:lineRule="auto"/>
        <w:ind w:right="-376"/>
        <w:jc w:val="both"/>
        <w:rPr>
          <w:rFonts w:ascii="Times New Roman" w:eastAsia="Arial" w:hAnsi="Times New Roman" w:cs="Times New Roman"/>
          <w:sz w:val="24"/>
          <w:szCs w:val="24"/>
          <w:lang w:eastAsia="es-MX"/>
        </w:rPr>
      </w:pPr>
      <w:r w:rsidRPr="00EE6EC7">
        <w:rPr>
          <w:rFonts w:ascii="Times New Roman" w:eastAsia="Arial" w:hAnsi="Times New Roman" w:cs="Times New Roman"/>
          <w:sz w:val="24"/>
          <w:szCs w:val="24"/>
          <w:lang w:eastAsia="es-MX"/>
        </w:rPr>
        <w:t>…</w:t>
      </w:r>
    </w:p>
    <w:p w14:paraId="74412740" w14:textId="77777777" w:rsidR="00AC1AFC" w:rsidRPr="00EE6EC7" w:rsidRDefault="00AC1AFC" w:rsidP="000439D4">
      <w:pPr>
        <w:spacing w:after="0" w:line="240" w:lineRule="auto"/>
        <w:ind w:right="-376"/>
        <w:jc w:val="both"/>
        <w:rPr>
          <w:rFonts w:ascii="Times New Roman" w:eastAsia="Arial" w:hAnsi="Times New Roman" w:cs="Times New Roman"/>
          <w:sz w:val="24"/>
          <w:szCs w:val="24"/>
          <w:lang w:eastAsia="es-MX"/>
        </w:rPr>
      </w:pPr>
    </w:p>
    <w:p w14:paraId="028BB545" w14:textId="77777777" w:rsidR="00AC1AFC" w:rsidRPr="00EE6EC7" w:rsidRDefault="00AC1AFC" w:rsidP="000439D4">
      <w:pPr>
        <w:spacing w:after="0" w:line="240" w:lineRule="auto"/>
        <w:ind w:right="-376"/>
        <w:jc w:val="both"/>
        <w:rPr>
          <w:rFonts w:ascii="Times New Roman" w:eastAsia="Arial" w:hAnsi="Times New Roman" w:cs="Times New Roman"/>
          <w:sz w:val="24"/>
          <w:szCs w:val="24"/>
          <w:lang w:eastAsia="es-MX"/>
        </w:rPr>
      </w:pPr>
      <w:r w:rsidRPr="00EE6EC7">
        <w:rPr>
          <w:rFonts w:ascii="Times New Roman" w:eastAsia="Arial" w:hAnsi="Times New Roman" w:cs="Times New Roman"/>
          <w:sz w:val="24"/>
          <w:szCs w:val="24"/>
          <w:lang w:eastAsia="es-MX"/>
        </w:rPr>
        <w:t>…</w:t>
      </w:r>
    </w:p>
    <w:p w14:paraId="44B5C4A6" w14:textId="77777777" w:rsidR="00AC1AFC" w:rsidRPr="00EE6EC7" w:rsidRDefault="00AC1AFC" w:rsidP="000439D4">
      <w:pPr>
        <w:spacing w:after="0" w:line="240" w:lineRule="auto"/>
        <w:ind w:right="-376"/>
        <w:jc w:val="both"/>
        <w:rPr>
          <w:rFonts w:ascii="Times New Roman" w:eastAsia="Arial" w:hAnsi="Times New Roman" w:cs="Times New Roman"/>
          <w:b/>
          <w:bCs/>
          <w:sz w:val="24"/>
          <w:szCs w:val="24"/>
          <w:lang w:eastAsia="es-MX"/>
        </w:rPr>
      </w:pPr>
    </w:p>
    <w:p w14:paraId="0C45F112" w14:textId="77777777" w:rsidR="00AC1AFC" w:rsidRPr="00EE6EC7" w:rsidRDefault="00AC1AFC" w:rsidP="000439D4">
      <w:pPr>
        <w:spacing w:after="0" w:line="240" w:lineRule="auto"/>
        <w:ind w:right="-376"/>
        <w:jc w:val="both"/>
        <w:rPr>
          <w:rFonts w:ascii="Times New Roman" w:eastAsia="Arial" w:hAnsi="Times New Roman" w:cs="Times New Roman"/>
          <w:sz w:val="24"/>
          <w:szCs w:val="24"/>
          <w:lang w:eastAsia="es-MX"/>
        </w:rPr>
      </w:pPr>
      <w:r w:rsidRPr="00EE6EC7">
        <w:rPr>
          <w:rFonts w:ascii="Times New Roman" w:eastAsia="Arial" w:hAnsi="Times New Roman" w:cs="Times New Roman"/>
          <w:sz w:val="24"/>
          <w:szCs w:val="24"/>
          <w:lang w:eastAsia="es-MX"/>
        </w:rPr>
        <w:t>La Legislatura deberá remitir las Cuentas Públicas al Órgano Superior el día hábil siguiente a su recepción.</w:t>
      </w:r>
    </w:p>
    <w:p w14:paraId="723E0512" w14:textId="77777777" w:rsidR="00AC1AFC" w:rsidRPr="00EE6EC7" w:rsidRDefault="00AC1AFC" w:rsidP="000439D4">
      <w:pPr>
        <w:spacing w:after="0" w:line="240" w:lineRule="auto"/>
        <w:ind w:right="-376"/>
        <w:jc w:val="both"/>
        <w:rPr>
          <w:rFonts w:ascii="Times New Roman" w:eastAsia="Arial" w:hAnsi="Times New Roman" w:cs="Times New Roman"/>
          <w:b/>
          <w:sz w:val="24"/>
          <w:szCs w:val="24"/>
          <w:lang w:eastAsia="es-MX"/>
        </w:rPr>
      </w:pPr>
    </w:p>
    <w:p w14:paraId="505572F5" w14:textId="77777777" w:rsidR="00AC1AFC" w:rsidRPr="00EE6EC7" w:rsidRDefault="00AC1AFC" w:rsidP="000439D4">
      <w:pPr>
        <w:spacing w:after="0" w:line="240" w:lineRule="auto"/>
        <w:ind w:right="-376"/>
        <w:jc w:val="both"/>
        <w:rPr>
          <w:rFonts w:ascii="Times New Roman" w:eastAsia="Arial" w:hAnsi="Times New Roman" w:cs="Times New Roman"/>
          <w:sz w:val="24"/>
          <w:szCs w:val="24"/>
          <w:lang w:eastAsia="es-MX"/>
        </w:rPr>
      </w:pPr>
      <w:r w:rsidRPr="00EE6EC7">
        <w:rPr>
          <w:rFonts w:ascii="Times New Roman" w:eastAsia="Arial" w:hAnsi="Times New Roman" w:cs="Times New Roman"/>
          <w:b/>
          <w:sz w:val="24"/>
          <w:szCs w:val="24"/>
          <w:lang w:eastAsia="es-MX"/>
        </w:rPr>
        <w:t>Artículo 34.-</w:t>
      </w:r>
      <w:r w:rsidRPr="00EE6EC7">
        <w:rPr>
          <w:rFonts w:ascii="Times New Roman" w:eastAsia="Arial" w:hAnsi="Times New Roman" w:cs="Times New Roman"/>
          <w:sz w:val="24"/>
          <w:szCs w:val="24"/>
          <w:lang w:eastAsia="es-MX"/>
        </w:rPr>
        <w:t xml:space="preserve"> El Órgano Superior conservará en su poder las cuentas públicas del Estado y de los municipios de cada ejercicio fiscal, así como los informes de resultados de su revisión y los informes de auditoría y de denuncias que correspondan, en tanto no prescriban las responsabilidades derivadas de las irregularidades que se observen en las operaciones objeto de revisión. Asimismo, conservará las copias autógrafas de los pliegos que formule y copias de los trámites que hubiere realizado ante las instancias competentes para la presentación de denuncias o querellas penales derivadas del ejercicio de sus funciones.</w:t>
      </w:r>
    </w:p>
    <w:p w14:paraId="7927FEBC" w14:textId="77777777" w:rsidR="00AC1AFC" w:rsidRPr="00EE6EC7" w:rsidRDefault="00AC1AFC" w:rsidP="000439D4">
      <w:pPr>
        <w:spacing w:after="0" w:line="240" w:lineRule="auto"/>
        <w:ind w:right="-376"/>
        <w:jc w:val="both"/>
        <w:rPr>
          <w:rFonts w:ascii="Times New Roman" w:eastAsia="Arial" w:hAnsi="Times New Roman" w:cs="Times New Roman"/>
          <w:sz w:val="24"/>
          <w:szCs w:val="24"/>
          <w:lang w:eastAsia="es-MX"/>
        </w:rPr>
      </w:pPr>
    </w:p>
    <w:p w14:paraId="0E647B6B" w14:textId="77777777" w:rsidR="00AC1AFC" w:rsidRPr="00EE6EC7" w:rsidRDefault="00AC1AFC" w:rsidP="000439D4">
      <w:pPr>
        <w:spacing w:after="0" w:line="240" w:lineRule="auto"/>
        <w:ind w:right="-376"/>
        <w:jc w:val="both"/>
        <w:rPr>
          <w:rFonts w:ascii="Times New Roman" w:eastAsia="Arial" w:hAnsi="Times New Roman" w:cs="Times New Roman"/>
          <w:bCs/>
          <w:sz w:val="24"/>
          <w:szCs w:val="24"/>
          <w:lang w:eastAsia="es-MX"/>
        </w:rPr>
      </w:pPr>
      <w:r w:rsidRPr="00EE6EC7">
        <w:rPr>
          <w:rFonts w:ascii="Times New Roman" w:eastAsia="Arial" w:hAnsi="Times New Roman" w:cs="Times New Roman"/>
          <w:b/>
          <w:sz w:val="24"/>
          <w:szCs w:val="24"/>
          <w:lang w:eastAsia="es-MX"/>
        </w:rPr>
        <w:t xml:space="preserve">Artículo 40.- </w:t>
      </w:r>
      <w:r w:rsidRPr="00EE6EC7">
        <w:rPr>
          <w:rFonts w:ascii="Times New Roman" w:eastAsia="Arial" w:hAnsi="Times New Roman" w:cs="Times New Roman"/>
          <w:bCs/>
          <w:sz w:val="24"/>
          <w:szCs w:val="24"/>
          <w:lang w:eastAsia="es-MX"/>
        </w:rPr>
        <w:t>Revisado por la Comisión el Informe de Resultados referido en el artículo 50 del presente ordenamiento, y una vez que se haya elaborado y aprobados por el Pleno de la Legislatura los dictámenes correspondientes, el Órgano Superior procederá en términos de lo dispuesto en esta Ley, en la Ley General de Responsabilidades Administrativas y en la Ley de Responsabilidades Administrativas del Estado de México y Municipios.</w:t>
      </w:r>
    </w:p>
    <w:p w14:paraId="3FDF7AEF" w14:textId="77777777" w:rsidR="00AC1AFC" w:rsidRPr="00EE6EC7" w:rsidRDefault="00AC1AFC" w:rsidP="000439D4">
      <w:pPr>
        <w:spacing w:after="0" w:line="240" w:lineRule="auto"/>
        <w:ind w:right="-376"/>
        <w:jc w:val="both"/>
        <w:rPr>
          <w:rFonts w:ascii="Times New Roman" w:eastAsia="Arial" w:hAnsi="Times New Roman" w:cs="Times New Roman"/>
          <w:sz w:val="24"/>
          <w:szCs w:val="24"/>
          <w:lang w:eastAsia="es-MX"/>
        </w:rPr>
      </w:pPr>
    </w:p>
    <w:p w14:paraId="7B7BEC1A" w14:textId="77777777" w:rsidR="00AC1AFC" w:rsidRPr="00EE6EC7" w:rsidRDefault="00AC1AFC" w:rsidP="000439D4">
      <w:pPr>
        <w:spacing w:after="0" w:line="240" w:lineRule="auto"/>
        <w:ind w:right="-376"/>
        <w:jc w:val="both"/>
        <w:rPr>
          <w:rFonts w:ascii="Times New Roman" w:eastAsia="Arial" w:hAnsi="Times New Roman" w:cs="Times New Roman"/>
          <w:bCs/>
          <w:sz w:val="24"/>
          <w:szCs w:val="24"/>
          <w:lang w:eastAsia="es-MX"/>
        </w:rPr>
      </w:pPr>
      <w:r w:rsidRPr="00EE6EC7">
        <w:rPr>
          <w:rFonts w:ascii="Times New Roman" w:eastAsia="Arial" w:hAnsi="Times New Roman" w:cs="Times New Roman"/>
          <w:bCs/>
          <w:sz w:val="24"/>
          <w:szCs w:val="24"/>
          <w:lang w:eastAsia="es-MX"/>
        </w:rPr>
        <w:t>El dictamen relativo a las cuentas públicas</w:t>
      </w:r>
      <w:r w:rsidRPr="00EE6EC7">
        <w:rPr>
          <w:rFonts w:ascii="Times New Roman" w:eastAsia="Calibri" w:hAnsi="Times New Roman" w:cs="Times New Roman"/>
          <w:bCs/>
          <w:sz w:val="24"/>
          <w:szCs w:val="24"/>
          <w:lang w:eastAsia="es-MX"/>
        </w:rPr>
        <w:t xml:space="preserve"> </w:t>
      </w:r>
      <w:r w:rsidRPr="00EE6EC7">
        <w:rPr>
          <w:rFonts w:ascii="Times New Roman" w:eastAsia="Arial" w:hAnsi="Times New Roman" w:cs="Times New Roman"/>
          <w:bCs/>
          <w:sz w:val="24"/>
          <w:szCs w:val="24"/>
          <w:lang w:eastAsia="es-MX"/>
        </w:rPr>
        <w:t xml:space="preserve">deberá contener un análisis pormenorizado y estar sustentado en las conclusiones técnicas de los informes de resultados de las Cuentas Públicas, </w:t>
      </w:r>
      <w:r w:rsidRPr="00EE6EC7">
        <w:rPr>
          <w:rFonts w:ascii="Times New Roman" w:eastAsia="Arial" w:hAnsi="Times New Roman" w:cs="Times New Roman"/>
          <w:bCs/>
          <w:sz w:val="24"/>
          <w:szCs w:val="24"/>
          <w:lang w:eastAsia="es-MX"/>
        </w:rPr>
        <w:lastRenderedPageBreak/>
        <w:t>recuperando las discusiones técnicas realizadas en la Comisión</w:t>
      </w:r>
      <w:r w:rsidRPr="00EE6EC7">
        <w:rPr>
          <w:rFonts w:ascii="Times New Roman" w:eastAsia="Arial" w:hAnsi="Times New Roman" w:cs="Times New Roman"/>
          <w:b/>
          <w:sz w:val="24"/>
          <w:szCs w:val="24"/>
          <w:lang w:eastAsia="es-MX"/>
        </w:rPr>
        <w:t xml:space="preserve">. </w:t>
      </w:r>
      <w:r w:rsidRPr="00EE6EC7">
        <w:rPr>
          <w:rFonts w:ascii="Times New Roman" w:eastAsia="Arial" w:hAnsi="Times New Roman" w:cs="Times New Roman"/>
          <w:bCs/>
          <w:sz w:val="24"/>
          <w:szCs w:val="24"/>
          <w:lang w:eastAsia="es-MX"/>
        </w:rPr>
        <w:t>Su estructura considerará antecedentes, considerandos y resolutivos.</w:t>
      </w:r>
    </w:p>
    <w:p w14:paraId="5C1D9402" w14:textId="77777777" w:rsidR="00AC1AFC" w:rsidRPr="00EE6EC7" w:rsidRDefault="00AC1AFC" w:rsidP="000439D4">
      <w:pPr>
        <w:spacing w:after="0" w:line="240" w:lineRule="auto"/>
        <w:ind w:right="-376"/>
        <w:jc w:val="both"/>
        <w:rPr>
          <w:rFonts w:ascii="Times New Roman" w:eastAsia="Arial" w:hAnsi="Times New Roman" w:cs="Times New Roman"/>
          <w:bCs/>
          <w:sz w:val="24"/>
          <w:szCs w:val="24"/>
          <w:lang w:eastAsia="es-MX"/>
        </w:rPr>
      </w:pPr>
    </w:p>
    <w:p w14:paraId="75C40696" w14:textId="77777777" w:rsidR="00AC1AFC" w:rsidRPr="00EE6EC7" w:rsidRDefault="00AC1AFC" w:rsidP="000439D4">
      <w:pPr>
        <w:spacing w:after="0" w:line="240" w:lineRule="auto"/>
        <w:ind w:right="-376"/>
        <w:jc w:val="both"/>
        <w:rPr>
          <w:rFonts w:ascii="Times New Roman" w:eastAsia="Arial" w:hAnsi="Times New Roman" w:cs="Times New Roman"/>
          <w:sz w:val="24"/>
          <w:szCs w:val="24"/>
          <w:lang w:eastAsia="es-MX"/>
        </w:rPr>
      </w:pPr>
      <w:r w:rsidRPr="00EE6EC7">
        <w:rPr>
          <w:rFonts w:ascii="Times New Roman" w:eastAsia="Arial" w:hAnsi="Times New Roman" w:cs="Times New Roman"/>
          <w:bCs/>
          <w:sz w:val="24"/>
          <w:szCs w:val="24"/>
          <w:lang w:eastAsia="es-MX"/>
        </w:rPr>
        <w:t>Si el dictamen de las cuentas públicas es aprobado por el Pleno de la Legislatura, quedará concluida la revisión correspondiente. De no aprobarse, la Comisión sesionará de forma extraordinaria para analizar y discutir nuevamente el contenido de dicho informe. Al efecto, la Comisión podrá solicitar mayor información al Órgano Superior sobre la aplicación de los recursos públicos y los resultados obtenidos con ellos, sin que se entienda, para todos los efectos legales, como una modificación al Informe de Resultados. Por consiguiente, formulará un nuevo dictamen que deberá presentar al Pleno de la Legislatura para su respectiva calificación.</w:t>
      </w:r>
    </w:p>
    <w:p w14:paraId="7C3D9DFA" w14:textId="77777777" w:rsidR="00AC1AFC" w:rsidRPr="00EE6EC7" w:rsidRDefault="00AC1AFC" w:rsidP="000439D4">
      <w:pPr>
        <w:spacing w:after="0" w:line="240" w:lineRule="auto"/>
        <w:ind w:right="-376"/>
        <w:jc w:val="both"/>
        <w:rPr>
          <w:rFonts w:ascii="Times New Roman" w:eastAsia="Arial" w:hAnsi="Times New Roman" w:cs="Times New Roman"/>
          <w:sz w:val="24"/>
          <w:szCs w:val="24"/>
          <w:lang w:eastAsia="es-MX"/>
        </w:rPr>
      </w:pPr>
    </w:p>
    <w:p w14:paraId="25424458" w14:textId="77777777" w:rsidR="00AC1AFC" w:rsidRPr="00EE6EC7" w:rsidRDefault="00AC1AFC" w:rsidP="000439D4">
      <w:pPr>
        <w:spacing w:after="0" w:line="240" w:lineRule="auto"/>
        <w:ind w:right="-376"/>
        <w:jc w:val="both"/>
        <w:rPr>
          <w:rFonts w:ascii="Times New Roman" w:eastAsia="Arial" w:hAnsi="Times New Roman" w:cs="Times New Roman"/>
          <w:b/>
          <w:sz w:val="24"/>
          <w:szCs w:val="24"/>
          <w:lang w:eastAsia="es-MX"/>
        </w:rPr>
      </w:pPr>
      <w:r w:rsidRPr="00EE6EC7">
        <w:rPr>
          <w:rFonts w:ascii="Times New Roman" w:eastAsia="Arial" w:hAnsi="Times New Roman" w:cs="Times New Roman"/>
          <w:b/>
          <w:sz w:val="24"/>
          <w:szCs w:val="24"/>
          <w:lang w:eastAsia="es-MX"/>
        </w:rPr>
        <w:t>Artículo 41.-</w:t>
      </w:r>
      <w:r w:rsidRPr="00EE6EC7">
        <w:rPr>
          <w:rFonts w:ascii="Times New Roman" w:eastAsia="Arial" w:hAnsi="Times New Roman" w:cs="Times New Roman"/>
          <w:sz w:val="24"/>
          <w:szCs w:val="24"/>
          <w:lang w:eastAsia="es-MX"/>
        </w:rPr>
        <w:t xml:space="preserve"> Cuando conforme a esta Ley y demás disposiciones legales aplicables, los órganos internos de control de las entidades fiscalizables deban colaborar con el Órgano Superior en lo que concierne a la revisión de las cuentas públicas, deberá establecerse una coordinación entre ésta y aquéllos, a fin de garantizar el intercambio de información que sea necesario</w:t>
      </w:r>
      <w:r w:rsidRPr="00EE6EC7">
        <w:rPr>
          <w:rFonts w:ascii="Times New Roman" w:eastAsia="Arial" w:hAnsi="Times New Roman" w:cs="Times New Roman"/>
          <w:b/>
          <w:sz w:val="24"/>
          <w:szCs w:val="24"/>
          <w:lang w:eastAsia="es-MX"/>
        </w:rPr>
        <w:t xml:space="preserve"> </w:t>
      </w:r>
      <w:r w:rsidRPr="00EE6EC7">
        <w:rPr>
          <w:rFonts w:ascii="Times New Roman" w:eastAsia="Arial" w:hAnsi="Times New Roman" w:cs="Times New Roman"/>
          <w:sz w:val="24"/>
          <w:szCs w:val="24"/>
          <w:lang w:eastAsia="es-MX"/>
        </w:rPr>
        <w:t>y otorgar las facilidades que permitan al Órgano Superior el ejercicio de sus funciones.</w:t>
      </w:r>
    </w:p>
    <w:p w14:paraId="7A44A9F3" w14:textId="77777777" w:rsidR="00AC1AFC" w:rsidRPr="00EE6EC7" w:rsidRDefault="00AC1AFC" w:rsidP="000439D4">
      <w:pPr>
        <w:spacing w:after="0" w:line="240" w:lineRule="auto"/>
        <w:ind w:right="-376"/>
        <w:jc w:val="both"/>
        <w:rPr>
          <w:rFonts w:ascii="Times New Roman" w:eastAsia="Arial" w:hAnsi="Times New Roman" w:cs="Times New Roman"/>
          <w:b/>
          <w:sz w:val="24"/>
          <w:szCs w:val="24"/>
          <w:lang w:eastAsia="es-MX"/>
        </w:rPr>
      </w:pPr>
    </w:p>
    <w:p w14:paraId="3738C225" w14:textId="77777777" w:rsidR="00AC1AFC" w:rsidRPr="00EE6EC7" w:rsidRDefault="00AC1AFC" w:rsidP="000439D4">
      <w:pPr>
        <w:spacing w:after="0" w:line="240" w:lineRule="auto"/>
        <w:ind w:right="-376"/>
        <w:jc w:val="both"/>
        <w:rPr>
          <w:rFonts w:ascii="Times New Roman" w:eastAsia="Arial" w:hAnsi="Times New Roman" w:cs="Times New Roman"/>
          <w:bCs/>
          <w:sz w:val="24"/>
          <w:szCs w:val="24"/>
          <w:lang w:eastAsia="es-MX"/>
        </w:rPr>
      </w:pPr>
      <w:r w:rsidRPr="00EE6EC7">
        <w:rPr>
          <w:rFonts w:ascii="Times New Roman" w:eastAsia="Arial" w:hAnsi="Times New Roman" w:cs="Times New Roman"/>
          <w:b/>
          <w:sz w:val="24"/>
          <w:szCs w:val="24"/>
          <w:lang w:eastAsia="es-MX"/>
        </w:rPr>
        <w:t>Artículo 42.</w:t>
      </w:r>
      <w:proofErr w:type="gramStart"/>
      <w:r w:rsidRPr="00EE6EC7">
        <w:rPr>
          <w:rFonts w:ascii="Times New Roman" w:eastAsia="Arial" w:hAnsi="Times New Roman" w:cs="Times New Roman"/>
          <w:b/>
          <w:sz w:val="24"/>
          <w:szCs w:val="24"/>
          <w:lang w:eastAsia="es-MX"/>
        </w:rPr>
        <w:t xml:space="preserve">- </w:t>
      </w:r>
      <w:r w:rsidRPr="00EE6EC7">
        <w:rPr>
          <w:rFonts w:ascii="Times New Roman" w:eastAsia="Arial" w:hAnsi="Times New Roman" w:cs="Times New Roman"/>
          <w:bCs/>
          <w:sz w:val="24"/>
          <w:szCs w:val="24"/>
          <w:lang w:eastAsia="es-MX"/>
        </w:rPr>
        <w:t>…</w:t>
      </w:r>
      <w:proofErr w:type="gramEnd"/>
    </w:p>
    <w:p w14:paraId="177CCA74" w14:textId="77777777" w:rsidR="00AC1AFC" w:rsidRPr="00EE6EC7" w:rsidRDefault="00AC1AFC" w:rsidP="000439D4">
      <w:pPr>
        <w:spacing w:after="0" w:line="240" w:lineRule="auto"/>
        <w:ind w:right="-376"/>
        <w:jc w:val="both"/>
        <w:rPr>
          <w:rFonts w:ascii="Times New Roman" w:eastAsia="Arial" w:hAnsi="Times New Roman" w:cs="Times New Roman"/>
          <w:b/>
          <w:sz w:val="24"/>
          <w:szCs w:val="24"/>
          <w:lang w:eastAsia="es-MX"/>
        </w:rPr>
      </w:pPr>
    </w:p>
    <w:p w14:paraId="296F82C8" w14:textId="77777777" w:rsidR="00AC1AFC" w:rsidRPr="00EE6EC7" w:rsidRDefault="00AC1AFC" w:rsidP="000439D4">
      <w:pPr>
        <w:spacing w:after="0" w:line="240" w:lineRule="auto"/>
        <w:ind w:right="-376"/>
        <w:jc w:val="both"/>
        <w:rPr>
          <w:rFonts w:ascii="Times New Roman" w:eastAsia="Arial" w:hAnsi="Times New Roman" w:cs="Times New Roman"/>
          <w:bCs/>
          <w:sz w:val="24"/>
          <w:szCs w:val="24"/>
          <w:lang w:eastAsia="es-MX"/>
        </w:rPr>
      </w:pPr>
      <w:r w:rsidRPr="00EE6EC7">
        <w:rPr>
          <w:rFonts w:ascii="Times New Roman" w:eastAsia="Arial" w:hAnsi="Times New Roman" w:cs="Times New Roman"/>
          <w:bCs/>
          <w:sz w:val="24"/>
          <w:szCs w:val="24"/>
          <w:lang w:eastAsia="es-MX"/>
        </w:rPr>
        <w:t>…</w:t>
      </w:r>
    </w:p>
    <w:p w14:paraId="35F906CD" w14:textId="77777777" w:rsidR="00AC1AFC" w:rsidRPr="00EE6EC7" w:rsidRDefault="00AC1AFC" w:rsidP="000439D4">
      <w:pPr>
        <w:spacing w:after="0" w:line="240" w:lineRule="auto"/>
        <w:ind w:right="-376"/>
        <w:jc w:val="both"/>
        <w:rPr>
          <w:rFonts w:ascii="Times New Roman" w:eastAsia="Arial" w:hAnsi="Times New Roman" w:cs="Times New Roman"/>
          <w:b/>
          <w:bCs/>
          <w:sz w:val="24"/>
          <w:szCs w:val="24"/>
          <w:lang w:eastAsia="es-MX"/>
        </w:rPr>
      </w:pPr>
    </w:p>
    <w:p w14:paraId="2D86BFA4" w14:textId="77777777" w:rsidR="00AC1AFC" w:rsidRPr="00EE6EC7" w:rsidRDefault="00AC1AFC" w:rsidP="000439D4">
      <w:pPr>
        <w:spacing w:after="0" w:line="240" w:lineRule="auto"/>
        <w:ind w:right="-376"/>
        <w:jc w:val="both"/>
        <w:rPr>
          <w:rFonts w:ascii="Times New Roman" w:eastAsia="Arial" w:hAnsi="Times New Roman" w:cs="Times New Roman"/>
          <w:sz w:val="24"/>
          <w:szCs w:val="24"/>
          <w:lang w:eastAsia="es-MX"/>
        </w:rPr>
      </w:pPr>
      <w:r w:rsidRPr="00EE6EC7">
        <w:rPr>
          <w:rFonts w:ascii="Times New Roman" w:eastAsia="Arial" w:hAnsi="Times New Roman" w:cs="Times New Roman"/>
          <w:b/>
          <w:bCs/>
          <w:sz w:val="24"/>
          <w:szCs w:val="24"/>
          <w:lang w:eastAsia="es-MX"/>
        </w:rPr>
        <w:t xml:space="preserve">I. </w:t>
      </w:r>
      <w:r w:rsidRPr="00EE6EC7">
        <w:rPr>
          <w:rFonts w:ascii="Times New Roman" w:eastAsia="Arial" w:hAnsi="Times New Roman" w:cs="Times New Roman"/>
          <w:sz w:val="24"/>
          <w:szCs w:val="24"/>
          <w:lang w:eastAsia="es-MX"/>
        </w:rPr>
        <w:t>a</w:t>
      </w:r>
      <w:r w:rsidRPr="00EE6EC7">
        <w:rPr>
          <w:rFonts w:ascii="Times New Roman" w:eastAsia="Arial" w:hAnsi="Times New Roman" w:cs="Times New Roman"/>
          <w:b/>
          <w:bCs/>
          <w:sz w:val="24"/>
          <w:szCs w:val="24"/>
          <w:lang w:eastAsia="es-MX"/>
        </w:rPr>
        <w:t xml:space="preserve"> V</w:t>
      </w:r>
      <w:proofErr w:type="gramStart"/>
      <w:r w:rsidRPr="00EE6EC7">
        <w:rPr>
          <w:rFonts w:ascii="Times New Roman" w:eastAsia="Arial" w:hAnsi="Times New Roman" w:cs="Times New Roman"/>
          <w:b/>
          <w:bCs/>
          <w:sz w:val="24"/>
          <w:szCs w:val="24"/>
          <w:lang w:eastAsia="es-MX"/>
        </w:rPr>
        <w:t xml:space="preserve">. </w:t>
      </w:r>
      <w:r w:rsidRPr="00EE6EC7">
        <w:rPr>
          <w:rFonts w:ascii="Times New Roman" w:eastAsia="Arial" w:hAnsi="Times New Roman" w:cs="Times New Roman"/>
          <w:sz w:val="24"/>
          <w:szCs w:val="24"/>
          <w:lang w:eastAsia="es-MX"/>
        </w:rPr>
        <w:t>…</w:t>
      </w:r>
      <w:proofErr w:type="gramEnd"/>
    </w:p>
    <w:p w14:paraId="2572AFE6" w14:textId="77777777" w:rsidR="00AC1AFC" w:rsidRPr="00EE6EC7" w:rsidRDefault="00AC1AFC" w:rsidP="000439D4">
      <w:pPr>
        <w:spacing w:after="0" w:line="240" w:lineRule="auto"/>
        <w:ind w:right="-376"/>
        <w:jc w:val="both"/>
        <w:rPr>
          <w:rFonts w:ascii="Times New Roman" w:eastAsia="Arial" w:hAnsi="Times New Roman" w:cs="Times New Roman"/>
          <w:b/>
          <w:sz w:val="24"/>
          <w:szCs w:val="24"/>
          <w:lang w:eastAsia="es-MX"/>
        </w:rPr>
      </w:pPr>
    </w:p>
    <w:p w14:paraId="3BD2E2AC" w14:textId="77777777" w:rsidR="00AC1AFC" w:rsidRPr="00EE6EC7" w:rsidRDefault="00AC1AFC" w:rsidP="000439D4">
      <w:pPr>
        <w:spacing w:after="0" w:line="240" w:lineRule="auto"/>
        <w:ind w:right="-376"/>
        <w:jc w:val="both"/>
        <w:rPr>
          <w:rFonts w:ascii="Times New Roman" w:eastAsia="Arial" w:hAnsi="Times New Roman" w:cs="Times New Roman"/>
          <w:bCs/>
          <w:sz w:val="24"/>
          <w:szCs w:val="24"/>
          <w:lang w:eastAsia="es-MX"/>
        </w:rPr>
      </w:pPr>
      <w:r w:rsidRPr="00EE6EC7">
        <w:rPr>
          <w:rFonts w:ascii="Times New Roman" w:eastAsia="Arial" w:hAnsi="Times New Roman" w:cs="Times New Roman"/>
          <w:bCs/>
          <w:sz w:val="24"/>
          <w:szCs w:val="24"/>
          <w:lang w:eastAsia="es-MX"/>
        </w:rPr>
        <w:t>…</w:t>
      </w:r>
    </w:p>
    <w:p w14:paraId="244EAB57" w14:textId="77777777" w:rsidR="00AC1AFC" w:rsidRPr="00EE6EC7" w:rsidRDefault="00AC1AFC" w:rsidP="000439D4">
      <w:pPr>
        <w:spacing w:after="0" w:line="240" w:lineRule="auto"/>
        <w:ind w:right="-376"/>
        <w:jc w:val="both"/>
        <w:rPr>
          <w:rFonts w:ascii="Times New Roman" w:eastAsia="Arial" w:hAnsi="Times New Roman" w:cs="Times New Roman"/>
          <w:b/>
          <w:sz w:val="24"/>
          <w:szCs w:val="24"/>
          <w:lang w:eastAsia="es-MX"/>
        </w:rPr>
      </w:pPr>
    </w:p>
    <w:p w14:paraId="790FEDB0" w14:textId="77777777" w:rsidR="00AC1AFC" w:rsidRPr="00EE6EC7" w:rsidRDefault="00AC1AFC" w:rsidP="000439D4">
      <w:pPr>
        <w:spacing w:after="0" w:line="240" w:lineRule="auto"/>
        <w:ind w:right="-376"/>
        <w:jc w:val="both"/>
        <w:rPr>
          <w:rFonts w:ascii="Times New Roman" w:eastAsia="Arial" w:hAnsi="Times New Roman" w:cs="Times New Roman"/>
          <w:bCs/>
          <w:sz w:val="24"/>
          <w:szCs w:val="24"/>
          <w:lang w:eastAsia="es-MX"/>
        </w:rPr>
      </w:pPr>
      <w:r w:rsidRPr="00EE6EC7">
        <w:rPr>
          <w:rFonts w:ascii="Times New Roman" w:eastAsia="Arial" w:hAnsi="Times New Roman" w:cs="Times New Roman"/>
          <w:bCs/>
          <w:sz w:val="24"/>
          <w:szCs w:val="24"/>
          <w:lang w:eastAsia="es-MX"/>
        </w:rPr>
        <w:t>Cuando esta Ley no prevea plazo específico para la atención de sus requerimientos de información, el Órgano Superior, otorgará un plazo de cinco a diez días hábiles, contados a partir del día hábil siguiente a aquel en que surta efectos la notificación.</w:t>
      </w:r>
    </w:p>
    <w:p w14:paraId="731E64E8" w14:textId="77777777" w:rsidR="00AC1AFC" w:rsidRPr="00EE6EC7" w:rsidRDefault="00AC1AFC" w:rsidP="000439D4">
      <w:pPr>
        <w:spacing w:after="0" w:line="240" w:lineRule="auto"/>
        <w:ind w:right="-376"/>
        <w:jc w:val="both"/>
        <w:rPr>
          <w:rFonts w:ascii="Times New Roman" w:eastAsia="Arial" w:hAnsi="Times New Roman" w:cs="Times New Roman"/>
          <w:bCs/>
          <w:sz w:val="24"/>
          <w:szCs w:val="24"/>
          <w:lang w:eastAsia="es-MX"/>
        </w:rPr>
      </w:pPr>
    </w:p>
    <w:p w14:paraId="70120EBE" w14:textId="77777777" w:rsidR="00AC1AFC" w:rsidRPr="00EE6EC7" w:rsidRDefault="00AC1AFC" w:rsidP="000439D4">
      <w:pPr>
        <w:spacing w:after="0" w:line="240" w:lineRule="auto"/>
        <w:ind w:right="-376"/>
        <w:jc w:val="both"/>
        <w:rPr>
          <w:rFonts w:ascii="Times New Roman" w:eastAsia="Arial" w:hAnsi="Times New Roman" w:cs="Times New Roman"/>
          <w:bCs/>
          <w:sz w:val="24"/>
          <w:szCs w:val="24"/>
          <w:lang w:eastAsia="es-MX"/>
        </w:rPr>
      </w:pPr>
      <w:r w:rsidRPr="00EE6EC7">
        <w:rPr>
          <w:rFonts w:ascii="Times New Roman" w:eastAsia="Arial" w:hAnsi="Times New Roman" w:cs="Times New Roman"/>
          <w:bCs/>
          <w:sz w:val="24"/>
          <w:szCs w:val="24"/>
          <w:lang w:eastAsia="es-MX"/>
        </w:rPr>
        <w:t>Cuando las entidades fiscalizables, derivado de la complejidad de la información solicitada, requieran de un plazo mayor para su atención, deberán solicitar la prórroga debidamente justificada ante el Órgano Superior; el plazo que se otorgue será improrrogable. Esta ampliación no podrá exceder el plazo previsto originalmente.</w:t>
      </w:r>
    </w:p>
    <w:p w14:paraId="7FCC6F9A" w14:textId="77777777" w:rsidR="00AC1AFC" w:rsidRPr="00EE6EC7" w:rsidRDefault="00AC1AFC" w:rsidP="000439D4">
      <w:pPr>
        <w:spacing w:after="0" w:line="240" w:lineRule="auto"/>
        <w:ind w:right="-376"/>
        <w:jc w:val="both"/>
        <w:rPr>
          <w:rFonts w:ascii="Times New Roman" w:eastAsia="Arial" w:hAnsi="Times New Roman" w:cs="Times New Roman"/>
          <w:bCs/>
          <w:sz w:val="24"/>
          <w:szCs w:val="24"/>
          <w:lang w:eastAsia="es-MX"/>
        </w:rPr>
      </w:pPr>
    </w:p>
    <w:p w14:paraId="60E26C64" w14:textId="77777777" w:rsidR="00AC1AFC" w:rsidRPr="00EE6EC7" w:rsidRDefault="00AC1AFC" w:rsidP="000439D4">
      <w:pPr>
        <w:spacing w:after="0" w:line="240" w:lineRule="auto"/>
        <w:ind w:right="-376"/>
        <w:jc w:val="both"/>
        <w:rPr>
          <w:rFonts w:ascii="Times New Roman" w:eastAsia="Arial" w:hAnsi="Times New Roman" w:cs="Times New Roman"/>
          <w:bCs/>
          <w:sz w:val="24"/>
          <w:szCs w:val="24"/>
          <w:lang w:eastAsia="es-MX"/>
        </w:rPr>
      </w:pPr>
      <w:r w:rsidRPr="00EE6EC7">
        <w:rPr>
          <w:rFonts w:ascii="Times New Roman" w:eastAsia="Arial" w:hAnsi="Times New Roman" w:cs="Times New Roman"/>
          <w:b/>
          <w:sz w:val="24"/>
          <w:szCs w:val="24"/>
          <w:lang w:eastAsia="es-MX"/>
        </w:rPr>
        <w:t xml:space="preserve">Artículo 50.- </w:t>
      </w:r>
      <w:r w:rsidRPr="00EE6EC7">
        <w:rPr>
          <w:rFonts w:ascii="Times New Roman" w:eastAsia="Arial" w:hAnsi="Times New Roman" w:cs="Times New Roman"/>
          <w:sz w:val="24"/>
          <w:szCs w:val="24"/>
          <w:lang w:eastAsia="es-MX"/>
        </w:rPr>
        <w:t>El Órgano Superior tendrá un plazo improrrogable que vence el 15 de noviembre del año en que se entreguen las cuentas públicas, para presentar el Informe de Resultados ante la Comisión de Vigilancia del Órgano Superior de</w:t>
      </w:r>
      <w:r w:rsidRPr="00EE6EC7">
        <w:rPr>
          <w:rFonts w:ascii="Times New Roman" w:eastAsia="Arial" w:hAnsi="Times New Roman" w:cs="Times New Roman"/>
          <w:bCs/>
          <w:sz w:val="24"/>
          <w:szCs w:val="24"/>
          <w:lang w:eastAsia="es-MX"/>
        </w:rPr>
        <w:t xml:space="preserve"> Fiscalización, mismo que tendrá el carácter público y, en consecuencia, deberá ser publicado en medios electrónicos de manera inmediatamente posterior a su entrega; mientras ello no suceda, el Órgano Superior deberá guardar reserva de sus actuaciones e información.</w:t>
      </w:r>
    </w:p>
    <w:p w14:paraId="6965257F" w14:textId="77777777" w:rsidR="00AC1AFC" w:rsidRPr="00EE6EC7" w:rsidRDefault="00AC1AFC" w:rsidP="000439D4">
      <w:pPr>
        <w:spacing w:after="0" w:line="240" w:lineRule="auto"/>
        <w:ind w:right="-376"/>
        <w:jc w:val="both"/>
        <w:rPr>
          <w:rFonts w:ascii="Times New Roman" w:eastAsia="Arial" w:hAnsi="Times New Roman" w:cs="Times New Roman"/>
          <w:bCs/>
          <w:sz w:val="24"/>
          <w:szCs w:val="24"/>
          <w:lang w:eastAsia="es-MX"/>
        </w:rPr>
      </w:pPr>
    </w:p>
    <w:p w14:paraId="685C6BED" w14:textId="77777777" w:rsidR="00AC1AFC" w:rsidRPr="00EE6EC7" w:rsidRDefault="00AC1AFC" w:rsidP="000439D4">
      <w:pPr>
        <w:spacing w:after="0" w:line="240" w:lineRule="auto"/>
        <w:ind w:right="-376"/>
        <w:jc w:val="both"/>
        <w:rPr>
          <w:rFonts w:ascii="Times New Roman" w:eastAsia="Calibri" w:hAnsi="Times New Roman" w:cs="Times New Roman"/>
          <w:sz w:val="24"/>
          <w:szCs w:val="24"/>
          <w:lang w:eastAsia="es-MX"/>
        </w:rPr>
      </w:pPr>
      <w:r w:rsidRPr="00EE6EC7">
        <w:rPr>
          <w:rFonts w:ascii="Times New Roman" w:eastAsia="Arial" w:hAnsi="Times New Roman" w:cs="Times New Roman"/>
          <w:bCs/>
          <w:sz w:val="24"/>
          <w:szCs w:val="24"/>
          <w:lang w:eastAsia="es-MX"/>
        </w:rPr>
        <w:t xml:space="preserve">La revisión, análisis, aclaración y discusión del informe a que hace referencia el párrafo anterior, y el estudio del contenido de la cuenta pública, servirán como principal instrumento para que la Comisión de Vigilancia del Órgano Superior de Fiscalización elabore el dictamen de las cuentas públicas, el cual deberá presentarse ante el Pleno de la Legislatura para su votación y emisión del decreto que tenga por fiscalizadas y calificadas las cuentas públicas del Estado y municipios a más tardar el </w:t>
      </w:r>
      <w:r w:rsidRPr="00EE6EC7">
        <w:rPr>
          <w:rFonts w:ascii="Times New Roman" w:eastAsia="Calibri" w:hAnsi="Times New Roman" w:cs="Times New Roman"/>
          <w:sz w:val="24"/>
          <w:szCs w:val="24"/>
          <w:lang w:eastAsia="es-MX"/>
        </w:rPr>
        <w:t>30 de noviembre del año en que se presente dicho informe.</w:t>
      </w:r>
    </w:p>
    <w:p w14:paraId="3CA5476D" w14:textId="77777777" w:rsidR="00AC1AFC" w:rsidRPr="00EE6EC7" w:rsidRDefault="00AC1AFC" w:rsidP="000439D4">
      <w:pPr>
        <w:spacing w:after="0" w:line="240" w:lineRule="auto"/>
        <w:ind w:right="-376"/>
        <w:jc w:val="both"/>
        <w:rPr>
          <w:rFonts w:ascii="Times New Roman" w:eastAsia="Arial" w:hAnsi="Times New Roman" w:cs="Times New Roman"/>
          <w:bCs/>
          <w:sz w:val="24"/>
          <w:szCs w:val="24"/>
          <w:lang w:eastAsia="es-MX"/>
        </w:rPr>
      </w:pPr>
    </w:p>
    <w:p w14:paraId="2BB202C1" w14:textId="77777777" w:rsidR="00AC1AFC" w:rsidRPr="00EE6EC7" w:rsidRDefault="00AC1AFC" w:rsidP="000439D4">
      <w:pPr>
        <w:spacing w:after="0" w:line="240" w:lineRule="auto"/>
        <w:ind w:right="-376"/>
        <w:jc w:val="both"/>
        <w:rPr>
          <w:rFonts w:ascii="Times New Roman" w:eastAsia="Arial" w:hAnsi="Times New Roman" w:cs="Times New Roman"/>
          <w:bCs/>
          <w:sz w:val="24"/>
          <w:szCs w:val="24"/>
          <w:lang w:eastAsia="es-MX"/>
        </w:rPr>
      </w:pPr>
      <w:r w:rsidRPr="00EE6EC7">
        <w:rPr>
          <w:rFonts w:ascii="Times New Roman" w:eastAsia="Arial" w:hAnsi="Times New Roman" w:cs="Times New Roman"/>
          <w:bCs/>
          <w:sz w:val="24"/>
          <w:szCs w:val="24"/>
          <w:lang w:eastAsia="es-MX"/>
        </w:rPr>
        <w:t>…</w:t>
      </w:r>
    </w:p>
    <w:p w14:paraId="67207E01" w14:textId="77777777" w:rsidR="00AC1AFC" w:rsidRPr="00EE6EC7" w:rsidRDefault="00AC1AFC" w:rsidP="000439D4">
      <w:pPr>
        <w:spacing w:after="0" w:line="240" w:lineRule="auto"/>
        <w:ind w:right="-376"/>
        <w:jc w:val="both"/>
        <w:rPr>
          <w:rFonts w:ascii="Times New Roman" w:eastAsia="Arial" w:hAnsi="Times New Roman" w:cs="Times New Roman"/>
          <w:bCs/>
          <w:sz w:val="24"/>
          <w:szCs w:val="24"/>
          <w:lang w:eastAsia="es-MX"/>
        </w:rPr>
      </w:pPr>
    </w:p>
    <w:p w14:paraId="648EC8AC" w14:textId="77777777" w:rsidR="00AC1AFC" w:rsidRPr="00EE6EC7" w:rsidRDefault="00AC1AFC" w:rsidP="000439D4">
      <w:pPr>
        <w:spacing w:after="0" w:line="240" w:lineRule="auto"/>
        <w:ind w:right="-376"/>
        <w:jc w:val="both"/>
        <w:rPr>
          <w:rFonts w:ascii="Times New Roman" w:eastAsia="Arial" w:hAnsi="Times New Roman" w:cs="Times New Roman"/>
          <w:bCs/>
          <w:sz w:val="24"/>
          <w:szCs w:val="24"/>
          <w:lang w:eastAsia="es-MX"/>
        </w:rPr>
      </w:pPr>
      <w:r w:rsidRPr="00EE6EC7">
        <w:rPr>
          <w:rFonts w:ascii="Times New Roman" w:eastAsia="Arial" w:hAnsi="Times New Roman" w:cs="Times New Roman"/>
          <w:bCs/>
          <w:sz w:val="24"/>
          <w:szCs w:val="24"/>
          <w:lang w:eastAsia="es-MX"/>
        </w:rPr>
        <w:t>…</w:t>
      </w:r>
    </w:p>
    <w:p w14:paraId="54B5664B" w14:textId="77777777" w:rsidR="00AC1AFC" w:rsidRPr="00EE6EC7" w:rsidRDefault="00AC1AFC" w:rsidP="000439D4">
      <w:pPr>
        <w:spacing w:after="0" w:line="240" w:lineRule="auto"/>
        <w:ind w:right="-376"/>
        <w:jc w:val="both"/>
        <w:rPr>
          <w:rFonts w:ascii="Times New Roman" w:eastAsia="Arial" w:hAnsi="Times New Roman" w:cs="Times New Roman"/>
          <w:bCs/>
          <w:sz w:val="24"/>
          <w:szCs w:val="24"/>
          <w:lang w:eastAsia="es-MX"/>
        </w:rPr>
      </w:pPr>
    </w:p>
    <w:p w14:paraId="4E223618" w14:textId="77777777" w:rsidR="00AC1AFC" w:rsidRPr="00EE6EC7" w:rsidRDefault="00AC1AFC" w:rsidP="000439D4">
      <w:pPr>
        <w:spacing w:after="0" w:line="240" w:lineRule="auto"/>
        <w:ind w:right="-376"/>
        <w:jc w:val="both"/>
        <w:rPr>
          <w:rFonts w:ascii="Times New Roman" w:eastAsia="Arial" w:hAnsi="Times New Roman" w:cs="Times New Roman"/>
          <w:bCs/>
          <w:sz w:val="24"/>
          <w:szCs w:val="24"/>
          <w:lang w:eastAsia="es-MX"/>
        </w:rPr>
      </w:pPr>
      <w:r w:rsidRPr="00EE6EC7">
        <w:rPr>
          <w:rFonts w:ascii="Times New Roman" w:eastAsia="Arial" w:hAnsi="Times New Roman" w:cs="Times New Roman"/>
          <w:bCs/>
          <w:sz w:val="24"/>
          <w:szCs w:val="24"/>
          <w:lang w:eastAsia="es-MX"/>
        </w:rPr>
        <w:t>…</w:t>
      </w:r>
    </w:p>
    <w:p w14:paraId="1182114F" w14:textId="77777777" w:rsidR="00AC1AFC" w:rsidRPr="00EE6EC7" w:rsidRDefault="00AC1AFC" w:rsidP="000439D4">
      <w:pPr>
        <w:spacing w:after="0" w:line="240" w:lineRule="auto"/>
        <w:ind w:right="-376"/>
        <w:jc w:val="both"/>
        <w:rPr>
          <w:rFonts w:ascii="Times New Roman" w:eastAsia="Arial" w:hAnsi="Times New Roman" w:cs="Times New Roman"/>
          <w:bCs/>
          <w:sz w:val="24"/>
          <w:szCs w:val="24"/>
          <w:lang w:eastAsia="es-MX"/>
        </w:rPr>
      </w:pPr>
    </w:p>
    <w:p w14:paraId="45DECE54" w14:textId="77777777" w:rsidR="00AC1AFC" w:rsidRPr="00EE6EC7" w:rsidRDefault="00AC1AFC" w:rsidP="000439D4">
      <w:pPr>
        <w:spacing w:after="0" w:line="240" w:lineRule="auto"/>
        <w:ind w:right="-376"/>
        <w:jc w:val="both"/>
        <w:rPr>
          <w:rFonts w:ascii="Times New Roman" w:eastAsia="Arial" w:hAnsi="Times New Roman" w:cs="Times New Roman"/>
          <w:b/>
          <w:sz w:val="24"/>
          <w:szCs w:val="24"/>
          <w:lang w:eastAsia="es-MX"/>
        </w:rPr>
      </w:pPr>
      <w:r w:rsidRPr="00EE6EC7">
        <w:rPr>
          <w:rFonts w:ascii="Times New Roman" w:eastAsia="Arial" w:hAnsi="Times New Roman" w:cs="Times New Roman"/>
          <w:b/>
          <w:sz w:val="24"/>
          <w:szCs w:val="24"/>
          <w:lang w:eastAsia="es-MX"/>
        </w:rPr>
        <w:t>a)</w:t>
      </w:r>
      <w:r w:rsidRPr="00EE6EC7">
        <w:rPr>
          <w:rFonts w:ascii="Times New Roman" w:eastAsia="Arial" w:hAnsi="Times New Roman" w:cs="Times New Roman"/>
          <w:bCs/>
          <w:sz w:val="24"/>
          <w:szCs w:val="24"/>
          <w:lang w:eastAsia="es-MX"/>
        </w:rPr>
        <w:t xml:space="preserve"> a </w:t>
      </w:r>
      <w:r w:rsidRPr="00EE6EC7">
        <w:rPr>
          <w:rFonts w:ascii="Times New Roman" w:eastAsia="Arial" w:hAnsi="Times New Roman" w:cs="Times New Roman"/>
          <w:b/>
          <w:sz w:val="24"/>
          <w:szCs w:val="24"/>
          <w:lang w:eastAsia="es-MX"/>
        </w:rPr>
        <w:t>e</w:t>
      </w:r>
      <w:proofErr w:type="gramStart"/>
      <w:r w:rsidRPr="00EE6EC7">
        <w:rPr>
          <w:rFonts w:ascii="Times New Roman" w:eastAsia="Arial" w:hAnsi="Times New Roman" w:cs="Times New Roman"/>
          <w:b/>
          <w:sz w:val="24"/>
          <w:szCs w:val="24"/>
          <w:lang w:eastAsia="es-MX"/>
        </w:rPr>
        <w:t>)</w:t>
      </w:r>
      <w:r w:rsidRPr="00EE6EC7">
        <w:rPr>
          <w:rFonts w:ascii="Times New Roman" w:eastAsia="Arial" w:hAnsi="Times New Roman" w:cs="Times New Roman"/>
          <w:bCs/>
          <w:sz w:val="24"/>
          <w:szCs w:val="24"/>
          <w:lang w:eastAsia="es-MX"/>
        </w:rPr>
        <w:t xml:space="preserve"> …</w:t>
      </w:r>
      <w:proofErr w:type="gramEnd"/>
    </w:p>
    <w:p w14:paraId="0F9E4310" w14:textId="77777777" w:rsidR="00AC1AFC" w:rsidRPr="00EE6EC7" w:rsidRDefault="00AC1AFC" w:rsidP="000439D4">
      <w:pPr>
        <w:spacing w:after="0" w:line="240" w:lineRule="auto"/>
        <w:ind w:right="-376"/>
        <w:jc w:val="both"/>
        <w:rPr>
          <w:rFonts w:ascii="Times New Roman" w:eastAsia="Arial" w:hAnsi="Times New Roman" w:cs="Times New Roman"/>
          <w:b/>
          <w:sz w:val="24"/>
          <w:szCs w:val="24"/>
          <w:lang w:eastAsia="es-MX"/>
        </w:rPr>
      </w:pPr>
    </w:p>
    <w:p w14:paraId="457F686C" w14:textId="77777777" w:rsidR="00AC1AFC" w:rsidRPr="00EE6EC7" w:rsidRDefault="00AC1AFC" w:rsidP="000439D4">
      <w:pPr>
        <w:spacing w:after="0" w:line="240" w:lineRule="auto"/>
        <w:ind w:right="-376"/>
        <w:jc w:val="both"/>
        <w:rPr>
          <w:rFonts w:ascii="Times New Roman" w:eastAsia="Arial" w:hAnsi="Times New Roman" w:cs="Times New Roman"/>
          <w:b/>
          <w:sz w:val="24"/>
          <w:szCs w:val="24"/>
          <w:lang w:eastAsia="es-MX"/>
        </w:rPr>
      </w:pPr>
      <w:r w:rsidRPr="00EE6EC7">
        <w:rPr>
          <w:rFonts w:ascii="Times New Roman" w:eastAsia="Arial" w:hAnsi="Times New Roman" w:cs="Times New Roman"/>
          <w:b/>
          <w:sz w:val="24"/>
          <w:szCs w:val="24"/>
          <w:lang w:eastAsia="es-MX"/>
        </w:rPr>
        <w:t>Artículo 51.</w:t>
      </w:r>
      <w:proofErr w:type="gramStart"/>
      <w:r w:rsidRPr="00EE6EC7">
        <w:rPr>
          <w:rFonts w:ascii="Times New Roman" w:eastAsia="Arial" w:hAnsi="Times New Roman" w:cs="Times New Roman"/>
          <w:b/>
          <w:sz w:val="24"/>
          <w:szCs w:val="24"/>
          <w:lang w:eastAsia="es-MX"/>
        </w:rPr>
        <w:t xml:space="preserve">- </w:t>
      </w:r>
      <w:r w:rsidRPr="00EE6EC7">
        <w:rPr>
          <w:rFonts w:ascii="Times New Roman" w:eastAsia="Arial" w:hAnsi="Times New Roman" w:cs="Times New Roman"/>
          <w:bCs/>
          <w:sz w:val="24"/>
          <w:szCs w:val="24"/>
          <w:lang w:eastAsia="es-MX"/>
        </w:rPr>
        <w:t>…</w:t>
      </w:r>
      <w:proofErr w:type="gramEnd"/>
    </w:p>
    <w:p w14:paraId="43D5C622" w14:textId="77777777" w:rsidR="00AC1AFC" w:rsidRPr="00EE6EC7" w:rsidRDefault="00AC1AFC" w:rsidP="000439D4">
      <w:pPr>
        <w:spacing w:after="0" w:line="240" w:lineRule="auto"/>
        <w:ind w:right="-376"/>
        <w:jc w:val="both"/>
        <w:rPr>
          <w:rFonts w:ascii="Times New Roman" w:eastAsia="Arial" w:hAnsi="Times New Roman" w:cs="Times New Roman"/>
          <w:b/>
          <w:sz w:val="24"/>
          <w:szCs w:val="24"/>
          <w:lang w:eastAsia="es-MX"/>
        </w:rPr>
      </w:pPr>
    </w:p>
    <w:p w14:paraId="7B1EEA74" w14:textId="77777777" w:rsidR="00AC1AFC" w:rsidRPr="00EE6EC7" w:rsidRDefault="00AC1AFC" w:rsidP="000439D4">
      <w:pPr>
        <w:spacing w:after="0" w:line="240" w:lineRule="auto"/>
        <w:ind w:right="-376"/>
        <w:jc w:val="both"/>
        <w:rPr>
          <w:rFonts w:ascii="Times New Roman" w:eastAsia="Arial" w:hAnsi="Times New Roman" w:cs="Times New Roman"/>
          <w:sz w:val="24"/>
          <w:szCs w:val="24"/>
          <w:lang w:eastAsia="es-MX"/>
        </w:rPr>
      </w:pPr>
      <w:r w:rsidRPr="00EE6EC7">
        <w:rPr>
          <w:rFonts w:ascii="Times New Roman" w:eastAsia="Arial" w:hAnsi="Times New Roman" w:cs="Times New Roman"/>
          <w:b/>
          <w:sz w:val="24"/>
          <w:szCs w:val="24"/>
          <w:lang w:eastAsia="es-MX"/>
        </w:rPr>
        <w:t xml:space="preserve">I. </w:t>
      </w:r>
      <w:r w:rsidRPr="00EE6EC7">
        <w:rPr>
          <w:rFonts w:ascii="Times New Roman" w:eastAsia="Arial" w:hAnsi="Times New Roman" w:cs="Times New Roman"/>
          <w:sz w:val="24"/>
          <w:szCs w:val="24"/>
          <w:lang w:eastAsia="es-MX"/>
        </w:rPr>
        <w:t>a</w:t>
      </w:r>
      <w:r w:rsidRPr="00EE6EC7">
        <w:rPr>
          <w:rFonts w:ascii="Times New Roman" w:eastAsia="Arial" w:hAnsi="Times New Roman" w:cs="Times New Roman"/>
          <w:b/>
          <w:sz w:val="24"/>
          <w:szCs w:val="24"/>
          <w:lang w:eastAsia="es-MX"/>
        </w:rPr>
        <w:t xml:space="preserve"> VIII</w:t>
      </w:r>
      <w:r w:rsidRPr="00EE6EC7">
        <w:rPr>
          <w:rFonts w:ascii="Times New Roman" w:eastAsia="Arial" w:hAnsi="Times New Roman" w:cs="Times New Roman"/>
          <w:b/>
          <w:bCs/>
          <w:sz w:val="24"/>
          <w:szCs w:val="24"/>
          <w:lang w:eastAsia="es-MX"/>
        </w:rPr>
        <w:t>.</w:t>
      </w:r>
      <w:r w:rsidRPr="00EE6EC7">
        <w:rPr>
          <w:rFonts w:ascii="Times New Roman" w:eastAsia="Arial" w:hAnsi="Times New Roman" w:cs="Times New Roman"/>
          <w:sz w:val="24"/>
          <w:szCs w:val="24"/>
          <w:lang w:eastAsia="es-MX"/>
        </w:rPr>
        <w:t xml:space="preserve"> …</w:t>
      </w:r>
      <w:r w:rsidRPr="00EE6EC7">
        <w:rPr>
          <w:rFonts w:ascii="Times New Roman" w:eastAsia="Calibri" w:hAnsi="Times New Roman" w:cs="Times New Roman"/>
          <w:sz w:val="24"/>
          <w:szCs w:val="24"/>
          <w:lang w:eastAsia="es-MX"/>
        </w:rPr>
        <w:t xml:space="preserve"> </w:t>
      </w:r>
    </w:p>
    <w:p w14:paraId="6C1557C1" w14:textId="77777777" w:rsidR="00AC1AFC" w:rsidRPr="00EE6EC7" w:rsidRDefault="00AC1AFC" w:rsidP="000439D4">
      <w:pPr>
        <w:spacing w:after="0" w:line="240" w:lineRule="auto"/>
        <w:ind w:right="-376"/>
        <w:jc w:val="both"/>
        <w:rPr>
          <w:rFonts w:ascii="Times New Roman" w:eastAsia="Arial" w:hAnsi="Times New Roman" w:cs="Times New Roman"/>
          <w:b/>
          <w:sz w:val="24"/>
          <w:szCs w:val="24"/>
          <w:lang w:eastAsia="es-MX"/>
        </w:rPr>
      </w:pPr>
    </w:p>
    <w:p w14:paraId="09D46B72" w14:textId="77777777" w:rsidR="00AC1AFC" w:rsidRPr="00EE6EC7" w:rsidRDefault="00AC1AFC" w:rsidP="000439D4">
      <w:pPr>
        <w:spacing w:after="0" w:line="240" w:lineRule="auto"/>
        <w:ind w:right="-376"/>
        <w:jc w:val="both"/>
        <w:rPr>
          <w:rFonts w:ascii="Times New Roman" w:eastAsia="Arial" w:hAnsi="Times New Roman" w:cs="Times New Roman"/>
          <w:sz w:val="24"/>
          <w:szCs w:val="24"/>
          <w:lang w:eastAsia="es-MX"/>
        </w:rPr>
      </w:pPr>
      <w:r w:rsidRPr="00EE6EC7">
        <w:rPr>
          <w:rFonts w:ascii="Times New Roman" w:eastAsia="Arial" w:hAnsi="Times New Roman" w:cs="Times New Roman"/>
          <w:sz w:val="24"/>
          <w:szCs w:val="24"/>
          <w:lang w:eastAsia="es-MX"/>
        </w:rPr>
        <w:t>Para el caso de las revisiones contemporáneas, el Órgano Superior deberá informar a la Comisión sobre los resultados obtenidos de las mismas, en un plazo no mayor a noventa días hábiles, contados a partir del día hábil siguiente a aquél en que reciba la solicitud.</w:t>
      </w:r>
    </w:p>
    <w:p w14:paraId="352AB048" w14:textId="77777777" w:rsidR="00AC1AFC" w:rsidRPr="00EE6EC7" w:rsidRDefault="00AC1AFC" w:rsidP="000439D4">
      <w:pPr>
        <w:spacing w:after="0" w:line="240" w:lineRule="auto"/>
        <w:ind w:right="-376"/>
        <w:jc w:val="both"/>
        <w:rPr>
          <w:rFonts w:ascii="Times New Roman" w:eastAsia="Arial" w:hAnsi="Times New Roman" w:cs="Times New Roman"/>
          <w:b/>
          <w:sz w:val="24"/>
          <w:szCs w:val="24"/>
          <w:lang w:eastAsia="es-MX"/>
        </w:rPr>
      </w:pPr>
    </w:p>
    <w:p w14:paraId="41B99904" w14:textId="77777777" w:rsidR="00AC1AFC" w:rsidRPr="00EE6EC7" w:rsidRDefault="00AC1AFC" w:rsidP="000439D4">
      <w:pPr>
        <w:spacing w:after="0" w:line="240" w:lineRule="auto"/>
        <w:ind w:right="-376"/>
        <w:jc w:val="both"/>
        <w:rPr>
          <w:rFonts w:ascii="Times New Roman" w:eastAsia="Arial" w:hAnsi="Times New Roman" w:cs="Times New Roman"/>
          <w:bCs/>
          <w:sz w:val="24"/>
          <w:szCs w:val="24"/>
          <w:lang w:eastAsia="es-MX"/>
        </w:rPr>
      </w:pPr>
      <w:r w:rsidRPr="00EE6EC7">
        <w:rPr>
          <w:rFonts w:ascii="Times New Roman" w:eastAsia="Arial" w:hAnsi="Times New Roman" w:cs="Times New Roman"/>
          <w:bCs/>
          <w:sz w:val="24"/>
          <w:szCs w:val="24"/>
          <w:lang w:eastAsia="es-MX"/>
        </w:rPr>
        <w:t>…</w:t>
      </w:r>
    </w:p>
    <w:p w14:paraId="083006A6" w14:textId="77777777" w:rsidR="00AC1AFC" w:rsidRPr="00EE6EC7" w:rsidRDefault="00AC1AFC" w:rsidP="000439D4">
      <w:pPr>
        <w:spacing w:after="0" w:line="240" w:lineRule="auto"/>
        <w:ind w:right="-376"/>
        <w:jc w:val="both"/>
        <w:rPr>
          <w:rFonts w:ascii="Times New Roman" w:eastAsia="Arial" w:hAnsi="Times New Roman" w:cs="Times New Roman"/>
          <w:b/>
          <w:sz w:val="24"/>
          <w:szCs w:val="24"/>
          <w:lang w:eastAsia="es-MX"/>
        </w:rPr>
      </w:pPr>
    </w:p>
    <w:p w14:paraId="357BB9C4" w14:textId="77777777" w:rsidR="00AC1AFC" w:rsidRPr="00EE6EC7" w:rsidRDefault="00AC1AFC" w:rsidP="000439D4">
      <w:pPr>
        <w:spacing w:after="0" w:line="240" w:lineRule="auto"/>
        <w:ind w:right="-376"/>
        <w:jc w:val="both"/>
        <w:rPr>
          <w:rFonts w:ascii="Times New Roman" w:eastAsia="Arial" w:hAnsi="Times New Roman" w:cs="Times New Roman"/>
          <w:b/>
          <w:sz w:val="24"/>
          <w:szCs w:val="24"/>
          <w:lang w:eastAsia="es-MX"/>
        </w:rPr>
      </w:pPr>
      <w:r w:rsidRPr="00EE6EC7">
        <w:rPr>
          <w:rFonts w:ascii="Times New Roman" w:eastAsia="Arial" w:hAnsi="Times New Roman" w:cs="Times New Roman"/>
          <w:b/>
          <w:sz w:val="24"/>
          <w:szCs w:val="24"/>
          <w:lang w:eastAsia="es-MX"/>
        </w:rPr>
        <w:t xml:space="preserve">Artículo 53.- </w:t>
      </w:r>
      <w:r w:rsidRPr="00EE6EC7">
        <w:rPr>
          <w:rFonts w:ascii="Times New Roman" w:eastAsia="Arial" w:hAnsi="Times New Roman" w:cs="Times New Roman"/>
          <w:bCs/>
          <w:sz w:val="24"/>
          <w:szCs w:val="24"/>
          <w:lang w:eastAsia="es-MX"/>
        </w:rPr>
        <w:t>Si del ejercicio de las atribuciones de fiscalización del Órgano Superior, se detecta alguna probable irregularidad procederá a emitir las observaciones siguientes:</w:t>
      </w:r>
    </w:p>
    <w:p w14:paraId="6692552A" w14:textId="77777777" w:rsidR="00AC1AFC" w:rsidRPr="00EE6EC7" w:rsidRDefault="00AC1AFC" w:rsidP="000439D4">
      <w:pPr>
        <w:spacing w:after="0" w:line="240" w:lineRule="auto"/>
        <w:ind w:right="-376"/>
        <w:jc w:val="both"/>
        <w:rPr>
          <w:rFonts w:ascii="Times New Roman" w:eastAsia="Arial" w:hAnsi="Times New Roman" w:cs="Times New Roman"/>
          <w:b/>
          <w:sz w:val="24"/>
          <w:szCs w:val="24"/>
          <w:lang w:eastAsia="es-MX"/>
        </w:rPr>
      </w:pPr>
    </w:p>
    <w:p w14:paraId="16DA189B" w14:textId="77777777" w:rsidR="00AC1AFC" w:rsidRPr="00EE6EC7" w:rsidRDefault="00AC1AFC" w:rsidP="000439D4">
      <w:pPr>
        <w:spacing w:after="0" w:line="240" w:lineRule="auto"/>
        <w:ind w:right="-376"/>
        <w:jc w:val="both"/>
        <w:rPr>
          <w:rFonts w:ascii="Times New Roman" w:eastAsia="Arial" w:hAnsi="Times New Roman" w:cs="Times New Roman"/>
          <w:bCs/>
          <w:sz w:val="24"/>
          <w:szCs w:val="24"/>
          <w:lang w:eastAsia="es-MX"/>
        </w:rPr>
      </w:pPr>
      <w:r w:rsidRPr="00EE6EC7">
        <w:rPr>
          <w:rFonts w:ascii="Times New Roman" w:eastAsia="Arial" w:hAnsi="Times New Roman" w:cs="Times New Roman"/>
          <w:b/>
          <w:sz w:val="24"/>
          <w:szCs w:val="24"/>
          <w:lang w:eastAsia="es-MX"/>
        </w:rPr>
        <w:t xml:space="preserve">I y II. </w:t>
      </w:r>
      <w:r w:rsidRPr="00EE6EC7">
        <w:rPr>
          <w:rFonts w:ascii="Times New Roman" w:eastAsia="Arial" w:hAnsi="Times New Roman" w:cs="Times New Roman"/>
          <w:bCs/>
          <w:sz w:val="24"/>
          <w:szCs w:val="24"/>
          <w:lang w:eastAsia="es-MX"/>
        </w:rPr>
        <w:t>…</w:t>
      </w:r>
    </w:p>
    <w:p w14:paraId="47EEBECF" w14:textId="77777777" w:rsidR="00AC1AFC" w:rsidRPr="00EE6EC7" w:rsidRDefault="00AC1AFC" w:rsidP="000439D4">
      <w:pPr>
        <w:spacing w:after="0" w:line="240" w:lineRule="auto"/>
        <w:ind w:right="-376"/>
        <w:jc w:val="both"/>
        <w:rPr>
          <w:rFonts w:ascii="Times New Roman" w:eastAsia="Arial" w:hAnsi="Times New Roman" w:cs="Times New Roman"/>
          <w:b/>
          <w:bCs/>
          <w:sz w:val="24"/>
          <w:szCs w:val="24"/>
          <w:lang w:eastAsia="es-MX"/>
        </w:rPr>
      </w:pPr>
    </w:p>
    <w:p w14:paraId="2D1AF67F" w14:textId="77777777" w:rsidR="00AC1AFC" w:rsidRPr="00EE6EC7" w:rsidRDefault="00AC1AFC" w:rsidP="000439D4">
      <w:pPr>
        <w:spacing w:after="0" w:line="240" w:lineRule="auto"/>
        <w:ind w:right="-376"/>
        <w:jc w:val="both"/>
        <w:rPr>
          <w:rFonts w:ascii="Times New Roman" w:eastAsia="Arial" w:hAnsi="Times New Roman" w:cs="Times New Roman"/>
          <w:bCs/>
          <w:sz w:val="24"/>
          <w:szCs w:val="24"/>
          <w:lang w:eastAsia="es-MX"/>
        </w:rPr>
      </w:pPr>
      <w:r w:rsidRPr="00EE6EC7">
        <w:rPr>
          <w:rFonts w:ascii="Times New Roman" w:eastAsia="Arial" w:hAnsi="Times New Roman" w:cs="Times New Roman"/>
          <w:b/>
          <w:bCs/>
          <w:sz w:val="24"/>
          <w:szCs w:val="24"/>
          <w:lang w:eastAsia="es-MX"/>
        </w:rPr>
        <w:t>Artículo 53 Bis.-</w:t>
      </w:r>
      <w:r w:rsidRPr="00EE6EC7">
        <w:rPr>
          <w:rFonts w:ascii="Times New Roman" w:eastAsia="Arial" w:hAnsi="Times New Roman" w:cs="Times New Roman"/>
          <w:b/>
          <w:sz w:val="24"/>
          <w:szCs w:val="24"/>
          <w:lang w:eastAsia="es-MX"/>
        </w:rPr>
        <w:t xml:space="preserve"> </w:t>
      </w:r>
      <w:r w:rsidRPr="00EE6EC7">
        <w:rPr>
          <w:rFonts w:ascii="Times New Roman" w:eastAsia="Arial" w:hAnsi="Times New Roman" w:cs="Times New Roman"/>
          <w:bCs/>
          <w:sz w:val="24"/>
          <w:szCs w:val="24"/>
          <w:lang w:eastAsia="es-MX"/>
        </w:rPr>
        <w:t>El Órgano Superior, previo a la presentación del Informe de Resultados, entregará a las entidades fiscalizadas los resultados preliminares que se deriven de la fiscalización de la Cuenta Pública, a efecto de que dichas entidades presenten, en un plazo no mayor a cinco días hábiles, las justificaciones y aclaraciones que correspondan.</w:t>
      </w:r>
    </w:p>
    <w:p w14:paraId="7E6F442B" w14:textId="77777777" w:rsidR="00AC1AFC" w:rsidRPr="00EE6EC7" w:rsidRDefault="00AC1AFC" w:rsidP="000439D4">
      <w:pPr>
        <w:spacing w:after="0" w:line="240" w:lineRule="auto"/>
        <w:ind w:right="-376"/>
        <w:jc w:val="both"/>
        <w:rPr>
          <w:rFonts w:ascii="Times New Roman" w:eastAsia="Arial" w:hAnsi="Times New Roman" w:cs="Times New Roman"/>
          <w:b/>
          <w:sz w:val="24"/>
          <w:szCs w:val="24"/>
          <w:lang w:eastAsia="es-MX"/>
        </w:rPr>
      </w:pPr>
    </w:p>
    <w:p w14:paraId="0D972441" w14:textId="77777777" w:rsidR="00AC1AFC" w:rsidRPr="00EE6EC7" w:rsidRDefault="00AC1AFC" w:rsidP="000439D4">
      <w:pPr>
        <w:spacing w:after="0" w:line="240" w:lineRule="auto"/>
        <w:ind w:right="-376"/>
        <w:jc w:val="both"/>
        <w:rPr>
          <w:rFonts w:ascii="Times New Roman" w:eastAsia="Arial" w:hAnsi="Times New Roman" w:cs="Times New Roman"/>
          <w:bCs/>
          <w:sz w:val="24"/>
          <w:szCs w:val="24"/>
          <w:lang w:eastAsia="es-MX"/>
        </w:rPr>
      </w:pPr>
      <w:r w:rsidRPr="00EE6EC7">
        <w:rPr>
          <w:rFonts w:ascii="Times New Roman" w:eastAsia="Arial" w:hAnsi="Times New Roman" w:cs="Times New Roman"/>
          <w:bCs/>
          <w:sz w:val="24"/>
          <w:szCs w:val="24"/>
          <w:lang w:eastAsia="es-MX"/>
        </w:rPr>
        <w:t>Una vez que el Órgano Superior valore las justificaciones, aclaraciones y demás información a que hace referencia el párrafo anterior, en un plazo máximo de 10 días hábiles posteriores, podrá determinar la procedencia de eliminar, rectificar o ratificar las observaciones preliminares, para efectos de la emisión de los resultados finales.</w:t>
      </w:r>
    </w:p>
    <w:p w14:paraId="7A568430" w14:textId="77777777" w:rsidR="00AC1AFC" w:rsidRPr="00EE6EC7" w:rsidRDefault="00AC1AFC" w:rsidP="000439D4">
      <w:pPr>
        <w:spacing w:after="0" w:line="240" w:lineRule="auto"/>
        <w:ind w:right="-376"/>
        <w:jc w:val="both"/>
        <w:rPr>
          <w:rFonts w:ascii="Times New Roman" w:eastAsia="Arial" w:hAnsi="Times New Roman" w:cs="Times New Roman"/>
          <w:b/>
          <w:sz w:val="24"/>
          <w:szCs w:val="24"/>
          <w:lang w:eastAsia="es-MX"/>
        </w:rPr>
      </w:pPr>
    </w:p>
    <w:p w14:paraId="641A1694" w14:textId="77777777" w:rsidR="00AC1AFC" w:rsidRPr="00EE6EC7" w:rsidRDefault="00AC1AFC" w:rsidP="000439D4">
      <w:pPr>
        <w:spacing w:after="0" w:line="240" w:lineRule="auto"/>
        <w:ind w:right="-376"/>
        <w:jc w:val="both"/>
        <w:rPr>
          <w:rFonts w:ascii="Times New Roman" w:eastAsia="Arial" w:hAnsi="Times New Roman" w:cs="Times New Roman"/>
          <w:bCs/>
          <w:sz w:val="24"/>
          <w:szCs w:val="24"/>
          <w:lang w:eastAsia="es-MX"/>
        </w:rPr>
      </w:pPr>
      <w:r w:rsidRPr="00EE6EC7">
        <w:rPr>
          <w:rFonts w:ascii="Times New Roman" w:eastAsia="Arial" w:hAnsi="Times New Roman" w:cs="Times New Roman"/>
          <w:bCs/>
          <w:sz w:val="24"/>
          <w:szCs w:val="24"/>
          <w:lang w:eastAsia="es-MX"/>
        </w:rPr>
        <w:t>Posterior a la entrega de los resultados finales, el Órgano Superior contará con treinta días hábiles a efecto de notificar a las entidades fiscalizadas el informe de auditoría.</w:t>
      </w:r>
    </w:p>
    <w:p w14:paraId="57E11065" w14:textId="77777777" w:rsidR="00AC1AFC" w:rsidRPr="00EE6EC7" w:rsidRDefault="00AC1AFC" w:rsidP="000439D4">
      <w:pPr>
        <w:spacing w:after="0" w:line="240" w:lineRule="auto"/>
        <w:ind w:right="-376"/>
        <w:jc w:val="both"/>
        <w:rPr>
          <w:rFonts w:ascii="Times New Roman" w:eastAsia="Arial" w:hAnsi="Times New Roman" w:cs="Times New Roman"/>
          <w:b/>
          <w:bCs/>
          <w:sz w:val="24"/>
          <w:szCs w:val="24"/>
          <w:lang w:eastAsia="es-MX"/>
        </w:rPr>
      </w:pPr>
    </w:p>
    <w:p w14:paraId="703ECA5B" w14:textId="77777777" w:rsidR="00AC1AFC" w:rsidRPr="00EE6EC7" w:rsidRDefault="00AC1AFC" w:rsidP="000439D4">
      <w:pPr>
        <w:spacing w:after="0" w:line="240" w:lineRule="auto"/>
        <w:ind w:right="-376"/>
        <w:jc w:val="both"/>
        <w:rPr>
          <w:rFonts w:ascii="Times New Roman" w:eastAsia="Arial" w:hAnsi="Times New Roman" w:cs="Times New Roman"/>
          <w:bCs/>
          <w:sz w:val="24"/>
          <w:szCs w:val="24"/>
          <w:lang w:eastAsia="es-MX"/>
        </w:rPr>
      </w:pPr>
      <w:r w:rsidRPr="00EE6EC7">
        <w:rPr>
          <w:rFonts w:ascii="Times New Roman" w:eastAsia="Arial" w:hAnsi="Times New Roman" w:cs="Times New Roman"/>
          <w:b/>
          <w:bCs/>
          <w:sz w:val="24"/>
          <w:szCs w:val="24"/>
          <w:lang w:eastAsia="es-MX"/>
        </w:rPr>
        <w:t>Artículo 54.-</w:t>
      </w:r>
      <w:r w:rsidRPr="00EE6EC7">
        <w:rPr>
          <w:rFonts w:ascii="Times New Roman" w:eastAsia="Arial" w:hAnsi="Times New Roman" w:cs="Times New Roman"/>
          <w:b/>
          <w:sz w:val="24"/>
          <w:szCs w:val="24"/>
          <w:lang w:eastAsia="es-MX"/>
        </w:rPr>
        <w:t xml:space="preserve"> </w:t>
      </w:r>
      <w:r w:rsidRPr="00EE6EC7">
        <w:rPr>
          <w:rFonts w:ascii="Times New Roman" w:eastAsia="Arial" w:hAnsi="Times New Roman" w:cs="Times New Roman"/>
          <w:bCs/>
          <w:sz w:val="24"/>
          <w:szCs w:val="24"/>
          <w:lang w:eastAsia="es-MX"/>
        </w:rPr>
        <w:t xml:space="preserve">La etapa de aclaración tiene como finalidad que la entidad fiscalizada, solvente o aclare el contenido de las observaciones. La etapa de aclaración se desarrollará de la siguiente manera: </w:t>
      </w:r>
    </w:p>
    <w:p w14:paraId="33E5F2D4" w14:textId="77777777" w:rsidR="00AC1AFC" w:rsidRPr="00EE6EC7" w:rsidRDefault="00AC1AFC" w:rsidP="000439D4">
      <w:pPr>
        <w:spacing w:after="0" w:line="240" w:lineRule="auto"/>
        <w:ind w:right="-376"/>
        <w:jc w:val="both"/>
        <w:rPr>
          <w:rFonts w:ascii="Times New Roman" w:eastAsia="Arial" w:hAnsi="Times New Roman" w:cs="Times New Roman"/>
          <w:bCs/>
          <w:sz w:val="24"/>
          <w:szCs w:val="24"/>
          <w:lang w:eastAsia="es-MX"/>
        </w:rPr>
      </w:pPr>
    </w:p>
    <w:p w14:paraId="17A18CE7" w14:textId="77777777" w:rsidR="00AC1AFC" w:rsidRPr="00EE6EC7" w:rsidRDefault="00AC1AFC" w:rsidP="000439D4">
      <w:pPr>
        <w:spacing w:after="0" w:line="240" w:lineRule="auto"/>
        <w:ind w:right="-376"/>
        <w:jc w:val="both"/>
        <w:rPr>
          <w:rFonts w:ascii="Times New Roman" w:eastAsia="Arial" w:hAnsi="Times New Roman" w:cs="Times New Roman"/>
          <w:bCs/>
          <w:sz w:val="24"/>
          <w:szCs w:val="24"/>
          <w:lang w:eastAsia="es-MX"/>
        </w:rPr>
      </w:pPr>
      <w:r w:rsidRPr="00EE6EC7">
        <w:rPr>
          <w:rFonts w:ascii="Times New Roman" w:eastAsia="Arial" w:hAnsi="Times New Roman" w:cs="Times New Roman"/>
          <w:b/>
          <w:sz w:val="24"/>
          <w:szCs w:val="24"/>
          <w:lang w:eastAsia="es-MX"/>
        </w:rPr>
        <w:t>I.</w:t>
      </w:r>
      <w:r w:rsidRPr="00EE6EC7">
        <w:rPr>
          <w:rFonts w:ascii="Times New Roman" w:eastAsia="Arial" w:hAnsi="Times New Roman" w:cs="Times New Roman"/>
          <w:bCs/>
          <w:sz w:val="24"/>
          <w:szCs w:val="24"/>
          <w:lang w:eastAsia="es-MX"/>
        </w:rPr>
        <w:t xml:space="preserve"> El Órgano Superior, formulará y entregará el contenido de las observaciones dentro de los informes de auditoría; para que la entidad fiscalizada,</w:t>
      </w:r>
      <w:r w:rsidRPr="00EE6EC7">
        <w:rPr>
          <w:rFonts w:ascii="Times New Roman" w:eastAsia="Arial" w:hAnsi="Times New Roman" w:cs="Times New Roman"/>
          <w:b/>
          <w:sz w:val="24"/>
          <w:szCs w:val="24"/>
          <w:lang w:eastAsia="es-MX"/>
        </w:rPr>
        <w:t xml:space="preserve"> </w:t>
      </w:r>
      <w:r w:rsidRPr="00EE6EC7">
        <w:rPr>
          <w:rFonts w:ascii="Times New Roman" w:eastAsia="Arial" w:hAnsi="Times New Roman" w:cs="Times New Roman"/>
          <w:bCs/>
          <w:sz w:val="24"/>
          <w:szCs w:val="24"/>
          <w:lang w:eastAsia="es-MX"/>
        </w:rPr>
        <w:t xml:space="preserve">dentro del plazo de treinta días hábiles, aclare, solvente o manifieste lo que a su derecho convenga; </w:t>
      </w:r>
    </w:p>
    <w:p w14:paraId="2BA74440" w14:textId="77777777" w:rsidR="00AC1AFC" w:rsidRPr="00EE6EC7" w:rsidRDefault="00AC1AFC" w:rsidP="000439D4">
      <w:pPr>
        <w:spacing w:after="0" w:line="240" w:lineRule="auto"/>
        <w:ind w:right="-376"/>
        <w:jc w:val="both"/>
        <w:rPr>
          <w:rFonts w:ascii="Times New Roman" w:eastAsia="Arial" w:hAnsi="Times New Roman" w:cs="Times New Roman"/>
          <w:b/>
          <w:sz w:val="24"/>
          <w:szCs w:val="24"/>
          <w:lang w:eastAsia="es-MX"/>
        </w:rPr>
      </w:pPr>
    </w:p>
    <w:p w14:paraId="4AF205EB" w14:textId="77777777" w:rsidR="00AC1AFC" w:rsidRPr="00EE6EC7" w:rsidRDefault="00AC1AFC" w:rsidP="000439D4">
      <w:pPr>
        <w:spacing w:after="0" w:line="240" w:lineRule="auto"/>
        <w:ind w:right="-376"/>
        <w:jc w:val="both"/>
        <w:rPr>
          <w:rFonts w:ascii="Times New Roman" w:eastAsia="Arial" w:hAnsi="Times New Roman" w:cs="Times New Roman"/>
          <w:bCs/>
          <w:sz w:val="24"/>
          <w:szCs w:val="24"/>
          <w:lang w:eastAsia="es-MX"/>
        </w:rPr>
      </w:pPr>
      <w:r w:rsidRPr="00EE6EC7">
        <w:rPr>
          <w:rFonts w:ascii="Times New Roman" w:eastAsia="Arial" w:hAnsi="Times New Roman" w:cs="Times New Roman"/>
          <w:b/>
          <w:sz w:val="24"/>
          <w:szCs w:val="24"/>
          <w:lang w:eastAsia="es-MX"/>
        </w:rPr>
        <w:t>II</w:t>
      </w:r>
      <w:proofErr w:type="gramStart"/>
      <w:r w:rsidRPr="00EE6EC7">
        <w:rPr>
          <w:rFonts w:ascii="Times New Roman" w:eastAsia="Arial" w:hAnsi="Times New Roman" w:cs="Times New Roman"/>
          <w:b/>
          <w:sz w:val="24"/>
          <w:szCs w:val="24"/>
          <w:lang w:eastAsia="es-MX"/>
        </w:rPr>
        <w:t xml:space="preserve">. </w:t>
      </w:r>
      <w:r w:rsidRPr="00EE6EC7">
        <w:rPr>
          <w:rFonts w:ascii="Times New Roman" w:eastAsia="Arial" w:hAnsi="Times New Roman" w:cs="Times New Roman"/>
          <w:bCs/>
          <w:sz w:val="24"/>
          <w:szCs w:val="24"/>
          <w:lang w:eastAsia="es-MX"/>
        </w:rPr>
        <w:t>…</w:t>
      </w:r>
      <w:proofErr w:type="gramEnd"/>
    </w:p>
    <w:p w14:paraId="41D9EAD4" w14:textId="77777777" w:rsidR="00AC1AFC" w:rsidRPr="00EE6EC7" w:rsidRDefault="00AC1AFC" w:rsidP="000439D4">
      <w:pPr>
        <w:spacing w:after="0" w:line="240" w:lineRule="auto"/>
        <w:ind w:right="-376"/>
        <w:jc w:val="both"/>
        <w:rPr>
          <w:rFonts w:ascii="Times New Roman" w:eastAsia="Arial" w:hAnsi="Times New Roman" w:cs="Times New Roman"/>
          <w:b/>
          <w:sz w:val="24"/>
          <w:szCs w:val="24"/>
          <w:lang w:eastAsia="es-MX"/>
        </w:rPr>
      </w:pPr>
    </w:p>
    <w:p w14:paraId="6012946A" w14:textId="77777777" w:rsidR="00AC1AFC" w:rsidRPr="00EE6EC7" w:rsidRDefault="00AC1AFC" w:rsidP="000439D4">
      <w:pPr>
        <w:spacing w:after="0" w:line="240" w:lineRule="auto"/>
        <w:ind w:right="-376"/>
        <w:jc w:val="both"/>
        <w:rPr>
          <w:rFonts w:ascii="Times New Roman" w:eastAsia="Arial" w:hAnsi="Times New Roman" w:cs="Times New Roman"/>
          <w:bCs/>
          <w:sz w:val="24"/>
          <w:szCs w:val="24"/>
          <w:lang w:eastAsia="es-MX"/>
        </w:rPr>
      </w:pPr>
      <w:r w:rsidRPr="00EE6EC7">
        <w:rPr>
          <w:rFonts w:ascii="Times New Roman" w:eastAsia="Arial" w:hAnsi="Times New Roman" w:cs="Times New Roman"/>
          <w:b/>
          <w:sz w:val="24"/>
          <w:szCs w:val="24"/>
          <w:lang w:eastAsia="es-MX"/>
        </w:rPr>
        <w:lastRenderedPageBreak/>
        <w:t xml:space="preserve">III. </w:t>
      </w:r>
      <w:r w:rsidRPr="00EE6EC7">
        <w:rPr>
          <w:rFonts w:ascii="Times New Roman" w:eastAsia="Arial" w:hAnsi="Times New Roman" w:cs="Times New Roman"/>
          <w:bCs/>
          <w:sz w:val="24"/>
          <w:szCs w:val="24"/>
          <w:lang w:eastAsia="es-MX"/>
        </w:rPr>
        <w:t>Si las observaciones que derivaron en una solicitud de aclaración han quedado solventadas, el Órgano Superior, emitirá el dictamen de solventación,</w:t>
      </w:r>
      <w:r w:rsidRPr="00EE6EC7">
        <w:rPr>
          <w:rFonts w:ascii="Times New Roman" w:eastAsia="Arial" w:hAnsi="Times New Roman" w:cs="Times New Roman"/>
          <w:b/>
          <w:sz w:val="24"/>
          <w:szCs w:val="24"/>
          <w:lang w:eastAsia="es-MX"/>
        </w:rPr>
        <w:t xml:space="preserve"> </w:t>
      </w:r>
      <w:r w:rsidRPr="00EE6EC7">
        <w:rPr>
          <w:rFonts w:ascii="Times New Roman" w:eastAsia="Arial" w:hAnsi="Times New Roman" w:cs="Times New Roman"/>
          <w:bCs/>
          <w:sz w:val="24"/>
          <w:szCs w:val="24"/>
          <w:lang w:eastAsia="es-MX"/>
        </w:rPr>
        <w:t>de lo contrario, formulará el pliego de observaciones, otorgando el plazo previsto en la fracción I de este artículo.</w:t>
      </w:r>
    </w:p>
    <w:p w14:paraId="43D498B3" w14:textId="77777777" w:rsidR="00AC1AFC" w:rsidRPr="00EE6EC7" w:rsidRDefault="00AC1AFC" w:rsidP="000439D4">
      <w:pPr>
        <w:spacing w:after="0" w:line="240" w:lineRule="auto"/>
        <w:ind w:right="-376"/>
        <w:jc w:val="both"/>
        <w:rPr>
          <w:rFonts w:ascii="Times New Roman" w:eastAsia="Arial" w:hAnsi="Times New Roman" w:cs="Times New Roman"/>
          <w:b/>
          <w:sz w:val="24"/>
          <w:szCs w:val="24"/>
          <w:lang w:eastAsia="es-MX"/>
        </w:rPr>
      </w:pPr>
    </w:p>
    <w:p w14:paraId="4DF2DDF9" w14:textId="77777777" w:rsidR="00AC1AFC" w:rsidRPr="00EE6EC7" w:rsidRDefault="00AC1AFC" w:rsidP="000439D4">
      <w:pPr>
        <w:spacing w:after="0" w:line="240" w:lineRule="auto"/>
        <w:ind w:right="-376"/>
        <w:jc w:val="both"/>
        <w:rPr>
          <w:rFonts w:ascii="Times New Roman" w:eastAsia="Arial" w:hAnsi="Times New Roman" w:cs="Times New Roman"/>
          <w:bCs/>
          <w:sz w:val="24"/>
          <w:szCs w:val="24"/>
          <w:lang w:eastAsia="es-MX"/>
        </w:rPr>
      </w:pPr>
      <w:r w:rsidRPr="00EE6EC7">
        <w:rPr>
          <w:rFonts w:ascii="Times New Roman" w:eastAsia="Arial" w:hAnsi="Times New Roman" w:cs="Times New Roman"/>
          <w:b/>
          <w:sz w:val="24"/>
          <w:szCs w:val="24"/>
          <w:lang w:eastAsia="es-MX"/>
        </w:rPr>
        <w:t xml:space="preserve">IV. </w:t>
      </w:r>
      <w:r w:rsidRPr="00EE6EC7">
        <w:rPr>
          <w:rFonts w:ascii="Times New Roman" w:eastAsia="Arial" w:hAnsi="Times New Roman" w:cs="Times New Roman"/>
          <w:bCs/>
          <w:sz w:val="24"/>
          <w:szCs w:val="24"/>
          <w:lang w:eastAsia="es-MX"/>
        </w:rPr>
        <w:t>Derogada.</w:t>
      </w:r>
    </w:p>
    <w:p w14:paraId="793A7637" w14:textId="77777777" w:rsidR="00AC1AFC" w:rsidRPr="00EE6EC7" w:rsidRDefault="00AC1AFC" w:rsidP="000439D4">
      <w:pPr>
        <w:spacing w:after="0" w:line="240" w:lineRule="auto"/>
        <w:ind w:right="-376"/>
        <w:jc w:val="both"/>
        <w:rPr>
          <w:rFonts w:ascii="Times New Roman" w:eastAsia="Arial" w:hAnsi="Times New Roman" w:cs="Times New Roman"/>
          <w:b/>
          <w:bCs/>
          <w:sz w:val="24"/>
          <w:szCs w:val="24"/>
          <w:lang w:eastAsia="es-MX"/>
        </w:rPr>
      </w:pPr>
    </w:p>
    <w:p w14:paraId="52D6173D" w14:textId="77777777" w:rsidR="00AC1AFC" w:rsidRPr="00EE6EC7" w:rsidRDefault="00AC1AFC" w:rsidP="000439D4">
      <w:pPr>
        <w:spacing w:after="0" w:line="240" w:lineRule="auto"/>
        <w:ind w:right="-376"/>
        <w:jc w:val="both"/>
        <w:rPr>
          <w:rFonts w:ascii="Times New Roman" w:eastAsia="Arial" w:hAnsi="Times New Roman" w:cs="Times New Roman"/>
          <w:sz w:val="24"/>
          <w:szCs w:val="24"/>
          <w:lang w:eastAsia="es-MX"/>
        </w:rPr>
      </w:pPr>
      <w:proofErr w:type="gramStart"/>
      <w:r w:rsidRPr="00EE6EC7">
        <w:rPr>
          <w:rFonts w:ascii="Times New Roman" w:eastAsia="Arial" w:hAnsi="Times New Roman" w:cs="Times New Roman"/>
          <w:b/>
          <w:bCs/>
          <w:sz w:val="24"/>
          <w:szCs w:val="24"/>
          <w:lang w:eastAsia="es-MX"/>
        </w:rPr>
        <w:t xml:space="preserve">V. </w:t>
      </w:r>
      <w:r w:rsidRPr="00EE6EC7">
        <w:rPr>
          <w:rFonts w:ascii="Times New Roman" w:eastAsia="Arial" w:hAnsi="Times New Roman" w:cs="Times New Roman"/>
          <w:sz w:val="24"/>
          <w:szCs w:val="24"/>
          <w:lang w:eastAsia="es-MX"/>
        </w:rPr>
        <w:t>…</w:t>
      </w:r>
      <w:proofErr w:type="gramEnd"/>
    </w:p>
    <w:p w14:paraId="7A46515A" w14:textId="77777777" w:rsidR="00AC1AFC" w:rsidRPr="00EE6EC7" w:rsidRDefault="00AC1AFC" w:rsidP="000439D4">
      <w:pPr>
        <w:spacing w:after="0" w:line="240" w:lineRule="auto"/>
        <w:ind w:right="-376"/>
        <w:jc w:val="both"/>
        <w:rPr>
          <w:rFonts w:ascii="Times New Roman" w:eastAsia="Arial" w:hAnsi="Times New Roman" w:cs="Times New Roman"/>
          <w:b/>
          <w:sz w:val="24"/>
          <w:szCs w:val="24"/>
          <w:lang w:eastAsia="es-MX"/>
        </w:rPr>
      </w:pPr>
    </w:p>
    <w:p w14:paraId="76ABF3DC" w14:textId="77777777" w:rsidR="00AC1AFC" w:rsidRPr="00EE6EC7" w:rsidRDefault="00AC1AFC" w:rsidP="000439D4">
      <w:pPr>
        <w:spacing w:after="0" w:line="240" w:lineRule="auto"/>
        <w:ind w:right="-376"/>
        <w:jc w:val="both"/>
        <w:rPr>
          <w:rFonts w:ascii="Times New Roman" w:eastAsia="Arial" w:hAnsi="Times New Roman" w:cs="Times New Roman"/>
          <w:bCs/>
          <w:sz w:val="24"/>
          <w:szCs w:val="24"/>
          <w:lang w:eastAsia="es-MX"/>
        </w:rPr>
      </w:pPr>
      <w:r w:rsidRPr="00EE6EC7">
        <w:rPr>
          <w:rFonts w:ascii="Times New Roman" w:eastAsia="Arial" w:hAnsi="Times New Roman" w:cs="Times New Roman"/>
          <w:bCs/>
          <w:sz w:val="24"/>
          <w:szCs w:val="24"/>
          <w:lang w:eastAsia="es-MX"/>
        </w:rPr>
        <w:t>El Órgano Superior deberá emitir el informe de seguimiento, en un plazo máximo de ciento veinte días hábiles contados a partir de la conclusión de la etapa de aclaración señalada en la fracción I, sobre las respuestas emitidas por las entidades fiscalizadas, en caso de no hacerlo se tendrán por atendidas las acciones.</w:t>
      </w:r>
    </w:p>
    <w:p w14:paraId="3DB73D07" w14:textId="77777777" w:rsidR="00AC1AFC" w:rsidRPr="00EE6EC7" w:rsidRDefault="00AC1AFC" w:rsidP="000439D4">
      <w:pPr>
        <w:spacing w:after="0" w:line="240" w:lineRule="auto"/>
        <w:ind w:right="-376"/>
        <w:jc w:val="both"/>
        <w:rPr>
          <w:rFonts w:ascii="Times New Roman" w:eastAsia="Arial" w:hAnsi="Times New Roman" w:cs="Times New Roman"/>
          <w:bCs/>
          <w:sz w:val="24"/>
          <w:szCs w:val="24"/>
          <w:lang w:eastAsia="es-MX"/>
        </w:rPr>
      </w:pPr>
    </w:p>
    <w:p w14:paraId="39AD03FE" w14:textId="77777777" w:rsidR="00AC1AFC" w:rsidRPr="00EE6EC7" w:rsidRDefault="00AC1AFC" w:rsidP="000439D4">
      <w:pPr>
        <w:spacing w:after="0" w:line="240" w:lineRule="auto"/>
        <w:ind w:right="-376"/>
        <w:jc w:val="both"/>
        <w:rPr>
          <w:rFonts w:ascii="Times New Roman" w:eastAsia="Arial" w:hAnsi="Times New Roman" w:cs="Times New Roman"/>
          <w:b/>
          <w:sz w:val="24"/>
          <w:szCs w:val="24"/>
          <w:lang w:eastAsia="es-MX"/>
        </w:rPr>
      </w:pPr>
      <w:r w:rsidRPr="00EE6EC7">
        <w:rPr>
          <w:rFonts w:ascii="Times New Roman" w:eastAsia="Arial" w:hAnsi="Times New Roman" w:cs="Times New Roman"/>
          <w:b/>
          <w:bCs/>
          <w:sz w:val="24"/>
          <w:szCs w:val="24"/>
          <w:lang w:eastAsia="es-MX"/>
        </w:rPr>
        <w:t xml:space="preserve">ARTÍCULO SEGUNDO.- </w:t>
      </w:r>
      <w:r w:rsidRPr="00EE6EC7">
        <w:rPr>
          <w:rFonts w:ascii="Times New Roman" w:eastAsia="Arial" w:hAnsi="Times New Roman" w:cs="Times New Roman"/>
          <w:sz w:val="24"/>
          <w:szCs w:val="24"/>
          <w:lang w:eastAsia="es-MX"/>
        </w:rPr>
        <w:t>Se reforma el párrafo primero del artículo 350, los párrafos primero y segundo del artículo 353 y se adiciona la fracción V y los párrafos segundo y tercero al artículo 350, y un párrafo tercero al artículo 353 del Código Financiero del Estado de México y Municipios, para quedar como sigue:</w:t>
      </w:r>
    </w:p>
    <w:p w14:paraId="3D7F07EE" w14:textId="77777777" w:rsidR="00AC1AFC" w:rsidRPr="00EE6EC7" w:rsidRDefault="00AC1AFC" w:rsidP="000439D4">
      <w:pPr>
        <w:spacing w:after="0" w:line="240" w:lineRule="auto"/>
        <w:ind w:right="-376"/>
        <w:jc w:val="both"/>
        <w:rPr>
          <w:rFonts w:ascii="Times New Roman" w:eastAsia="Arial" w:hAnsi="Times New Roman" w:cs="Times New Roman"/>
          <w:b/>
          <w:sz w:val="24"/>
          <w:szCs w:val="24"/>
          <w:lang w:eastAsia="es-MX"/>
        </w:rPr>
      </w:pPr>
    </w:p>
    <w:p w14:paraId="4D601B70" w14:textId="77777777" w:rsidR="00AC1AFC" w:rsidRPr="00EE6EC7" w:rsidRDefault="00AC1AFC" w:rsidP="000439D4">
      <w:pPr>
        <w:spacing w:after="0" w:line="240" w:lineRule="auto"/>
        <w:ind w:right="-376"/>
        <w:jc w:val="both"/>
        <w:rPr>
          <w:rFonts w:ascii="Times New Roman" w:eastAsia="Arial" w:hAnsi="Times New Roman" w:cs="Times New Roman"/>
          <w:sz w:val="24"/>
          <w:szCs w:val="24"/>
          <w:lang w:eastAsia="es-MX"/>
        </w:rPr>
      </w:pPr>
      <w:r w:rsidRPr="00EE6EC7">
        <w:rPr>
          <w:rFonts w:ascii="Times New Roman" w:eastAsia="Arial" w:hAnsi="Times New Roman" w:cs="Times New Roman"/>
          <w:b/>
          <w:sz w:val="24"/>
          <w:szCs w:val="24"/>
          <w:lang w:eastAsia="es-MX"/>
        </w:rPr>
        <w:t xml:space="preserve">Artículo 350.- </w:t>
      </w:r>
      <w:r w:rsidRPr="00EE6EC7">
        <w:rPr>
          <w:rFonts w:ascii="Times New Roman" w:eastAsia="Arial" w:hAnsi="Times New Roman" w:cs="Times New Roman"/>
          <w:sz w:val="24"/>
          <w:szCs w:val="24"/>
          <w:lang w:eastAsia="es-MX"/>
        </w:rPr>
        <w:t>La Secretaría y las tesorerías enviarán</w:t>
      </w:r>
      <w:r w:rsidRPr="00EE6EC7">
        <w:rPr>
          <w:rFonts w:ascii="Times New Roman" w:eastAsia="Arial" w:hAnsi="Times New Roman" w:cs="Times New Roman"/>
          <w:b/>
          <w:sz w:val="24"/>
          <w:szCs w:val="24"/>
          <w:lang w:eastAsia="es-MX"/>
        </w:rPr>
        <w:t xml:space="preserve"> </w:t>
      </w:r>
      <w:r w:rsidRPr="00EE6EC7">
        <w:rPr>
          <w:rFonts w:ascii="Times New Roman" w:eastAsia="Arial" w:hAnsi="Times New Roman" w:cs="Times New Roman"/>
          <w:sz w:val="24"/>
          <w:szCs w:val="24"/>
          <w:lang w:eastAsia="es-MX"/>
        </w:rPr>
        <w:t>al Órgano Superior, de manera trimestral</w:t>
      </w:r>
      <w:r w:rsidRPr="00EE6EC7">
        <w:rPr>
          <w:rFonts w:ascii="Times New Roman" w:eastAsia="Arial" w:hAnsi="Times New Roman" w:cs="Times New Roman"/>
          <w:b/>
          <w:bCs/>
          <w:sz w:val="24"/>
          <w:szCs w:val="24"/>
          <w:lang w:eastAsia="es-MX"/>
        </w:rPr>
        <w:t>,</w:t>
      </w:r>
      <w:r w:rsidRPr="00EE6EC7">
        <w:rPr>
          <w:rFonts w:ascii="Times New Roman" w:eastAsia="Arial" w:hAnsi="Times New Roman" w:cs="Times New Roman"/>
          <w:sz w:val="24"/>
          <w:szCs w:val="24"/>
          <w:lang w:eastAsia="es-MX"/>
        </w:rPr>
        <w:t xml:space="preserve"> dentro de los primeros veinte días hábiles posteriores al término del trimestre que se informa, para su análisis, la siguiente información:</w:t>
      </w:r>
    </w:p>
    <w:p w14:paraId="7B0979B1" w14:textId="77777777" w:rsidR="00AC1AFC" w:rsidRPr="00EE6EC7" w:rsidRDefault="00AC1AFC" w:rsidP="000439D4">
      <w:pPr>
        <w:spacing w:after="0" w:line="240" w:lineRule="auto"/>
        <w:ind w:right="-376"/>
        <w:jc w:val="both"/>
        <w:rPr>
          <w:rFonts w:ascii="Times New Roman" w:eastAsia="Arial" w:hAnsi="Times New Roman" w:cs="Times New Roman"/>
          <w:b/>
          <w:sz w:val="24"/>
          <w:szCs w:val="24"/>
          <w:lang w:eastAsia="es-MX"/>
        </w:rPr>
      </w:pPr>
    </w:p>
    <w:p w14:paraId="358E6B9F" w14:textId="77777777" w:rsidR="00AC1AFC" w:rsidRPr="00EE6EC7" w:rsidRDefault="00AC1AFC" w:rsidP="000439D4">
      <w:pPr>
        <w:spacing w:after="0" w:line="240" w:lineRule="auto"/>
        <w:ind w:right="-376"/>
        <w:jc w:val="both"/>
        <w:rPr>
          <w:rFonts w:ascii="Times New Roman" w:eastAsia="Arial" w:hAnsi="Times New Roman" w:cs="Times New Roman"/>
          <w:bCs/>
          <w:sz w:val="24"/>
          <w:szCs w:val="24"/>
          <w:lang w:eastAsia="es-MX"/>
        </w:rPr>
      </w:pPr>
      <w:r w:rsidRPr="00EE6EC7">
        <w:rPr>
          <w:rFonts w:ascii="Times New Roman" w:eastAsia="Arial" w:hAnsi="Times New Roman" w:cs="Times New Roman"/>
          <w:b/>
          <w:sz w:val="24"/>
          <w:szCs w:val="24"/>
          <w:lang w:eastAsia="es-MX"/>
        </w:rPr>
        <w:t xml:space="preserve">I. a IV. </w:t>
      </w:r>
      <w:r w:rsidRPr="00EE6EC7">
        <w:rPr>
          <w:rFonts w:ascii="Times New Roman" w:eastAsia="Arial" w:hAnsi="Times New Roman" w:cs="Times New Roman"/>
          <w:bCs/>
          <w:sz w:val="24"/>
          <w:szCs w:val="24"/>
          <w:lang w:eastAsia="es-MX"/>
        </w:rPr>
        <w:t>…</w:t>
      </w:r>
    </w:p>
    <w:p w14:paraId="33C37107" w14:textId="77777777" w:rsidR="00AC1AFC" w:rsidRPr="00EE6EC7" w:rsidRDefault="00AC1AFC" w:rsidP="000439D4">
      <w:pPr>
        <w:spacing w:after="0" w:line="240" w:lineRule="auto"/>
        <w:ind w:right="-376"/>
        <w:jc w:val="both"/>
        <w:rPr>
          <w:rFonts w:ascii="Times New Roman" w:eastAsia="Arial" w:hAnsi="Times New Roman" w:cs="Times New Roman"/>
          <w:b/>
          <w:sz w:val="24"/>
          <w:szCs w:val="24"/>
          <w:lang w:eastAsia="es-MX"/>
        </w:rPr>
      </w:pPr>
    </w:p>
    <w:p w14:paraId="6BD3F135" w14:textId="77777777" w:rsidR="00AC1AFC" w:rsidRPr="00EE6EC7" w:rsidRDefault="00AC1AFC" w:rsidP="000439D4">
      <w:pPr>
        <w:spacing w:after="0" w:line="240" w:lineRule="auto"/>
        <w:ind w:right="-376"/>
        <w:jc w:val="both"/>
        <w:rPr>
          <w:rFonts w:ascii="Times New Roman" w:eastAsia="Arial" w:hAnsi="Times New Roman" w:cs="Times New Roman"/>
          <w:bCs/>
          <w:sz w:val="24"/>
          <w:szCs w:val="24"/>
          <w:lang w:eastAsia="es-MX"/>
        </w:rPr>
      </w:pPr>
      <w:r w:rsidRPr="00EE6EC7">
        <w:rPr>
          <w:rFonts w:ascii="Times New Roman" w:eastAsia="Arial" w:hAnsi="Times New Roman" w:cs="Times New Roman"/>
          <w:b/>
          <w:sz w:val="24"/>
          <w:szCs w:val="24"/>
          <w:lang w:eastAsia="es-MX"/>
        </w:rPr>
        <w:t xml:space="preserve">V. </w:t>
      </w:r>
      <w:r w:rsidRPr="00EE6EC7">
        <w:rPr>
          <w:rFonts w:ascii="Times New Roman" w:eastAsia="Arial" w:hAnsi="Times New Roman" w:cs="Times New Roman"/>
          <w:bCs/>
          <w:sz w:val="24"/>
          <w:szCs w:val="24"/>
          <w:lang w:eastAsia="es-MX"/>
        </w:rPr>
        <w:t>Avance del cumplimiento del Plan de Desarrollo del Estado de México.</w:t>
      </w:r>
    </w:p>
    <w:p w14:paraId="3CD96C06" w14:textId="77777777" w:rsidR="00AC1AFC" w:rsidRPr="00EE6EC7" w:rsidRDefault="00AC1AFC" w:rsidP="000439D4">
      <w:pPr>
        <w:spacing w:after="0" w:line="240" w:lineRule="auto"/>
        <w:ind w:right="-376"/>
        <w:jc w:val="both"/>
        <w:rPr>
          <w:rFonts w:ascii="Times New Roman" w:eastAsia="Arial" w:hAnsi="Times New Roman" w:cs="Times New Roman"/>
          <w:bCs/>
          <w:sz w:val="24"/>
          <w:szCs w:val="24"/>
          <w:lang w:eastAsia="es-MX"/>
        </w:rPr>
      </w:pPr>
    </w:p>
    <w:p w14:paraId="7C120010" w14:textId="77777777" w:rsidR="00AC1AFC" w:rsidRPr="00EE6EC7" w:rsidRDefault="00AC1AFC" w:rsidP="000439D4">
      <w:pPr>
        <w:spacing w:after="0" w:line="240" w:lineRule="auto"/>
        <w:ind w:right="-376"/>
        <w:jc w:val="both"/>
        <w:rPr>
          <w:rFonts w:ascii="Times New Roman" w:eastAsia="Arial" w:hAnsi="Times New Roman" w:cs="Times New Roman"/>
          <w:bCs/>
          <w:sz w:val="24"/>
          <w:szCs w:val="24"/>
          <w:lang w:eastAsia="es-MX"/>
        </w:rPr>
      </w:pPr>
      <w:r w:rsidRPr="00EE6EC7">
        <w:rPr>
          <w:rFonts w:ascii="Times New Roman" w:eastAsia="Arial" w:hAnsi="Times New Roman" w:cs="Times New Roman"/>
          <w:bCs/>
          <w:sz w:val="24"/>
          <w:szCs w:val="24"/>
          <w:lang w:eastAsia="es-MX"/>
        </w:rPr>
        <w:t>Los informes trimestrales deberán contener la evolución de las finanzas públicas integradas con los comentarios correspondientes y los estados financieros consolidados, así como un reporte de los ingresos y egresos de los organismos auxiliares.</w:t>
      </w:r>
    </w:p>
    <w:p w14:paraId="59995681" w14:textId="77777777" w:rsidR="00AC1AFC" w:rsidRPr="00EE6EC7" w:rsidRDefault="00AC1AFC" w:rsidP="000439D4">
      <w:pPr>
        <w:spacing w:after="0" w:line="240" w:lineRule="auto"/>
        <w:ind w:right="-376"/>
        <w:jc w:val="both"/>
        <w:rPr>
          <w:rFonts w:ascii="Times New Roman" w:eastAsia="Arial" w:hAnsi="Times New Roman" w:cs="Times New Roman"/>
          <w:bCs/>
          <w:sz w:val="24"/>
          <w:szCs w:val="24"/>
          <w:lang w:eastAsia="es-MX"/>
        </w:rPr>
      </w:pPr>
    </w:p>
    <w:p w14:paraId="6A9873E5" w14:textId="77777777" w:rsidR="00AC1AFC" w:rsidRPr="00EE6EC7" w:rsidRDefault="00AC1AFC" w:rsidP="000439D4">
      <w:pPr>
        <w:spacing w:after="0" w:line="240" w:lineRule="auto"/>
        <w:ind w:right="-376"/>
        <w:jc w:val="both"/>
        <w:rPr>
          <w:rFonts w:ascii="Times New Roman" w:eastAsia="Arial" w:hAnsi="Times New Roman" w:cs="Times New Roman"/>
          <w:bCs/>
          <w:sz w:val="24"/>
          <w:szCs w:val="24"/>
          <w:lang w:eastAsia="es-MX"/>
        </w:rPr>
      </w:pPr>
      <w:r w:rsidRPr="00EE6EC7">
        <w:rPr>
          <w:rFonts w:ascii="Times New Roman" w:eastAsia="Arial" w:hAnsi="Times New Roman" w:cs="Times New Roman"/>
          <w:bCs/>
          <w:sz w:val="24"/>
          <w:szCs w:val="24"/>
          <w:lang w:eastAsia="es-MX"/>
        </w:rPr>
        <w:t>El informe trimestral correspondiente al cuarto trimestre se entregará junto con las Cuentas Públicas del ejercicio fiscal de que se trate.</w:t>
      </w:r>
    </w:p>
    <w:p w14:paraId="75A2FAA5" w14:textId="77777777" w:rsidR="00AC1AFC" w:rsidRPr="00EE6EC7" w:rsidRDefault="00AC1AFC" w:rsidP="000439D4">
      <w:pPr>
        <w:spacing w:after="0" w:line="240" w:lineRule="auto"/>
        <w:ind w:right="-376"/>
        <w:jc w:val="both"/>
        <w:rPr>
          <w:rFonts w:ascii="Times New Roman" w:eastAsia="Arial" w:hAnsi="Times New Roman" w:cs="Times New Roman"/>
          <w:b/>
          <w:sz w:val="24"/>
          <w:szCs w:val="24"/>
          <w:lang w:eastAsia="es-MX"/>
        </w:rPr>
      </w:pPr>
    </w:p>
    <w:p w14:paraId="08767FB6" w14:textId="77777777" w:rsidR="00AC1AFC" w:rsidRPr="00EE6EC7" w:rsidRDefault="00AC1AFC" w:rsidP="000439D4">
      <w:pPr>
        <w:spacing w:after="0" w:line="240" w:lineRule="auto"/>
        <w:ind w:right="-376"/>
        <w:jc w:val="both"/>
        <w:rPr>
          <w:rFonts w:ascii="Times New Roman" w:eastAsia="Arial" w:hAnsi="Times New Roman" w:cs="Times New Roman"/>
          <w:b/>
          <w:sz w:val="24"/>
          <w:szCs w:val="24"/>
          <w:lang w:eastAsia="es-MX"/>
        </w:rPr>
      </w:pPr>
      <w:r w:rsidRPr="00EE6EC7">
        <w:rPr>
          <w:rFonts w:ascii="Times New Roman" w:eastAsia="Arial" w:hAnsi="Times New Roman" w:cs="Times New Roman"/>
          <w:b/>
          <w:sz w:val="24"/>
          <w:szCs w:val="24"/>
          <w:lang w:eastAsia="es-MX"/>
        </w:rPr>
        <w:t>Artículo 353.-</w:t>
      </w:r>
      <w:r w:rsidRPr="00EE6EC7">
        <w:rPr>
          <w:rFonts w:ascii="Times New Roman" w:eastAsia="Arial" w:hAnsi="Times New Roman" w:cs="Times New Roman"/>
          <w:sz w:val="24"/>
          <w:szCs w:val="24"/>
          <w:lang w:eastAsia="es-MX"/>
        </w:rPr>
        <w:t xml:space="preserve"> Con base en los estados contables y presupuestales se formulará la </w:t>
      </w:r>
      <w:r w:rsidRPr="00EE6EC7">
        <w:rPr>
          <w:rFonts w:ascii="Times New Roman" w:eastAsia="Arial" w:hAnsi="Times New Roman" w:cs="Times New Roman"/>
          <w:b/>
          <w:bCs/>
          <w:sz w:val="24"/>
          <w:szCs w:val="24"/>
          <w:lang w:eastAsia="es-MX"/>
        </w:rPr>
        <w:t>C</w:t>
      </w:r>
      <w:r w:rsidRPr="00EE6EC7">
        <w:rPr>
          <w:rFonts w:ascii="Times New Roman" w:eastAsia="Arial" w:hAnsi="Times New Roman" w:cs="Times New Roman"/>
          <w:sz w:val="24"/>
          <w:szCs w:val="24"/>
          <w:lang w:eastAsia="es-MX"/>
        </w:rPr>
        <w:t xml:space="preserve">uenta </w:t>
      </w:r>
      <w:r w:rsidRPr="00EE6EC7">
        <w:rPr>
          <w:rFonts w:ascii="Times New Roman" w:eastAsia="Arial" w:hAnsi="Times New Roman" w:cs="Times New Roman"/>
          <w:b/>
          <w:bCs/>
          <w:sz w:val="24"/>
          <w:szCs w:val="24"/>
          <w:lang w:eastAsia="es-MX"/>
        </w:rPr>
        <w:t>P</w:t>
      </w:r>
      <w:r w:rsidRPr="00EE6EC7">
        <w:rPr>
          <w:rFonts w:ascii="Times New Roman" w:eastAsia="Arial" w:hAnsi="Times New Roman" w:cs="Times New Roman"/>
          <w:sz w:val="24"/>
          <w:szCs w:val="24"/>
          <w:lang w:eastAsia="es-MX"/>
        </w:rPr>
        <w:t xml:space="preserve">ública para su presentación a la Legislatura. </w:t>
      </w:r>
    </w:p>
    <w:p w14:paraId="450E0EA8" w14:textId="77777777" w:rsidR="00AC1AFC" w:rsidRPr="00EE6EC7" w:rsidRDefault="00AC1AFC" w:rsidP="000439D4">
      <w:pPr>
        <w:spacing w:after="0" w:line="240" w:lineRule="auto"/>
        <w:ind w:right="-376"/>
        <w:jc w:val="both"/>
        <w:rPr>
          <w:rFonts w:ascii="Times New Roman" w:eastAsia="Arial" w:hAnsi="Times New Roman" w:cs="Times New Roman"/>
          <w:sz w:val="24"/>
          <w:szCs w:val="24"/>
          <w:lang w:eastAsia="es-MX"/>
        </w:rPr>
      </w:pPr>
    </w:p>
    <w:p w14:paraId="47551CF2" w14:textId="77777777" w:rsidR="00AC1AFC" w:rsidRPr="00EE6EC7" w:rsidRDefault="00AC1AFC" w:rsidP="000439D4">
      <w:pPr>
        <w:spacing w:after="0" w:line="240" w:lineRule="auto"/>
        <w:ind w:right="-376"/>
        <w:jc w:val="both"/>
        <w:rPr>
          <w:rFonts w:ascii="Times New Roman" w:eastAsia="Arial" w:hAnsi="Times New Roman" w:cs="Times New Roman"/>
          <w:sz w:val="24"/>
          <w:szCs w:val="24"/>
          <w:lang w:eastAsia="es-MX"/>
        </w:rPr>
      </w:pPr>
      <w:r w:rsidRPr="00EE6EC7">
        <w:rPr>
          <w:rFonts w:ascii="Times New Roman" w:eastAsia="Arial" w:hAnsi="Times New Roman" w:cs="Times New Roman"/>
          <w:sz w:val="24"/>
          <w:szCs w:val="24"/>
          <w:lang w:eastAsia="es-MX"/>
        </w:rPr>
        <w:t>Las áreas competentes de los poderes Legislativo y Judicial, así como de los organismos electorales, de la Comisión de Derechos Humanos del Estado de México, del Instituto de Transparencia y Acceso a la Información Pública del Estado de México y Municipios, de la Universidad Autónoma del Estado de México, del Tribunal de Justicia Administrativa del Estado de México, y de la Fiscalía General de Justicia del Estado de México, remitirán los estados contables y presupuestales a que se refiere el párrafo anterior al Poder Ejecutivo, a través de la Secretaría, en los plazos y términos que determine la Secretaría para tal efecto, para su incorporación a la Cuenta Pública estatal.</w:t>
      </w:r>
    </w:p>
    <w:p w14:paraId="2744488E" w14:textId="77777777" w:rsidR="00AC1AFC" w:rsidRPr="00EE6EC7" w:rsidRDefault="00AC1AFC" w:rsidP="000439D4">
      <w:pPr>
        <w:spacing w:after="0" w:line="240" w:lineRule="auto"/>
        <w:ind w:right="-376"/>
        <w:jc w:val="both"/>
        <w:rPr>
          <w:rFonts w:ascii="Times New Roman" w:eastAsia="Arial" w:hAnsi="Times New Roman" w:cs="Times New Roman"/>
          <w:b/>
          <w:sz w:val="24"/>
          <w:szCs w:val="24"/>
          <w:lang w:eastAsia="es-MX"/>
        </w:rPr>
      </w:pPr>
    </w:p>
    <w:p w14:paraId="01A044DC" w14:textId="77777777" w:rsidR="00AC1AFC" w:rsidRPr="00EE6EC7" w:rsidRDefault="00AC1AFC" w:rsidP="000439D4">
      <w:pPr>
        <w:spacing w:after="0" w:line="240" w:lineRule="auto"/>
        <w:ind w:right="-376"/>
        <w:jc w:val="both"/>
        <w:rPr>
          <w:rFonts w:ascii="Times New Roman" w:eastAsia="Arial" w:hAnsi="Times New Roman" w:cs="Times New Roman"/>
          <w:bCs/>
          <w:sz w:val="24"/>
          <w:szCs w:val="24"/>
          <w:lang w:eastAsia="es-MX"/>
        </w:rPr>
      </w:pPr>
      <w:r w:rsidRPr="00EE6EC7">
        <w:rPr>
          <w:rFonts w:ascii="Times New Roman" w:eastAsia="Arial" w:hAnsi="Times New Roman" w:cs="Times New Roman"/>
          <w:bCs/>
          <w:sz w:val="24"/>
          <w:szCs w:val="24"/>
          <w:lang w:eastAsia="es-MX"/>
        </w:rPr>
        <w:t xml:space="preserve">Tratándose de los informes trimestrales, la documentación a que se refiere el párrafo anterior será remitida a la Secretaría, dentro de los quince días hábiles siguientes a la conclusión de cada </w:t>
      </w:r>
      <w:r w:rsidRPr="00EE6EC7">
        <w:rPr>
          <w:rFonts w:ascii="Times New Roman" w:eastAsia="Arial" w:hAnsi="Times New Roman" w:cs="Times New Roman"/>
          <w:bCs/>
          <w:sz w:val="24"/>
          <w:szCs w:val="24"/>
          <w:lang w:eastAsia="es-MX"/>
        </w:rPr>
        <w:lastRenderedPageBreak/>
        <w:t>trimestre, con excepción de los poderes Legislativo y Judicial, y Organismos Autónomos, quienes los enviarán directamente al Órgano Superior de Fiscalización del Estado de México.</w:t>
      </w:r>
    </w:p>
    <w:p w14:paraId="156F7121" w14:textId="77777777" w:rsidR="00AC1AFC" w:rsidRPr="00EE6EC7" w:rsidRDefault="00AC1AFC" w:rsidP="000439D4">
      <w:pPr>
        <w:spacing w:after="0" w:line="240" w:lineRule="auto"/>
        <w:ind w:right="-376"/>
        <w:jc w:val="center"/>
        <w:rPr>
          <w:rFonts w:ascii="Times New Roman" w:eastAsia="Arial" w:hAnsi="Times New Roman" w:cs="Times New Roman"/>
          <w:b/>
          <w:sz w:val="24"/>
          <w:szCs w:val="24"/>
          <w:lang w:eastAsia="es-MX"/>
        </w:rPr>
      </w:pPr>
    </w:p>
    <w:p w14:paraId="6F53C1E6" w14:textId="77777777" w:rsidR="00AC1AFC" w:rsidRPr="00EE6EC7" w:rsidRDefault="00AC1AFC" w:rsidP="000439D4">
      <w:pPr>
        <w:spacing w:after="0" w:line="240" w:lineRule="auto"/>
        <w:ind w:right="-376"/>
        <w:jc w:val="center"/>
        <w:rPr>
          <w:rFonts w:ascii="Times New Roman" w:eastAsia="Arial" w:hAnsi="Times New Roman" w:cs="Times New Roman"/>
          <w:b/>
          <w:sz w:val="24"/>
          <w:szCs w:val="24"/>
          <w:lang w:eastAsia="es-MX"/>
        </w:rPr>
      </w:pPr>
      <w:r w:rsidRPr="00EE6EC7">
        <w:rPr>
          <w:rFonts w:ascii="Times New Roman" w:eastAsia="Arial" w:hAnsi="Times New Roman" w:cs="Times New Roman"/>
          <w:b/>
          <w:sz w:val="24"/>
          <w:szCs w:val="24"/>
          <w:lang w:eastAsia="es-MX"/>
        </w:rPr>
        <w:t>T R A N S I T O R I O S</w:t>
      </w:r>
    </w:p>
    <w:p w14:paraId="3FBFBCC9" w14:textId="77777777" w:rsidR="00AC1AFC" w:rsidRPr="00EE6EC7" w:rsidRDefault="00AC1AFC" w:rsidP="000439D4">
      <w:pPr>
        <w:spacing w:after="0" w:line="240" w:lineRule="auto"/>
        <w:ind w:right="-376"/>
        <w:jc w:val="both"/>
        <w:rPr>
          <w:rFonts w:ascii="Times New Roman" w:eastAsia="Arial" w:hAnsi="Times New Roman" w:cs="Times New Roman"/>
          <w:b/>
          <w:sz w:val="24"/>
          <w:szCs w:val="24"/>
          <w:lang w:eastAsia="es-MX"/>
        </w:rPr>
      </w:pPr>
    </w:p>
    <w:p w14:paraId="39BA39C5" w14:textId="77777777" w:rsidR="00AC1AFC" w:rsidRPr="00EE6EC7" w:rsidRDefault="00AC1AFC" w:rsidP="000439D4">
      <w:pPr>
        <w:spacing w:after="0" w:line="240" w:lineRule="auto"/>
        <w:ind w:right="-376"/>
        <w:jc w:val="both"/>
        <w:rPr>
          <w:rFonts w:ascii="Times New Roman" w:eastAsia="Arial" w:hAnsi="Times New Roman" w:cs="Times New Roman"/>
          <w:sz w:val="24"/>
          <w:szCs w:val="24"/>
          <w:lang w:eastAsia="es-MX"/>
        </w:rPr>
      </w:pPr>
      <w:r w:rsidRPr="00EE6EC7">
        <w:rPr>
          <w:rFonts w:ascii="Times New Roman" w:eastAsia="Arial" w:hAnsi="Times New Roman" w:cs="Times New Roman"/>
          <w:b/>
          <w:sz w:val="24"/>
          <w:szCs w:val="24"/>
          <w:lang w:eastAsia="es-MX"/>
        </w:rPr>
        <w:t>ARTÍCULO PRIMERO.-</w:t>
      </w:r>
      <w:r w:rsidRPr="00EE6EC7">
        <w:rPr>
          <w:rFonts w:ascii="Times New Roman" w:eastAsia="Arial" w:hAnsi="Times New Roman" w:cs="Times New Roman"/>
          <w:sz w:val="24"/>
          <w:szCs w:val="24"/>
          <w:lang w:eastAsia="es-MX"/>
        </w:rPr>
        <w:t xml:space="preserve"> Publíquese el presente Decreto en el Periódico Oficial “Gaceta del Gobierno”.</w:t>
      </w:r>
    </w:p>
    <w:p w14:paraId="384710BC" w14:textId="77777777" w:rsidR="00AC1AFC" w:rsidRPr="00EE6EC7" w:rsidRDefault="00AC1AFC" w:rsidP="000439D4">
      <w:pPr>
        <w:spacing w:after="0" w:line="240" w:lineRule="auto"/>
        <w:ind w:right="-376"/>
        <w:jc w:val="both"/>
        <w:rPr>
          <w:rFonts w:ascii="Times New Roman" w:eastAsia="Arial" w:hAnsi="Times New Roman" w:cs="Times New Roman"/>
          <w:b/>
          <w:sz w:val="24"/>
          <w:szCs w:val="24"/>
          <w:lang w:eastAsia="es-MX"/>
        </w:rPr>
      </w:pPr>
    </w:p>
    <w:p w14:paraId="1959D1CB" w14:textId="77777777" w:rsidR="00AC1AFC" w:rsidRPr="00EE6EC7" w:rsidRDefault="00AC1AFC" w:rsidP="000439D4">
      <w:pPr>
        <w:spacing w:after="0" w:line="240" w:lineRule="auto"/>
        <w:ind w:right="-376"/>
        <w:jc w:val="both"/>
        <w:rPr>
          <w:rFonts w:ascii="Times New Roman" w:eastAsia="Arial" w:hAnsi="Times New Roman" w:cs="Times New Roman"/>
          <w:sz w:val="24"/>
          <w:szCs w:val="24"/>
          <w:lang w:eastAsia="es-MX"/>
        </w:rPr>
      </w:pPr>
      <w:r w:rsidRPr="00EE6EC7">
        <w:rPr>
          <w:rFonts w:ascii="Times New Roman" w:eastAsia="Arial" w:hAnsi="Times New Roman" w:cs="Times New Roman"/>
          <w:b/>
          <w:sz w:val="24"/>
          <w:szCs w:val="24"/>
          <w:lang w:eastAsia="es-MX"/>
        </w:rPr>
        <w:t>ARTÍCULO SEGUNDO.-</w:t>
      </w:r>
      <w:r w:rsidRPr="00EE6EC7">
        <w:rPr>
          <w:rFonts w:ascii="Times New Roman" w:eastAsia="Arial" w:hAnsi="Times New Roman" w:cs="Times New Roman"/>
          <w:sz w:val="24"/>
          <w:szCs w:val="24"/>
          <w:lang w:eastAsia="es-MX"/>
        </w:rPr>
        <w:t xml:space="preserve"> El presente Decreto entrará en vigor al día siguiente de su publicación en el Periódico Oficial “Gaceta del Gobierno”.</w:t>
      </w:r>
    </w:p>
    <w:p w14:paraId="25D215E4" w14:textId="77777777" w:rsidR="00AC1AFC" w:rsidRPr="00EE6EC7" w:rsidRDefault="00AC1AFC" w:rsidP="000439D4">
      <w:pPr>
        <w:spacing w:after="0" w:line="240" w:lineRule="auto"/>
        <w:ind w:right="-376"/>
        <w:jc w:val="both"/>
        <w:rPr>
          <w:rFonts w:ascii="Times New Roman" w:eastAsia="Arial" w:hAnsi="Times New Roman" w:cs="Times New Roman"/>
          <w:b/>
          <w:bCs/>
          <w:sz w:val="24"/>
          <w:szCs w:val="24"/>
          <w:lang w:eastAsia="es-MX"/>
        </w:rPr>
      </w:pPr>
    </w:p>
    <w:p w14:paraId="079E87B3" w14:textId="77777777" w:rsidR="00AC1AFC" w:rsidRPr="00EE6EC7" w:rsidRDefault="00AC1AFC" w:rsidP="000439D4">
      <w:pPr>
        <w:spacing w:after="0" w:line="240" w:lineRule="auto"/>
        <w:ind w:right="-376"/>
        <w:jc w:val="both"/>
        <w:rPr>
          <w:rFonts w:ascii="Times New Roman" w:eastAsia="Arial" w:hAnsi="Times New Roman" w:cs="Times New Roman"/>
          <w:sz w:val="24"/>
          <w:szCs w:val="24"/>
          <w:lang w:eastAsia="es-MX"/>
        </w:rPr>
      </w:pPr>
      <w:r w:rsidRPr="00EE6EC7">
        <w:rPr>
          <w:rFonts w:ascii="Times New Roman" w:eastAsia="Arial" w:hAnsi="Times New Roman" w:cs="Times New Roman"/>
          <w:b/>
          <w:bCs/>
          <w:sz w:val="24"/>
          <w:szCs w:val="24"/>
          <w:lang w:eastAsia="es-MX"/>
        </w:rPr>
        <w:t>ARTÍCULO TERCERO.-</w:t>
      </w:r>
      <w:r w:rsidRPr="00EE6EC7">
        <w:rPr>
          <w:rFonts w:ascii="Times New Roman" w:eastAsia="Arial" w:hAnsi="Times New Roman" w:cs="Times New Roman"/>
          <w:sz w:val="24"/>
          <w:szCs w:val="24"/>
          <w:lang w:eastAsia="es-MX"/>
        </w:rPr>
        <w:t xml:space="preserve"> Los plazos previstos para la p</w:t>
      </w:r>
      <w:r w:rsidRPr="00EE6EC7">
        <w:rPr>
          <w:rFonts w:ascii="Times New Roman" w:eastAsia="Arial" w:hAnsi="Times New Roman" w:cs="Times New Roman"/>
          <w:bCs/>
          <w:sz w:val="24"/>
          <w:szCs w:val="24"/>
          <w:lang w:eastAsia="es-MX"/>
        </w:rPr>
        <w:t xml:space="preserve">resentación del Informe de Resultados, y la revisión, discusión y calificación de las Cuentas Públicas </w:t>
      </w:r>
      <w:r w:rsidRPr="00EE6EC7">
        <w:rPr>
          <w:rFonts w:ascii="Times New Roman" w:eastAsia="Arial" w:hAnsi="Times New Roman" w:cs="Times New Roman"/>
          <w:sz w:val="24"/>
          <w:szCs w:val="24"/>
          <w:lang w:eastAsia="es-MX"/>
        </w:rPr>
        <w:t>serán aplicables para el ejercicio fiscal 2021.</w:t>
      </w:r>
    </w:p>
    <w:p w14:paraId="67C89685" w14:textId="77777777" w:rsidR="00AC1AFC" w:rsidRPr="00EE6EC7" w:rsidRDefault="00AC1AFC" w:rsidP="000439D4">
      <w:pPr>
        <w:spacing w:after="0" w:line="240" w:lineRule="auto"/>
        <w:ind w:right="-376"/>
        <w:contextualSpacing/>
        <w:jc w:val="both"/>
        <w:rPr>
          <w:rFonts w:ascii="Times New Roman" w:eastAsia="Calibri" w:hAnsi="Times New Roman" w:cs="Times New Roman"/>
          <w:sz w:val="24"/>
          <w:szCs w:val="24"/>
        </w:rPr>
      </w:pPr>
    </w:p>
    <w:p w14:paraId="15436AE0" w14:textId="77777777" w:rsidR="00AC1AFC" w:rsidRPr="00EE6EC7" w:rsidRDefault="00AC1AFC" w:rsidP="000439D4">
      <w:pPr>
        <w:spacing w:after="0" w:line="240" w:lineRule="auto"/>
        <w:ind w:right="-376"/>
        <w:contextualSpacing/>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Dado en el Palacio del Poder Legislativo, en la Ciudad de Toluca de Lerdo, capital del Estado de México, a los doce días del mes de mayo del año dos mil veintidós.</w:t>
      </w:r>
    </w:p>
    <w:p w14:paraId="5667BED5" w14:textId="77777777" w:rsidR="00AC1AFC" w:rsidRPr="00EE6EC7" w:rsidRDefault="00AC1AFC" w:rsidP="000439D4">
      <w:pPr>
        <w:spacing w:after="0" w:line="240" w:lineRule="auto"/>
        <w:ind w:right="-376"/>
        <w:contextualSpacing/>
        <w:jc w:val="both"/>
        <w:rPr>
          <w:rFonts w:ascii="Times New Roman" w:eastAsia="Calibri" w:hAnsi="Times New Roman" w:cs="Times New Roman"/>
          <w:sz w:val="24"/>
          <w:szCs w:val="24"/>
        </w:rPr>
      </w:pPr>
    </w:p>
    <w:p w14:paraId="5656E829" w14:textId="77777777" w:rsidR="00AC1AFC" w:rsidRPr="00EE6EC7" w:rsidRDefault="00AC1AFC" w:rsidP="000439D4">
      <w:pPr>
        <w:spacing w:after="0" w:line="240" w:lineRule="auto"/>
        <w:ind w:right="-376"/>
        <w:contextualSpacing/>
        <w:jc w:val="center"/>
        <w:rPr>
          <w:rFonts w:ascii="Times New Roman" w:eastAsia="Calibri" w:hAnsi="Times New Roman" w:cs="Times New Roman"/>
          <w:b/>
          <w:bCs/>
          <w:sz w:val="24"/>
          <w:szCs w:val="24"/>
        </w:rPr>
      </w:pPr>
      <w:r w:rsidRPr="00EE6EC7">
        <w:rPr>
          <w:rFonts w:ascii="Times New Roman" w:eastAsia="Calibri" w:hAnsi="Times New Roman" w:cs="Times New Roman"/>
          <w:b/>
          <w:bCs/>
          <w:sz w:val="24"/>
          <w:szCs w:val="24"/>
        </w:rPr>
        <w:t>PRESIDENTA</w:t>
      </w:r>
    </w:p>
    <w:p w14:paraId="2E0CB729" w14:textId="77777777" w:rsidR="00AC1AFC" w:rsidRPr="00EE6EC7" w:rsidRDefault="00AC1AFC" w:rsidP="000439D4">
      <w:pPr>
        <w:spacing w:after="0" w:line="240" w:lineRule="auto"/>
        <w:ind w:right="-376"/>
        <w:contextualSpacing/>
        <w:jc w:val="center"/>
        <w:rPr>
          <w:rFonts w:ascii="Times New Roman" w:eastAsia="Calibri" w:hAnsi="Times New Roman" w:cs="Times New Roman"/>
          <w:b/>
          <w:bCs/>
          <w:sz w:val="24"/>
          <w:szCs w:val="24"/>
        </w:rPr>
      </w:pPr>
      <w:r w:rsidRPr="00EE6EC7">
        <w:rPr>
          <w:rFonts w:ascii="Times New Roman" w:eastAsia="Calibri" w:hAnsi="Times New Roman" w:cs="Times New Roman"/>
          <w:b/>
          <w:bCs/>
          <w:sz w:val="24"/>
          <w:szCs w:val="24"/>
        </w:rPr>
        <w:t>DIP. MÓNICA ÁNGELICA ÁLVAREZ NEMER</w:t>
      </w:r>
    </w:p>
    <w:p w14:paraId="4D25B6E5" w14:textId="77777777" w:rsidR="00AC1AFC" w:rsidRPr="00EE6EC7" w:rsidRDefault="00AC1AFC" w:rsidP="000439D4">
      <w:pPr>
        <w:spacing w:after="0" w:line="240" w:lineRule="auto"/>
        <w:ind w:right="-376"/>
        <w:contextualSpacing/>
        <w:jc w:val="center"/>
        <w:rPr>
          <w:rFonts w:ascii="Times New Roman" w:eastAsia="Calibri" w:hAnsi="Times New Roman" w:cs="Times New Roman"/>
          <w:b/>
          <w:bCs/>
          <w:sz w:val="24"/>
          <w:szCs w:val="24"/>
        </w:rPr>
      </w:pPr>
      <w:r w:rsidRPr="00EE6EC7">
        <w:rPr>
          <w:rFonts w:ascii="Times New Roman" w:eastAsia="Calibri" w:hAnsi="Times New Roman" w:cs="Times New Roman"/>
          <w:b/>
          <w:bCs/>
          <w:sz w:val="24"/>
          <w:szCs w:val="24"/>
        </w:rPr>
        <w:t>SECRETARIAS</w:t>
      </w:r>
    </w:p>
    <w:tbl>
      <w:tblPr>
        <w:tblW w:w="0" w:type="auto"/>
        <w:jc w:val="center"/>
        <w:tblLook w:val="04A0" w:firstRow="1" w:lastRow="0" w:firstColumn="1" w:lastColumn="0" w:noHBand="0" w:noVBand="1"/>
      </w:tblPr>
      <w:tblGrid>
        <w:gridCol w:w="4426"/>
        <w:gridCol w:w="4412"/>
      </w:tblGrid>
      <w:tr w:rsidR="00AC1AFC" w:rsidRPr="00EE6EC7" w14:paraId="2FC7EB37" w14:textId="77777777" w:rsidTr="001E7563">
        <w:trPr>
          <w:jc w:val="center"/>
        </w:trPr>
        <w:tc>
          <w:tcPr>
            <w:tcW w:w="4426" w:type="dxa"/>
            <w:shd w:val="clear" w:color="auto" w:fill="auto"/>
            <w:hideMark/>
          </w:tcPr>
          <w:p w14:paraId="08765D3F" w14:textId="2E57C27A" w:rsidR="00AC1AFC" w:rsidRPr="00EE6EC7" w:rsidRDefault="00AC1AFC" w:rsidP="000439D4">
            <w:pPr>
              <w:spacing w:after="0" w:line="240" w:lineRule="auto"/>
              <w:ind w:right="-376"/>
              <w:contextualSpacing/>
              <w:jc w:val="center"/>
              <w:rPr>
                <w:rFonts w:ascii="Times New Roman" w:eastAsia="Times New Roman" w:hAnsi="Times New Roman" w:cs="Times New Roman"/>
                <w:b/>
                <w:bCs/>
                <w:sz w:val="24"/>
                <w:szCs w:val="24"/>
              </w:rPr>
            </w:pPr>
            <w:r w:rsidRPr="00EE6EC7">
              <w:rPr>
                <w:rFonts w:ascii="Times New Roman" w:eastAsia="Times New Roman" w:hAnsi="Times New Roman" w:cs="Times New Roman"/>
                <w:b/>
                <w:bCs/>
                <w:sz w:val="24"/>
                <w:szCs w:val="24"/>
              </w:rPr>
              <w:t>DIP. MARÍA ELIDA CASTELÁN MONDRAGÓN</w:t>
            </w:r>
          </w:p>
        </w:tc>
        <w:tc>
          <w:tcPr>
            <w:tcW w:w="4412" w:type="dxa"/>
            <w:shd w:val="clear" w:color="auto" w:fill="auto"/>
            <w:hideMark/>
          </w:tcPr>
          <w:p w14:paraId="3FE3DEC0" w14:textId="77777777" w:rsidR="00AC1AFC" w:rsidRPr="00EE6EC7" w:rsidRDefault="00AC1AFC" w:rsidP="000439D4">
            <w:pPr>
              <w:spacing w:after="0" w:line="240" w:lineRule="auto"/>
              <w:ind w:right="-376"/>
              <w:contextualSpacing/>
              <w:jc w:val="center"/>
              <w:rPr>
                <w:rFonts w:ascii="Times New Roman" w:eastAsia="Times New Roman" w:hAnsi="Times New Roman" w:cs="Times New Roman"/>
                <w:b/>
                <w:bCs/>
                <w:sz w:val="24"/>
                <w:szCs w:val="24"/>
              </w:rPr>
            </w:pPr>
            <w:r w:rsidRPr="00EE6EC7">
              <w:rPr>
                <w:rFonts w:ascii="Times New Roman" w:eastAsia="Times New Roman" w:hAnsi="Times New Roman" w:cs="Times New Roman"/>
                <w:b/>
                <w:bCs/>
                <w:sz w:val="24"/>
                <w:szCs w:val="24"/>
              </w:rPr>
              <w:t>DIP. MA. TRINIDAD FRANCO ARPERO</w:t>
            </w:r>
          </w:p>
          <w:p w14:paraId="23E553AD" w14:textId="17F963A9" w:rsidR="00AC1AFC" w:rsidRPr="00EE6EC7" w:rsidRDefault="00AC1AFC" w:rsidP="000439D4">
            <w:pPr>
              <w:spacing w:after="0" w:line="240" w:lineRule="auto"/>
              <w:ind w:right="-376"/>
              <w:contextualSpacing/>
              <w:jc w:val="center"/>
              <w:rPr>
                <w:rFonts w:ascii="Times New Roman" w:eastAsia="Times New Roman" w:hAnsi="Times New Roman" w:cs="Times New Roman"/>
                <w:b/>
                <w:bCs/>
                <w:sz w:val="24"/>
                <w:szCs w:val="24"/>
              </w:rPr>
            </w:pPr>
          </w:p>
        </w:tc>
      </w:tr>
    </w:tbl>
    <w:p w14:paraId="5471A107" w14:textId="77777777" w:rsidR="00AC1AFC" w:rsidRPr="00EE6EC7" w:rsidRDefault="00AC1AFC" w:rsidP="000439D4">
      <w:pPr>
        <w:spacing w:after="0" w:line="240" w:lineRule="auto"/>
        <w:ind w:right="-376"/>
        <w:contextualSpacing/>
        <w:jc w:val="center"/>
        <w:rPr>
          <w:rFonts w:ascii="Times New Roman" w:eastAsia="Calibri" w:hAnsi="Times New Roman" w:cs="Times New Roman"/>
          <w:b/>
          <w:bCs/>
          <w:sz w:val="24"/>
          <w:szCs w:val="24"/>
        </w:rPr>
      </w:pPr>
      <w:r w:rsidRPr="00EE6EC7">
        <w:rPr>
          <w:rFonts w:ascii="Times New Roman" w:eastAsia="Calibri" w:hAnsi="Times New Roman" w:cs="Times New Roman"/>
          <w:b/>
          <w:bCs/>
          <w:sz w:val="24"/>
          <w:szCs w:val="24"/>
        </w:rPr>
        <w:t>DIP. JUANA BONILLA JAIME</w:t>
      </w:r>
    </w:p>
    <w:p w14:paraId="0FC0FF94" w14:textId="77777777" w:rsidR="00BB090A" w:rsidRPr="00EE6EC7" w:rsidRDefault="00BB090A" w:rsidP="000439D4">
      <w:pPr>
        <w:pStyle w:val="Sinespaciado"/>
        <w:ind w:right="-376"/>
        <w:jc w:val="both"/>
        <w:rPr>
          <w:rFonts w:ascii="Times New Roman" w:hAnsi="Times New Roman" w:cs="Times New Roman"/>
          <w:sz w:val="24"/>
          <w:szCs w:val="24"/>
        </w:rPr>
      </w:pPr>
    </w:p>
    <w:p w14:paraId="7A1979C0" w14:textId="77777777" w:rsidR="00BB090A" w:rsidRPr="00EE6EC7" w:rsidRDefault="00BB090A" w:rsidP="006806F4">
      <w:pPr>
        <w:pStyle w:val="Sinespaciado"/>
        <w:ind w:right="-376"/>
        <w:jc w:val="center"/>
        <w:rPr>
          <w:rFonts w:ascii="Times New Roman" w:hAnsi="Times New Roman" w:cs="Times New Roman"/>
          <w:sz w:val="24"/>
          <w:szCs w:val="24"/>
        </w:rPr>
      </w:pPr>
      <w:r w:rsidRPr="00EE6EC7">
        <w:rPr>
          <w:rFonts w:ascii="Times New Roman" w:hAnsi="Times New Roman" w:cs="Times New Roman"/>
          <w:sz w:val="24"/>
          <w:szCs w:val="24"/>
        </w:rPr>
        <w:t>(Fin del documento)</w:t>
      </w:r>
    </w:p>
    <w:p w14:paraId="7B5513EC" w14:textId="77777777"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PRESIDENTA DIP. MÓNICA ANGÉLICA ÁLVAREZ NEMER. Muchas gracias diputada Evelyn, leído el dictamen con sus antecedentes pido a quienes estén por su turno a discusión se sirva levantar la mano.</w:t>
      </w:r>
    </w:p>
    <w:p w14:paraId="09EA2BB1" w14:textId="7D602B6F"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SECRETARIA DIP. ÉLIDA CASTELÁN MONDRAGÓN. La propuesta ha sido aprobada por unanimidad de votos</w:t>
      </w:r>
      <w:r w:rsidR="00011E57" w:rsidRPr="00EE6EC7">
        <w:rPr>
          <w:rFonts w:ascii="Times New Roman" w:hAnsi="Times New Roman" w:cs="Times New Roman"/>
          <w:sz w:val="24"/>
          <w:szCs w:val="24"/>
        </w:rPr>
        <w:t>,</w:t>
      </w:r>
      <w:r w:rsidRPr="00EE6EC7">
        <w:rPr>
          <w:rFonts w:ascii="Times New Roman" w:hAnsi="Times New Roman" w:cs="Times New Roman"/>
          <w:sz w:val="24"/>
          <w:szCs w:val="24"/>
        </w:rPr>
        <w:t xml:space="preserve"> diputada Presidenta.</w:t>
      </w:r>
    </w:p>
    <w:p w14:paraId="779AC897" w14:textId="77777777"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PRESIDENTA DIP. MÓNICA ANGÉLICA ÁLVAREZ NEMER. Abro la discusión en lo general y pregunto a las y los diputados, si desean hacer uso de la palabra, si diputado por hechos, adelante por favor.</w:t>
      </w:r>
    </w:p>
    <w:p w14:paraId="080E37E7" w14:textId="1ABE565F"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 xml:space="preserve">Tiene el uso de la palabra el diputado </w:t>
      </w:r>
      <w:r w:rsidR="00502618" w:rsidRPr="00EE6EC7">
        <w:rPr>
          <w:rFonts w:ascii="Times New Roman" w:hAnsi="Times New Roman" w:cs="Times New Roman"/>
          <w:sz w:val="24"/>
          <w:szCs w:val="24"/>
        </w:rPr>
        <w:t>Francisco Santos</w:t>
      </w:r>
      <w:r w:rsidRPr="00EE6EC7">
        <w:rPr>
          <w:rFonts w:ascii="Times New Roman" w:hAnsi="Times New Roman" w:cs="Times New Roman"/>
          <w:sz w:val="24"/>
          <w:szCs w:val="24"/>
        </w:rPr>
        <w:t>.</w:t>
      </w:r>
    </w:p>
    <w:p w14:paraId="248353E3" w14:textId="77777777"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DIP. FRANCISCO JAVIER SANTOS ARREOLA. Muchas gracias diputada Presidenta.</w:t>
      </w:r>
    </w:p>
    <w:p w14:paraId="5D36036E" w14:textId="6F393C46"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Compañeros y compañeras legisladores</w:t>
      </w:r>
      <w:r w:rsidR="00502618" w:rsidRPr="00EE6EC7">
        <w:rPr>
          <w:rFonts w:ascii="Times New Roman" w:hAnsi="Times New Roman" w:cs="Times New Roman"/>
          <w:sz w:val="24"/>
          <w:szCs w:val="24"/>
        </w:rPr>
        <w:t>,</w:t>
      </w:r>
      <w:r w:rsidRPr="00EE6EC7">
        <w:rPr>
          <w:rFonts w:ascii="Times New Roman" w:hAnsi="Times New Roman" w:cs="Times New Roman"/>
          <w:sz w:val="24"/>
          <w:szCs w:val="24"/>
        </w:rPr>
        <w:t xml:space="preserve"> es muy importante esta reforma que es producto del conceso de 3 comisiones y diría yo</w:t>
      </w:r>
      <w:r w:rsidR="00502618" w:rsidRPr="00EE6EC7">
        <w:rPr>
          <w:rFonts w:ascii="Times New Roman" w:hAnsi="Times New Roman" w:cs="Times New Roman"/>
          <w:sz w:val="24"/>
          <w:szCs w:val="24"/>
        </w:rPr>
        <w:t>,</w:t>
      </w:r>
      <w:r w:rsidRPr="00EE6EC7">
        <w:rPr>
          <w:rFonts w:ascii="Times New Roman" w:hAnsi="Times New Roman" w:cs="Times New Roman"/>
          <w:sz w:val="24"/>
          <w:szCs w:val="24"/>
        </w:rPr>
        <w:t xml:space="preserve"> de todos los Grupos Parlamentarios, Acción Nacional siempre estará a favor de la transparencia, de la rendición de cuentas y de que </w:t>
      </w:r>
      <w:r w:rsidR="00502618" w:rsidRPr="00EE6EC7">
        <w:rPr>
          <w:rFonts w:ascii="Times New Roman" w:hAnsi="Times New Roman" w:cs="Times New Roman"/>
          <w:sz w:val="24"/>
          <w:szCs w:val="24"/>
        </w:rPr>
        <w:t>é</w:t>
      </w:r>
      <w:r w:rsidRPr="00EE6EC7">
        <w:rPr>
          <w:rFonts w:ascii="Times New Roman" w:hAnsi="Times New Roman" w:cs="Times New Roman"/>
          <w:sz w:val="24"/>
          <w:szCs w:val="24"/>
        </w:rPr>
        <w:t>ste se convierta en un derecho de los ciudadanos por lo que se hace cuando se cuida la transparencia, es cuidar el dinero de los ciudadanos a veces se olvida que el dinero que gasta el gobierno, es el dinero de los ciudadanos, el dinero público es el producto del esfuerzo de los ciudadanos.</w:t>
      </w:r>
    </w:p>
    <w:p w14:paraId="7C2E763D" w14:textId="329AF363" w:rsidR="00EC38B2" w:rsidRPr="00EE6EC7" w:rsidRDefault="00EC38B2"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t>En este dictamen su incorporan varios puntos que son muy valiosos, hay acaldes y funcionarios que hoy</w:t>
      </w:r>
      <w:r w:rsidR="00502618" w:rsidRPr="00EE6EC7">
        <w:rPr>
          <w:rFonts w:ascii="Times New Roman" w:hAnsi="Times New Roman" w:cs="Times New Roman"/>
          <w:sz w:val="24"/>
          <w:szCs w:val="24"/>
        </w:rPr>
        <w:t>,</w:t>
      </w:r>
      <w:r w:rsidRPr="00EE6EC7">
        <w:rPr>
          <w:rFonts w:ascii="Times New Roman" w:hAnsi="Times New Roman" w:cs="Times New Roman"/>
          <w:sz w:val="24"/>
          <w:szCs w:val="24"/>
        </w:rPr>
        <w:t xml:space="preserve"> están aquí con nosotros y son legisladores y saben las dificultades que se tienen cuando dejan ya de estar en sus funciones para poder tener acceso a documentos o soportes que puedan ayudar</w:t>
      </w:r>
      <w:r w:rsidR="00502618" w:rsidRPr="00EE6EC7">
        <w:rPr>
          <w:rFonts w:ascii="Times New Roman" w:hAnsi="Times New Roman" w:cs="Times New Roman"/>
          <w:sz w:val="24"/>
          <w:szCs w:val="24"/>
        </w:rPr>
        <w:t>les</w:t>
      </w:r>
      <w:r w:rsidRPr="00EE6EC7">
        <w:rPr>
          <w:rFonts w:ascii="Times New Roman" w:hAnsi="Times New Roman" w:cs="Times New Roman"/>
          <w:sz w:val="24"/>
          <w:szCs w:val="24"/>
        </w:rPr>
        <w:t xml:space="preserve"> a solventar las observaciones que se presentaron en su momento y el dejar como estaba la ley en varios de los asuntos, lo único que generaba era una indefinición y un </w:t>
      </w:r>
      <w:r w:rsidRPr="00EE6EC7">
        <w:rPr>
          <w:rFonts w:ascii="Times New Roman" w:hAnsi="Times New Roman" w:cs="Times New Roman"/>
          <w:sz w:val="24"/>
          <w:szCs w:val="24"/>
        </w:rPr>
        <w:lastRenderedPageBreak/>
        <w:t xml:space="preserve">estado de indefensión para los ex funcionarios públicos y que se pudiese prestar a que se actuarse con un dolo o hasta con un acto político de revancha o de venganza, en cualquier caso </w:t>
      </w:r>
      <w:r w:rsidR="00502618" w:rsidRPr="00EE6EC7">
        <w:rPr>
          <w:rFonts w:ascii="Times New Roman" w:hAnsi="Times New Roman" w:cs="Times New Roman"/>
          <w:sz w:val="24"/>
          <w:szCs w:val="24"/>
        </w:rPr>
        <w:t>de</w:t>
      </w:r>
      <w:r w:rsidRPr="00EE6EC7">
        <w:rPr>
          <w:rFonts w:ascii="Times New Roman" w:hAnsi="Times New Roman" w:cs="Times New Roman"/>
          <w:sz w:val="24"/>
          <w:szCs w:val="24"/>
        </w:rPr>
        <w:t xml:space="preserve"> cualquier partido político, esto lo que hace también es darle transparencia al gasto y puede por primera vez tener facultades el OSFEM para poder fiscalizar los fideicomisos </w:t>
      </w:r>
      <w:r w:rsidR="00502618" w:rsidRPr="00EE6EC7">
        <w:rPr>
          <w:rFonts w:ascii="Times New Roman" w:hAnsi="Times New Roman" w:cs="Times New Roman"/>
          <w:sz w:val="24"/>
          <w:szCs w:val="24"/>
        </w:rPr>
        <w:t xml:space="preserve">y </w:t>
      </w:r>
      <w:r w:rsidRPr="00EE6EC7">
        <w:rPr>
          <w:rFonts w:ascii="Times New Roman" w:hAnsi="Times New Roman" w:cs="Times New Roman"/>
          <w:sz w:val="24"/>
          <w:szCs w:val="24"/>
        </w:rPr>
        <w:t>de ahí hay muchos temas importantes que a todos nos interesan saber dónde está el dinero y c</w:t>
      </w:r>
      <w:r w:rsidR="00502618" w:rsidRPr="00EE6EC7">
        <w:rPr>
          <w:rFonts w:ascii="Times New Roman" w:hAnsi="Times New Roman" w:cs="Times New Roman"/>
          <w:sz w:val="24"/>
          <w:szCs w:val="24"/>
        </w:rPr>
        <w:t>ó</w:t>
      </w:r>
      <w:r w:rsidRPr="00EE6EC7">
        <w:rPr>
          <w:rFonts w:ascii="Times New Roman" w:hAnsi="Times New Roman" w:cs="Times New Roman"/>
          <w:sz w:val="24"/>
          <w:szCs w:val="24"/>
        </w:rPr>
        <w:t>mo está el dinero.</w:t>
      </w:r>
    </w:p>
    <w:p w14:paraId="1D7AF5DA" w14:textId="6CC676B8" w:rsidR="00EC38B2" w:rsidRPr="00EE6EC7" w:rsidRDefault="00EC38B2"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t>Entonces este es un avance importante para transparencia</w:t>
      </w:r>
      <w:r w:rsidR="00502618" w:rsidRPr="00EE6EC7">
        <w:rPr>
          <w:rFonts w:ascii="Times New Roman" w:hAnsi="Times New Roman" w:cs="Times New Roman"/>
          <w:sz w:val="24"/>
          <w:szCs w:val="24"/>
        </w:rPr>
        <w:t>,</w:t>
      </w:r>
      <w:r w:rsidRPr="00EE6EC7">
        <w:rPr>
          <w:rFonts w:ascii="Times New Roman" w:hAnsi="Times New Roman" w:cs="Times New Roman"/>
          <w:sz w:val="24"/>
          <w:szCs w:val="24"/>
        </w:rPr>
        <w:t xml:space="preserve"> para la rendición de cuentas, mi Coordinador Enrique Vargas y el Grupo Acción Nacional, siempre estaremos de la mano con todos los Grupo Parlamentario que estén en favor de defender los derechos de los ciudadanos</w:t>
      </w:r>
      <w:r w:rsidR="00502618" w:rsidRPr="00EE6EC7">
        <w:rPr>
          <w:rFonts w:ascii="Times New Roman" w:hAnsi="Times New Roman" w:cs="Times New Roman"/>
          <w:sz w:val="24"/>
          <w:szCs w:val="24"/>
        </w:rPr>
        <w:t>.</w:t>
      </w:r>
      <w:r w:rsidRPr="00EE6EC7">
        <w:rPr>
          <w:rFonts w:ascii="Times New Roman" w:hAnsi="Times New Roman" w:cs="Times New Roman"/>
          <w:sz w:val="24"/>
          <w:szCs w:val="24"/>
        </w:rPr>
        <w:t xml:space="preserve"> </w:t>
      </w:r>
      <w:r w:rsidR="00502618" w:rsidRPr="00EE6EC7">
        <w:rPr>
          <w:rFonts w:ascii="Times New Roman" w:hAnsi="Times New Roman" w:cs="Times New Roman"/>
          <w:sz w:val="24"/>
          <w:szCs w:val="24"/>
        </w:rPr>
        <w:t xml:space="preserve">Muchas </w:t>
      </w:r>
      <w:r w:rsidRPr="00EE6EC7">
        <w:rPr>
          <w:rFonts w:ascii="Times New Roman" w:hAnsi="Times New Roman" w:cs="Times New Roman"/>
          <w:sz w:val="24"/>
          <w:szCs w:val="24"/>
        </w:rPr>
        <w:t xml:space="preserve">gracias </w:t>
      </w:r>
      <w:proofErr w:type="gramStart"/>
      <w:r w:rsidRPr="00EE6EC7">
        <w:rPr>
          <w:rFonts w:ascii="Times New Roman" w:hAnsi="Times New Roman" w:cs="Times New Roman"/>
          <w:sz w:val="24"/>
          <w:szCs w:val="24"/>
        </w:rPr>
        <w:t>diputada</w:t>
      </w:r>
      <w:proofErr w:type="gramEnd"/>
      <w:r w:rsidRPr="00EE6EC7">
        <w:rPr>
          <w:rFonts w:ascii="Times New Roman" w:hAnsi="Times New Roman" w:cs="Times New Roman"/>
          <w:sz w:val="24"/>
          <w:szCs w:val="24"/>
        </w:rPr>
        <w:t>, muchas gracias y felicidades a todos mis compañeros diputados.</w:t>
      </w:r>
    </w:p>
    <w:p w14:paraId="1136710F" w14:textId="77777777"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PRESIDENTA DIP. MÓNICA ANGÉLICA ÁLVAREZ NEMER. Gracias diputado y se registra lo expresado por el diputado Francisco Santos.</w:t>
      </w:r>
    </w:p>
    <w:p w14:paraId="709BFD26" w14:textId="446B9DD1" w:rsidR="00EC38B2" w:rsidRPr="00EE6EC7" w:rsidRDefault="00EC38B2"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t>Para recabar la votación en lo general, pido a la Secretaría abra el sistema de votación hasta por 2 minutos, sí alguien desea separar algún artículo</w:t>
      </w:r>
      <w:r w:rsidR="00502618" w:rsidRPr="00EE6EC7">
        <w:rPr>
          <w:rFonts w:ascii="Times New Roman" w:hAnsi="Times New Roman" w:cs="Times New Roman"/>
          <w:sz w:val="24"/>
          <w:szCs w:val="24"/>
        </w:rPr>
        <w:t>,</w:t>
      </w:r>
      <w:r w:rsidRPr="00EE6EC7">
        <w:rPr>
          <w:rFonts w:ascii="Times New Roman" w:hAnsi="Times New Roman" w:cs="Times New Roman"/>
          <w:sz w:val="24"/>
          <w:szCs w:val="24"/>
        </w:rPr>
        <w:t xml:space="preserve"> por favor comuníquelo </w:t>
      </w:r>
    </w:p>
    <w:p w14:paraId="2B4B9D8E" w14:textId="3504D6AF"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 xml:space="preserve">SECRETARIA DIP. ÉLIDA CASTELÁN MONDRAGÓN. </w:t>
      </w:r>
      <w:r w:rsidR="00502618" w:rsidRPr="00EE6EC7">
        <w:rPr>
          <w:rFonts w:ascii="Times New Roman" w:hAnsi="Times New Roman" w:cs="Times New Roman"/>
          <w:sz w:val="24"/>
          <w:szCs w:val="24"/>
        </w:rPr>
        <w:t xml:space="preserve">Ábrase </w:t>
      </w:r>
      <w:r w:rsidRPr="00EE6EC7">
        <w:rPr>
          <w:rFonts w:ascii="Times New Roman" w:hAnsi="Times New Roman" w:cs="Times New Roman"/>
          <w:sz w:val="24"/>
          <w:szCs w:val="24"/>
        </w:rPr>
        <w:t>el sistema de votación hasta por 2 minutos.</w:t>
      </w:r>
    </w:p>
    <w:p w14:paraId="0EE82914" w14:textId="6D9073B3" w:rsidR="00EC38B2" w:rsidRPr="00EE6EC7" w:rsidRDefault="00EC38B2" w:rsidP="006806F4">
      <w:pPr>
        <w:pStyle w:val="Sinespaciado"/>
        <w:ind w:right="-376"/>
        <w:jc w:val="center"/>
        <w:rPr>
          <w:rFonts w:ascii="Times New Roman" w:hAnsi="Times New Roman" w:cs="Times New Roman"/>
          <w:i/>
          <w:sz w:val="24"/>
          <w:szCs w:val="24"/>
        </w:rPr>
      </w:pPr>
      <w:r w:rsidRPr="00EE6EC7">
        <w:rPr>
          <w:rFonts w:ascii="Times New Roman" w:hAnsi="Times New Roman" w:cs="Times New Roman"/>
          <w:i/>
          <w:sz w:val="24"/>
          <w:szCs w:val="24"/>
        </w:rPr>
        <w:t xml:space="preserve">(Votación </w:t>
      </w:r>
      <w:r w:rsidR="00502618" w:rsidRPr="00EE6EC7">
        <w:rPr>
          <w:rFonts w:ascii="Times New Roman" w:hAnsi="Times New Roman" w:cs="Times New Roman"/>
          <w:i/>
          <w:sz w:val="24"/>
          <w:szCs w:val="24"/>
        </w:rPr>
        <w:t>nominal</w:t>
      </w:r>
      <w:r w:rsidRPr="00EE6EC7">
        <w:rPr>
          <w:rFonts w:ascii="Times New Roman" w:hAnsi="Times New Roman" w:cs="Times New Roman"/>
          <w:i/>
          <w:sz w:val="24"/>
          <w:szCs w:val="24"/>
        </w:rPr>
        <w:t>)</w:t>
      </w:r>
    </w:p>
    <w:p w14:paraId="7B7CAB98" w14:textId="77777777"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SECRETARIA DIP. ÉLIDA CASTELÁN MONDRAGÓN. ¿Alguna diputada o diputado hace falta de emitir su voto?</w:t>
      </w:r>
    </w:p>
    <w:p w14:paraId="78CFE36C" w14:textId="59BDA05A"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 xml:space="preserve">PRESIDENTA DIP. MÓNICA ANGÉLICA ÁLVAREZ NEMER. </w:t>
      </w:r>
      <w:r w:rsidR="00502618" w:rsidRPr="00EE6EC7">
        <w:rPr>
          <w:rFonts w:ascii="Times New Roman" w:hAnsi="Times New Roman" w:cs="Times New Roman"/>
          <w:sz w:val="24"/>
          <w:szCs w:val="24"/>
        </w:rPr>
        <w:t xml:space="preserve">Diputado </w:t>
      </w:r>
      <w:r w:rsidRPr="00EE6EC7">
        <w:rPr>
          <w:rFonts w:ascii="Times New Roman" w:hAnsi="Times New Roman" w:cs="Times New Roman"/>
          <w:sz w:val="24"/>
          <w:szCs w:val="24"/>
        </w:rPr>
        <w:t>Jaime, se registra su voto a favor; diputado Martín Zepeda, se registra su voto a favor.</w:t>
      </w:r>
    </w:p>
    <w:p w14:paraId="5A549427" w14:textId="34283889"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SECRETARIA DIP. ÉLIDA CASTELÁN MONDRAGÓN. El dictamen y el proyecto de decreto</w:t>
      </w:r>
      <w:r w:rsidR="00502618" w:rsidRPr="00EE6EC7">
        <w:rPr>
          <w:rFonts w:ascii="Times New Roman" w:hAnsi="Times New Roman" w:cs="Times New Roman"/>
          <w:sz w:val="24"/>
          <w:szCs w:val="24"/>
        </w:rPr>
        <w:t>,</w:t>
      </w:r>
      <w:r w:rsidRPr="00EE6EC7">
        <w:rPr>
          <w:rFonts w:ascii="Times New Roman" w:hAnsi="Times New Roman" w:cs="Times New Roman"/>
          <w:sz w:val="24"/>
          <w:szCs w:val="24"/>
        </w:rPr>
        <w:t xml:space="preserve"> ha sido aprobado por unanimidad de votos</w:t>
      </w:r>
      <w:r w:rsidR="00502618" w:rsidRPr="00EE6EC7">
        <w:rPr>
          <w:rFonts w:ascii="Times New Roman" w:hAnsi="Times New Roman" w:cs="Times New Roman"/>
          <w:sz w:val="24"/>
          <w:szCs w:val="24"/>
        </w:rPr>
        <w:t>,</w:t>
      </w:r>
      <w:r w:rsidRPr="00EE6EC7">
        <w:rPr>
          <w:rFonts w:ascii="Times New Roman" w:hAnsi="Times New Roman" w:cs="Times New Roman"/>
          <w:sz w:val="24"/>
          <w:szCs w:val="24"/>
        </w:rPr>
        <w:t xml:space="preserve"> diputada Presidenta.</w:t>
      </w:r>
    </w:p>
    <w:p w14:paraId="79C487FD" w14:textId="268C3960"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PRESIDENTA DIP. MÓNICA ANGÉLICA ÁLVAREZ NEMER. Se tiene por aprobados en lo general el dictamen y el proyecto de decreto, se declara también</w:t>
      </w:r>
      <w:r w:rsidR="00316690" w:rsidRPr="00EE6EC7">
        <w:rPr>
          <w:rFonts w:ascii="Times New Roman" w:hAnsi="Times New Roman" w:cs="Times New Roman"/>
          <w:sz w:val="24"/>
          <w:szCs w:val="24"/>
        </w:rPr>
        <w:t>,</w:t>
      </w:r>
      <w:r w:rsidRPr="00EE6EC7">
        <w:rPr>
          <w:rFonts w:ascii="Times New Roman" w:hAnsi="Times New Roman" w:cs="Times New Roman"/>
          <w:sz w:val="24"/>
          <w:szCs w:val="24"/>
        </w:rPr>
        <w:t xml:space="preserve"> su aprobación en lo particular. Cabe destacar que, en el orden del día, compartido a todos los coordinadores de los diferentes grupos parlamentarios, sí venía incluido</w:t>
      </w:r>
      <w:r w:rsidR="00316690" w:rsidRPr="00EE6EC7">
        <w:rPr>
          <w:rFonts w:ascii="Times New Roman" w:hAnsi="Times New Roman" w:cs="Times New Roman"/>
          <w:sz w:val="24"/>
          <w:szCs w:val="24"/>
        </w:rPr>
        <w:t xml:space="preserve"> </w:t>
      </w:r>
      <w:r w:rsidRPr="00EE6EC7">
        <w:rPr>
          <w:rFonts w:ascii="Times New Roman" w:hAnsi="Times New Roman" w:cs="Times New Roman"/>
          <w:sz w:val="24"/>
          <w:szCs w:val="24"/>
        </w:rPr>
        <w:t>este punto. Gracias por su comprensión.</w:t>
      </w:r>
    </w:p>
    <w:p w14:paraId="03A1DD5D" w14:textId="060D9F50"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Para atender el punto número 8, el diputado Sergio García Sosa</w:t>
      </w:r>
      <w:r w:rsidR="00502618" w:rsidRPr="00EE6EC7">
        <w:rPr>
          <w:rFonts w:ascii="Times New Roman" w:hAnsi="Times New Roman" w:cs="Times New Roman"/>
          <w:sz w:val="24"/>
          <w:szCs w:val="24"/>
        </w:rPr>
        <w:t>,</w:t>
      </w:r>
      <w:r w:rsidRPr="00EE6EC7">
        <w:rPr>
          <w:rFonts w:ascii="Times New Roman" w:hAnsi="Times New Roman" w:cs="Times New Roman"/>
          <w:sz w:val="24"/>
          <w:szCs w:val="24"/>
        </w:rPr>
        <w:t xml:space="preserve"> en nombre del Grupo Parlamentario del Partido del Trabajo, presenta iniciativa con proyecto de decreto, adelante diputado, por favor y se registra la asistencia de la diputada Isabel Sánchez Holguín.</w:t>
      </w:r>
    </w:p>
    <w:p w14:paraId="73B5F45A" w14:textId="77777777"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 xml:space="preserve">DIP. SERGIO GARCÍA SOSA. Diputada Mónica Angélica Álvarez </w:t>
      </w:r>
      <w:proofErr w:type="spellStart"/>
      <w:r w:rsidRPr="00EE6EC7">
        <w:rPr>
          <w:rFonts w:ascii="Times New Roman" w:hAnsi="Times New Roman" w:cs="Times New Roman"/>
          <w:sz w:val="24"/>
          <w:szCs w:val="24"/>
        </w:rPr>
        <w:t>Nemer</w:t>
      </w:r>
      <w:proofErr w:type="spellEnd"/>
      <w:r w:rsidRPr="00EE6EC7">
        <w:rPr>
          <w:rFonts w:ascii="Times New Roman" w:hAnsi="Times New Roman" w:cs="Times New Roman"/>
          <w:sz w:val="24"/>
          <w:szCs w:val="24"/>
        </w:rPr>
        <w:t xml:space="preserve">, Presidenta de la Directiva de la LXI Legislatura del Estado de México; integrantes de la Mesa Directiva; compañeros diputados; medios de comunicación presentes. </w:t>
      </w:r>
    </w:p>
    <w:p w14:paraId="266C0A0C" w14:textId="77777777"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El que suscribe, diputado Sergio García Sosa, integrante del Grupo Parlamentario del Partido del Trabajo, me permito presentar a esta Honorable LXI Legislatura del Estado de México, iniciativa con proyecto de decreto por el que se reforman y adicionan diversas disposiciones del artículo 17.46 del Libro décimo séptimo del Código Administrativo del Estado de México, conforme a la siguiente:</w:t>
      </w:r>
    </w:p>
    <w:p w14:paraId="19CA30D3" w14:textId="77777777" w:rsidR="00EC38B2" w:rsidRPr="00EE6EC7" w:rsidRDefault="00EC38B2" w:rsidP="006806F4">
      <w:pPr>
        <w:pStyle w:val="Sinespaciado"/>
        <w:ind w:right="-376"/>
        <w:jc w:val="center"/>
        <w:rPr>
          <w:rFonts w:ascii="Times New Roman" w:hAnsi="Times New Roman" w:cs="Times New Roman"/>
          <w:sz w:val="24"/>
          <w:szCs w:val="24"/>
        </w:rPr>
      </w:pPr>
      <w:r w:rsidRPr="00EE6EC7">
        <w:rPr>
          <w:rFonts w:ascii="Times New Roman" w:hAnsi="Times New Roman" w:cs="Times New Roman"/>
          <w:sz w:val="24"/>
          <w:szCs w:val="24"/>
        </w:rPr>
        <w:t>EXPOSICIÓN DE MOTIVOS.</w:t>
      </w:r>
    </w:p>
    <w:p w14:paraId="7CBFC68C" w14:textId="58F0B522"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 xml:space="preserve">México cuenta con una </w:t>
      </w:r>
      <w:r w:rsidR="00316690" w:rsidRPr="00EE6EC7">
        <w:rPr>
          <w:rFonts w:ascii="Times New Roman" w:hAnsi="Times New Roman" w:cs="Times New Roman"/>
          <w:sz w:val="24"/>
          <w:szCs w:val="24"/>
        </w:rPr>
        <w:t xml:space="preserve">Red Nacional Carretera </w:t>
      </w:r>
      <w:r w:rsidRPr="00EE6EC7">
        <w:rPr>
          <w:rFonts w:ascii="Times New Roman" w:hAnsi="Times New Roman" w:cs="Times New Roman"/>
          <w:sz w:val="24"/>
          <w:szCs w:val="24"/>
        </w:rPr>
        <w:t xml:space="preserve">de 390 mil 301 kilómetros de longitud que interconectan a las 32 </w:t>
      </w:r>
      <w:r w:rsidR="00316690" w:rsidRPr="00EE6EC7">
        <w:rPr>
          <w:rFonts w:ascii="Times New Roman" w:hAnsi="Times New Roman" w:cs="Times New Roman"/>
          <w:sz w:val="24"/>
          <w:szCs w:val="24"/>
        </w:rPr>
        <w:t>Entidades Federativas</w:t>
      </w:r>
      <w:r w:rsidRPr="00EE6EC7">
        <w:rPr>
          <w:rFonts w:ascii="Times New Roman" w:hAnsi="Times New Roman" w:cs="Times New Roman"/>
          <w:sz w:val="24"/>
          <w:szCs w:val="24"/>
        </w:rPr>
        <w:t>, de las cuales, el 78% de estas mismas, se encuentran en buenas y aceptables condiciones de acuerdo a los estándares internacionales y sólo 9 mil 457 kilómetros, son de carretera troncal de cuota; la infraestructura carretera es una plataforma logística indispensable para el desarrollo de las actividades productivas y para la movilización de las personas que ya sea por negocio o turismo las utiliza.</w:t>
      </w:r>
    </w:p>
    <w:p w14:paraId="6430D607" w14:textId="77777777"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Por ello, la seguridad y la calidad de las mismas, son factores esenciales, no sólo para la economía nacional; sino también para la preservación de la vida.</w:t>
      </w:r>
    </w:p>
    <w:p w14:paraId="408FBD69" w14:textId="2561CADF"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lastRenderedPageBreak/>
        <w:tab/>
        <w:t>Por lo tanto, el sector carretero representa una de las infraestructuras de mayor relevancia para la vida de todos los mexicanos, puesto que de aquí depende en gran parte</w:t>
      </w:r>
      <w:r w:rsidR="00316690" w:rsidRPr="00EE6EC7">
        <w:rPr>
          <w:rFonts w:ascii="Times New Roman" w:hAnsi="Times New Roman" w:cs="Times New Roman"/>
          <w:sz w:val="24"/>
          <w:szCs w:val="24"/>
        </w:rPr>
        <w:t>,</w:t>
      </w:r>
      <w:r w:rsidRPr="00EE6EC7">
        <w:rPr>
          <w:rFonts w:ascii="Times New Roman" w:hAnsi="Times New Roman" w:cs="Times New Roman"/>
          <w:sz w:val="24"/>
          <w:szCs w:val="24"/>
        </w:rPr>
        <w:t xml:space="preserve"> el consumo y la movilidad de miles de nacionales y extranjeros entre entidades federativas.</w:t>
      </w:r>
    </w:p>
    <w:p w14:paraId="65622A14" w14:textId="114F00DD"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 xml:space="preserve">Con base en los reportes realizados por parte de la aplicación mi carretera, en el Estado de México, del total de kilómetros con los que cuenta la </w:t>
      </w:r>
      <w:r w:rsidR="00316690" w:rsidRPr="00EE6EC7">
        <w:rPr>
          <w:rFonts w:ascii="Times New Roman" w:hAnsi="Times New Roman" w:cs="Times New Roman"/>
          <w:sz w:val="24"/>
          <w:szCs w:val="24"/>
        </w:rPr>
        <w:t>Red Carretera</w:t>
      </w:r>
      <w:r w:rsidRPr="00EE6EC7">
        <w:rPr>
          <w:rFonts w:ascii="Times New Roman" w:hAnsi="Times New Roman" w:cs="Times New Roman"/>
          <w:sz w:val="24"/>
          <w:szCs w:val="24"/>
        </w:rPr>
        <w:t>, el 38% de la infraestructura, no se encuentra en condiciones óptimas para brindar un servicio de comunicación eficiente, provocando así, pérdidas de tiempo y mayores costos que se traducen en pérdidas económicas para las familias, las empresas y el Estado; asimismo, el 68% de la red carretera que se encuentra en buenas condiciones, necesita una constante manutención para garantizar que la calidad de la infraestructura sea apta para los conductores de</w:t>
      </w:r>
      <w:r w:rsidR="00DF6E76" w:rsidRPr="00EE6EC7">
        <w:rPr>
          <w:rFonts w:ascii="Times New Roman" w:hAnsi="Times New Roman" w:cs="Times New Roman"/>
          <w:sz w:val="24"/>
          <w:szCs w:val="24"/>
        </w:rPr>
        <w:t xml:space="preserve"> </w:t>
      </w:r>
      <w:r w:rsidR="00D7262B" w:rsidRPr="00EE6EC7">
        <w:rPr>
          <w:rFonts w:ascii="Times New Roman" w:hAnsi="Times New Roman" w:cs="Times New Roman"/>
          <w:sz w:val="24"/>
          <w:szCs w:val="24"/>
        </w:rPr>
        <w:t>vehículos</w:t>
      </w:r>
      <w:r w:rsidR="00DF6E76" w:rsidRPr="00EE6EC7">
        <w:rPr>
          <w:rFonts w:ascii="Times New Roman" w:hAnsi="Times New Roman" w:cs="Times New Roman"/>
          <w:sz w:val="24"/>
          <w:szCs w:val="24"/>
        </w:rPr>
        <w:t xml:space="preserve"> automotores </w:t>
      </w:r>
      <w:r w:rsidRPr="00EE6EC7">
        <w:rPr>
          <w:rFonts w:ascii="Times New Roman" w:hAnsi="Times New Roman" w:cs="Times New Roman"/>
          <w:sz w:val="24"/>
          <w:szCs w:val="24"/>
        </w:rPr>
        <w:t>y operadores de unidades de transporte de mercancía y pasajeros, por lo que en periodos de mantenimiento</w:t>
      </w:r>
      <w:r w:rsidR="00316690" w:rsidRPr="00EE6EC7">
        <w:rPr>
          <w:rFonts w:ascii="Times New Roman" w:hAnsi="Times New Roman" w:cs="Times New Roman"/>
          <w:sz w:val="24"/>
          <w:szCs w:val="24"/>
        </w:rPr>
        <w:t>,</w:t>
      </w:r>
      <w:r w:rsidRPr="00EE6EC7">
        <w:rPr>
          <w:rFonts w:ascii="Times New Roman" w:hAnsi="Times New Roman" w:cs="Times New Roman"/>
          <w:sz w:val="24"/>
          <w:szCs w:val="24"/>
        </w:rPr>
        <w:t xml:space="preserve"> se llega afectar la movilidad de dichos usuarios.</w:t>
      </w:r>
    </w:p>
    <w:p w14:paraId="01F51F4E" w14:textId="77777777"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Bajo este esquema, resulta necesario establecer que el Gobierno Estatal ha concesionado gran parte de la infraestructura vial de peaje a diversas empresas, para su explotación, a modo de garantizarles siempre sus expectativas de lucro.</w:t>
      </w:r>
    </w:p>
    <w:p w14:paraId="33BEA53D" w14:textId="18472EE6"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 xml:space="preserve">En este sentido y con base al índice de costos por kilómetro transitados </w:t>
      </w:r>
      <w:r w:rsidR="00316690" w:rsidRPr="00EE6EC7">
        <w:rPr>
          <w:rFonts w:ascii="Times New Roman" w:hAnsi="Times New Roman" w:cs="Times New Roman"/>
          <w:sz w:val="24"/>
          <w:szCs w:val="24"/>
        </w:rPr>
        <w:t>de</w:t>
      </w:r>
      <w:r w:rsidRPr="00EE6EC7">
        <w:rPr>
          <w:rFonts w:ascii="Times New Roman" w:hAnsi="Times New Roman" w:cs="Times New Roman"/>
          <w:sz w:val="24"/>
          <w:szCs w:val="24"/>
        </w:rPr>
        <w:t xml:space="preserve"> la Secretaría de Comunicaciones y Transportes, las carreteras de peaje de nuestra Entidad, tiene cuotas de peaje estimadas entre las más altas del País. Frente a esto, resulta obligado preguntar, quién defiende a los usuarios de la infraestructura vial de peaje, cuando los objetivos por utilizar tal servicio no se cumplen, simple y sencillamente</w:t>
      </w:r>
      <w:r w:rsidR="001B5AF1" w:rsidRPr="00EE6EC7">
        <w:rPr>
          <w:rFonts w:ascii="Times New Roman" w:hAnsi="Times New Roman" w:cs="Times New Roman"/>
          <w:sz w:val="24"/>
          <w:szCs w:val="24"/>
        </w:rPr>
        <w:t>,</w:t>
      </w:r>
      <w:r w:rsidRPr="00EE6EC7">
        <w:rPr>
          <w:rFonts w:ascii="Times New Roman" w:hAnsi="Times New Roman" w:cs="Times New Roman"/>
          <w:sz w:val="24"/>
          <w:szCs w:val="24"/>
        </w:rPr>
        <w:t xml:space="preserve"> la respuesta es la indefensión.</w:t>
      </w:r>
    </w:p>
    <w:p w14:paraId="33D5EDF4" w14:textId="3A60D272"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Habría que puntualizar con objetividad, que toda vez que el usuario se obliga a cubrir la tarifa correspondiente por usar una infraestructura vial de cuota en el Estado de México, lo hace plenamente consciente de que va a recibir un servicio de calidad, del que se obtendrá ahorro de tiempo y combustible</w:t>
      </w:r>
      <w:r w:rsidR="001B5AF1" w:rsidRPr="00EE6EC7">
        <w:rPr>
          <w:rFonts w:ascii="Times New Roman" w:hAnsi="Times New Roman" w:cs="Times New Roman"/>
          <w:sz w:val="24"/>
          <w:szCs w:val="24"/>
        </w:rPr>
        <w:t>,</w:t>
      </w:r>
      <w:r w:rsidRPr="00EE6EC7">
        <w:rPr>
          <w:rFonts w:ascii="Times New Roman" w:hAnsi="Times New Roman" w:cs="Times New Roman"/>
          <w:sz w:val="24"/>
          <w:szCs w:val="24"/>
        </w:rPr>
        <w:t xml:space="preserve"> de manera directa</w:t>
      </w:r>
      <w:r w:rsidR="001B5AF1" w:rsidRPr="00EE6EC7">
        <w:rPr>
          <w:rFonts w:ascii="Times New Roman" w:hAnsi="Times New Roman" w:cs="Times New Roman"/>
          <w:sz w:val="24"/>
          <w:szCs w:val="24"/>
        </w:rPr>
        <w:t>;</w:t>
      </w:r>
      <w:r w:rsidRPr="00EE6EC7">
        <w:rPr>
          <w:rFonts w:ascii="Times New Roman" w:hAnsi="Times New Roman" w:cs="Times New Roman"/>
          <w:sz w:val="24"/>
          <w:szCs w:val="24"/>
        </w:rPr>
        <w:t xml:space="preserve"> además</w:t>
      </w:r>
      <w:r w:rsidR="001B5AF1" w:rsidRPr="00EE6EC7">
        <w:rPr>
          <w:rFonts w:ascii="Times New Roman" w:hAnsi="Times New Roman" w:cs="Times New Roman"/>
          <w:sz w:val="24"/>
          <w:szCs w:val="24"/>
        </w:rPr>
        <w:t>,</w:t>
      </w:r>
      <w:r w:rsidRPr="00EE6EC7">
        <w:rPr>
          <w:rFonts w:ascii="Times New Roman" w:hAnsi="Times New Roman" w:cs="Times New Roman"/>
          <w:sz w:val="24"/>
          <w:szCs w:val="24"/>
        </w:rPr>
        <w:t xml:space="preserve"> también obtendrá la comodidad propia de una carretera en perfecto estado, capaz de garantizar los menores riesgos de accidentes; pero cuál es la realidad, cuando el concesionario de la autopista de peaje no cumple con la calidad del servicio, ni la comodidad, ni la disminución de los riesgos de accidente</w:t>
      </w:r>
      <w:r w:rsidR="001B5AF1" w:rsidRPr="00EE6EC7">
        <w:rPr>
          <w:rFonts w:ascii="Times New Roman" w:hAnsi="Times New Roman" w:cs="Times New Roman"/>
          <w:sz w:val="24"/>
          <w:szCs w:val="24"/>
        </w:rPr>
        <w:t>;</w:t>
      </w:r>
      <w:r w:rsidRPr="00EE6EC7">
        <w:rPr>
          <w:rFonts w:ascii="Times New Roman" w:hAnsi="Times New Roman" w:cs="Times New Roman"/>
          <w:sz w:val="24"/>
          <w:szCs w:val="24"/>
        </w:rPr>
        <w:t xml:space="preserve"> pero sobre</w:t>
      </w:r>
      <w:r w:rsidR="001B5AF1" w:rsidRPr="00EE6EC7">
        <w:rPr>
          <w:rFonts w:ascii="Times New Roman" w:hAnsi="Times New Roman" w:cs="Times New Roman"/>
          <w:sz w:val="24"/>
          <w:szCs w:val="24"/>
        </w:rPr>
        <w:t xml:space="preserve"> </w:t>
      </w:r>
      <w:r w:rsidRPr="00EE6EC7">
        <w:rPr>
          <w:rFonts w:ascii="Times New Roman" w:hAnsi="Times New Roman" w:cs="Times New Roman"/>
          <w:sz w:val="24"/>
          <w:szCs w:val="24"/>
        </w:rPr>
        <w:t>todo</w:t>
      </w:r>
      <w:r w:rsidR="001B5AF1" w:rsidRPr="00EE6EC7">
        <w:rPr>
          <w:rFonts w:ascii="Times New Roman" w:hAnsi="Times New Roman" w:cs="Times New Roman"/>
          <w:sz w:val="24"/>
          <w:szCs w:val="24"/>
        </w:rPr>
        <w:t>,</w:t>
      </w:r>
      <w:r w:rsidRPr="00EE6EC7">
        <w:rPr>
          <w:rFonts w:ascii="Times New Roman" w:hAnsi="Times New Roman" w:cs="Times New Roman"/>
          <w:sz w:val="24"/>
          <w:szCs w:val="24"/>
        </w:rPr>
        <w:t xml:space="preserve"> que no se garantice el ahorro de tiempo establecido, debido a que son múltiples las irregularidades que se presentan debido a la cuestionable calidad de la infraestructura vial y pernicioso programa de mantenimiento.</w:t>
      </w:r>
    </w:p>
    <w:p w14:paraId="31167D7D" w14:textId="5C4B22CA"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 xml:space="preserve">Los usuarios </w:t>
      </w:r>
      <w:r w:rsidR="007C1E3E" w:rsidRPr="00EE6EC7">
        <w:rPr>
          <w:rFonts w:ascii="Times New Roman" w:hAnsi="Times New Roman" w:cs="Times New Roman"/>
          <w:sz w:val="24"/>
          <w:szCs w:val="24"/>
        </w:rPr>
        <w:t>que,</w:t>
      </w:r>
      <w:r w:rsidRPr="00EE6EC7">
        <w:rPr>
          <w:rFonts w:ascii="Times New Roman" w:hAnsi="Times New Roman" w:cs="Times New Roman"/>
          <w:sz w:val="24"/>
          <w:szCs w:val="24"/>
        </w:rPr>
        <w:t xml:space="preserve"> por causas imputables a los concesionarios</w:t>
      </w:r>
      <w:r w:rsidR="001B5AF1" w:rsidRPr="00EE6EC7">
        <w:rPr>
          <w:rFonts w:ascii="Times New Roman" w:hAnsi="Times New Roman" w:cs="Times New Roman"/>
          <w:sz w:val="24"/>
          <w:szCs w:val="24"/>
        </w:rPr>
        <w:t>,</w:t>
      </w:r>
      <w:r w:rsidRPr="00EE6EC7">
        <w:rPr>
          <w:rFonts w:ascii="Times New Roman" w:hAnsi="Times New Roman" w:cs="Times New Roman"/>
          <w:sz w:val="24"/>
          <w:szCs w:val="24"/>
        </w:rPr>
        <w:t xml:space="preserve"> no reciban los beneficios de haber pagado una cuota para ahorrar tiempo y garantizar seguridad, necesitan ser retribuidos de manera justa, con la disminución de la tarifa de peaje, pues la idea de optar por una autopista, conlleva una reducción considerable del tiempo de traslado</w:t>
      </w:r>
      <w:r w:rsidR="001B5AF1" w:rsidRPr="00EE6EC7">
        <w:rPr>
          <w:rFonts w:ascii="Times New Roman" w:hAnsi="Times New Roman" w:cs="Times New Roman"/>
          <w:sz w:val="24"/>
          <w:szCs w:val="24"/>
        </w:rPr>
        <w:t>;</w:t>
      </w:r>
      <w:r w:rsidRPr="00EE6EC7">
        <w:rPr>
          <w:rFonts w:ascii="Times New Roman" w:hAnsi="Times New Roman" w:cs="Times New Roman"/>
          <w:sz w:val="24"/>
          <w:szCs w:val="24"/>
        </w:rPr>
        <w:t xml:space="preserve"> además que el uso de autopistas significa uso de una infraestructura de mayor seguridad.</w:t>
      </w:r>
    </w:p>
    <w:p w14:paraId="46D8E1B4" w14:textId="02447DFC"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No obstante, cuando hay obras y mantenimiento, no permiten que se preste un servicio eficiente y de calidad a través de una infraestructura más viable para el tránsito de mercancías y pasajeros, otro aspecto que incide negativamente en la calidad de nuestras autopistas, tiene que ver con la</w:t>
      </w:r>
      <w:r w:rsidR="001B5AF1" w:rsidRPr="00EE6EC7">
        <w:rPr>
          <w:rFonts w:ascii="Times New Roman" w:hAnsi="Times New Roman" w:cs="Times New Roman"/>
          <w:sz w:val="24"/>
          <w:szCs w:val="24"/>
        </w:rPr>
        <w:t>s</w:t>
      </w:r>
      <w:r w:rsidRPr="00EE6EC7">
        <w:rPr>
          <w:rFonts w:ascii="Times New Roman" w:hAnsi="Times New Roman" w:cs="Times New Roman"/>
          <w:sz w:val="24"/>
          <w:szCs w:val="24"/>
        </w:rPr>
        <w:t xml:space="preserve"> deficiencia</w:t>
      </w:r>
      <w:r w:rsidR="001B5AF1" w:rsidRPr="00EE6EC7">
        <w:rPr>
          <w:rFonts w:ascii="Times New Roman" w:hAnsi="Times New Roman" w:cs="Times New Roman"/>
          <w:sz w:val="24"/>
          <w:szCs w:val="24"/>
        </w:rPr>
        <w:t>s</w:t>
      </w:r>
      <w:r w:rsidRPr="00EE6EC7">
        <w:rPr>
          <w:rFonts w:ascii="Times New Roman" w:hAnsi="Times New Roman" w:cs="Times New Roman"/>
          <w:sz w:val="24"/>
          <w:szCs w:val="24"/>
        </w:rPr>
        <w:t xml:space="preserve"> en los servicios de las casetas y es que es común que muchas de las casetas de cobro</w:t>
      </w:r>
      <w:r w:rsidR="001B5AF1" w:rsidRPr="00EE6EC7">
        <w:rPr>
          <w:rFonts w:ascii="Times New Roman" w:hAnsi="Times New Roman" w:cs="Times New Roman"/>
          <w:sz w:val="24"/>
          <w:szCs w:val="24"/>
        </w:rPr>
        <w:t>,</w:t>
      </w:r>
      <w:r w:rsidRPr="00EE6EC7">
        <w:rPr>
          <w:rFonts w:ascii="Times New Roman" w:hAnsi="Times New Roman" w:cs="Times New Roman"/>
          <w:sz w:val="24"/>
          <w:szCs w:val="24"/>
        </w:rPr>
        <w:t xml:space="preserve"> se encuentren cerradas o sin personal que las atienda, dejando sólo en unas pocas la carga de atender a miles de vehículos.</w:t>
      </w:r>
    </w:p>
    <w:p w14:paraId="09578033" w14:textId="67CD0DD7"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 xml:space="preserve">De igual manera, ya se tienen dispositivos electrónicos para el cobro, </w:t>
      </w:r>
      <w:proofErr w:type="spellStart"/>
      <w:r w:rsidRPr="00EE6EC7">
        <w:rPr>
          <w:rFonts w:ascii="Times New Roman" w:hAnsi="Times New Roman" w:cs="Times New Roman"/>
          <w:sz w:val="24"/>
          <w:szCs w:val="24"/>
        </w:rPr>
        <w:t>Tag</w:t>
      </w:r>
      <w:proofErr w:type="spellEnd"/>
      <w:r w:rsidRPr="00EE6EC7">
        <w:rPr>
          <w:rFonts w:ascii="Times New Roman" w:hAnsi="Times New Roman" w:cs="Times New Roman"/>
          <w:sz w:val="24"/>
          <w:szCs w:val="24"/>
        </w:rPr>
        <w:t>, en la gran mayoría de las casetas de peaje</w:t>
      </w:r>
      <w:r w:rsidR="001B5AF1" w:rsidRPr="00EE6EC7">
        <w:rPr>
          <w:rFonts w:ascii="Times New Roman" w:hAnsi="Times New Roman" w:cs="Times New Roman"/>
          <w:sz w:val="24"/>
          <w:szCs w:val="24"/>
        </w:rPr>
        <w:t>;</w:t>
      </w:r>
      <w:r w:rsidRPr="00EE6EC7">
        <w:rPr>
          <w:rFonts w:ascii="Times New Roman" w:hAnsi="Times New Roman" w:cs="Times New Roman"/>
          <w:sz w:val="24"/>
          <w:szCs w:val="24"/>
        </w:rPr>
        <w:t xml:space="preserve"> pero no bastantes ocasiones las mismas cobran en efectivo y no se respeta al usuario que tiene dicho dispositivo para su pronto avance, lo anterior</w:t>
      </w:r>
      <w:r w:rsidR="001B5AF1" w:rsidRPr="00EE6EC7">
        <w:rPr>
          <w:rFonts w:ascii="Times New Roman" w:hAnsi="Times New Roman" w:cs="Times New Roman"/>
          <w:sz w:val="24"/>
          <w:szCs w:val="24"/>
        </w:rPr>
        <w:t>,</w:t>
      </w:r>
      <w:r w:rsidRPr="00EE6EC7">
        <w:rPr>
          <w:rFonts w:ascii="Times New Roman" w:hAnsi="Times New Roman" w:cs="Times New Roman"/>
          <w:sz w:val="24"/>
          <w:szCs w:val="24"/>
        </w:rPr>
        <w:t xml:space="preserve"> ocasiona retrasos importantes para los usuarios, mayores gastos por combustible, y por lo tanto, un daño al medio ambiente.</w:t>
      </w:r>
    </w:p>
    <w:p w14:paraId="7CDDD4C7" w14:textId="2E231B79"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lastRenderedPageBreak/>
        <w:tab/>
        <w:t>De esta manera</w:t>
      </w:r>
      <w:r w:rsidR="001B5AF1" w:rsidRPr="00EE6EC7">
        <w:rPr>
          <w:rFonts w:ascii="Times New Roman" w:hAnsi="Times New Roman" w:cs="Times New Roman"/>
          <w:sz w:val="24"/>
          <w:szCs w:val="24"/>
        </w:rPr>
        <w:t>,</w:t>
      </w:r>
      <w:r w:rsidRPr="00EE6EC7">
        <w:rPr>
          <w:rFonts w:ascii="Times New Roman" w:hAnsi="Times New Roman" w:cs="Times New Roman"/>
          <w:sz w:val="24"/>
          <w:szCs w:val="24"/>
        </w:rPr>
        <w:t xml:space="preserve"> se busca que el usuario sea retribuido con descuentos desde el 35 hasta el 25%, pues el ingreso de las autopistas</w:t>
      </w:r>
      <w:r w:rsidR="001B5AF1" w:rsidRPr="00EE6EC7">
        <w:rPr>
          <w:rFonts w:ascii="Times New Roman" w:hAnsi="Times New Roman" w:cs="Times New Roman"/>
          <w:sz w:val="24"/>
          <w:szCs w:val="24"/>
        </w:rPr>
        <w:t>,</w:t>
      </w:r>
      <w:r w:rsidRPr="00EE6EC7">
        <w:rPr>
          <w:rFonts w:ascii="Times New Roman" w:hAnsi="Times New Roman" w:cs="Times New Roman"/>
          <w:sz w:val="24"/>
          <w:szCs w:val="24"/>
        </w:rPr>
        <w:t xml:space="preserve"> siempre se encuentra garantizado</w:t>
      </w:r>
      <w:r w:rsidR="001B5AF1" w:rsidRPr="00EE6EC7">
        <w:rPr>
          <w:rFonts w:ascii="Times New Roman" w:hAnsi="Times New Roman" w:cs="Times New Roman"/>
          <w:sz w:val="24"/>
          <w:szCs w:val="24"/>
        </w:rPr>
        <w:t>;</w:t>
      </w:r>
      <w:r w:rsidRPr="00EE6EC7">
        <w:rPr>
          <w:rFonts w:ascii="Times New Roman" w:hAnsi="Times New Roman" w:cs="Times New Roman"/>
          <w:sz w:val="24"/>
          <w:szCs w:val="24"/>
        </w:rPr>
        <w:t xml:space="preserve"> pero la comodidad del usuario ante este tipo de situaciones no se garantiza.</w:t>
      </w:r>
    </w:p>
    <w:p w14:paraId="6538D598" w14:textId="2F6B6690"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 xml:space="preserve">En virtud de lo anteriormente expuesto y motivado, me permito someter a la consideración de esta Honorable Asamblea, el siguiente proyecto de decreto, para </w:t>
      </w:r>
      <w:r w:rsidR="007C1E3E" w:rsidRPr="00EE6EC7">
        <w:rPr>
          <w:rFonts w:ascii="Times New Roman" w:hAnsi="Times New Roman" w:cs="Times New Roman"/>
          <w:sz w:val="24"/>
          <w:szCs w:val="24"/>
        </w:rPr>
        <w:t>que,</w:t>
      </w:r>
      <w:r w:rsidRPr="00EE6EC7">
        <w:rPr>
          <w:rFonts w:ascii="Times New Roman" w:hAnsi="Times New Roman" w:cs="Times New Roman"/>
          <w:sz w:val="24"/>
          <w:szCs w:val="24"/>
        </w:rPr>
        <w:t xml:space="preserve"> de considerarlo procedente</w:t>
      </w:r>
      <w:r w:rsidR="001B5AF1" w:rsidRPr="00EE6EC7">
        <w:rPr>
          <w:rFonts w:ascii="Times New Roman" w:hAnsi="Times New Roman" w:cs="Times New Roman"/>
          <w:sz w:val="24"/>
          <w:szCs w:val="24"/>
        </w:rPr>
        <w:t>,</w:t>
      </w:r>
      <w:r w:rsidRPr="00EE6EC7">
        <w:rPr>
          <w:rFonts w:ascii="Times New Roman" w:hAnsi="Times New Roman" w:cs="Times New Roman"/>
          <w:sz w:val="24"/>
          <w:szCs w:val="24"/>
        </w:rPr>
        <w:t xml:space="preserve"> sea </w:t>
      </w:r>
      <w:r w:rsidR="001B5AF1" w:rsidRPr="00EE6EC7">
        <w:rPr>
          <w:rFonts w:ascii="Times New Roman" w:hAnsi="Times New Roman" w:cs="Times New Roman"/>
          <w:sz w:val="24"/>
          <w:szCs w:val="24"/>
        </w:rPr>
        <w:t>a</w:t>
      </w:r>
      <w:r w:rsidRPr="00EE6EC7">
        <w:rPr>
          <w:rFonts w:ascii="Times New Roman" w:hAnsi="Times New Roman" w:cs="Times New Roman"/>
          <w:sz w:val="24"/>
          <w:szCs w:val="24"/>
        </w:rPr>
        <w:t>probado en sus términos.</w:t>
      </w:r>
    </w:p>
    <w:p w14:paraId="5067196F" w14:textId="77777777" w:rsidR="00EC38B2" w:rsidRPr="00EE6EC7" w:rsidRDefault="00EC38B2" w:rsidP="006806F4">
      <w:pPr>
        <w:pStyle w:val="Sinespaciado"/>
        <w:ind w:right="-376"/>
        <w:jc w:val="center"/>
        <w:rPr>
          <w:rFonts w:ascii="Times New Roman" w:hAnsi="Times New Roman" w:cs="Times New Roman"/>
          <w:sz w:val="24"/>
          <w:szCs w:val="24"/>
        </w:rPr>
      </w:pPr>
      <w:r w:rsidRPr="00EE6EC7">
        <w:rPr>
          <w:rFonts w:ascii="Times New Roman" w:hAnsi="Times New Roman" w:cs="Times New Roman"/>
          <w:sz w:val="24"/>
          <w:szCs w:val="24"/>
        </w:rPr>
        <w:t>ATENTAMENTE</w:t>
      </w:r>
    </w:p>
    <w:p w14:paraId="1E47A2C6" w14:textId="77777777" w:rsidR="00EC38B2" w:rsidRPr="00EE6EC7" w:rsidRDefault="00EC38B2" w:rsidP="006806F4">
      <w:pPr>
        <w:pStyle w:val="Sinespaciado"/>
        <w:ind w:right="-376"/>
        <w:jc w:val="center"/>
        <w:rPr>
          <w:rFonts w:ascii="Times New Roman" w:hAnsi="Times New Roman" w:cs="Times New Roman"/>
          <w:sz w:val="24"/>
          <w:szCs w:val="24"/>
        </w:rPr>
      </w:pPr>
      <w:r w:rsidRPr="00EE6EC7">
        <w:rPr>
          <w:rFonts w:ascii="Times New Roman" w:hAnsi="Times New Roman" w:cs="Times New Roman"/>
          <w:sz w:val="24"/>
          <w:szCs w:val="24"/>
        </w:rPr>
        <w:t>DIPUTADO SERGIO GARCÍA SOSA</w:t>
      </w:r>
    </w:p>
    <w:p w14:paraId="3D3C4B8A" w14:textId="77777777" w:rsidR="00EC38B2" w:rsidRPr="00EE6EC7" w:rsidRDefault="00EC38B2" w:rsidP="006806F4">
      <w:pPr>
        <w:pStyle w:val="Sinespaciado"/>
        <w:ind w:right="-376"/>
        <w:jc w:val="center"/>
        <w:rPr>
          <w:rFonts w:ascii="Times New Roman" w:hAnsi="Times New Roman" w:cs="Times New Roman"/>
          <w:sz w:val="24"/>
          <w:szCs w:val="24"/>
        </w:rPr>
      </w:pPr>
      <w:r w:rsidRPr="00EE6EC7">
        <w:rPr>
          <w:rFonts w:ascii="Times New Roman" w:hAnsi="Times New Roman" w:cs="Times New Roman"/>
          <w:sz w:val="24"/>
          <w:szCs w:val="24"/>
        </w:rPr>
        <w:t>PROPONENTE</w:t>
      </w:r>
    </w:p>
    <w:p w14:paraId="4D2ABD28" w14:textId="77777777"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ARTÍCULO ÚNICO. Se reforma el inciso g) de la fracción I del artículo 17.46 del Capítulo Tercero del Libro Décimo Séptimo del Código Administrativo del Estado de México</w:t>
      </w:r>
      <w:r w:rsidR="00DF6E76" w:rsidRPr="00EE6EC7">
        <w:rPr>
          <w:rFonts w:ascii="Times New Roman" w:hAnsi="Times New Roman" w:cs="Times New Roman"/>
          <w:sz w:val="24"/>
          <w:szCs w:val="24"/>
        </w:rPr>
        <w:t>.</w:t>
      </w:r>
    </w:p>
    <w:p w14:paraId="7BA78111" w14:textId="1F9627CB" w:rsidR="00EC38B2" w:rsidRPr="00EE6EC7" w:rsidRDefault="00DF6E76"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t xml:space="preserve">Dado </w:t>
      </w:r>
      <w:r w:rsidR="00EC38B2" w:rsidRPr="00EE6EC7">
        <w:rPr>
          <w:rFonts w:ascii="Times New Roman" w:hAnsi="Times New Roman" w:cs="Times New Roman"/>
          <w:sz w:val="24"/>
          <w:szCs w:val="24"/>
        </w:rPr>
        <w:t xml:space="preserve">en el Palacio del Poder Legislativo, en la </w:t>
      </w:r>
      <w:r w:rsidR="001B5AF1" w:rsidRPr="00EE6EC7">
        <w:rPr>
          <w:rFonts w:ascii="Times New Roman" w:hAnsi="Times New Roman" w:cs="Times New Roman"/>
          <w:sz w:val="24"/>
          <w:szCs w:val="24"/>
        </w:rPr>
        <w:t xml:space="preserve">Ciudad </w:t>
      </w:r>
      <w:r w:rsidR="00EC38B2" w:rsidRPr="00EE6EC7">
        <w:rPr>
          <w:rFonts w:ascii="Times New Roman" w:hAnsi="Times New Roman" w:cs="Times New Roman"/>
          <w:sz w:val="24"/>
          <w:szCs w:val="24"/>
        </w:rPr>
        <w:t xml:space="preserve">de Toluca de Lerdo, </w:t>
      </w:r>
      <w:r w:rsidR="001B5AF1" w:rsidRPr="00EE6EC7">
        <w:rPr>
          <w:rFonts w:ascii="Times New Roman" w:hAnsi="Times New Roman" w:cs="Times New Roman"/>
          <w:sz w:val="24"/>
          <w:szCs w:val="24"/>
        </w:rPr>
        <w:t xml:space="preserve">Capital </w:t>
      </w:r>
      <w:r w:rsidR="00EC38B2" w:rsidRPr="00EE6EC7">
        <w:rPr>
          <w:rFonts w:ascii="Times New Roman" w:hAnsi="Times New Roman" w:cs="Times New Roman"/>
          <w:sz w:val="24"/>
          <w:szCs w:val="24"/>
        </w:rPr>
        <w:t xml:space="preserve">del Estado de México, a los doce días del mes de mayo del año dos mil veintidós. </w:t>
      </w:r>
    </w:p>
    <w:p w14:paraId="640F6BB3" w14:textId="77777777"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Es cuanto Presidenta.</w:t>
      </w:r>
    </w:p>
    <w:p w14:paraId="0ABA1C0F" w14:textId="77777777" w:rsidR="001638CF" w:rsidRPr="00EE6EC7" w:rsidRDefault="001638CF" w:rsidP="006806F4">
      <w:pPr>
        <w:pStyle w:val="Sinespaciado"/>
        <w:ind w:right="-376"/>
        <w:jc w:val="both"/>
        <w:rPr>
          <w:rFonts w:ascii="Times New Roman" w:hAnsi="Times New Roman" w:cs="Times New Roman"/>
          <w:sz w:val="24"/>
          <w:szCs w:val="24"/>
        </w:rPr>
        <w:sectPr w:rsidR="001638CF" w:rsidRPr="00EE6EC7" w:rsidSect="00FA0B18">
          <w:footnotePr>
            <w:pos w:val="beneathText"/>
            <w:numRestart w:val="eachSect"/>
          </w:footnotePr>
          <w:type w:val="continuous"/>
          <w:pgSz w:w="12240" w:h="15840"/>
          <w:pgMar w:top="1417" w:right="1701" w:bottom="1417" w:left="1701" w:header="708" w:footer="708" w:gutter="0"/>
          <w:cols w:space="708"/>
          <w:docGrid w:linePitch="360"/>
        </w:sectPr>
      </w:pPr>
    </w:p>
    <w:p w14:paraId="3E5F314F" w14:textId="77777777" w:rsidR="001638CF" w:rsidRPr="00EE6EC7" w:rsidRDefault="001638CF" w:rsidP="006806F4">
      <w:pPr>
        <w:pStyle w:val="Sinespaciado"/>
        <w:ind w:right="-376"/>
        <w:jc w:val="both"/>
        <w:rPr>
          <w:rFonts w:ascii="Times New Roman" w:hAnsi="Times New Roman" w:cs="Times New Roman"/>
          <w:sz w:val="24"/>
          <w:szCs w:val="24"/>
        </w:rPr>
      </w:pPr>
    </w:p>
    <w:p w14:paraId="64F37405" w14:textId="77777777" w:rsidR="001638CF" w:rsidRPr="00EE6EC7" w:rsidRDefault="001638CF" w:rsidP="006806F4">
      <w:pPr>
        <w:pStyle w:val="Sinespaciado"/>
        <w:ind w:right="-376"/>
        <w:jc w:val="center"/>
        <w:rPr>
          <w:rFonts w:ascii="Times New Roman" w:hAnsi="Times New Roman" w:cs="Times New Roman"/>
          <w:sz w:val="24"/>
          <w:szCs w:val="24"/>
        </w:rPr>
      </w:pPr>
      <w:r w:rsidRPr="00EE6EC7">
        <w:rPr>
          <w:rFonts w:ascii="Times New Roman" w:hAnsi="Times New Roman" w:cs="Times New Roman"/>
          <w:sz w:val="24"/>
          <w:szCs w:val="24"/>
        </w:rPr>
        <w:t>(Se inserta el documento)</w:t>
      </w:r>
    </w:p>
    <w:p w14:paraId="6AB6D93A" w14:textId="77777777" w:rsidR="001638CF" w:rsidRPr="00EE6EC7" w:rsidRDefault="001638CF" w:rsidP="006806F4">
      <w:pPr>
        <w:pStyle w:val="Sinespaciado"/>
        <w:ind w:right="-376"/>
        <w:jc w:val="both"/>
        <w:rPr>
          <w:rFonts w:ascii="Times New Roman" w:hAnsi="Times New Roman" w:cs="Times New Roman"/>
          <w:sz w:val="24"/>
          <w:szCs w:val="24"/>
        </w:rPr>
      </w:pPr>
    </w:p>
    <w:p w14:paraId="6B962708" w14:textId="77777777" w:rsidR="00FB1A97" w:rsidRPr="00EE6EC7" w:rsidRDefault="00FB1A97" w:rsidP="006806F4">
      <w:pPr>
        <w:spacing w:after="0" w:line="240" w:lineRule="auto"/>
        <w:ind w:right="-376"/>
        <w:jc w:val="right"/>
        <w:rPr>
          <w:rFonts w:ascii="Times New Roman" w:eastAsia="Times New Roman" w:hAnsi="Times New Roman" w:cs="Times New Roman"/>
          <w:b/>
          <w:bCs/>
          <w:sz w:val="24"/>
          <w:szCs w:val="24"/>
          <w:lang w:eastAsia="es-ES_tradnl"/>
        </w:rPr>
      </w:pPr>
      <w:r w:rsidRPr="00EE6EC7">
        <w:rPr>
          <w:rFonts w:ascii="Times New Roman" w:eastAsia="Times New Roman" w:hAnsi="Times New Roman" w:cs="Times New Roman"/>
          <w:b/>
          <w:bCs/>
          <w:sz w:val="24"/>
          <w:szCs w:val="24"/>
          <w:lang w:eastAsia="es-ES_tradnl"/>
        </w:rPr>
        <w:t xml:space="preserve">Toluca de Lerdo, México a 12 de mayo de 2022. </w:t>
      </w:r>
    </w:p>
    <w:p w14:paraId="7A64496D" w14:textId="77777777" w:rsidR="00FB1A97" w:rsidRPr="00EE6EC7" w:rsidRDefault="00FB1A97" w:rsidP="006806F4">
      <w:pPr>
        <w:spacing w:after="0" w:line="240" w:lineRule="auto"/>
        <w:ind w:right="-376"/>
        <w:jc w:val="right"/>
        <w:rPr>
          <w:rFonts w:ascii="Times New Roman" w:eastAsia="Times New Roman" w:hAnsi="Times New Roman" w:cs="Times New Roman"/>
          <w:b/>
          <w:bCs/>
          <w:sz w:val="24"/>
          <w:szCs w:val="24"/>
          <w:lang w:eastAsia="es-ES_tradnl"/>
        </w:rPr>
      </w:pPr>
    </w:p>
    <w:p w14:paraId="6719D2FB" w14:textId="77777777" w:rsidR="00FB1A97" w:rsidRPr="00EE6EC7" w:rsidRDefault="00FB1A97" w:rsidP="006806F4">
      <w:pPr>
        <w:spacing w:after="0" w:line="240" w:lineRule="auto"/>
        <w:ind w:right="-376"/>
        <w:jc w:val="both"/>
        <w:rPr>
          <w:rFonts w:ascii="Times New Roman" w:eastAsia="Times New Roman" w:hAnsi="Times New Roman" w:cs="Times New Roman"/>
          <w:b/>
          <w:bCs/>
          <w:sz w:val="24"/>
          <w:szCs w:val="24"/>
          <w:lang w:eastAsia="es-ES_tradnl"/>
        </w:rPr>
      </w:pPr>
      <w:r w:rsidRPr="00EE6EC7">
        <w:rPr>
          <w:rFonts w:ascii="Times New Roman" w:eastAsia="Times New Roman" w:hAnsi="Times New Roman" w:cs="Times New Roman"/>
          <w:b/>
          <w:bCs/>
          <w:sz w:val="24"/>
          <w:szCs w:val="24"/>
          <w:lang w:eastAsia="es-ES_tradnl"/>
        </w:rPr>
        <w:t>DIPUTADA MÓNICA ANGÉLICA ÁLVAREZ NEMER</w:t>
      </w:r>
    </w:p>
    <w:p w14:paraId="64BFC405" w14:textId="77777777" w:rsidR="00FB1A97" w:rsidRPr="00EE6EC7" w:rsidRDefault="00FB1A97" w:rsidP="006806F4">
      <w:pPr>
        <w:spacing w:after="0" w:line="240" w:lineRule="auto"/>
        <w:ind w:right="-376"/>
        <w:jc w:val="both"/>
        <w:rPr>
          <w:rFonts w:ascii="Times New Roman" w:eastAsia="Times New Roman" w:hAnsi="Times New Roman" w:cs="Times New Roman"/>
          <w:b/>
          <w:bCs/>
          <w:sz w:val="24"/>
          <w:szCs w:val="24"/>
          <w:lang w:eastAsia="es-ES_tradnl"/>
        </w:rPr>
      </w:pPr>
      <w:r w:rsidRPr="00EE6EC7">
        <w:rPr>
          <w:rFonts w:ascii="Times New Roman" w:eastAsia="Times New Roman" w:hAnsi="Times New Roman" w:cs="Times New Roman"/>
          <w:b/>
          <w:bCs/>
          <w:sz w:val="24"/>
          <w:szCs w:val="24"/>
          <w:lang w:eastAsia="es-ES_tradnl"/>
        </w:rPr>
        <w:t xml:space="preserve">PRESIDENTA DE LA MESA DIRECTIVA </w:t>
      </w:r>
    </w:p>
    <w:p w14:paraId="2BCFCFAE" w14:textId="77777777" w:rsidR="00FB1A97" w:rsidRPr="00EE6EC7" w:rsidRDefault="00FB1A97" w:rsidP="006806F4">
      <w:pPr>
        <w:spacing w:after="0" w:line="240" w:lineRule="auto"/>
        <w:ind w:right="-376"/>
        <w:jc w:val="both"/>
        <w:rPr>
          <w:rFonts w:ascii="Times New Roman" w:eastAsia="Times New Roman" w:hAnsi="Times New Roman" w:cs="Times New Roman"/>
          <w:b/>
          <w:bCs/>
          <w:sz w:val="24"/>
          <w:szCs w:val="24"/>
          <w:lang w:eastAsia="es-ES_tradnl"/>
        </w:rPr>
      </w:pPr>
      <w:r w:rsidRPr="00EE6EC7">
        <w:rPr>
          <w:rFonts w:ascii="Times New Roman" w:eastAsia="Times New Roman" w:hAnsi="Times New Roman" w:cs="Times New Roman"/>
          <w:b/>
          <w:bCs/>
          <w:sz w:val="24"/>
          <w:szCs w:val="24"/>
          <w:lang w:eastAsia="es-ES_tradnl"/>
        </w:rPr>
        <w:t>DE LA LXI LEGISLATURA DEL ESTADO DE MÉXICO</w:t>
      </w:r>
    </w:p>
    <w:p w14:paraId="5E5F1436" w14:textId="77777777" w:rsidR="00FB1A97" w:rsidRPr="00EE6EC7" w:rsidRDefault="00FB1A97" w:rsidP="006806F4">
      <w:pPr>
        <w:spacing w:after="0" w:line="240" w:lineRule="auto"/>
        <w:ind w:right="-376"/>
        <w:jc w:val="both"/>
        <w:rPr>
          <w:rFonts w:ascii="Times New Roman" w:eastAsia="Times New Roman" w:hAnsi="Times New Roman" w:cs="Times New Roman"/>
          <w:b/>
          <w:bCs/>
          <w:sz w:val="24"/>
          <w:szCs w:val="24"/>
          <w:lang w:eastAsia="es-ES_tradnl"/>
        </w:rPr>
      </w:pPr>
      <w:r w:rsidRPr="00EE6EC7">
        <w:rPr>
          <w:rFonts w:ascii="Times New Roman" w:eastAsia="Times New Roman" w:hAnsi="Times New Roman" w:cs="Times New Roman"/>
          <w:b/>
          <w:bCs/>
          <w:sz w:val="24"/>
          <w:szCs w:val="24"/>
          <w:lang w:eastAsia="es-ES_tradnl"/>
        </w:rPr>
        <w:t>PRESENTE</w:t>
      </w:r>
    </w:p>
    <w:p w14:paraId="009738D5" w14:textId="77777777" w:rsidR="00FB1A97" w:rsidRPr="00EE6EC7" w:rsidRDefault="00FB1A97" w:rsidP="006806F4">
      <w:pPr>
        <w:spacing w:after="0" w:line="240" w:lineRule="auto"/>
        <w:ind w:right="-376"/>
        <w:jc w:val="both"/>
        <w:rPr>
          <w:rFonts w:ascii="Times New Roman" w:eastAsia="Times New Roman" w:hAnsi="Times New Roman" w:cs="Times New Roman"/>
          <w:b/>
          <w:bCs/>
          <w:sz w:val="24"/>
          <w:szCs w:val="24"/>
          <w:lang w:eastAsia="es-ES_tradnl"/>
        </w:rPr>
      </w:pPr>
    </w:p>
    <w:p w14:paraId="446BF55B" w14:textId="2CF3D1FC" w:rsidR="00FB1A97" w:rsidRPr="00EE6EC7" w:rsidRDefault="00FB1A97" w:rsidP="006806F4">
      <w:pPr>
        <w:spacing w:after="0" w:line="240" w:lineRule="auto"/>
        <w:ind w:right="-376"/>
        <w:jc w:val="both"/>
        <w:rPr>
          <w:rFonts w:ascii="Times New Roman" w:eastAsia="Times New Roman" w:hAnsi="Times New Roman" w:cs="Times New Roman"/>
          <w:sz w:val="24"/>
          <w:szCs w:val="24"/>
          <w:lang w:eastAsia="es-ES_tradnl"/>
        </w:rPr>
      </w:pPr>
      <w:r w:rsidRPr="00EE6EC7">
        <w:rPr>
          <w:rFonts w:ascii="Times New Roman" w:eastAsia="Times New Roman" w:hAnsi="Times New Roman" w:cs="Times New Roman"/>
          <w:sz w:val="24"/>
          <w:szCs w:val="24"/>
          <w:lang w:eastAsia="es-ES_tradnl"/>
        </w:rPr>
        <w:t xml:space="preserve">En ejercicio de las facultades que me confieren los artículos 51 fracción II, 56 y 61 fracción I de la Constitución Política del Estado Libre y Soberano de México; 28 fracción I, 78, 79 y 81 de la Ley Orgánica del Poder Legislativo del Estado Libre y Soberano de México; someto a la respetuosa consideración de esta Honorable Legislatura por su digno conducto, Iniciativa con proyecto de Decreto por el que se reforman y adicionan diversas disposiciones al Artículo 17.46, del Libro Décimo Séptimo del Código Administrativo del Estado de México, conforme a la siguiente: </w:t>
      </w:r>
    </w:p>
    <w:p w14:paraId="7CB083D1" w14:textId="77777777" w:rsidR="00FB1A97" w:rsidRPr="00EE6EC7" w:rsidRDefault="00FB1A97" w:rsidP="006806F4">
      <w:pPr>
        <w:spacing w:after="0" w:line="240" w:lineRule="auto"/>
        <w:ind w:right="-376"/>
        <w:jc w:val="both"/>
        <w:rPr>
          <w:rFonts w:ascii="Times New Roman" w:eastAsia="Times New Roman" w:hAnsi="Times New Roman" w:cs="Times New Roman"/>
          <w:sz w:val="24"/>
          <w:szCs w:val="24"/>
          <w:lang w:eastAsia="es-ES_tradnl"/>
        </w:rPr>
      </w:pPr>
    </w:p>
    <w:p w14:paraId="1ABDD37A" w14:textId="77777777" w:rsidR="00FB1A97" w:rsidRPr="00EE6EC7" w:rsidRDefault="00FB1A97" w:rsidP="006806F4">
      <w:pPr>
        <w:spacing w:after="0" w:line="240" w:lineRule="auto"/>
        <w:ind w:right="-376"/>
        <w:jc w:val="center"/>
        <w:rPr>
          <w:rFonts w:ascii="Times New Roman" w:eastAsia="Times New Roman" w:hAnsi="Times New Roman" w:cs="Times New Roman"/>
          <w:b/>
          <w:bCs/>
          <w:sz w:val="24"/>
          <w:szCs w:val="24"/>
          <w:lang w:eastAsia="es-ES_tradnl"/>
        </w:rPr>
      </w:pPr>
      <w:r w:rsidRPr="00EE6EC7">
        <w:rPr>
          <w:rFonts w:ascii="Times New Roman" w:eastAsia="Times New Roman" w:hAnsi="Times New Roman" w:cs="Times New Roman"/>
          <w:b/>
          <w:bCs/>
          <w:sz w:val="24"/>
          <w:szCs w:val="24"/>
          <w:lang w:eastAsia="es-ES_tradnl"/>
        </w:rPr>
        <w:t>EXPOSICIÓN DE MOTIVOS</w:t>
      </w:r>
    </w:p>
    <w:p w14:paraId="7F66AE2E" w14:textId="77777777" w:rsidR="00FB1A97" w:rsidRPr="00EE6EC7" w:rsidRDefault="00FB1A97" w:rsidP="006806F4">
      <w:pPr>
        <w:spacing w:after="0" w:line="240" w:lineRule="auto"/>
        <w:ind w:right="-376"/>
        <w:jc w:val="both"/>
        <w:rPr>
          <w:rFonts w:ascii="Times New Roman" w:eastAsia="Times New Roman" w:hAnsi="Times New Roman" w:cs="Times New Roman"/>
          <w:sz w:val="24"/>
          <w:szCs w:val="24"/>
          <w:lang w:eastAsia="es-ES_tradnl"/>
        </w:rPr>
      </w:pPr>
    </w:p>
    <w:p w14:paraId="21352A20" w14:textId="77777777" w:rsidR="00FB1A97" w:rsidRPr="00EE6EC7" w:rsidRDefault="00FB1A97" w:rsidP="006806F4">
      <w:pPr>
        <w:spacing w:after="0" w:line="240" w:lineRule="auto"/>
        <w:ind w:right="-376"/>
        <w:jc w:val="both"/>
        <w:rPr>
          <w:rFonts w:ascii="Times New Roman" w:eastAsia="Times New Roman" w:hAnsi="Times New Roman" w:cs="Times New Roman"/>
          <w:sz w:val="24"/>
          <w:szCs w:val="24"/>
          <w:lang w:eastAsia="es-ES_tradnl"/>
        </w:rPr>
      </w:pPr>
      <w:r w:rsidRPr="00EE6EC7">
        <w:rPr>
          <w:rFonts w:ascii="Times New Roman" w:eastAsia="Times New Roman" w:hAnsi="Times New Roman" w:cs="Times New Roman"/>
          <w:sz w:val="24"/>
          <w:szCs w:val="24"/>
          <w:lang w:eastAsia="es-ES_tradnl"/>
        </w:rPr>
        <w:t>México cuenta con una Red Nacional Carretera de 390 mil 301 kilómetros de longitud que interconectan a las 32 entidades federativas, de las cuales el 78% de estas mismas se encuentran en buenas y aceptables condiciones de acuerdo a los estándares internacionales y solo 9 mil 457 kilómetros son de carretera troncal de cuota.</w:t>
      </w:r>
    </w:p>
    <w:p w14:paraId="0F9DDA94" w14:textId="77777777" w:rsidR="00FB1A97" w:rsidRPr="00EE6EC7" w:rsidRDefault="00FB1A97" w:rsidP="006806F4">
      <w:pPr>
        <w:spacing w:after="0" w:line="240" w:lineRule="auto"/>
        <w:ind w:right="-376"/>
        <w:jc w:val="both"/>
        <w:rPr>
          <w:rFonts w:ascii="Times New Roman" w:eastAsia="Times New Roman" w:hAnsi="Times New Roman" w:cs="Times New Roman"/>
          <w:sz w:val="24"/>
          <w:szCs w:val="24"/>
          <w:lang w:eastAsia="es-ES_tradnl"/>
        </w:rPr>
      </w:pPr>
    </w:p>
    <w:p w14:paraId="35D72826" w14:textId="77777777" w:rsidR="00FB1A97" w:rsidRPr="00EE6EC7" w:rsidRDefault="00FB1A97" w:rsidP="006806F4">
      <w:pPr>
        <w:spacing w:after="0" w:line="240" w:lineRule="auto"/>
        <w:ind w:right="-376"/>
        <w:jc w:val="both"/>
        <w:rPr>
          <w:rFonts w:ascii="Times New Roman" w:eastAsia="Times New Roman" w:hAnsi="Times New Roman" w:cs="Times New Roman"/>
          <w:sz w:val="24"/>
          <w:szCs w:val="24"/>
          <w:lang w:eastAsia="es-ES_tradnl"/>
        </w:rPr>
      </w:pPr>
      <w:r w:rsidRPr="00EE6EC7">
        <w:rPr>
          <w:rFonts w:ascii="Times New Roman" w:eastAsia="Times New Roman" w:hAnsi="Times New Roman" w:cs="Times New Roman"/>
          <w:sz w:val="24"/>
          <w:szCs w:val="24"/>
          <w:lang w:eastAsia="es-ES_tradnl"/>
        </w:rPr>
        <w:t xml:space="preserve">De diciembre de 2018 hasta agosto de 2021 el Gobierno Federal ha realizado una inversión de 300 mil millones de pesos para la construcción, mantenimiento y modernización de la infraestructura carretera del país. </w:t>
      </w:r>
    </w:p>
    <w:p w14:paraId="1A2BFF1E" w14:textId="77777777" w:rsidR="00FB1A97" w:rsidRPr="00EE6EC7" w:rsidRDefault="00FB1A97" w:rsidP="006806F4">
      <w:pPr>
        <w:spacing w:after="0" w:line="240" w:lineRule="auto"/>
        <w:ind w:right="-376"/>
        <w:jc w:val="both"/>
        <w:rPr>
          <w:rFonts w:ascii="Times New Roman" w:eastAsia="Times New Roman" w:hAnsi="Times New Roman" w:cs="Times New Roman"/>
          <w:sz w:val="24"/>
          <w:szCs w:val="24"/>
          <w:lang w:eastAsia="es-ES_tradnl"/>
        </w:rPr>
      </w:pPr>
    </w:p>
    <w:p w14:paraId="24E6D60D" w14:textId="77777777" w:rsidR="00FB1A97" w:rsidRPr="00EE6EC7" w:rsidRDefault="00FB1A97" w:rsidP="006806F4">
      <w:pPr>
        <w:spacing w:after="0" w:line="240" w:lineRule="auto"/>
        <w:ind w:right="-376"/>
        <w:jc w:val="both"/>
        <w:rPr>
          <w:rFonts w:ascii="Times New Roman" w:eastAsia="Times New Roman" w:hAnsi="Times New Roman" w:cs="Times New Roman"/>
          <w:sz w:val="24"/>
          <w:szCs w:val="24"/>
          <w:lang w:eastAsia="es-ES_tradnl"/>
        </w:rPr>
      </w:pPr>
      <w:r w:rsidRPr="00EE6EC7">
        <w:rPr>
          <w:rFonts w:ascii="Times New Roman" w:eastAsia="Times New Roman" w:hAnsi="Times New Roman" w:cs="Times New Roman"/>
          <w:sz w:val="24"/>
          <w:szCs w:val="24"/>
          <w:lang w:eastAsia="es-ES_tradnl"/>
        </w:rPr>
        <w:t>La infraestructura carretera es una plataforma logística indispensable para el desarrollo de las actividades productivas y para la movilización de las personas que ya sea por negocios o turismo las utilizan. Por ello, la seguridad y la calidad de las mismas son factores esenciales no solo para la economía nacional, sino también para la preservación de la vida.</w:t>
      </w:r>
    </w:p>
    <w:p w14:paraId="46AE7462" w14:textId="77777777" w:rsidR="00FB1A97" w:rsidRPr="00EE6EC7" w:rsidRDefault="00FB1A97" w:rsidP="006806F4">
      <w:pPr>
        <w:spacing w:after="0" w:line="240" w:lineRule="auto"/>
        <w:ind w:right="-376"/>
        <w:jc w:val="both"/>
        <w:rPr>
          <w:rFonts w:ascii="Times New Roman" w:eastAsia="Times New Roman" w:hAnsi="Times New Roman" w:cs="Times New Roman"/>
          <w:sz w:val="24"/>
          <w:szCs w:val="24"/>
          <w:lang w:eastAsia="es-ES_tradnl"/>
        </w:rPr>
      </w:pPr>
    </w:p>
    <w:p w14:paraId="2DB3AE44" w14:textId="77777777" w:rsidR="00FB1A97" w:rsidRPr="00EE6EC7" w:rsidRDefault="00FB1A97" w:rsidP="006806F4">
      <w:pPr>
        <w:spacing w:after="0" w:line="240" w:lineRule="auto"/>
        <w:ind w:right="-376"/>
        <w:jc w:val="both"/>
        <w:rPr>
          <w:rFonts w:ascii="Times New Roman" w:eastAsia="Times New Roman" w:hAnsi="Times New Roman" w:cs="Times New Roman"/>
          <w:sz w:val="24"/>
          <w:szCs w:val="24"/>
          <w:lang w:eastAsia="es-ES_tradnl"/>
        </w:rPr>
      </w:pPr>
      <w:r w:rsidRPr="00EE6EC7">
        <w:rPr>
          <w:rFonts w:ascii="Times New Roman" w:eastAsia="Times New Roman" w:hAnsi="Times New Roman" w:cs="Times New Roman"/>
          <w:sz w:val="24"/>
          <w:szCs w:val="24"/>
          <w:lang w:eastAsia="es-ES_tradnl"/>
        </w:rPr>
        <w:t xml:space="preserve">Por otra parte, el sector del Autotransporte Federal mueve vía terrestre el 81% de carga, el 56% de carga nacional y el 91% del total nacional de los pasajeros. </w:t>
      </w:r>
    </w:p>
    <w:p w14:paraId="6131384C" w14:textId="77777777" w:rsidR="00FB1A97" w:rsidRPr="00EE6EC7" w:rsidRDefault="00FB1A97" w:rsidP="006806F4">
      <w:pPr>
        <w:spacing w:after="0" w:line="240" w:lineRule="auto"/>
        <w:ind w:right="-376"/>
        <w:jc w:val="both"/>
        <w:rPr>
          <w:rFonts w:ascii="Times New Roman" w:eastAsia="Times New Roman" w:hAnsi="Times New Roman" w:cs="Times New Roman"/>
          <w:sz w:val="24"/>
          <w:szCs w:val="24"/>
          <w:lang w:eastAsia="es-ES_tradnl"/>
        </w:rPr>
      </w:pPr>
    </w:p>
    <w:p w14:paraId="3849B465" w14:textId="77777777" w:rsidR="00FB1A97" w:rsidRPr="00EE6EC7" w:rsidRDefault="00FB1A97" w:rsidP="006806F4">
      <w:pPr>
        <w:spacing w:after="0" w:line="240" w:lineRule="auto"/>
        <w:ind w:right="-376"/>
        <w:jc w:val="both"/>
        <w:rPr>
          <w:rFonts w:ascii="Times New Roman" w:eastAsia="Times New Roman" w:hAnsi="Times New Roman" w:cs="Times New Roman"/>
          <w:sz w:val="24"/>
          <w:szCs w:val="24"/>
          <w:lang w:eastAsia="es-ES_tradnl"/>
        </w:rPr>
      </w:pPr>
      <w:r w:rsidRPr="00EE6EC7">
        <w:rPr>
          <w:rFonts w:ascii="Times New Roman" w:eastAsia="Times New Roman" w:hAnsi="Times New Roman" w:cs="Times New Roman"/>
          <w:sz w:val="24"/>
          <w:szCs w:val="24"/>
          <w:lang w:eastAsia="es-ES_tradnl"/>
        </w:rPr>
        <w:t xml:space="preserve">Por lo tanto, el sector carretero representa una de las infraestructuras de mayor relevancia para la vida de todos los mexicanos puesto que de aquí depende en gran parte el consumo y la movilidad de miles de nacionales y extranjeros entre entidades federativas. Pese a los grandes esfuerzos de los gobiernos federal y estatal por mejorar las condiciones de la infraestructura carretera que coadyuven a </w:t>
      </w:r>
      <w:proofErr w:type="spellStart"/>
      <w:r w:rsidRPr="00EE6EC7">
        <w:rPr>
          <w:rFonts w:ascii="Times New Roman" w:eastAsia="Times New Roman" w:hAnsi="Times New Roman" w:cs="Times New Roman"/>
          <w:sz w:val="24"/>
          <w:szCs w:val="24"/>
          <w:lang w:eastAsia="es-ES_tradnl"/>
        </w:rPr>
        <w:t>eficientizar</w:t>
      </w:r>
      <w:proofErr w:type="spellEnd"/>
      <w:r w:rsidRPr="00EE6EC7">
        <w:rPr>
          <w:rFonts w:ascii="Times New Roman" w:eastAsia="Times New Roman" w:hAnsi="Times New Roman" w:cs="Times New Roman"/>
          <w:sz w:val="24"/>
          <w:szCs w:val="24"/>
          <w:lang w:eastAsia="es-ES_tradnl"/>
        </w:rPr>
        <w:t xml:space="preserve"> los tiempos de traslado de personas y mercancías, aún existe un gran vacío que obstaculiza una plena movilidad a lo largo de la Red Carretera  estatal.</w:t>
      </w:r>
    </w:p>
    <w:p w14:paraId="7E9A5909" w14:textId="77777777" w:rsidR="00FB1A97" w:rsidRPr="00EE6EC7" w:rsidRDefault="00FB1A97" w:rsidP="006806F4">
      <w:pPr>
        <w:spacing w:after="0" w:line="240" w:lineRule="auto"/>
        <w:ind w:right="-376"/>
        <w:jc w:val="both"/>
        <w:rPr>
          <w:rFonts w:ascii="Times New Roman" w:eastAsia="Times New Roman" w:hAnsi="Times New Roman" w:cs="Times New Roman"/>
          <w:sz w:val="24"/>
          <w:szCs w:val="24"/>
          <w:lang w:eastAsia="es-ES_tradnl"/>
        </w:rPr>
      </w:pPr>
    </w:p>
    <w:p w14:paraId="0256A004" w14:textId="77777777" w:rsidR="00FB1A97" w:rsidRPr="00EE6EC7" w:rsidRDefault="00FB1A97" w:rsidP="006806F4">
      <w:pPr>
        <w:spacing w:after="0" w:line="240" w:lineRule="auto"/>
        <w:ind w:right="-376"/>
        <w:jc w:val="both"/>
        <w:rPr>
          <w:rFonts w:ascii="Times New Roman" w:eastAsia="Times New Roman" w:hAnsi="Times New Roman" w:cs="Times New Roman"/>
          <w:sz w:val="24"/>
          <w:szCs w:val="24"/>
          <w:lang w:eastAsia="es-ES_tradnl"/>
        </w:rPr>
      </w:pPr>
      <w:r w:rsidRPr="00EE6EC7">
        <w:rPr>
          <w:rFonts w:ascii="Times New Roman" w:eastAsia="Times New Roman" w:hAnsi="Times New Roman" w:cs="Times New Roman"/>
          <w:sz w:val="24"/>
          <w:szCs w:val="24"/>
          <w:lang w:eastAsia="es-ES_tradnl"/>
        </w:rPr>
        <w:t xml:space="preserve">Con base en los reportes realizados por parte de la aplicación </w:t>
      </w:r>
      <w:proofErr w:type="spellStart"/>
      <w:r w:rsidRPr="00EE6EC7">
        <w:rPr>
          <w:rFonts w:ascii="Times New Roman" w:eastAsia="Times New Roman" w:hAnsi="Times New Roman" w:cs="Times New Roman"/>
          <w:sz w:val="24"/>
          <w:szCs w:val="24"/>
          <w:lang w:eastAsia="es-ES_tradnl"/>
        </w:rPr>
        <w:t>Micarretera</w:t>
      </w:r>
      <w:proofErr w:type="spellEnd"/>
      <w:r w:rsidRPr="00EE6EC7">
        <w:rPr>
          <w:rFonts w:ascii="Times New Roman" w:eastAsia="Times New Roman" w:hAnsi="Times New Roman" w:cs="Times New Roman"/>
          <w:sz w:val="24"/>
          <w:szCs w:val="24"/>
          <w:lang w:eastAsia="es-ES_tradnl"/>
        </w:rPr>
        <w:t xml:space="preserve">, en el Estado de México del total de kilómetros con los que cuenta la Red Carretera, el 38% de la infraestructura no se encuentra en condiciones óptimas para brindar un servicio de comunicación eficiente, provocando así pérdidas de tiempo y mayores costos, que se traducen en pérdidas económicas para las familias, las empresas y el estado. </w:t>
      </w:r>
    </w:p>
    <w:p w14:paraId="504562BD" w14:textId="77777777" w:rsidR="00FB1A97" w:rsidRPr="00EE6EC7" w:rsidRDefault="00FB1A97" w:rsidP="006806F4">
      <w:pPr>
        <w:spacing w:after="0" w:line="240" w:lineRule="auto"/>
        <w:ind w:right="-376"/>
        <w:jc w:val="both"/>
        <w:rPr>
          <w:rFonts w:ascii="Times New Roman" w:eastAsia="Times New Roman" w:hAnsi="Times New Roman" w:cs="Times New Roman"/>
          <w:sz w:val="24"/>
          <w:szCs w:val="24"/>
          <w:lang w:eastAsia="es-ES_tradnl"/>
        </w:rPr>
      </w:pPr>
    </w:p>
    <w:p w14:paraId="10E9C9BA" w14:textId="77777777" w:rsidR="00FB1A97" w:rsidRPr="00EE6EC7" w:rsidRDefault="00FB1A97" w:rsidP="006806F4">
      <w:pPr>
        <w:spacing w:after="0" w:line="240" w:lineRule="auto"/>
        <w:ind w:right="-376"/>
        <w:jc w:val="both"/>
        <w:rPr>
          <w:rFonts w:ascii="Times New Roman" w:eastAsia="Times New Roman" w:hAnsi="Times New Roman" w:cs="Times New Roman"/>
          <w:sz w:val="24"/>
          <w:szCs w:val="24"/>
          <w:lang w:eastAsia="es-ES_tradnl"/>
        </w:rPr>
      </w:pPr>
      <w:r w:rsidRPr="00EE6EC7">
        <w:rPr>
          <w:rFonts w:ascii="Times New Roman" w:eastAsia="Times New Roman" w:hAnsi="Times New Roman" w:cs="Times New Roman"/>
          <w:sz w:val="24"/>
          <w:szCs w:val="24"/>
          <w:lang w:eastAsia="es-ES_tradnl"/>
        </w:rPr>
        <w:t>Asimismo, el 68% de la Red Carretera que se encuentra en buenas condiciones, necesita una constante manutención para garantizar que la calidad de la infraestructura sea apta para los conductores de vehículos automotores y operadores de unidades de transporte de mercancía y pasajeros, por lo que en periodos de mantenimiento se llega a afectar la movilidad de dichos usuarios.</w:t>
      </w:r>
    </w:p>
    <w:p w14:paraId="73EC9F9C" w14:textId="77777777" w:rsidR="00FB1A97" w:rsidRPr="00EE6EC7" w:rsidRDefault="00FB1A97" w:rsidP="006806F4">
      <w:pPr>
        <w:spacing w:after="0" w:line="240" w:lineRule="auto"/>
        <w:ind w:right="-376"/>
        <w:jc w:val="both"/>
        <w:rPr>
          <w:rFonts w:ascii="Times New Roman" w:eastAsia="Times New Roman" w:hAnsi="Times New Roman" w:cs="Times New Roman"/>
          <w:sz w:val="24"/>
          <w:szCs w:val="24"/>
          <w:lang w:eastAsia="es-ES_tradnl"/>
        </w:rPr>
      </w:pPr>
    </w:p>
    <w:p w14:paraId="57B428F8" w14:textId="77777777" w:rsidR="00FB1A97" w:rsidRPr="00EE6EC7" w:rsidRDefault="00FB1A97" w:rsidP="006806F4">
      <w:pPr>
        <w:spacing w:after="0" w:line="240" w:lineRule="auto"/>
        <w:ind w:right="-376"/>
        <w:jc w:val="both"/>
        <w:rPr>
          <w:rFonts w:ascii="Times New Roman" w:eastAsia="Times New Roman" w:hAnsi="Times New Roman" w:cs="Times New Roman"/>
          <w:sz w:val="24"/>
          <w:szCs w:val="24"/>
          <w:lang w:eastAsia="es-ES_tradnl"/>
        </w:rPr>
      </w:pPr>
      <w:r w:rsidRPr="00EE6EC7">
        <w:rPr>
          <w:rFonts w:ascii="Times New Roman" w:eastAsia="Times New Roman" w:hAnsi="Times New Roman" w:cs="Times New Roman"/>
          <w:sz w:val="24"/>
          <w:szCs w:val="24"/>
          <w:lang w:eastAsia="es-ES_tradnl"/>
        </w:rPr>
        <w:t xml:space="preserve">Bajo este esquema resulta necesario establecer que el Gobierno estatal, ha concesionado gran parte de la infraestructura vial de peaje a diversas empresas para su explotación a modo de garantizarles siempre sus expectativas de lucro. </w:t>
      </w:r>
    </w:p>
    <w:p w14:paraId="35949154" w14:textId="77777777" w:rsidR="00FB1A97" w:rsidRPr="00EE6EC7" w:rsidRDefault="00FB1A97" w:rsidP="006806F4">
      <w:pPr>
        <w:spacing w:after="0" w:line="240" w:lineRule="auto"/>
        <w:ind w:right="-376"/>
        <w:jc w:val="both"/>
        <w:rPr>
          <w:rFonts w:ascii="Times New Roman" w:eastAsia="Times New Roman" w:hAnsi="Times New Roman" w:cs="Times New Roman"/>
          <w:sz w:val="24"/>
          <w:szCs w:val="24"/>
          <w:lang w:eastAsia="es-ES_tradnl"/>
        </w:rPr>
      </w:pPr>
    </w:p>
    <w:p w14:paraId="1F981830" w14:textId="1EB39E3A" w:rsidR="00FB1A97" w:rsidRPr="00EE6EC7" w:rsidRDefault="00FB1A97" w:rsidP="006806F4">
      <w:pPr>
        <w:spacing w:after="0" w:line="240" w:lineRule="auto"/>
        <w:ind w:right="-376"/>
        <w:jc w:val="both"/>
        <w:rPr>
          <w:rFonts w:ascii="Times New Roman" w:eastAsia="Times New Roman" w:hAnsi="Times New Roman" w:cs="Times New Roman"/>
          <w:sz w:val="24"/>
          <w:szCs w:val="24"/>
          <w:lang w:eastAsia="es-ES_tradnl"/>
        </w:rPr>
      </w:pPr>
      <w:r w:rsidRPr="00EE6EC7">
        <w:rPr>
          <w:rFonts w:ascii="Times New Roman" w:eastAsia="Times New Roman" w:hAnsi="Times New Roman" w:cs="Times New Roman"/>
          <w:sz w:val="24"/>
          <w:szCs w:val="24"/>
          <w:lang w:eastAsia="es-ES_tradnl"/>
        </w:rPr>
        <w:t xml:space="preserve">En este sentido y con base al índice de costos por </w:t>
      </w:r>
      <w:r w:rsidR="00CB3BE7" w:rsidRPr="00EE6EC7">
        <w:rPr>
          <w:rFonts w:ascii="Times New Roman" w:eastAsia="Times New Roman" w:hAnsi="Times New Roman" w:cs="Times New Roman"/>
          <w:sz w:val="24"/>
          <w:szCs w:val="24"/>
          <w:lang w:eastAsia="es-ES_tradnl"/>
        </w:rPr>
        <w:t>kilómetro</w:t>
      </w:r>
      <w:r w:rsidRPr="00EE6EC7">
        <w:rPr>
          <w:rFonts w:ascii="Times New Roman" w:eastAsia="Times New Roman" w:hAnsi="Times New Roman" w:cs="Times New Roman"/>
          <w:sz w:val="24"/>
          <w:szCs w:val="24"/>
          <w:lang w:eastAsia="es-ES_tradnl"/>
        </w:rPr>
        <w:t xml:space="preserve"> transitado de la Secretaría de Comunicaciones y Transportes, las carreteras de peaje de nuestra entidad tienen cuotas de peaje estimadas entre las más altas del país.</w:t>
      </w:r>
    </w:p>
    <w:p w14:paraId="28E4A6A8" w14:textId="77777777" w:rsidR="00FB1A97" w:rsidRPr="00EE6EC7" w:rsidRDefault="00FB1A97" w:rsidP="006806F4">
      <w:pPr>
        <w:spacing w:after="0" w:line="240" w:lineRule="auto"/>
        <w:ind w:right="-376"/>
        <w:jc w:val="both"/>
        <w:rPr>
          <w:rFonts w:ascii="Times New Roman" w:eastAsia="Times New Roman" w:hAnsi="Times New Roman" w:cs="Times New Roman"/>
          <w:sz w:val="24"/>
          <w:szCs w:val="24"/>
          <w:lang w:eastAsia="es-ES_tradnl"/>
        </w:rPr>
      </w:pPr>
    </w:p>
    <w:p w14:paraId="66DA3DDE" w14:textId="77777777" w:rsidR="00FB1A97" w:rsidRPr="00EE6EC7" w:rsidRDefault="00FB1A97" w:rsidP="006806F4">
      <w:pPr>
        <w:spacing w:after="0" w:line="240" w:lineRule="auto"/>
        <w:ind w:right="-376"/>
        <w:jc w:val="both"/>
        <w:rPr>
          <w:rFonts w:ascii="Times New Roman" w:eastAsia="Times New Roman" w:hAnsi="Times New Roman" w:cs="Times New Roman"/>
          <w:sz w:val="24"/>
          <w:szCs w:val="24"/>
          <w:lang w:eastAsia="es-ES_tradnl"/>
        </w:rPr>
      </w:pPr>
      <w:r w:rsidRPr="00EE6EC7">
        <w:rPr>
          <w:rFonts w:ascii="Times New Roman" w:eastAsia="Times New Roman" w:hAnsi="Times New Roman" w:cs="Times New Roman"/>
          <w:sz w:val="24"/>
          <w:szCs w:val="24"/>
          <w:lang w:eastAsia="es-ES_tradnl"/>
        </w:rPr>
        <w:t xml:space="preserve">Frente a esto resulta obligado preguntar quién defiende a los usuarios de la infraestructura vial de peaje cuando los objetivos por utilizar tal servicio no se cumplen: simple y sencillamente la respuesta es la indefensión. Habría que puntualizar con objetividad que toda vez que el usuario se obliga a cubrir la tarifa correspondiente por usar una infraestructura vial de cuota en el Estado de México lo hace plenamente consciente de que va a recibir un servicio de calidad del que obtendrá ahorro de tiempo y combustible de manera directa. </w:t>
      </w:r>
    </w:p>
    <w:p w14:paraId="5D844863" w14:textId="77777777" w:rsidR="00FB1A97" w:rsidRPr="00EE6EC7" w:rsidRDefault="00FB1A97" w:rsidP="006806F4">
      <w:pPr>
        <w:spacing w:after="0" w:line="240" w:lineRule="auto"/>
        <w:ind w:right="-376"/>
        <w:jc w:val="both"/>
        <w:rPr>
          <w:rFonts w:ascii="Times New Roman" w:eastAsia="Times New Roman" w:hAnsi="Times New Roman" w:cs="Times New Roman"/>
          <w:sz w:val="24"/>
          <w:szCs w:val="24"/>
          <w:lang w:eastAsia="es-ES_tradnl"/>
        </w:rPr>
      </w:pPr>
    </w:p>
    <w:p w14:paraId="36D9D688" w14:textId="77777777" w:rsidR="00FB1A97" w:rsidRPr="00EE6EC7" w:rsidRDefault="00FB1A97" w:rsidP="006806F4">
      <w:pPr>
        <w:spacing w:after="0" w:line="240" w:lineRule="auto"/>
        <w:ind w:right="-376"/>
        <w:jc w:val="both"/>
        <w:rPr>
          <w:rFonts w:ascii="Times New Roman" w:eastAsia="Times New Roman" w:hAnsi="Times New Roman" w:cs="Times New Roman"/>
          <w:sz w:val="24"/>
          <w:szCs w:val="24"/>
          <w:lang w:eastAsia="es-ES_tradnl"/>
        </w:rPr>
      </w:pPr>
      <w:r w:rsidRPr="00EE6EC7">
        <w:rPr>
          <w:rFonts w:ascii="Times New Roman" w:eastAsia="Times New Roman" w:hAnsi="Times New Roman" w:cs="Times New Roman"/>
          <w:sz w:val="24"/>
          <w:szCs w:val="24"/>
          <w:lang w:eastAsia="es-ES_tradnl"/>
        </w:rPr>
        <w:t xml:space="preserve">Además también obtendrá la comodidad propia de una carretera en perfecto estado capaz de garantizar los menores riesgos de accidentes. Pero cuál es la realidad cuando el concesionario de la autopista de peaje no cumple con la calidad del servicio, ni la comodidad ni la disminución de los riesgos de accidente, pero sobre todo que no se garantice el ahorro de tiempo establecido debido a que son múltiples las irregularidades que se presentan debido a la cuestionable calidad de la infraestructura vial y pernicioso programa de mantenimiento. </w:t>
      </w:r>
    </w:p>
    <w:p w14:paraId="5E07EDB4" w14:textId="77777777" w:rsidR="00FB1A97" w:rsidRPr="00EE6EC7" w:rsidRDefault="00FB1A97" w:rsidP="006806F4">
      <w:pPr>
        <w:spacing w:after="0" w:line="240" w:lineRule="auto"/>
        <w:ind w:right="-376"/>
        <w:jc w:val="both"/>
        <w:rPr>
          <w:rFonts w:ascii="Times New Roman" w:eastAsia="Times New Roman" w:hAnsi="Times New Roman" w:cs="Times New Roman"/>
          <w:sz w:val="24"/>
          <w:szCs w:val="24"/>
          <w:lang w:eastAsia="es-ES_tradnl"/>
        </w:rPr>
      </w:pPr>
    </w:p>
    <w:p w14:paraId="71370B79" w14:textId="77777777" w:rsidR="00FB1A97" w:rsidRPr="00EE6EC7" w:rsidRDefault="00FB1A97" w:rsidP="006806F4">
      <w:pPr>
        <w:spacing w:after="0" w:line="240" w:lineRule="auto"/>
        <w:ind w:right="-376"/>
        <w:jc w:val="both"/>
        <w:rPr>
          <w:rFonts w:ascii="Times New Roman" w:eastAsia="Times New Roman" w:hAnsi="Times New Roman" w:cs="Times New Roman"/>
          <w:sz w:val="24"/>
          <w:szCs w:val="24"/>
          <w:lang w:eastAsia="es-ES_tradnl"/>
        </w:rPr>
      </w:pPr>
      <w:r w:rsidRPr="00EE6EC7">
        <w:rPr>
          <w:rFonts w:ascii="Times New Roman" w:eastAsia="Times New Roman" w:hAnsi="Times New Roman" w:cs="Times New Roman"/>
          <w:sz w:val="24"/>
          <w:szCs w:val="24"/>
          <w:lang w:eastAsia="es-ES_tradnl"/>
        </w:rPr>
        <w:lastRenderedPageBreak/>
        <w:t xml:space="preserve">Los usuarios que por causas imputables a los concesionarios no reciban los beneficios de haber pagado una cuota para ahorrar tiempo y garantizar seguridad, necesitan ser retribuidos de manera justa con la disminución de la tarifa de peaje. </w:t>
      </w:r>
    </w:p>
    <w:p w14:paraId="67C00F2D" w14:textId="77777777" w:rsidR="00FB1A97" w:rsidRPr="00EE6EC7" w:rsidRDefault="00FB1A97" w:rsidP="006806F4">
      <w:pPr>
        <w:spacing w:after="0" w:line="240" w:lineRule="auto"/>
        <w:ind w:right="-376"/>
        <w:jc w:val="both"/>
        <w:rPr>
          <w:rFonts w:ascii="Times New Roman" w:eastAsia="Times New Roman" w:hAnsi="Times New Roman" w:cs="Times New Roman"/>
          <w:sz w:val="24"/>
          <w:szCs w:val="24"/>
          <w:lang w:eastAsia="es-ES_tradnl"/>
        </w:rPr>
      </w:pPr>
    </w:p>
    <w:p w14:paraId="4E1312AE" w14:textId="77777777" w:rsidR="00FB1A97" w:rsidRPr="00EE6EC7" w:rsidRDefault="00FB1A97" w:rsidP="006806F4">
      <w:pPr>
        <w:spacing w:after="0" w:line="240" w:lineRule="auto"/>
        <w:ind w:right="-376"/>
        <w:jc w:val="both"/>
        <w:rPr>
          <w:rFonts w:ascii="Times New Roman" w:eastAsia="Times New Roman" w:hAnsi="Times New Roman" w:cs="Times New Roman"/>
          <w:sz w:val="24"/>
          <w:szCs w:val="24"/>
          <w:lang w:eastAsia="es-ES_tradnl"/>
        </w:rPr>
      </w:pPr>
      <w:r w:rsidRPr="00EE6EC7">
        <w:rPr>
          <w:rFonts w:ascii="Times New Roman" w:eastAsia="Times New Roman" w:hAnsi="Times New Roman" w:cs="Times New Roman"/>
          <w:sz w:val="24"/>
          <w:szCs w:val="24"/>
          <w:lang w:eastAsia="es-ES_tradnl"/>
        </w:rPr>
        <w:t>Pues la idea de optar por una autopista conlleva una reducción considerable del tiempo de traslado, además de que el uso de autopista significa hacer uso de una infraestructura de mayor seguridad. No obstante, cuando hay obras y mantenimiento, no permiten que se preste un servicio eficiente y de calidad a través de la infraestructura más viable para el tránsito de mercancías y pasajeros.</w:t>
      </w:r>
    </w:p>
    <w:p w14:paraId="4CC0752D" w14:textId="77777777" w:rsidR="00FB1A97" w:rsidRPr="00EE6EC7" w:rsidRDefault="00FB1A97" w:rsidP="006806F4">
      <w:pPr>
        <w:spacing w:after="0" w:line="240" w:lineRule="auto"/>
        <w:ind w:right="-376"/>
        <w:jc w:val="both"/>
        <w:rPr>
          <w:rFonts w:ascii="Times New Roman" w:eastAsia="Times New Roman" w:hAnsi="Times New Roman" w:cs="Times New Roman"/>
          <w:sz w:val="24"/>
          <w:szCs w:val="24"/>
          <w:lang w:eastAsia="es-ES_tradnl"/>
        </w:rPr>
      </w:pPr>
    </w:p>
    <w:p w14:paraId="0E5C22A2" w14:textId="77777777" w:rsidR="00FB1A97" w:rsidRPr="00EE6EC7" w:rsidRDefault="00FB1A97" w:rsidP="006806F4">
      <w:pPr>
        <w:spacing w:after="0" w:line="240" w:lineRule="auto"/>
        <w:ind w:right="-376"/>
        <w:jc w:val="both"/>
        <w:rPr>
          <w:rFonts w:ascii="Times New Roman" w:eastAsia="Times New Roman" w:hAnsi="Times New Roman" w:cs="Times New Roman"/>
          <w:sz w:val="24"/>
          <w:szCs w:val="24"/>
          <w:lang w:eastAsia="es-ES_tradnl"/>
        </w:rPr>
      </w:pPr>
      <w:r w:rsidRPr="00EE6EC7">
        <w:rPr>
          <w:rFonts w:ascii="Times New Roman" w:eastAsia="Times New Roman" w:hAnsi="Times New Roman" w:cs="Times New Roman"/>
          <w:sz w:val="24"/>
          <w:szCs w:val="24"/>
          <w:lang w:eastAsia="es-ES_tradnl"/>
        </w:rPr>
        <w:t xml:space="preserve">Otro aspecto que incide negativamente en la calidad de nuestras autopistas, tiene que ver con las deficiencias en el servicio de las casetas. </w:t>
      </w:r>
    </w:p>
    <w:p w14:paraId="7FA947D0" w14:textId="77777777" w:rsidR="00FB1A97" w:rsidRPr="00EE6EC7" w:rsidRDefault="00FB1A97" w:rsidP="006806F4">
      <w:pPr>
        <w:spacing w:after="0" w:line="240" w:lineRule="auto"/>
        <w:ind w:right="-376"/>
        <w:jc w:val="both"/>
        <w:rPr>
          <w:rFonts w:ascii="Times New Roman" w:eastAsia="Times New Roman" w:hAnsi="Times New Roman" w:cs="Times New Roman"/>
          <w:sz w:val="24"/>
          <w:szCs w:val="24"/>
          <w:lang w:eastAsia="es-ES_tradnl"/>
        </w:rPr>
      </w:pPr>
    </w:p>
    <w:p w14:paraId="1C34E1CA" w14:textId="3AE46692" w:rsidR="00FB1A97" w:rsidRPr="00EE6EC7" w:rsidRDefault="00FB1A97" w:rsidP="006806F4">
      <w:pPr>
        <w:spacing w:after="0" w:line="240" w:lineRule="auto"/>
        <w:ind w:right="-376"/>
        <w:jc w:val="both"/>
        <w:rPr>
          <w:rFonts w:ascii="Times New Roman" w:eastAsia="Times New Roman" w:hAnsi="Times New Roman" w:cs="Times New Roman"/>
          <w:sz w:val="24"/>
          <w:szCs w:val="24"/>
          <w:lang w:eastAsia="es-ES_tradnl"/>
        </w:rPr>
      </w:pPr>
      <w:r w:rsidRPr="00EE6EC7">
        <w:rPr>
          <w:rFonts w:ascii="Times New Roman" w:eastAsia="Times New Roman" w:hAnsi="Times New Roman" w:cs="Times New Roman"/>
          <w:sz w:val="24"/>
          <w:szCs w:val="24"/>
          <w:lang w:eastAsia="es-ES_tradnl"/>
        </w:rPr>
        <w:t xml:space="preserve">Y es que es común que muchas de las casetas de cobro se encuentren cerradas o sin personal que las atienda, dejando solo en unas pocas la carga de atender a miles de vehículos, de igual manera ya se tienen dispositivos electrónicos para el cobro (TAG) en la gran </w:t>
      </w:r>
      <w:r w:rsidR="00CB3BE7" w:rsidRPr="00EE6EC7">
        <w:rPr>
          <w:rFonts w:ascii="Times New Roman" w:eastAsia="Times New Roman" w:hAnsi="Times New Roman" w:cs="Times New Roman"/>
          <w:sz w:val="24"/>
          <w:szCs w:val="24"/>
          <w:lang w:eastAsia="es-ES_tradnl"/>
        </w:rPr>
        <w:t>mayoría</w:t>
      </w:r>
      <w:r w:rsidRPr="00EE6EC7">
        <w:rPr>
          <w:rFonts w:ascii="Times New Roman" w:eastAsia="Times New Roman" w:hAnsi="Times New Roman" w:cs="Times New Roman"/>
          <w:sz w:val="24"/>
          <w:szCs w:val="24"/>
          <w:lang w:eastAsia="es-ES_tradnl"/>
        </w:rPr>
        <w:t xml:space="preserve"> de las casetas de peaje, pero en bastantes ocasiones las mismas cobran en efectivo y no se respeta al usuario que tiene dicho dispositivo para su pronto avance, lo anterior ocasiona retrasos importantes para los usuarios, mayores gastos por combustible y por lo tanto un daño al medio ambiente.</w:t>
      </w:r>
    </w:p>
    <w:p w14:paraId="68D40F3F" w14:textId="77777777" w:rsidR="00FB1A97" w:rsidRPr="00EE6EC7" w:rsidRDefault="00FB1A97" w:rsidP="006806F4">
      <w:pPr>
        <w:spacing w:after="0" w:line="240" w:lineRule="auto"/>
        <w:ind w:right="-376"/>
        <w:jc w:val="both"/>
        <w:rPr>
          <w:rFonts w:ascii="Times New Roman" w:eastAsia="Times New Roman" w:hAnsi="Times New Roman" w:cs="Times New Roman"/>
          <w:sz w:val="24"/>
          <w:szCs w:val="24"/>
          <w:lang w:eastAsia="es-ES_tradnl"/>
        </w:rPr>
      </w:pPr>
    </w:p>
    <w:p w14:paraId="2A59DE8C" w14:textId="344F119C" w:rsidR="00FB1A97" w:rsidRPr="00EE6EC7" w:rsidRDefault="00FB1A97" w:rsidP="006806F4">
      <w:pPr>
        <w:spacing w:after="0" w:line="240" w:lineRule="auto"/>
        <w:ind w:right="-376"/>
        <w:jc w:val="both"/>
        <w:rPr>
          <w:rFonts w:ascii="Times New Roman" w:eastAsia="Times New Roman" w:hAnsi="Times New Roman" w:cs="Times New Roman"/>
          <w:sz w:val="24"/>
          <w:szCs w:val="24"/>
          <w:lang w:eastAsia="es-ES_tradnl"/>
        </w:rPr>
      </w:pPr>
      <w:r w:rsidRPr="00EE6EC7">
        <w:rPr>
          <w:rFonts w:ascii="Times New Roman" w:eastAsia="Times New Roman" w:hAnsi="Times New Roman" w:cs="Times New Roman"/>
          <w:sz w:val="24"/>
          <w:szCs w:val="24"/>
          <w:lang w:eastAsia="es-ES_tradnl"/>
        </w:rPr>
        <w:t xml:space="preserve">Por lo anterior, de aprobarse esta iniciativa, estaríamos generando incentivos para contar con una infraestructura carretera de calidad, con mejores condiciones de seguridad para las personas que las utilizan y de esta manera se estarían atendiendo uno de los </w:t>
      </w:r>
      <w:r w:rsidR="004E0F7A" w:rsidRPr="00EE6EC7">
        <w:rPr>
          <w:rFonts w:ascii="Times New Roman" w:eastAsia="Times New Roman" w:hAnsi="Times New Roman" w:cs="Times New Roman"/>
          <w:sz w:val="24"/>
          <w:szCs w:val="24"/>
          <w:lang w:eastAsia="es-ES_tradnl"/>
        </w:rPr>
        <w:t>principales</w:t>
      </w:r>
      <w:r w:rsidRPr="00EE6EC7">
        <w:rPr>
          <w:rFonts w:ascii="Times New Roman" w:eastAsia="Times New Roman" w:hAnsi="Times New Roman" w:cs="Times New Roman"/>
          <w:sz w:val="24"/>
          <w:szCs w:val="24"/>
          <w:lang w:eastAsia="es-ES_tradnl"/>
        </w:rPr>
        <w:t xml:space="preserve"> reclamos de los automovilistas, pues en sus propias palabras, ellos están obligados a pagar un peaje por la utilización de las autopistas, pero cuando las condiciones y sobre todo la atención de las mismas no corresponden al cobro, a ellos quién les responde y les retribuye las molestias y demoras.</w:t>
      </w:r>
    </w:p>
    <w:p w14:paraId="54BB6199" w14:textId="77777777" w:rsidR="00FB1A97" w:rsidRPr="00EE6EC7" w:rsidRDefault="00FB1A97" w:rsidP="006806F4">
      <w:pPr>
        <w:spacing w:after="0" w:line="240" w:lineRule="auto"/>
        <w:ind w:right="-376"/>
        <w:jc w:val="both"/>
        <w:rPr>
          <w:rFonts w:ascii="Times New Roman" w:eastAsia="Times New Roman" w:hAnsi="Times New Roman" w:cs="Times New Roman"/>
          <w:sz w:val="24"/>
          <w:szCs w:val="24"/>
          <w:lang w:eastAsia="es-ES_tradnl"/>
        </w:rPr>
      </w:pPr>
    </w:p>
    <w:p w14:paraId="339C0206" w14:textId="77777777" w:rsidR="00FB1A97" w:rsidRPr="00EE6EC7" w:rsidRDefault="00FB1A97" w:rsidP="006806F4">
      <w:pPr>
        <w:spacing w:after="0" w:line="240" w:lineRule="auto"/>
        <w:ind w:right="-376"/>
        <w:jc w:val="both"/>
        <w:rPr>
          <w:rFonts w:ascii="Times New Roman" w:eastAsia="Times New Roman" w:hAnsi="Times New Roman" w:cs="Times New Roman"/>
          <w:sz w:val="24"/>
          <w:szCs w:val="24"/>
          <w:lang w:eastAsia="es-ES_tradnl"/>
        </w:rPr>
      </w:pPr>
      <w:r w:rsidRPr="00EE6EC7">
        <w:rPr>
          <w:rFonts w:ascii="Times New Roman" w:eastAsia="Times New Roman" w:hAnsi="Times New Roman" w:cs="Times New Roman"/>
          <w:sz w:val="24"/>
          <w:szCs w:val="24"/>
          <w:lang w:eastAsia="es-ES_tradnl"/>
        </w:rPr>
        <w:t>En virtud de lo anteriormente expuesto y motivado, me permito someter a la consideración de esta honorable asamblea el siguiente proyecto de decreto para que de considerarlo procedente, sea aprobado en sus términos.</w:t>
      </w:r>
    </w:p>
    <w:p w14:paraId="0306790C" w14:textId="77777777" w:rsidR="00FB1A97" w:rsidRPr="00EE6EC7" w:rsidRDefault="00FB1A97" w:rsidP="006806F4">
      <w:pPr>
        <w:spacing w:after="0" w:line="240" w:lineRule="auto"/>
        <w:ind w:right="-376"/>
        <w:jc w:val="both"/>
        <w:rPr>
          <w:rFonts w:ascii="Times New Roman" w:eastAsia="Times New Roman" w:hAnsi="Times New Roman" w:cs="Times New Roman"/>
          <w:sz w:val="24"/>
          <w:szCs w:val="24"/>
          <w:lang w:eastAsia="es-ES_tradnl"/>
        </w:rPr>
      </w:pPr>
    </w:p>
    <w:p w14:paraId="1C1D7848" w14:textId="77777777" w:rsidR="00FB1A97" w:rsidRPr="00EE6EC7" w:rsidRDefault="00FB1A97" w:rsidP="006806F4">
      <w:pPr>
        <w:spacing w:after="0" w:line="240" w:lineRule="auto"/>
        <w:ind w:right="-376"/>
        <w:jc w:val="center"/>
        <w:rPr>
          <w:rFonts w:ascii="Times New Roman" w:eastAsia="Times New Roman" w:hAnsi="Times New Roman" w:cs="Times New Roman"/>
          <w:b/>
          <w:bCs/>
          <w:sz w:val="24"/>
          <w:szCs w:val="24"/>
          <w:lang w:eastAsia="es-ES_tradnl"/>
        </w:rPr>
      </w:pPr>
      <w:r w:rsidRPr="00EE6EC7">
        <w:rPr>
          <w:rFonts w:ascii="Times New Roman" w:eastAsia="Times New Roman" w:hAnsi="Times New Roman" w:cs="Times New Roman"/>
          <w:b/>
          <w:bCs/>
          <w:sz w:val="24"/>
          <w:szCs w:val="24"/>
          <w:lang w:eastAsia="es-ES_tradnl"/>
        </w:rPr>
        <w:t>ATENTAMENTE</w:t>
      </w:r>
    </w:p>
    <w:p w14:paraId="4FA86EF9" w14:textId="77777777" w:rsidR="00FB1A97" w:rsidRPr="00EE6EC7" w:rsidRDefault="00FB1A97" w:rsidP="006806F4">
      <w:pPr>
        <w:spacing w:after="0" w:line="240" w:lineRule="auto"/>
        <w:ind w:right="-376"/>
        <w:jc w:val="center"/>
        <w:rPr>
          <w:rFonts w:ascii="Times New Roman" w:eastAsia="Times New Roman" w:hAnsi="Times New Roman" w:cs="Times New Roman"/>
          <w:b/>
          <w:bCs/>
          <w:sz w:val="24"/>
          <w:szCs w:val="24"/>
          <w:lang w:eastAsia="es-ES_tradnl"/>
        </w:rPr>
      </w:pPr>
      <w:r w:rsidRPr="00EE6EC7">
        <w:rPr>
          <w:rFonts w:ascii="Times New Roman" w:eastAsia="Times New Roman" w:hAnsi="Times New Roman" w:cs="Times New Roman"/>
          <w:b/>
          <w:bCs/>
          <w:sz w:val="24"/>
          <w:szCs w:val="24"/>
          <w:lang w:eastAsia="es-ES_tradnl"/>
        </w:rPr>
        <w:t>DIPUTADO SERGIO GARCÍA SOSA</w:t>
      </w:r>
    </w:p>
    <w:p w14:paraId="0BB6391A" w14:textId="77777777" w:rsidR="00FB1A97" w:rsidRPr="00EE6EC7" w:rsidRDefault="00FB1A97" w:rsidP="006806F4">
      <w:pPr>
        <w:spacing w:after="0" w:line="240" w:lineRule="auto"/>
        <w:ind w:right="-376"/>
        <w:jc w:val="center"/>
        <w:rPr>
          <w:rFonts w:ascii="Times New Roman" w:eastAsia="Times New Roman" w:hAnsi="Times New Roman" w:cs="Times New Roman"/>
          <w:b/>
          <w:bCs/>
          <w:sz w:val="24"/>
          <w:szCs w:val="24"/>
          <w:lang w:eastAsia="es-ES_tradnl"/>
        </w:rPr>
      </w:pPr>
      <w:r w:rsidRPr="00EE6EC7">
        <w:rPr>
          <w:rFonts w:ascii="Times New Roman" w:eastAsia="Times New Roman" w:hAnsi="Times New Roman" w:cs="Times New Roman"/>
          <w:b/>
          <w:bCs/>
          <w:sz w:val="24"/>
          <w:szCs w:val="24"/>
          <w:lang w:eastAsia="es-ES_tradnl"/>
        </w:rPr>
        <w:t>PROPONENTE</w:t>
      </w:r>
    </w:p>
    <w:p w14:paraId="673FC115" w14:textId="77777777" w:rsidR="00CB3BE7" w:rsidRPr="00EE6EC7" w:rsidRDefault="00CB3BE7" w:rsidP="006806F4">
      <w:pPr>
        <w:spacing w:after="0" w:line="240" w:lineRule="auto"/>
        <w:ind w:right="-376"/>
        <w:jc w:val="center"/>
        <w:rPr>
          <w:rFonts w:ascii="Times New Roman" w:eastAsia="Times New Roman" w:hAnsi="Times New Roman" w:cs="Times New Roman"/>
          <w:b/>
          <w:bCs/>
          <w:sz w:val="24"/>
          <w:szCs w:val="24"/>
          <w:lang w:eastAsia="es-ES_tradnl"/>
        </w:rPr>
      </w:pPr>
    </w:p>
    <w:p w14:paraId="13DF3EDD" w14:textId="77777777" w:rsidR="00CB3BE7" w:rsidRPr="00EE6EC7" w:rsidRDefault="00CB3BE7" w:rsidP="006806F4">
      <w:pPr>
        <w:spacing w:after="0" w:line="240" w:lineRule="auto"/>
        <w:ind w:right="-376"/>
        <w:jc w:val="center"/>
        <w:rPr>
          <w:rFonts w:ascii="Times New Roman" w:eastAsia="Times New Roman" w:hAnsi="Times New Roman" w:cs="Times New Roman"/>
          <w:b/>
          <w:bCs/>
          <w:sz w:val="24"/>
          <w:szCs w:val="24"/>
          <w:lang w:eastAsia="es-ES_tradnl"/>
        </w:rPr>
      </w:pPr>
    </w:p>
    <w:p w14:paraId="5474BDDD" w14:textId="77777777" w:rsidR="00FB1A97" w:rsidRPr="00EE6EC7" w:rsidRDefault="00FB1A97" w:rsidP="006806F4">
      <w:pPr>
        <w:spacing w:after="0" w:line="240" w:lineRule="auto"/>
        <w:ind w:right="-376"/>
        <w:rPr>
          <w:rFonts w:ascii="Times New Roman" w:eastAsia="Times New Roman" w:hAnsi="Times New Roman" w:cs="Times New Roman"/>
          <w:b/>
          <w:bCs/>
          <w:sz w:val="24"/>
          <w:szCs w:val="24"/>
          <w:lang w:eastAsia="es-ES_tradnl"/>
        </w:rPr>
      </w:pPr>
      <w:r w:rsidRPr="00EE6EC7">
        <w:rPr>
          <w:rFonts w:ascii="Times New Roman" w:eastAsia="Times New Roman" w:hAnsi="Times New Roman" w:cs="Times New Roman"/>
          <w:b/>
          <w:bCs/>
          <w:sz w:val="24"/>
          <w:szCs w:val="24"/>
          <w:lang w:eastAsia="es-ES_tradnl"/>
        </w:rPr>
        <w:t xml:space="preserve">DECRETO NO: </w:t>
      </w:r>
    </w:p>
    <w:p w14:paraId="1DA4B8F4" w14:textId="77777777" w:rsidR="00FB1A97" w:rsidRPr="00EE6EC7" w:rsidRDefault="00FB1A97" w:rsidP="006806F4">
      <w:pPr>
        <w:spacing w:after="0" w:line="240" w:lineRule="auto"/>
        <w:ind w:right="-376"/>
        <w:rPr>
          <w:rFonts w:ascii="Times New Roman" w:eastAsia="Times New Roman" w:hAnsi="Times New Roman" w:cs="Times New Roman"/>
          <w:b/>
          <w:bCs/>
          <w:sz w:val="24"/>
          <w:szCs w:val="24"/>
          <w:lang w:eastAsia="es-ES_tradnl"/>
        </w:rPr>
      </w:pPr>
      <w:r w:rsidRPr="00EE6EC7">
        <w:rPr>
          <w:rFonts w:ascii="Times New Roman" w:eastAsia="Times New Roman" w:hAnsi="Times New Roman" w:cs="Times New Roman"/>
          <w:b/>
          <w:bCs/>
          <w:sz w:val="24"/>
          <w:szCs w:val="24"/>
          <w:lang w:eastAsia="es-ES_tradnl"/>
        </w:rPr>
        <w:t xml:space="preserve">LA H. LXI LEGISLATURA DEL ESTADO DE MÉXICO, </w:t>
      </w:r>
    </w:p>
    <w:p w14:paraId="5358312C" w14:textId="77777777" w:rsidR="00FB1A97" w:rsidRPr="00EE6EC7" w:rsidRDefault="00FB1A97" w:rsidP="006806F4">
      <w:pPr>
        <w:spacing w:after="0" w:line="240" w:lineRule="auto"/>
        <w:ind w:right="-376"/>
        <w:rPr>
          <w:rFonts w:ascii="Times New Roman" w:eastAsia="Times New Roman" w:hAnsi="Times New Roman" w:cs="Times New Roman"/>
          <w:b/>
          <w:bCs/>
          <w:sz w:val="24"/>
          <w:szCs w:val="24"/>
          <w:lang w:eastAsia="es-ES_tradnl"/>
        </w:rPr>
      </w:pPr>
      <w:r w:rsidRPr="00EE6EC7">
        <w:rPr>
          <w:rFonts w:ascii="Times New Roman" w:eastAsia="Times New Roman" w:hAnsi="Times New Roman" w:cs="Times New Roman"/>
          <w:b/>
          <w:bCs/>
          <w:sz w:val="24"/>
          <w:szCs w:val="24"/>
          <w:lang w:eastAsia="es-ES_tradnl"/>
        </w:rPr>
        <w:t>DECRETA:</w:t>
      </w:r>
    </w:p>
    <w:p w14:paraId="7963383A" w14:textId="77777777" w:rsidR="00FB1A97" w:rsidRPr="00EE6EC7" w:rsidRDefault="00FB1A97" w:rsidP="006806F4">
      <w:pPr>
        <w:spacing w:after="0" w:line="240" w:lineRule="auto"/>
        <w:ind w:right="-376"/>
        <w:jc w:val="both"/>
        <w:rPr>
          <w:rFonts w:ascii="Times New Roman" w:eastAsia="Times New Roman" w:hAnsi="Times New Roman" w:cs="Times New Roman"/>
          <w:sz w:val="24"/>
          <w:szCs w:val="24"/>
          <w:lang w:eastAsia="es-ES_tradnl"/>
        </w:rPr>
      </w:pPr>
    </w:p>
    <w:p w14:paraId="6E7101B4" w14:textId="77777777" w:rsidR="00FB1A97" w:rsidRPr="00EE6EC7" w:rsidRDefault="00FB1A97" w:rsidP="006806F4">
      <w:pPr>
        <w:spacing w:after="0" w:line="240" w:lineRule="auto"/>
        <w:ind w:right="-376"/>
        <w:jc w:val="both"/>
        <w:rPr>
          <w:rFonts w:ascii="Times New Roman" w:eastAsia="Times New Roman" w:hAnsi="Times New Roman" w:cs="Times New Roman"/>
          <w:sz w:val="24"/>
          <w:szCs w:val="24"/>
          <w:lang w:eastAsia="es-ES_tradnl"/>
        </w:rPr>
      </w:pPr>
      <w:r w:rsidRPr="00EE6EC7">
        <w:rPr>
          <w:rFonts w:ascii="Times New Roman" w:eastAsia="Times New Roman" w:hAnsi="Times New Roman" w:cs="Times New Roman"/>
          <w:b/>
          <w:bCs/>
          <w:sz w:val="24"/>
          <w:szCs w:val="24"/>
          <w:lang w:eastAsia="es-ES_tradnl"/>
        </w:rPr>
        <w:t>ARTÍCULO ÚNICO.</w:t>
      </w:r>
      <w:r w:rsidRPr="00EE6EC7">
        <w:rPr>
          <w:rFonts w:ascii="Times New Roman" w:eastAsia="Times New Roman" w:hAnsi="Times New Roman" w:cs="Times New Roman"/>
          <w:sz w:val="24"/>
          <w:szCs w:val="24"/>
          <w:lang w:eastAsia="es-ES_tradnl"/>
        </w:rPr>
        <w:t xml:space="preserve"> Se reforma el inciso g de la fracción I del Artículo 17.46 del Capítulo Tercero del Libro Décimo Séptimo del Código Administrativo del Estado de México, para quedar como sigue:</w:t>
      </w:r>
    </w:p>
    <w:p w14:paraId="005B4151" w14:textId="77777777" w:rsidR="00FB1A97" w:rsidRPr="00EE6EC7" w:rsidRDefault="00FB1A97" w:rsidP="006806F4">
      <w:pPr>
        <w:spacing w:after="0" w:line="240" w:lineRule="auto"/>
        <w:ind w:right="-376"/>
        <w:jc w:val="both"/>
        <w:rPr>
          <w:rFonts w:ascii="Times New Roman" w:eastAsia="Times New Roman" w:hAnsi="Times New Roman" w:cs="Times New Roman"/>
          <w:sz w:val="24"/>
          <w:szCs w:val="24"/>
          <w:lang w:eastAsia="es-ES_tradnl"/>
        </w:rPr>
      </w:pPr>
    </w:p>
    <w:p w14:paraId="47E57BB2" w14:textId="77777777" w:rsidR="00FB1A97" w:rsidRPr="00EE6EC7" w:rsidRDefault="00FB1A97" w:rsidP="006806F4">
      <w:pPr>
        <w:spacing w:after="0" w:line="240" w:lineRule="auto"/>
        <w:ind w:right="-376"/>
        <w:jc w:val="center"/>
        <w:rPr>
          <w:rFonts w:ascii="Times New Roman" w:eastAsia="Times New Roman" w:hAnsi="Times New Roman" w:cs="Times New Roman"/>
          <w:sz w:val="24"/>
          <w:szCs w:val="24"/>
          <w:lang w:eastAsia="es-ES_tradnl"/>
        </w:rPr>
      </w:pPr>
      <w:r w:rsidRPr="00EE6EC7">
        <w:rPr>
          <w:rFonts w:ascii="Times New Roman" w:eastAsia="Times New Roman" w:hAnsi="Times New Roman" w:cs="Times New Roman"/>
          <w:sz w:val="24"/>
          <w:szCs w:val="24"/>
          <w:lang w:eastAsia="es-ES_tradnl"/>
        </w:rPr>
        <w:t>Capítulo Tercero</w:t>
      </w:r>
    </w:p>
    <w:p w14:paraId="49C72924" w14:textId="77777777" w:rsidR="00FB1A97" w:rsidRPr="00EE6EC7" w:rsidRDefault="00FB1A97" w:rsidP="006806F4">
      <w:pPr>
        <w:spacing w:after="0" w:line="240" w:lineRule="auto"/>
        <w:ind w:right="-376"/>
        <w:jc w:val="center"/>
        <w:rPr>
          <w:rFonts w:ascii="Times New Roman" w:eastAsia="Times New Roman" w:hAnsi="Times New Roman" w:cs="Times New Roman"/>
          <w:sz w:val="24"/>
          <w:szCs w:val="24"/>
          <w:lang w:eastAsia="es-ES_tradnl"/>
        </w:rPr>
      </w:pPr>
      <w:r w:rsidRPr="00EE6EC7">
        <w:rPr>
          <w:rFonts w:ascii="Times New Roman" w:eastAsia="Times New Roman" w:hAnsi="Times New Roman" w:cs="Times New Roman"/>
          <w:sz w:val="24"/>
          <w:szCs w:val="24"/>
          <w:lang w:eastAsia="es-ES_tradnl"/>
        </w:rPr>
        <w:t>De las obligaciones de los concesionarios y permisionarios</w:t>
      </w:r>
    </w:p>
    <w:p w14:paraId="08825704" w14:textId="77777777" w:rsidR="00CB3BE7" w:rsidRPr="00EE6EC7" w:rsidRDefault="00CB3BE7" w:rsidP="006806F4">
      <w:pPr>
        <w:spacing w:after="0" w:line="240" w:lineRule="auto"/>
        <w:ind w:right="-376"/>
        <w:jc w:val="both"/>
        <w:rPr>
          <w:rFonts w:ascii="Times New Roman" w:eastAsia="Times New Roman" w:hAnsi="Times New Roman" w:cs="Times New Roman"/>
          <w:sz w:val="24"/>
          <w:szCs w:val="24"/>
          <w:lang w:eastAsia="es-ES_tradnl"/>
        </w:rPr>
      </w:pPr>
    </w:p>
    <w:p w14:paraId="78822B42" w14:textId="77777777" w:rsidR="00FB1A97" w:rsidRPr="00EE6EC7" w:rsidRDefault="00FB1A97" w:rsidP="006806F4">
      <w:pPr>
        <w:spacing w:after="0" w:line="240" w:lineRule="auto"/>
        <w:ind w:right="-376"/>
        <w:jc w:val="both"/>
        <w:rPr>
          <w:rFonts w:ascii="Times New Roman" w:eastAsia="Times New Roman" w:hAnsi="Times New Roman" w:cs="Times New Roman"/>
          <w:sz w:val="24"/>
          <w:szCs w:val="24"/>
          <w:lang w:eastAsia="es-ES_tradnl"/>
        </w:rPr>
      </w:pPr>
      <w:r w:rsidRPr="00EE6EC7">
        <w:rPr>
          <w:rFonts w:ascii="Times New Roman" w:eastAsia="Times New Roman" w:hAnsi="Times New Roman" w:cs="Times New Roman"/>
          <w:sz w:val="24"/>
          <w:szCs w:val="24"/>
          <w:lang w:eastAsia="es-ES_tradnl"/>
        </w:rPr>
        <w:lastRenderedPageBreak/>
        <w:t>Artículo 17.46.</w:t>
      </w:r>
      <w:proofErr w:type="gramStart"/>
      <w:r w:rsidRPr="00EE6EC7">
        <w:rPr>
          <w:rFonts w:ascii="Times New Roman" w:eastAsia="Times New Roman" w:hAnsi="Times New Roman" w:cs="Times New Roman"/>
          <w:sz w:val="24"/>
          <w:szCs w:val="24"/>
          <w:lang w:eastAsia="es-ES_tradnl"/>
        </w:rPr>
        <w:t>- …</w:t>
      </w:r>
      <w:proofErr w:type="gramEnd"/>
    </w:p>
    <w:p w14:paraId="34C2735F" w14:textId="77777777" w:rsidR="00FB1A97" w:rsidRPr="00EE6EC7" w:rsidRDefault="00FB1A97" w:rsidP="006806F4">
      <w:pPr>
        <w:spacing w:after="0" w:line="240" w:lineRule="auto"/>
        <w:ind w:right="-376"/>
        <w:jc w:val="both"/>
        <w:rPr>
          <w:rFonts w:ascii="Times New Roman" w:eastAsia="Times New Roman" w:hAnsi="Times New Roman" w:cs="Times New Roman"/>
          <w:sz w:val="24"/>
          <w:szCs w:val="24"/>
          <w:lang w:eastAsia="es-ES_tradnl"/>
        </w:rPr>
      </w:pPr>
    </w:p>
    <w:p w14:paraId="22D0C8AC" w14:textId="75CE5AE7" w:rsidR="00FB1A97" w:rsidRPr="00EE6EC7" w:rsidRDefault="00FB1A97" w:rsidP="006806F4">
      <w:pPr>
        <w:spacing w:after="0" w:line="240" w:lineRule="auto"/>
        <w:ind w:right="-376"/>
        <w:jc w:val="both"/>
        <w:rPr>
          <w:rFonts w:ascii="Times New Roman" w:eastAsia="Times New Roman" w:hAnsi="Times New Roman" w:cs="Times New Roman"/>
          <w:sz w:val="24"/>
          <w:szCs w:val="24"/>
          <w:lang w:eastAsia="es-ES_tradnl"/>
        </w:rPr>
      </w:pPr>
      <w:proofErr w:type="gramStart"/>
      <w:r w:rsidRPr="00EE6EC7">
        <w:rPr>
          <w:rFonts w:ascii="Times New Roman" w:eastAsia="Times New Roman" w:hAnsi="Times New Roman" w:cs="Times New Roman"/>
          <w:sz w:val="24"/>
          <w:szCs w:val="24"/>
          <w:lang w:eastAsia="es-ES_tradnl"/>
        </w:rPr>
        <w:t>I</w:t>
      </w:r>
      <w:r w:rsidR="00CB3BE7" w:rsidRPr="00EE6EC7">
        <w:rPr>
          <w:rFonts w:ascii="Times New Roman" w:eastAsia="Times New Roman" w:hAnsi="Times New Roman" w:cs="Times New Roman"/>
          <w:sz w:val="24"/>
          <w:szCs w:val="24"/>
          <w:lang w:eastAsia="es-ES_tradnl"/>
        </w:rPr>
        <w:t>.</w:t>
      </w:r>
      <w:proofErr w:type="gramEnd"/>
      <w:r w:rsidR="00CB3BE7" w:rsidRPr="00EE6EC7">
        <w:rPr>
          <w:rFonts w:ascii="Times New Roman" w:eastAsia="Times New Roman" w:hAnsi="Times New Roman" w:cs="Times New Roman"/>
          <w:sz w:val="24"/>
          <w:szCs w:val="24"/>
          <w:lang w:eastAsia="es-ES_tradnl"/>
        </w:rPr>
        <w:t xml:space="preserve"> </w:t>
      </w:r>
      <w:r w:rsidRPr="00EE6EC7">
        <w:rPr>
          <w:rFonts w:ascii="Times New Roman" w:eastAsia="Times New Roman" w:hAnsi="Times New Roman" w:cs="Times New Roman"/>
          <w:sz w:val="24"/>
          <w:szCs w:val="24"/>
          <w:lang w:eastAsia="es-ES_tradnl"/>
        </w:rPr>
        <w:t>………</w:t>
      </w:r>
    </w:p>
    <w:p w14:paraId="0B50FB1D" w14:textId="77777777" w:rsidR="00CB3BE7" w:rsidRPr="00EE6EC7" w:rsidRDefault="00CB3BE7" w:rsidP="006806F4">
      <w:pPr>
        <w:spacing w:after="0" w:line="240" w:lineRule="auto"/>
        <w:ind w:right="-376"/>
        <w:jc w:val="both"/>
        <w:rPr>
          <w:rFonts w:ascii="Times New Roman" w:eastAsia="Times New Roman" w:hAnsi="Times New Roman" w:cs="Times New Roman"/>
          <w:sz w:val="24"/>
          <w:szCs w:val="24"/>
          <w:lang w:eastAsia="es-ES_tradnl"/>
        </w:rPr>
      </w:pPr>
    </w:p>
    <w:p w14:paraId="3EAF3B10" w14:textId="77777777" w:rsidR="00FB1A97" w:rsidRPr="00EE6EC7" w:rsidRDefault="00FB1A97" w:rsidP="006806F4">
      <w:pPr>
        <w:spacing w:after="0" w:line="240" w:lineRule="auto"/>
        <w:ind w:right="-376"/>
        <w:jc w:val="both"/>
        <w:rPr>
          <w:rFonts w:ascii="Times New Roman" w:eastAsia="Times New Roman" w:hAnsi="Times New Roman" w:cs="Times New Roman"/>
          <w:b/>
          <w:bCs/>
          <w:sz w:val="24"/>
          <w:szCs w:val="24"/>
          <w:lang w:eastAsia="es-ES_tradnl"/>
        </w:rPr>
      </w:pPr>
      <w:r w:rsidRPr="00EE6EC7">
        <w:rPr>
          <w:rFonts w:ascii="Times New Roman" w:eastAsia="Times New Roman" w:hAnsi="Times New Roman" w:cs="Times New Roman"/>
          <w:sz w:val="24"/>
          <w:szCs w:val="24"/>
          <w:lang w:eastAsia="es-ES_tradnl"/>
        </w:rPr>
        <w:t xml:space="preserve">g) Resarcir, a los usuarios y a los terceros, los daños que se generen por causas imputables al concesionario o permisionario, por lo que deberán contratar y mantener vigentes los seguros que garanticen la reparación de los daños y el pago de los perjuicios que se ocasionen. </w:t>
      </w:r>
      <w:r w:rsidRPr="00EE6EC7">
        <w:rPr>
          <w:rFonts w:ascii="Times New Roman" w:eastAsia="Times New Roman" w:hAnsi="Times New Roman" w:cs="Times New Roman"/>
          <w:b/>
          <w:bCs/>
          <w:sz w:val="24"/>
          <w:szCs w:val="24"/>
          <w:lang w:eastAsia="es-ES_tradnl"/>
        </w:rPr>
        <w:t>Cuando estas vías se encuentren en mantenimiento, reparación, construcción o modernización, o bien en malas condiciones y el usuario no obtenga los beneficios del ahorro de tiempo y seguridad convencionales, el concesionario o permisionario se obliga a disminuir en un treinta y cinco por ciento el monto de la tarifa de peaje correspondiente. Además, el concesionario o permisionario estarán obligados con base a la demanda y afluencia vehicular, a utilizar la totalidad de las casetas de cobro de peaje ubicadas en cada carretera, previendo del personal y los recursos necesarios para tal efecto, a su vez se destinará un carril de manera exclusiva para uso del dispositivo electrónico TAG, evitando alternar los mecanismos de cobro en efectivo y electrónico, si el incumplimiento de esta disposición ocasiona retrasos mayores a 10 minutos se aplicará un descuento del 25 por ciento del total del peaje.</w:t>
      </w:r>
    </w:p>
    <w:p w14:paraId="3CBE4607" w14:textId="77777777" w:rsidR="00CB3BE7" w:rsidRPr="00EE6EC7" w:rsidRDefault="00CB3BE7" w:rsidP="006806F4">
      <w:pPr>
        <w:spacing w:after="0" w:line="240" w:lineRule="auto"/>
        <w:ind w:right="-376"/>
        <w:jc w:val="both"/>
        <w:rPr>
          <w:rFonts w:ascii="Times New Roman" w:eastAsia="Times New Roman" w:hAnsi="Times New Roman" w:cs="Times New Roman"/>
          <w:sz w:val="24"/>
          <w:szCs w:val="24"/>
          <w:lang w:eastAsia="es-ES_tradnl"/>
        </w:rPr>
      </w:pPr>
    </w:p>
    <w:p w14:paraId="6379A0B7" w14:textId="77777777" w:rsidR="00FB1A97" w:rsidRPr="00EE6EC7" w:rsidRDefault="00FB1A97" w:rsidP="006806F4">
      <w:pPr>
        <w:spacing w:after="0" w:line="240" w:lineRule="auto"/>
        <w:ind w:right="-376"/>
        <w:jc w:val="both"/>
        <w:rPr>
          <w:rFonts w:ascii="Times New Roman" w:eastAsia="Times New Roman" w:hAnsi="Times New Roman" w:cs="Times New Roman"/>
          <w:sz w:val="24"/>
          <w:szCs w:val="24"/>
          <w:lang w:eastAsia="es-ES_tradnl"/>
        </w:rPr>
      </w:pPr>
      <w:proofErr w:type="gramStart"/>
      <w:r w:rsidRPr="00EE6EC7">
        <w:rPr>
          <w:rFonts w:ascii="Times New Roman" w:eastAsia="Times New Roman" w:hAnsi="Times New Roman" w:cs="Times New Roman"/>
          <w:sz w:val="24"/>
          <w:szCs w:val="24"/>
          <w:lang w:eastAsia="es-ES_tradnl"/>
        </w:rPr>
        <w:t>h</w:t>
      </w:r>
      <w:proofErr w:type="gramEnd"/>
      <w:r w:rsidRPr="00EE6EC7">
        <w:rPr>
          <w:rFonts w:ascii="Times New Roman" w:eastAsia="Times New Roman" w:hAnsi="Times New Roman" w:cs="Times New Roman"/>
          <w:sz w:val="24"/>
          <w:szCs w:val="24"/>
          <w:lang w:eastAsia="es-ES_tradnl"/>
        </w:rPr>
        <w:t>…</w:t>
      </w:r>
    </w:p>
    <w:p w14:paraId="6A9140C0" w14:textId="77777777" w:rsidR="00CB3BE7" w:rsidRPr="00EE6EC7" w:rsidRDefault="00CB3BE7" w:rsidP="006806F4">
      <w:pPr>
        <w:spacing w:after="0" w:line="240" w:lineRule="auto"/>
        <w:ind w:right="-376"/>
        <w:jc w:val="both"/>
        <w:rPr>
          <w:rFonts w:ascii="Times New Roman" w:eastAsia="Times New Roman" w:hAnsi="Times New Roman" w:cs="Times New Roman"/>
          <w:sz w:val="24"/>
          <w:szCs w:val="24"/>
          <w:lang w:eastAsia="es-ES_tradnl"/>
        </w:rPr>
      </w:pPr>
    </w:p>
    <w:p w14:paraId="4C176665" w14:textId="77777777" w:rsidR="00FB1A97" w:rsidRPr="00EE6EC7" w:rsidRDefault="00FB1A97" w:rsidP="006806F4">
      <w:pPr>
        <w:spacing w:after="0" w:line="240" w:lineRule="auto"/>
        <w:ind w:right="-376"/>
        <w:jc w:val="both"/>
        <w:rPr>
          <w:rFonts w:ascii="Times New Roman" w:eastAsia="Times New Roman" w:hAnsi="Times New Roman" w:cs="Times New Roman"/>
          <w:sz w:val="24"/>
          <w:szCs w:val="24"/>
          <w:lang w:eastAsia="es-ES_tradnl"/>
        </w:rPr>
      </w:pPr>
      <w:r w:rsidRPr="00EE6EC7">
        <w:rPr>
          <w:rFonts w:ascii="Times New Roman" w:eastAsia="Times New Roman" w:hAnsi="Times New Roman" w:cs="Times New Roman"/>
          <w:sz w:val="24"/>
          <w:szCs w:val="24"/>
          <w:lang w:eastAsia="es-ES_tradnl"/>
        </w:rPr>
        <w:t>…</w:t>
      </w:r>
    </w:p>
    <w:p w14:paraId="3A32D726" w14:textId="77777777" w:rsidR="00FB1A97" w:rsidRPr="00EE6EC7" w:rsidRDefault="00FB1A97" w:rsidP="006806F4">
      <w:pPr>
        <w:spacing w:after="0" w:line="240" w:lineRule="auto"/>
        <w:ind w:right="-376"/>
        <w:jc w:val="both"/>
        <w:rPr>
          <w:rFonts w:ascii="Times New Roman" w:eastAsia="Times New Roman" w:hAnsi="Times New Roman" w:cs="Times New Roman"/>
          <w:b/>
          <w:bCs/>
          <w:sz w:val="24"/>
          <w:szCs w:val="24"/>
          <w:lang w:eastAsia="es-ES_tradnl"/>
        </w:rPr>
      </w:pPr>
    </w:p>
    <w:p w14:paraId="4B749B67" w14:textId="77777777" w:rsidR="00FB1A97" w:rsidRPr="00EE6EC7" w:rsidRDefault="00FB1A97" w:rsidP="006806F4">
      <w:pPr>
        <w:spacing w:after="0" w:line="240" w:lineRule="auto"/>
        <w:ind w:right="-376"/>
        <w:jc w:val="center"/>
        <w:rPr>
          <w:rFonts w:ascii="Times New Roman" w:eastAsia="Times New Roman" w:hAnsi="Times New Roman" w:cs="Times New Roman"/>
          <w:b/>
          <w:bCs/>
          <w:sz w:val="24"/>
          <w:szCs w:val="24"/>
          <w:lang w:eastAsia="es-ES_tradnl"/>
        </w:rPr>
      </w:pPr>
      <w:r w:rsidRPr="00EE6EC7">
        <w:rPr>
          <w:rFonts w:ascii="Times New Roman" w:eastAsia="Times New Roman" w:hAnsi="Times New Roman" w:cs="Times New Roman"/>
          <w:b/>
          <w:bCs/>
          <w:sz w:val="24"/>
          <w:szCs w:val="24"/>
          <w:lang w:eastAsia="es-ES_tradnl"/>
        </w:rPr>
        <w:t>TRANSITORIOS</w:t>
      </w:r>
    </w:p>
    <w:p w14:paraId="537AAD03" w14:textId="77777777" w:rsidR="00FB1A97" w:rsidRPr="00EE6EC7" w:rsidRDefault="00FB1A97" w:rsidP="006806F4">
      <w:pPr>
        <w:spacing w:after="0" w:line="240" w:lineRule="auto"/>
        <w:ind w:right="-376"/>
        <w:jc w:val="both"/>
        <w:rPr>
          <w:rFonts w:ascii="Times New Roman" w:eastAsia="Times New Roman" w:hAnsi="Times New Roman" w:cs="Times New Roman"/>
          <w:sz w:val="24"/>
          <w:szCs w:val="24"/>
          <w:lang w:eastAsia="es-ES_tradnl"/>
        </w:rPr>
      </w:pPr>
    </w:p>
    <w:p w14:paraId="244C29D4" w14:textId="77777777" w:rsidR="00FB1A97" w:rsidRPr="00EE6EC7" w:rsidRDefault="00FB1A97" w:rsidP="006806F4">
      <w:pPr>
        <w:spacing w:after="0" w:line="240" w:lineRule="auto"/>
        <w:ind w:right="-376"/>
        <w:jc w:val="both"/>
        <w:rPr>
          <w:rFonts w:ascii="Times New Roman" w:eastAsia="Times New Roman" w:hAnsi="Times New Roman" w:cs="Times New Roman"/>
          <w:sz w:val="24"/>
          <w:szCs w:val="24"/>
          <w:lang w:eastAsia="es-ES_tradnl"/>
        </w:rPr>
      </w:pPr>
      <w:r w:rsidRPr="00EE6EC7">
        <w:rPr>
          <w:rFonts w:ascii="Times New Roman" w:eastAsia="Times New Roman" w:hAnsi="Times New Roman" w:cs="Times New Roman"/>
          <w:b/>
          <w:bCs/>
          <w:sz w:val="24"/>
          <w:szCs w:val="24"/>
          <w:lang w:eastAsia="es-ES_tradnl"/>
        </w:rPr>
        <w:t>PRIMERO.-</w:t>
      </w:r>
      <w:r w:rsidRPr="00EE6EC7">
        <w:rPr>
          <w:rFonts w:ascii="Times New Roman" w:eastAsia="Times New Roman" w:hAnsi="Times New Roman" w:cs="Times New Roman"/>
          <w:sz w:val="24"/>
          <w:szCs w:val="24"/>
          <w:lang w:eastAsia="es-ES_tradnl"/>
        </w:rPr>
        <w:t xml:space="preserve"> Publíquese el presente Decreto en el Periódico Oficial "Gaceta del Gobierno". </w:t>
      </w:r>
    </w:p>
    <w:p w14:paraId="18ED6669" w14:textId="77777777" w:rsidR="00FB1A97" w:rsidRPr="00EE6EC7" w:rsidRDefault="00FB1A97" w:rsidP="006806F4">
      <w:pPr>
        <w:spacing w:after="0" w:line="240" w:lineRule="auto"/>
        <w:ind w:right="-376"/>
        <w:jc w:val="both"/>
        <w:rPr>
          <w:rFonts w:ascii="Times New Roman" w:eastAsia="Times New Roman" w:hAnsi="Times New Roman" w:cs="Times New Roman"/>
          <w:sz w:val="24"/>
          <w:szCs w:val="24"/>
          <w:lang w:eastAsia="es-ES_tradnl"/>
        </w:rPr>
      </w:pPr>
    </w:p>
    <w:p w14:paraId="667E8D0E" w14:textId="77777777" w:rsidR="00FB1A97" w:rsidRPr="00EE6EC7" w:rsidRDefault="00FB1A97" w:rsidP="006806F4">
      <w:pPr>
        <w:spacing w:after="0" w:line="240" w:lineRule="auto"/>
        <w:ind w:right="-376"/>
        <w:jc w:val="both"/>
        <w:rPr>
          <w:rFonts w:ascii="Times New Roman" w:eastAsia="Times New Roman" w:hAnsi="Times New Roman" w:cs="Times New Roman"/>
          <w:sz w:val="24"/>
          <w:szCs w:val="24"/>
          <w:lang w:eastAsia="es-ES_tradnl"/>
        </w:rPr>
      </w:pPr>
      <w:r w:rsidRPr="00EE6EC7">
        <w:rPr>
          <w:rFonts w:ascii="Times New Roman" w:eastAsia="Times New Roman" w:hAnsi="Times New Roman" w:cs="Times New Roman"/>
          <w:b/>
          <w:bCs/>
          <w:sz w:val="24"/>
          <w:szCs w:val="24"/>
          <w:lang w:eastAsia="es-ES_tradnl"/>
        </w:rPr>
        <w:t>SEGUNDO.-</w:t>
      </w:r>
      <w:r w:rsidRPr="00EE6EC7">
        <w:rPr>
          <w:rFonts w:ascii="Times New Roman" w:eastAsia="Times New Roman" w:hAnsi="Times New Roman" w:cs="Times New Roman"/>
          <w:sz w:val="24"/>
          <w:szCs w:val="24"/>
          <w:lang w:eastAsia="es-ES_tradnl"/>
        </w:rPr>
        <w:t xml:space="preserve"> Este Decreto entrará en vigor al día siguiente de su publicación en el Periódico Oficial “Gaceta del Gobierno”. </w:t>
      </w:r>
    </w:p>
    <w:p w14:paraId="1FF633CB" w14:textId="77777777" w:rsidR="00FB1A97" w:rsidRPr="00EE6EC7" w:rsidRDefault="00FB1A97" w:rsidP="006806F4">
      <w:pPr>
        <w:spacing w:after="0" w:line="240" w:lineRule="auto"/>
        <w:ind w:right="-376"/>
        <w:jc w:val="both"/>
        <w:rPr>
          <w:rFonts w:ascii="Times New Roman" w:eastAsia="Times New Roman" w:hAnsi="Times New Roman" w:cs="Times New Roman"/>
          <w:sz w:val="24"/>
          <w:szCs w:val="24"/>
          <w:lang w:eastAsia="es-ES_tradnl"/>
        </w:rPr>
      </w:pPr>
    </w:p>
    <w:p w14:paraId="432DC731" w14:textId="77777777" w:rsidR="00FB1A97" w:rsidRPr="00EE6EC7" w:rsidRDefault="00FB1A97" w:rsidP="006806F4">
      <w:pPr>
        <w:spacing w:after="0" w:line="240" w:lineRule="auto"/>
        <w:ind w:right="-376"/>
        <w:jc w:val="both"/>
        <w:rPr>
          <w:rFonts w:ascii="Times New Roman" w:eastAsia="Times New Roman" w:hAnsi="Times New Roman" w:cs="Times New Roman"/>
          <w:sz w:val="24"/>
          <w:szCs w:val="24"/>
          <w:lang w:eastAsia="es-ES_tradnl"/>
        </w:rPr>
      </w:pPr>
      <w:r w:rsidRPr="00EE6EC7">
        <w:rPr>
          <w:rFonts w:ascii="Times New Roman" w:eastAsia="Times New Roman" w:hAnsi="Times New Roman" w:cs="Times New Roman"/>
          <w:b/>
          <w:bCs/>
          <w:sz w:val="24"/>
          <w:szCs w:val="24"/>
          <w:lang w:eastAsia="es-ES_tradnl"/>
        </w:rPr>
        <w:t>TERCERO.-</w:t>
      </w:r>
      <w:r w:rsidRPr="00EE6EC7">
        <w:rPr>
          <w:rFonts w:ascii="Times New Roman" w:eastAsia="Times New Roman" w:hAnsi="Times New Roman" w:cs="Times New Roman"/>
          <w:sz w:val="24"/>
          <w:szCs w:val="24"/>
          <w:lang w:eastAsia="es-ES_tradnl"/>
        </w:rPr>
        <w:t xml:space="preserve"> Los concesionarios y permisionarios, con base en la demanda de horas de mayor afluencia, días y sobre todo la consideración de periodos de asueto y vacacionales, dispondrá del personal necesario para dar la debida atención al usuario, así como la habilitación de un carril exclusivo para el dispositivo electrónico TAG.</w:t>
      </w:r>
    </w:p>
    <w:p w14:paraId="4E3F717A" w14:textId="77777777" w:rsidR="00FB1A97" w:rsidRPr="00EE6EC7" w:rsidRDefault="00FB1A97" w:rsidP="006806F4">
      <w:pPr>
        <w:spacing w:after="0" w:line="240" w:lineRule="auto"/>
        <w:ind w:right="-376"/>
        <w:jc w:val="both"/>
        <w:rPr>
          <w:rFonts w:ascii="Times New Roman" w:eastAsia="Times New Roman" w:hAnsi="Times New Roman" w:cs="Times New Roman"/>
          <w:sz w:val="24"/>
          <w:szCs w:val="24"/>
          <w:lang w:eastAsia="es-ES_tradnl"/>
        </w:rPr>
      </w:pPr>
    </w:p>
    <w:p w14:paraId="72F12484" w14:textId="77777777" w:rsidR="00FB1A97" w:rsidRPr="00EE6EC7" w:rsidRDefault="00FB1A97" w:rsidP="006806F4">
      <w:pPr>
        <w:spacing w:after="0" w:line="240" w:lineRule="auto"/>
        <w:ind w:right="-376"/>
        <w:jc w:val="both"/>
        <w:rPr>
          <w:rFonts w:ascii="Times New Roman" w:eastAsia="Times New Roman" w:hAnsi="Times New Roman" w:cs="Times New Roman"/>
          <w:sz w:val="24"/>
          <w:szCs w:val="24"/>
          <w:lang w:eastAsia="es-ES_tradnl"/>
        </w:rPr>
      </w:pPr>
      <w:r w:rsidRPr="00EE6EC7">
        <w:rPr>
          <w:rFonts w:ascii="Times New Roman" w:eastAsia="Times New Roman" w:hAnsi="Times New Roman" w:cs="Times New Roman"/>
          <w:sz w:val="24"/>
          <w:szCs w:val="24"/>
          <w:lang w:eastAsia="es-ES_tradnl"/>
        </w:rPr>
        <w:t xml:space="preserve">Lo tendrá entendido el Gobernador del Estado, haciendo que se publique y se cumpla. </w:t>
      </w:r>
    </w:p>
    <w:p w14:paraId="2812DBEF" w14:textId="77777777" w:rsidR="00FB1A97" w:rsidRPr="00EE6EC7" w:rsidRDefault="00FB1A97" w:rsidP="006806F4">
      <w:pPr>
        <w:spacing w:after="0" w:line="240" w:lineRule="auto"/>
        <w:ind w:right="-376"/>
        <w:jc w:val="both"/>
        <w:rPr>
          <w:rFonts w:ascii="Times New Roman" w:eastAsia="Times New Roman" w:hAnsi="Times New Roman" w:cs="Times New Roman"/>
          <w:sz w:val="24"/>
          <w:szCs w:val="24"/>
          <w:lang w:eastAsia="es-ES_tradnl"/>
        </w:rPr>
      </w:pPr>
    </w:p>
    <w:p w14:paraId="768C1C97" w14:textId="77777777" w:rsidR="00FB1A97" w:rsidRPr="00EE6EC7" w:rsidRDefault="00FB1A97" w:rsidP="006806F4">
      <w:pPr>
        <w:spacing w:after="0" w:line="240" w:lineRule="auto"/>
        <w:ind w:right="-376"/>
        <w:jc w:val="both"/>
        <w:rPr>
          <w:rFonts w:ascii="Times New Roman" w:eastAsia="Times New Roman" w:hAnsi="Times New Roman" w:cs="Times New Roman"/>
          <w:sz w:val="24"/>
          <w:szCs w:val="24"/>
          <w:lang w:eastAsia="es-ES_tradnl"/>
        </w:rPr>
      </w:pPr>
      <w:r w:rsidRPr="00EE6EC7">
        <w:rPr>
          <w:rFonts w:ascii="Times New Roman" w:eastAsia="Times New Roman" w:hAnsi="Times New Roman" w:cs="Times New Roman"/>
          <w:sz w:val="24"/>
          <w:szCs w:val="24"/>
          <w:lang w:eastAsia="es-ES_tradnl"/>
        </w:rPr>
        <w:t>Dado en el Palacio del Poder Legislativo, en la Ciudad de Toluca de Lerdo, capital del Estado de México, a los 12 días del mes de mayo del año 2022.</w:t>
      </w:r>
    </w:p>
    <w:p w14:paraId="56E4B58B" w14:textId="77777777" w:rsidR="001638CF" w:rsidRPr="00EE6EC7" w:rsidRDefault="001638CF" w:rsidP="006806F4">
      <w:pPr>
        <w:pStyle w:val="Sinespaciado"/>
        <w:ind w:right="-376"/>
        <w:jc w:val="both"/>
        <w:rPr>
          <w:rFonts w:ascii="Times New Roman" w:hAnsi="Times New Roman" w:cs="Times New Roman"/>
          <w:sz w:val="24"/>
          <w:szCs w:val="24"/>
        </w:rPr>
      </w:pPr>
    </w:p>
    <w:p w14:paraId="1F157A80" w14:textId="77777777" w:rsidR="001638CF" w:rsidRPr="00EE6EC7" w:rsidRDefault="001638CF" w:rsidP="006806F4">
      <w:pPr>
        <w:pStyle w:val="Sinespaciado"/>
        <w:ind w:right="-376"/>
        <w:jc w:val="center"/>
        <w:rPr>
          <w:rFonts w:ascii="Times New Roman" w:hAnsi="Times New Roman" w:cs="Times New Roman"/>
          <w:sz w:val="24"/>
          <w:szCs w:val="24"/>
        </w:rPr>
      </w:pPr>
      <w:r w:rsidRPr="00EE6EC7">
        <w:rPr>
          <w:rFonts w:ascii="Times New Roman" w:hAnsi="Times New Roman" w:cs="Times New Roman"/>
          <w:sz w:val="24"/>
          <w:szCs w:val="24"/>
        </w:rPr>
        <w:t>(Fin del documento)</w:t>
      </w:r>
    </w:p>
    <w:p w14:paraId="3EA39C0D" w14:textId="77777777"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PRESIDENTA DIP. MÓNICA ANGÉLICA ÁLVAREZ NEMER. Muchas gracias diputado Sergio.</w:t>
      </w:r>
    </w:p>
    <w:p w14:paraId="25A67963" w14:textId="77777777"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Se registra la iniciativa y se remite a la Comisión Legislativa de Comunicaciones y Transportes para su estudio y dictamen.</w:t>
      </w:r>
    </w:p>
    <w:p w14:paraId="7E8B9C8F" w14:textId="5E815ADB"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Con el apego al punto 9, la diputada Viridiana Fuentes Cruz, presenta en nombre del Grupo Parlamentario del Partido de la Revolución Democrática, iniciativa con proyecto de decreto, por favor diputada</w:t>
      </w:r>
      <w:r w:rsidR="001B5AF1" w:rsidRPr="00EE6EC7">
        <w:rPr>
          <w:rFonts w:ascii="Times New Roman" w:hAnsi="Times New Roman" w:cs="Times New Roman"/>
          <w:sz w:val="24"/>
          <w:szCs w:val="24"/>
        </w:rPr>
        <w:t>,</w:t>
      </w:r>
      <w:r w:rsidRPr="00EE6EC7">
        <w:rPr>
          <w:rFonts w:ascii="Times New Roman" w:hAnsi="Times New Roman" w:cs="Times New Roman"/>
          <w:sz w:val="24"/>
          <w:szCs w:val="24"/>
        </w:rPr>
        <w:t xml:space="preserve"> Adelante.</w:t>
      </w:r>
    </w:p>
    <w:p w14:paraId="4D0212BC" w14:textId="01FB8D02"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lastRenderedPageBreak/>
        <w:t>DIP. VIRIDIANA FUENTES CRUZ. Con la venia de la mesa directiva, les saludo compañeras y compañeros</w:t>
      </w:r>
      <w:r w:rsidR="001B5AF1" w:rsidRPr="00EE6EC7">
        <w:rPr>
          <w:rFonts w:ascii="Times New Roman" w:hAnsi="Times New Roman" w:cs="Times New Roman"/>
          <w:sz w:val="24"/>
          <w:szCs w:val="24"/>
        </w:rPr>
        <w:t>,</w:t>
      </w:r>
      <w:r w:rsidRPr="00EE6EC7">
        <w:rPr>
          <w:rFonts w:ascii="Times New Roman" w:hAnsi="Times New Roman" w:cs="Times New Roman"/>
          <w:sz w:val="24"/>
          <w:szCs w:val="24"/>
        </w:rPr>
        <w:t xml:space="preserve"> a todos los que se encuentran en este </w:t>
      </w:r>
      <w:r w:rsidR="001B5AF1" w:rsidRPr="00EE6EC7">
        <w:rPr>
          <w:rFonts w:ascii="Times New Roman" w:hAnsi="Times New Roman" w:cs="Times New Roman"/>
          <w:sz w:val="24"/>
          <w:szCs w:val="24"/>
        </w:rPr>
        <w:t xml:space="preserve">Recinto Legislativo </w:t>
      </w:r>
      <w:r w:rsidRPr="00EE6EC7">
        <w:rPr>
          <w:rFonts w:ascii="Times New Roman" w:hAnsi="Times New Roman" w:cs="Times New Roman"/>
          <w:sz w:val="24"/>
          <w:szCs w:val="24"/>
        </w:rPr>
        <w:t>y a quienes nos siguen a través de las diferentes plataformas digitales.</w:t>
      </w:r>
    </w:p>
    <w:p w14:paraId="639588A4" w14:textId="36560019"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 xml:space="preserve">Un estudio realizado por Patricia </w:t>
      </w:r>
      <w:r w:rsidR="00EE7A52" w:rsidRPr="00EE6EC7">
        <w:rPr>
          <w:rFonts w:ascii="Times New Roman" w:hAnsi="Times New Roman" w:cs="Times New Roman"/>
          <w:sz w:val="24"/>
          <w:szCs w:val="24"/>
        </w:rPr>
        <w:t xml:space="preserve">Olamendi </w:t>
      </w:r>
      <w:r w:rsidRPr="00EE6EC7">
        <w:rPr>
          <w:rFonts w:ascii="Times New Roman" w:hAnsi="Times New Roman" w:cs="Times New Roman"/>
          <w:sz w:val="24"/>
          <w:szCs w:val="24"/>
        </w:rPr>
        <w:t>Torres, delitos contra las mujeres, análisis de la clasificación mexicana de delitos, contempla dentro de la violencia física y sicológica en sus diversas manifestaciones el peligro de contagio, identificado como uno de los principales delitos que se cometen contra las mujeres.</w:t>
      </w:r>
    </w:p>
    <w:p w14:paraId="7AA7ED51" w14:textId="1C4E99D3"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Cuando hablamos de delitos cometidos contra las mujeres nos podemos dar cuenta que son en su mayoría</w:t>
      </w:r>
      <w:r w:rsidR="00EE7A52" w:rsidRPr="00EE6EC7">
        <w:rPr>
          <w:rFonts w:ascii="Times New Roman" w:hAnsi="Times New Roman" w:cs="Times New Roman"/>
          <w:sz w:val="24"/>
          <w:szCs w:val="24"/>
        </w:rPr>
        <w:t>,</w:t>
      </w:r>
      <w:r w:rsidRPr="00EE6EC7">
        <w:rPr>
          <w:rFonts w:ascii="Times New Roman" w:hAnsi="Times New Roman" w:cs="Times New Roman"/>
          <w:sz w:val="24"/>
          <w:szCs w:val="24"/>
        </w:rPr>
        <w:t xml:space="preserve"> cometidos con conciencia y voluntad, como parte del delito de lesiones, cuya definición es la de producir un daño en el cuerpo de otro o una alteración de la salud.</w:t>
      </w:r>
    </w:p>
    <w:p w14:paraId="1748324A" w14:textId="75D1D0DB"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Pueden considerarse también los delitos de peligro de contagio que están establecidos en la legislación penal, a partir del deber del cuidado, este delito, peligro de contagio</w:t>
      </w:r>
      <w:r w:rsidR="00EE7A52" w:rsidRPr="00EE6EC7">
        <w:rPr>
          <w:rFonts w:ascii="Times New Roman" w:hAnsi="Times New Roman" w:cs="Times New Roman"/>
          <w:sz w:val="24"/>
          <w:szCs w:val="24"/>
        </w:rPr>
        <w:t>,</w:t>
      </w:r>
      <w:r w:rsidRPr="00EE6EC7">
        <w:rPr>
          <w:rFonts w:ascii="Times New Roman" w:hAnsi="Times New Roman" w:cs="Times New Roman"/>
          <w:sz w:val="24"/>
          <w:szCs w:val="24"/>
        </w:rPr>
        <w:t xml:space="preserve"> es definido de la siguiente manera, a quien sabiendo que padece una enfermedad grave en período infectante ponga en peligro de contagio a otro</w:t>
      </w:r>
      <w:r w:rsidR="00EE7A52" w:rsidRPr="00EE6EC7">
        <w:rPr>
          <w:rFonts w:ascii="Times New Roman" w:hAnsi="Times New Roman" w:cs="Times New Roman"/>
          <w:sz w:val="24"/>
          <w:szCs w:val="24"/>
        </w:rPr>
        <w:t>,</w:t>
      </w:r>
      <w:r w:rsidRPr="00EE6EC7">
        <w:rPr>
          <w:rFonts w:ascii="Times New Roman" w:hAnsi="Times New Roman" w:cs="Times New Roman"/>
          <w:sz w:val="24"/>
          <w:szCs w:val="24"/>
        </w:rPr>
        <w:t xml:space="preserve"> por cualquier medio de transmisión.</w:t>
      </w:r>
    </w:p>
    <w:p w14:paraId="47BE1015" w14:textId="5F1033CC"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Como ya es sabido, la violencia contra de las mujeres constituye una violación a los derechos humanos, también es de su conocimiento que la importancia de una maternidad digna</w:t>
      </w:r>
      <w:r w:rsidR="00EE7A52" w:rsidRPr="00EE6EC7">
        <w:rPr>
          <w:rFonts w:ascii="Times New Roman" w:hAnsi="Times New Roman" w:cs="Times New Roman"/>
          <w:sz w:val="24"/>
          <w:szCs w:val="24"/>
        </w:rPr>
        <w:t>,</w:t>
      </w:r>
      <w:r w:rsidRPr="00EE6EC7">
        <w:rPr>
          <w:rFonts w:ascii="Times New Roman" w:hAnsi="Times New Roman" w:cs="Times New Roman"/>
          <w:sz w:val="24"/>
          <w:szCs w:val="24"/>
        </w:rPr>
        <w:t xml:space="preserve"> es indispensable para garantizar los derechos reproductivos de las mujeres, de ahí, que la primera tarea de un Estado democrático que debe procurar el respeto a los derechos y libertades fundamentales</w:t>
      </w:r>
      <w:r w:rsidR="00EE7A52" w:rsidRPr="00EE6EC7">
        <w:rPr>
          <w:rFonts w:ascii="Times New Roman" w:hAnsi="Times New Roman" w:cs="Times New Roman"/>
          <w:sz w:val="24"/>
          <w:szCs w:val="24"/>
        </w:rPr>
        <w:t>,</w:t>
      </w:r>
      <w:r w:rsidRPr="00EE6EC7">
        <w:rPr>
          <w:rFonts w:ascii="Times New Roman" w:hAnsi="Times New Roman" w:cs="Times New Roman"/>
          <w:sz w:val="24"/>
          <w:szCs w:val="24"/>
        </w:rPr>
        <w:t xml:space="preserve"> sea la de asumir con esta visión las reformas jurídicas para prevenir y sancionar la violencia contra las mujeres en sus diversas expresiones.</w:t>
      </w:r>
    </w:p>
    <w:p w14:paraId="65CA60A7" w14:textId="44840F67"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En esta presente iniciativa</w:t>
      </w:r>
      <w:r w:rsidR="00EE7A52" w:rsidRPr="00EE6EC7">
        <w:rPr>
          <w:rFonts w:ascii="Times New Roman" w:hAnsi="Times New Roman" w:cs="Times New Roman"/>
          <w:sz w:val="24"/>
          <w:szCs w:val="24"/>
        </w:rPr>
        <w:t>,</w:t>
      </w:r>
      <w:r w:rsidRPr="00EE6EC7">
        <w:rPr>
          <w:rFonts w:ascii="Times New Roman" w:hAnsi="Times New Roman" w:cs="Times New Roman"/>
          <w:sz w:val="24"/>
          <w:szCs w:val="24"/>
        </w:rPr>
        <w:t xml:space="preserve"> se busca brindar protección jurídica a las mujeres embarazadas</w:t>
      </w:r>
      <w:r w:rsidR="00EE7A52" w:rsidRPr="00EE6EC7">
        <w:rPr>
          <w:rFonts w:ascii="Times New Roman" w:hAnsi="Times New Roman" w:cs="Times New Roman"/>
          <w:sz w:val="24"/>
          <w:szCs w:val="24"/>
        </w:rPr>
        <w:t>,</w:t>
      </w:r>
      <w:r w:rsidRPr="00EE6EC7">
        <w:rPr>
          <w:rFonts w:ascii="Times New Roman" w:hAnsi="Times New Roman" w:cs="Times New Roman"/>
          <w:sz w:val="24"/>
          <w:szCs w:val="24"/>
        </w:rPr>
        <w:t xml:space="preserve"> que puedan verse afectadas por un riesgo de contagio que ponga en riesgo su salud y la de su hijo o hija, los principales agentes causantes de infecciones en la mujer embarazada con riesgo para su hijo o hija</w:t>
      </w:r>
      <w:r w:rsidR="00EE7A52" w:rsidRPr="00EE6EC7">
        <w:rPr>
          <w:rFonts w:ascii="Times New Roman" w:hAnsi="Times New Roman" w:cs="Times New Roman"/>
          <w:sz w:val="24"/>
          <w:szCs w:val="24"/>
        </w:rPr>
        <w:t>,</w:t>
      </w:r>
      <w:r w:rsidRPr="00EE6EC7">
        <w:rPr>
          <w:rFonts w:ascii="Times New Roman" w:hAnsi="Times New Roman" w:cs="Times New Roman"/>
          <w:sz w:val="24"/>
          <w:szCs w:val="24"/>
        </w:rPr>
        <w:t xml:space="preserve"> se dividen en </w:t>
      </w:r>
      <w:r w:rsidR="00EE7A52" w:rsidRPr="00EE6EC7">
        <w:rPr>
          <w:rFonts w:ascii="Times New Roman" w:hAnsi="Times New Roman" w:cs="Times New Roman"/>
          <w:sz w:val="24"/>
          <w:szCs w:val="24"/>
        </w:rPr>
        <w:t>2</w:t>
      </w:r>
      <w:r w:rsidRPr="00EE6EC7">
        <w:rPr>
          <w:rFonts w:ascii="Times New Roman" w:hAnsi="Times New Roman" w:cs="Times New Roman"/>
          <w:sz w:val="24"/>
          <w:szCs w:val="24"/>
        </w:rPr>
        <w:t xml:space="preserve"> categorías de transmisión sexual y no venéreas, en la primer categoría se pueden clasificar en bacterianas y virales, como el hepatitis B, hepatitis C, herpes genital, papiloma virus y en las enfermedades consideradas no venéreas podemos encontrar la varicela y la rubiola</w:t>
      </w:r>
      <w:r w:rsidR="00EE7A52" w:rsidRPr="00EE6EC7">
        <w:rPr>
          <w:rFonts w:ascii="Times New Roman" w:hAnsi="Times New Roman" w:cs="Times New Roman"/>
          <w:sz w:val="24"/>
          <w:szCs w:val="24"/>
        </w:rPr>
        <w:t xml:space="preserve">, que </w:t>
      </w:r>
      <w:r w:rsidRPr="00EE6EC7">
        <w:rPr>
          <w:rFonts w:ascii="Times New Roman" w:hAnsi="Times New Roman" w:cs="Times New Roman"/>
          <w:sz w:val="24"/>
          <w:szCs w:val="24"/>
        </w:rPr>
        <w:t>es una enfermedad provocada por un virus que afecta principalmente a niños y adultos jóvenes y que a una mujer embarazada se infecta con  rubiola</w:t>
      </w:r>
      <w:r w:rsidR="00EE7A52" w:rsidRPr="00EE6EC7">
        <w:rPr>
          <w:rFonts w:ascii="Times New Roman" w:hAnsi="Times New Roman" w:cs="Times New Roman"/>
          <w:sz w:val="24"/>
          <w:szCs w:val="24"/>
        </w:rPr>
        <w:t>,</w:t>
      </w:r>
      <w:r w:rsidRPr="00EE6EC7">
        <w:rPr>
          <w:rFonts w:ascii="Times New Roman" w:hAnsi="Times New Roman" w:cs="Times New Roman"/>
          <w:sz w:val="24"/>
          <w:szCs w:val="24"/>
        </w:rPr>
        <w:t xml:space="preserve"> puede poner en riesgo la vida de su bebé o provocar defectos congénitos.</w:t>
      </w:r>
    </w:p>
    <w:p w14:paraId="1FEACC6C" w14:textId="40D70346"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Las consecuencias de un contagio hacia una mujer embarazada</w:t>
      </w:r>
      <w:r w:rsidR="00EE7A52" w:rsidRPr="00EE6EC7">
        <w:rPr>
          <w:rFonts w:ascii="Times New Roman" w:hAnsi="Times New Roman" w:cs="Times New Roman"/>
          <w:sz w:val="24"/>
          <w:szCs w:val="24"/>
        </w:rPr>
        <w:t>,</w:t>
      </w:r>
      <w:r w:rsidRPr="00EE6EC7">
        <w:rPr>
          <w:rFonts w:ascii="Times New Roman" w:hAnsi="Times New Roman" w:cs="Times New Roman"/>
          <w:sz w:val="24"/>
          <w:szCs w:val="24"/>
        </w:rPr>
        <w:t xml:space="preserve"> pueden ser un nacimiento prematuro</w:t>
      </w:r>
      <w:r w:rsidR="00EE7A52" w:rsidRPr="00EE6EC7">
        <w:rPr>
          <w:rFonts w:ascii="Times New Roman" w:hAnsi="Times New Roman" w:cs="Times New Roman"/>
          <w:sz w:val="24"/>
          <w:szCs w:val="24"/>
        </w:rPr>
        <w:t>;</w:t>
      </w:r>
      <w:r w:rsidRPr="00EE6EC7">
        <w:rPr>
          <w:rFonts w:ascii="Times New Roman" w:hAnsi="Times New Roman" w:cs="Times New Roman"/>
          <w:sz w:val="24"/>
          <w:szCs w:val="24"/>
        </w:rPr>
        <w:t xml:space="preserve"> es decir, antes de las 37 semanas de embarazo.</w:t>
      </w:r>
    </w:p>
    <w:p w14:paraId="0DB11857" w14:textId="77777777"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 xml:space="preserve">Estos bebés prematuros pueden tener graves problemas de salud, al nacer y más adelante a lo largo de su vida, bajo peso al nacer, ruptura prematura de las membranas, el embarazo utópico que siempre termina con la pérdida del embarazo, enfermedad inflamatoria pélvica que es una infección de los órganos reproductivos de la mujer, incluyendo el útero, las trompas de </w:t>
      </w:r>
      <w:proofErr w:type="spellStart"/>
      <w:r w:rsidR="00DF6E76" w:rsidRPr="00EE6EC7">
        <w:rPr>
          <w:rFonts w:ascii="Times New Roman" w:hAnsi="Times New Roman" w:cs="Times New Roman"/>
          <w:sz w:val="24"/>
          <w:szCs w:val="24"/>
        </w:rPr>
        <w:t>f</w:t>
      </w:r>
      <w:r w:rsidRPr="00EE6EC7">
        <w:rPr>
          <w:rFonts w:ascii="Times New Roman" w:hAnsi="Times New Roman" w:cs="Times New Roman"/>
          <w:sz w:val="24"/>
          <w:szCs w:val="24"/>
        </w:rPr>
        <w:t>alopio</w:t>
      </w:r>
      <w:proofErr w:type="spellEnd"/>
      <w:r w:rsidRPr="00EE6EC7">
        <w:rPr>
          <w:rFonts w:ascii="Times New Roman" w:hAnsi="Times New Roman" w:cs="Times New Roman"/>
          <w:sz w:val="24"/>
          <w:szCs w:val="24"/>
        </w:rPr>
        <w:t>, los ovarios y el cuello uterino.</w:t>
      </w:r>
    </w:p>
    <w:p w14:paraId="5DFF718F" w14:textId="4EA961CE" w:rsidR="00EC38B2" w:rsidRPr="00EE6EC7" w:rsidRDefault="00EC38B2"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Todos esos órganos desempeñan una función en el embarazo, puede causar dificultades a la mujer</w:t>
      </w:r>
      <w:r w:rsidR="00DF6E76" w:rsidRPr="00EE6EC7">
        <w:rPr>
          <w:rFonts w:ascii="Times New Roman" w:hAnsi="Times New Roman" w:cs="Times New Roman"/>
          <w:sz w:val="24"/>
          <w:szCs w:val="24"/>
        </w:rPr>
        <w:t xml:space="preserve"> para</w:t>
      </w:r>
      <w:r w:rsidRPr="00EE6EC7">
        <w:rPr>
          <w:rFonts w:ascii="Times New Roman" w:hAnsi="Times New Roman" w:cs="Times New Roman"/>
          <w:sz w:val="24"/>
          <w:szCs w:val="24"/>
          <w:lang w:eastAsia="es-MX"/>
        </w:rPr>
        <w:t xml:space="preserve"> quedar embarazada nuevamente, aborto espontáneo o nacimiento sin vida, en nuestro Código Penal está contemplado el peligro de contagio</w:t>
      </w:r>
      <w:r w:rsidR="00EE7A52" w:rsidRPr="00EE6EC7">
        <w:rPr>
          <w:rFonts w:ascii="Times New Roman" w:hAnsi="Times New Roman" w:cs="Times New Roman"/>
          <w:sz w:val="24"/>
          <w:szCs w:val="24"/>
          <w:lang w:eastAsia="es-MX"/>
        </w:rPr>
        <w:t>;</w:t>
      </w:r>
      <w:r w:rsidRPr="00EE6EC7">
        <w:rPr>
          <w:rFonts w:ascii="Times New Roman" w:hAnsi="Times New Roman" w:cs="Times New Roman"/>
          <w:sz w:val="24"/>
          <w:szCs w:val="24"/>
          <w:lang w:eastAsia="es-MX"/>
        </w:rPr>
        <w:t xml:space="preserve"> sin embargo, no la protección expresa a las mujeres en periodo gestacional, ni la protección a sus productos en las diferentes fases gestacionales, por estas razones, el Grupo Parlamentario del Partido de la Revolución Democrática, somete a consideración de este Poder Legislativo</w:t>
      </w:r>
      <w:r w:rsidR="00EE7A52" w:rsidRPr="00EE6EC7">
        <w:rPr>
          <w:rFonts w:ascii="Times New Roman" w:hAnsi="Times New Roman" w:cs="Times New Roman"/>
          <w:sz w:val="24"/>
          <w:szCs w:val="24"/>
          <w:lang w:eastAsia="es-MX"/>
        </w:rPr>
        <w:t>,</w:t>
      </w:r>
      <w:r w:rsidRPr="00EE6EC7">
        <w:rPr>
          <w:rFonts w:ascii="Times New Roman" w:hAnsi="Times New Roman" w:cs="Times New Roman"/>
          <w:sz w:val="24"/>
          <w:szCs w:val="24"/>
          <w:lang w:eastAsia="es-MX"/>
        </w:rPr>
        <w:t xml:space="preserve"> la iniciativa con proyecto de decreto para modificar el artículo 252 y adicionar el 252 Bis al Código Penal del Estado de México, con el objetivo de considerar como circunstancias agravantes de la penalidad del delito del peligro de contagio, cuando la persona que haya sido contagiada sea mujer en estado de gravidez y que como consecuencia del contagio se produzca la muerte de la madre o la muerte del producto. </w:t>
      </w:r>
    </w:p>
    <w:p w14:paraId="41958A80" w14:textId="4A9FD62E" w:rsidR="00EC38B2" w:rsidRPr="00EE6EC7" w:rsidRDefault="00EC38B2" w:rsidP="006806F4">
      <w:pPr>
        <w:pStyle w:val="Sinespaciado"/>
        <w:ind w:right="-376" w:firstLine="708"/>
        <w:jc w:val="both"/>
        <w:rPr>
          <w:rFonts w:ascii="Times New Roman" w:hAnsi="Times New Roman" w:cs="Times New Roman"/>
          <w:sz w:val="24"/>
          <w:szCs w:val="24"/>
          <w:lang w:eastAsia="es-MX"/>
        </w:rPr>
      </w:pPr>
      <w:r w:rsidRPr="00EE6EC7">
        <w:rPr>
          <w:rFonts w:ascii="Times New Roman" w:hAnsi="Times New Roman" w:cs="Times New Roman"/>
          <w:sz w:val="24"/>
          <w:szCs w:val="24"/>
          <w:lang w:eastAsia="es-MX"/>
        </w:rPr>
        <w:lastRenderedPageBreak/>
        <w:t>Por último, diputada Presidenta, agradeceré que mi intervención se agregue en su totalidad a la Gaceta Parlamentaria y el Diario de los Debates</w:t>
      </w:r>
      <w:r w:rsidR="002B0D9F" w:rsidRPr="00EE6EC7">
        <w:rPr>
          <w:rFonts w:ascii="Times New Roman" w:hAnsi="Times New Roman" w:cs="Times New Roman"/>
          <w:sz w:val="24"/>
          <w:szCs w:val="24"/>
          <w:lang w:eastAsia="es-MX"/>
        </w:rPr>
        <w:t>.</w:t>
      </w:r>
      <w:r w:rsidRPr="00EE6EC7">
        <w:rPr>
          <w:rFonts w:ascii="Times New Roman" w:hAnsi="Times New Roman" w:cs="Times New Roman"/>
          <w:sz w:val="24"/>
          <w:szCs w:val="24"/>
          <w:lang w:eastAsia="es-MX"/>
        </w:rPr>
        <w:t xml:space="preserve"> </w:t>
      </w:r>
      <w:r w:rsidR="002B0D9F" w:rsidRPr="00EE6EC7">
        <w:rPr>
          <w:rFonts w:ascii="Times New Roman" w:hAnsi="Times New Roman" w:cs="Times New Roman"/>
          <w:sz w:val="24"/>
          <w:szCs w:val="24"/>
          <w:lang w:eastAsia="es-MX"/>
        </w:rPr>
        <w:t xml:space="preserve">Por </w:t>
      </w:r>
      <w:r w:rsidRPr="00EE6EC7">
        <w:rPr>
          <w:rFonts w:ascii="Times New Roman" w:hAnsi="Times New Roman" w:cs="Times New Roman"/>
          <w:sz w:val="24"/>
          <w:szCs w:val="24"/>
          <w:lang w:eastAsia="es-MX"/>
        </w:rPr>
        <w:t xml:space="preserve">su atención muchas gracias. Es </w:t>
      </w:r>
      <w:proofErr w:type="spellStart"/>
      <w:r w:rsidRPr="00EE6EC7">
        <w:rPr>
          <w:rFonts w:ascii="Times New Roman" w:hAnsi="Times New Roman" w:cs="Times New Roman"/>
          <w:sz w:val="24"/>
          <w:szCs w:val="24"/>
          <w:lang w:eastAsia="es-MX"/>
        </w:rPr>
        <w:t>cuanto</w:t>
      </w:r>
      <w:proofErr w:type="spellEnd"/>
      <w:r w:rsidRPr="00EE6EC7">
        <w:rPr>
          <w:rFonts w:ascii="Times New Roman" w:hAnsi="Times New Roman" w:cs="Times New Roman"/>
          <w:sz w:val="24"/>
          <w:szCs w:val="24"/>
          <w:lang w:eastAsia="es-MX"/>
        </w:rPr>
        <w:t>.</w:t>
      </w:r>
    </w:p>
    <w:p w14:paraId="31494190" w14:textId="77777777" w:rsidR="00994800" w:rsidRPr="00EE6EC7" w:rsidRDefault="00994800" w:rsidP="006806F4">
      <w:pPr>
        <w:pStyle w:val="Sinespaciado"/>
        <w:ind w:right="-376"/>
        <w:jc w:val="both"/>
        <w:rPr>
          <w:rFonts w:ascii="Times New Roman" w:hAnsi="Times New Roman" w:cs="Times New Roman"/>
          <w:sz w:val="24"/>
          <w:szCs w:val="24"/>
          <w:lang w:eastAsia="es-MX"/>
        </w:rPr>
        <w:sectPr w:rsidR="00994800" w:rsidRPr="00EE6EC7" w:rsidSect="00FA0B18">
          <w:footnotePr>
            <w:pos w:val="beneathText"/>
            <w:numRestart w:val="eachSect"/>
          </w:footnotePr>
          <w:type w:val="continuous"/>
          <w:pgSz w:w="12240" w:h="15840"/>
          <w:pgMar w:top="1417" w:right="1701" w:bottom="1417" w:left="1701" w:header="708" w:footer="708" w:gutter="0"/>
          <w:cols w:space="708"/>
          <w:docGrid w:linePitch="360"/>
        </w:sectPr>
      </w:pPr>
    </w:p>
    <w:p w14:paraId="315B8C34" w14:textId="77777777" w:rsidR="00994800" w:rsidRPr="00EE6EC7" w:rsidRDefault="00994800" w:rsidP="006806F4">
      <w:pPr>
        <w:pStyle w:val="Sinespaciado"/>
        <w:ind w:right="-376"/>
        <w:jc w:val="both"/>
        <w:rPr>
          <w:rFonts w:ascii="Times New Roman" w:hAnsi="Times New Roman" w:cs="Times New Roman"/>
          <w:sz w:val="24"/>
          <w:szCs w:val="24"/>
        </w:rPr>
      </w:pPr>
    </w:p>
    <w:p w14:paraId="201E6875" w14:textId="77777777" w:rsidR="00994800" w:rsidRPr="00EE6EC7" w:rsidRDefault="00994800" w:rsidP="006806F4">
      <w:pPr>
        <w:pStyle w:val="Sinespaciado"/>
        <w:ind w:right="-376"/>
        <w:jc w:val="center"/>
        <w:rPr>
          <w:rFonts w:ascii="Times New Roman" w:hAnsi="Times New Roman" w:cs="Times New Roman"/>
          <w:sz w:val="24"/>
          <w:szCs w:val="24"/>
        </w:rPr>
      </w:pPr>
      <w:r w:rsidRPr="00EE6EC7">
        <w:rPr>
          <w:rFonts w:ascii="Times New Roman" w:hAnsi="Times New Roman" w:cs="Times New Roman"/>
          <w:sz w:val="24"/>
          <w:szCs w:val="24"/>
        </w:rPr>
        <w:t>(Se inserta el documento)</w:t>
      </w:r>
    </w:p>
    <w:p w14:paraId="499A0182" w14:textId="77777777" w:rsidR="00994800" w:rsidRPr="00EE6EC7" w:rsidRDefault="00994800" w:rsidP="006806F4">
      <w:pPr>
        <w:pStyle w:val="Sinespaciado"/>
        <w:ind w:right="-376"/>
        <w:jc w:val="both"/>
        <w:rPr>
          <w:rFonts w:ascii="Times New Roman" w:hAnsi="Times New Roman" w:cs="Times New Roman"/>
          <w:sz w:val="24"/>
          <w:szCs w:val="24"/>
        </w:rPr>
      </w:pPr>
    </w:p>
    <w:p w14:paraId="1A560574" w14:textId="77777777" w:rsidR="00994800" w:rsidRPr="00EE6EC7" w:rsidRDefault="00994800" w:rsidP="006806F4">
      <w:pPr>
        <w:spacing w:after="0" w:line="240" w:lineRule="auto"/>
        <w:ind w:right="-376"/>
        <w:jc w:val="right"/>
        <w:rPr>
          <w:rFonts w:ascii="Times New Roman" w:eastAsia="Arial" w:hAnsi="Times New Roman" w:cs="Times New Roman"/>
          <w:b/>
          <w:sz w:val="24"/>
          <w:szCs w:val="24"/>
          <w:lang w:eastAsia="es-MX"/>
        </w:rPr>
      </w:pPr>
      <w:r w:rsidRPr="00EE6EC7">
        <w:rPr>
          <w:rFonts w:ascii="Times New Roman" w:eastAsia="Arial" w:hAnsi="Times New Roman" w:cs="Times New Roman"/>
          <w:b/>
          <w:sz w:val="24"/>
          <w:szCs w:val="24"/>
          <w:lang w:eastAsia="es-MX"/>
        </w:rPr>
        <w:t>Toluca de Lerdo, México a __ de mayo de 2022.</w:t>
      </w:r>
    </w:p>
    <w:p w14:paraId="711BE9E9" w14:textId="77777777" w:rsidR="00994800" w:rsidRPr="00EE6EC7" w:rsidRDefault="00994800" w:rsidP="006806F4">
      <w:pPr>
        <w:spacing w:after="0" w:line="240" w:lineRule="auto"/>
        <w:ind w:right="-376"/>
        <w:jc w:val="both"/>
        <w:rPr>
          <w:rFonts w:ascii="Times New Roman" w:eastAsia="Arial" w:hAnsi="Times New Roman" w:cs="Times New Roman"/>
          <w:sz w:val="24"/>
          <w:szCs w:val="24"/>
          <w:lang w:eastAsia="es-MX"/>
        </w:rPr>
      </w:pPr>
    </w:p>
    <w:p w14:paraId="56E98761" w14:textId="77777777" w:rsidR="00994800" w:rsidRPr="00EE6EC7" w:rsidRDefault="00994800" w:rsidP="006806F4">
      <w:pPr>
        <w:spacing w:after="0" w:line="240" w:lineRule="auto"/>
        <w:ind w:right="-376"/>
        <w:rPr>
          <w:rFonts w:ascii="Times New Roman" w:eastAsia="Calibri" w:hAnsi="Times New Roman" w:cs="Times New Roman"/>
          <w:b/>
          <w:sz w:val="24"/>
          <w:szCs w:val="24"/>
          <w:lang w:eastAsia="es-MX"/>
        </w:rPr>
      </w:pPr>
      <w:r w:rsidRPr="00EE6EC7">
        <w:rPr>
          <w:rFonts w:ascii="Times New Roman" w:eastAsia="Calibri" w:hAnsi="Times New Roman" w:cs="Times New Roman"/>
          <w:b/>
          <w:sz w:val="24"/>
          <w:szCs w:val="24"/>
          <w:lang w:eastAsia="es-MX"/>
        </w:rPr>
        <w:t xml:space="preserve">CC. DIPUTADOS INTEGRANTES DE LA MESA DIRECTIVA </w:t>
      </w:r>
    </w:p>
    <w:p w14:paraId="57FB7844" w14:textId="77777777" w:rsidR="00994800" w:rsidRPr="00EE6EC7" w:rsidRDefault="00994800" w:rsidP="006806F4">
      <w:pPr>
        <w:spacing w:after="0" w:line="240" w:lineRule="auto"/>
        <w:ind w:right="-376"/>
        <w:jc w:val="both"/>
        <w:rPr>
          <w:rFonts w:ascii="Times New Roman" w:eastAsia="Calibri" w:hAnsi="Times New Roman" w:cs="Times New Roman"/>
          <w:b/>
          <w:sz w:val="24"/>
          <w:szCs w:val="24"/>
          <w:lang w:eastAsia="es-MX"/>
        </w:rPr>
      </w:pPr>
      <w:r w:rsidRPr="00EE6EC7">
        <w:rPr>
          <w:rFonts w:ascii="Times New Roman" w:eastAsia="Calibri" w:hAnsi="Times New Roman" w:cs="Times New Roman"/>
          <w:b/>
          <w:sz w:val="24"/>
          <w:szCs w:val="24"/>
          <w:lang w:eastAsia="es-MX"/>
        </w:rPr>
        <w:t xml:space="preserve">DE LA H. LXI LEGISLATURA DEL ESTADO LIBRE </w:t>
      </w:r>
    </w:p>
    <w:p w14:paraId="6541B559" w14:textId="77777777" w:rsidR="00994800" w:rsidRPr="00EE6EC7" w:rsidRDefault="00994800" w:rsidP="006806F4">
      <w:pPr>
        <w:spacing w:after="0" w:line="240" w:lineRule="auto"/>
        <w:ind w:right="-376"/>
        <w:jc w:val="both"/>
        <w:rPr>
          <w:rFonts w:ascii="Times New Roman" w:eastAsia="Calibri" w:hAnsi="Times New Roman" w:cs="Times New Roman"/>
          <w:b/>
          <w:sz w:val="24"/>
          <w:szCs w:val="24"/>
          <w:lang w:eastAsia="es-MX"/>
        </w:rPr>
      </w:pPr>
      <w:r w:rsidRPr="00EE6EC7">
        <w:rPr>
          <w:rFonts w:ascii="Times New Roman" w:eastAsia="Calibri" w:hAnsi="Times New Roman" w:cs="Times New Roman"/>
          <w:b/>
          <w:sz w:val="24"/>
          <w:szCs w:val="24"/>
          <w:lang w:eastAsia="es-MX"/>
        </w:rPr>
        <w:t>Y SOBERANO DE MÉXICO.</w:t>
      </w:r>
    </w:p>
    <w:p w14:paraId="24D6FFB6" w14:textId="77777777" w:rsidR="00994800" w:rsidRPr="00EE6EC7" w:rsidRDefault="00994800" w:rsidP="006806F4">
      <w:pPr>
        <w:spacing w:after="0" w:line="240" w:lineRule="auto"/>
        <w:ind w:right="-376"/>
        <w:jc w:val="both"/>
        <w:rPr>
          <w:rFonts w:ascii="Times New Roman" w:eastAsia="Calibri" w:hAnsi="Times New Roman" w:cs="Times New Roman"/>
          <w:b/>
          <w:sz w:val="24"/>
          <w:szCs w:val="24"/>
          <w:lang w:eastAsia="es-MX"/>
        </w:rPr>
      </w:pPr>
      <w:r w:rsidRPr="00EE6EC7">
        <w:rPr>
          <w:rFonts w:ascii="Times New Roman" w:eastAsia="Calibri" w:hAnsi="Times New Roman" w:cs="Times New Roman"/>
          <w:b/>
          <w:sz w:val="24"/>
          <w:szCs w:val="24"/>
          <w:lang w:eastAsia="es-MX"/>
        </w:rPr>
        <w:t>P R E S E N T E S</w:t>
      </w:r>
    </w:p>
    <w:p w14:paraId="671C9D91" w14:textId="77777777" w:rsidR="00994800" w:rsidRPr="00EE6EC7" w:rsidRDefault="00994800" w:rsidP="006806F4">
      <w:pPr>
        <w:spacing w:after="0" w:line="240" w:lineRule="auto"/>
        <w:ind w:right="-376"/>
        <w:jc w:val="both"/>
        <w:rPr>
          <w:rFonts w:ascii="Times New Roman" w:eastAsia="Arial" w:hAnsi="Times New Roman" w:cs="Times New Roman"/>
          <w:sz w:val="24"/>
          <w:szCs w:val="24"/>
          <w:lang w:eastAsia="es-MX"/>
        </w:rPr>
      </w:pPr>
    </w:p>
    <w:p w14:paraId="4FD5A335" w14:textId="77777777" w:rsidR="00994800" w:rsidRPr="00EE6EC7" w:rsidRDefault="00994800" w:rsidP="006806F4">
      <w:pPr>
        <w:spacing w:after="0" w:line="240" w:lineRule="auto"/>
        <w:ind w:right="-376"/>
        <w:jc w:val="both"/>
        <w:rPr>
          <w:rFonts w:ascii="Times New Roman" w:eastAsia="Arial" w:hAnsi="Times New Roman" w:cs="Times New Roman"/>
          <w:b/>
          <w:sz w:val="24"/>
          <w:szCs w:val="24"/>
          <w:lang w:eastAsia="es-MX"/>
        </w:rPr>
      </w:pPr>
      <w:bookmarkStart w:id="5" w:name="_heading=h.gjdgxs" w:colFirst="0" w:colLast="0"/>
      <w:bookmarkEnd w:id="5"/>
      <w:r w:rsidRPr="00EE6EC7">
        <w:rPr>
          <w:rFonts w:ascii="Times New Roman" w:eastAsia="Arial" w:hAnsi="Times New Roman" w:cs="Times New Roman"/>
          <w:sz w:val="24"/>
          <w:szCs w:val="24"/>
          <w:lang w:eastAsia="es-MX"/>
        </w:rPr>
        <w:t xml:space="preserve">En el ejercicio de las facultades que nos confiere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EE6EC7">
        <w:rPr>
          <w:rFonts w:ascii="Times New Roman" w:eastAsia="Arial" w:hAnsi="Times New Roman" w:cs="Times New Roman"/>
          <w:b/>
          <w:sz w:val="24"/>
          <w:szCs w:val="24"/>
          <w:lang w:eastAsia="es-MX"/>
        </w:rPr>
        <w:t>Diputado Omar Ortega Álvarez, Diputada María Elida Castelán Mondragón y Diputada Viridiana Fuentes Cruz</w:t>
      </w:r>
      <w:r w:rsidRPr="00EE6EC7">
        <w:rPr>
          <w:rFonts w:ascii="Times New Roman" w:eastAsia="Arial" w:hAnsi="Times New Roman" w:cs="Times New Roman"/>
          <w:sz w:val="24"/>
          <w:szCs w:val="24"/>
          <w:lang w:eastAsia="es-MX"/>
        </w:rPr>
        <w:t xml:space="preserve">, en representación del Grupo Parlamentario del Partido de la Revolución Democrática, sometemos a consideración de esta Honorable Asamblea la presente </w:t>
      </w:r>
      <w:r w:rsidRPr="00EE6EC7">
        <w:rPr>
          <w:rFonts w:ascii="Times New Roman" w:eastAsia="Arial" w:hAnsi="Times New Roman" w:cs="Times New Roman"/>
          <w:b/>
          <w:sz w:val="24"/>
          <w:szCs w:val="24"/>
          <w:lang w:eastAsia="es-MX"/>
        </w:rPr>
        <w:t>Iniciativa con Proyecto de Decreto por el que se reforma el artículo 252 y se adiciona el 252 Bis del Código Penal del Estado de México</w:t>
      </w:r>
      <w:r w:rsidRPr="00EE6EC7">
        <w:rPr>
          <w:rFonts w:ascii="Times New Roman" w:eastAsia="Arial" w:hAnsi="Times New Roman" w:cs="Times New Roman"/>
          <w:sz w:val="24"/>
          <w:szCs w:val="24"/>
          <w:lang w:eastAsia="es-MX"/>
        </w:rPr>
        <w:t>, con sustento en la siguiente:</w:t>
      </w:r>
    </w:p>
    <w:p w14:paraId="51E318CC" w14:textId="77777777" w:rsidR="00994800" w:rsidRPr="00EE6EC7" w:rsidRDefault="00994800" w:rsidP="006806F4">
      <w:pPr>
        <w:pBdr>
          <w:top w:val="nil"/>
          <w:left w:val="nil"/>
          <w:bottom w:val="nil"/>
          <w:right w:val="nil"/>
          <w:between w:val="nil"/>
        </w:pBdr>
        <w:spacing w:after="0" w:line="240" w:lineRule="auto"/>
        <w:ind w:right="-376"/>
        <w:jc w:val="both"/>
        <w:rPr>
          <w:rFonts w:ascii="Times New Roman" w:eastAsia="Arial" w:hAnsi="Times New Roman" w:cs="Times New Roman"/>
          <w:b/>
          <w:sz w:val="24"/>
          <w:szCs w:val="24"/>
          <w:lang w:eastAsia="es-MX"/>
        </w:rPr>
      </w:pPr>
    </w:p>
    <w:p w14:paraId="103B1D35" w14:textId="77777777" w:rsidR="00994800" w:rsidRPr="00EE6EC7" w:rsidRDefault="00994800" w:rsidP="006806F4">
      <w:pPr>
        <w:pBdr>
          <w:top w:val="nil"/>
          <w:left w:val="nil"/>
          <w:bottom w:val="nil"/>
          <w:right w:val="nil"/>
          <w:between w:val="nil"/>
        </w:pBdr>
        <w:spacing w:after="0" w:line="240" w:lineRule="auto"/>
        <w:ind w:right="-376"/>
        <w:jc w:val="center"/>
        <w:rPr>
          <w:rFonts w:ascii="Times New Roman" w:eastAsia="Arial" w:hAnsi="Times New Roman" w:cs="Times New Roman"/>
          <w:b/>
          <w:sz w:val="24"/>
          <w:szCs w:val="24"/>
          <w:lang w:eastAsia="es-MX"/>
        </w:rPr>
      </w:pPr>
      <w:r w:rsidRPr="00EE6EC7">
        <w:rPr>
          <w:rFonts w:ascii="Times New Roman" w:eastAsia="Arial" w:hAnsi="Times New Roman" w:cs="Times New Roman"/>
          <w:b/>
          <w:sz w:val="24"/>
          <w:szCs w:val="24"/>
          <w:lang w:eastAsia="es-MX"/>
        </w:rPr>
        <w:t>EXPOSICIÓN DE MOTIVOS</w:t>
      </w:r>
    </w:p>
    <w:p w14:paraId="147EF748" w14:textId="77777777" w:rsidR="00994800" w:rsidRPr="00EE6EC7" w:rsidRDefault="00994800" w:rsidP="006806F4">
      <w:pPr>
        <w:spacing w:after="0" w:line="240" w:lineRule="auto"/>
        <w:ind w:right="-376"/>
        <w:jc w:val="both"/>
        <w:rPr>
          <w:rFonts w:ascii="Times New Roman" w:eastAsia="Calibri" w:hAnsi="Times New Roman" w:cs="Times New Roman"/>
          <w:sz w:val="24"/>
          <w:szCs w:val="24"/>
          <w:lang w:eastAsia="es-MX"/>
        </w:rPr>
      </w:pPr>
    </w:p>
    <w:p w14:paraId="46DC3E97" w14:textId="77777777" w:rsidR="00994800" w:rsidRPr="00EE6EC7" w:rsidRDefault="00994800" w:rsidP="006806F4">
      <w:pPr>
        <w:spacing w:after="0" w:line="240" w:lineRule="auto"/>
        <w:ind w:right="-376"/>
        <w:jc w:val="both"/>
        <w:rPr>
          <w:rFonts w:ascii="Times New Roman" w:eastAsia="Calibri" w:hAnsi="Times New Roman" w:cs="Times New Roman"/>
          <w:sz w:val="24"/>
          <w:szCs w:val="24"/>
          <w:lang w:eastAsia="es-MX"/>
        </w:rPr>
      </w:pPr>
      <w:r w:rsidRPr="00EE6EC7">
        <w:rPr>
          <w:rFonts w:ascii="Times New Roman" w:eastAsia="Calibri" w:hAnsi="Times New Roman" w:cs="Times New Roman"/>
          <w:sz w:val="24"/>
          <w:szCs w:val="24"/>
          <w:lang w:eastAsia="es-MX"/>
        </w:rPr>
        <w:t xml:space="preserve">Una infección de transmisión sexual (también llamada ITS, enfermedad de transmisión sexual o ETS) es una infección que usted puede contagiarse si tiene relaciones sexuales sin protección o contacto físico íntimo con alguien que está infectado. Usted se puede contagiar una ITS si tiene relaciones sexuales vaginales, anales u orales sin protección. Puede contraer un ITS aunque esté embarazada. </w:t>
      </w:r>
    </w:p>
    <w:p w14:paraId="65E1473E" w14:textId="77777777" w:rsidR="00994800" w:rsidRPr="00EE6EC7" w:rsidRDefault="00994800" w:rsidP="006806F4">
      <w:pPr>
        <w:spacing w:after="0" w:line="240" w:lineRule="auto"/>
        <w:ind w:right="-376"/>
        <w:jc w:val="both"/>
        <w:rPr>
          <w:rFonts w:ascii="Times New Roman" w:eastAsia="Calibri" w:hAnsi="Times New Roman" w:cs="Times New Roman"/>
          <w:sz w:val="24"/>
          <w:szCs w:val="24"/>
          <w:lang w:eastAsia="es-MX"/>
        </w:rPr>
      </w:pPr>
    </w:p>
    <w:p w14:paraId="0A59F383" w14:textId="04FA46C1" w:rsidR="00994800" w:rsidRPr="00EE6EC7" w:rsidRDefault="00994800" w:rsidP="006806F4">
      <w:pPr>
        <w:spacing w:after="0" w:line="240" w:lineRule="auto"/>
        <w:ind w:right="-376"/>
        <w:jc w:val="both"/>
        <w:rPr>
          <w:rFonts w:ascii="Times New Roman" w:eastAsia="Calibri" w:hAnsi="Times New Roman" w:cs="Times New Roman"/>
          <w:sz w:val="24"/>
          <w:szCs w:val="24"/>
          <w:lang w:eastAsia="es-MX"/>
        </w:rPr>
      </w:pPr>
      <w:r w:rsidRPr="00EE6EC7">
        <w:rPr>
          <w:rFonts w:ascii="Times New Roman" w:eastAsia="Calibri" w:hAnsi="Times New Roman" w:cs="Times New Roman"/>
          <w:sz w:val="24"/>
          <w:szCs w:val="24"/>
          <w:lang w:eastAsia="es-MX"/>
        </w:rPr>
        <w:t>Pueden estar causadas por bacterias, virus o parásitos. Muchas personas con ITS no saben que están infectadas porque suelen no tener señales o síntomas.</w:t>
      </w:r>
    </w:p>
    <w:p w14:paraId="1767B5E1" w14:textId="77777777" w:rsidR="00994800" w:rsidRPr="00EE6EC7" w:rsidRDefault="00994800" w:rsidP="006806F4">
      <w:pPr>
        <w:pBdr>
          <w:top w:val="nil"/>
          <w:left w:val="nil"/>
          <w:bottom w:val="nil"/>
          <w:right w:val="nil"/>
          <w:between w:val="nil"/>
        </w:pBdr>
        <w:spacing w:after="0" w:line="240" w:lineRule="auto"/>
        <w:ind w:right="-376"/>
        <w:jc w:val="both"/>
        <w:rPr>
          <w:rFonts w:ascii="Times New Roman" w:eastAsia="Arial" w:hAnsi="Times New Roman" w:cs="Times New Roman"/>
          <w:sz w:val="24"/>
          <w:szCs w:val="24"/>
          <w:lang w:eastAsia="es-MX"/>
        </w:rPr>
      </w:pPr>
    </w:p>
    <w:p w14:paraId="00B92B65" w14:textId="77777777" w:rsidR="00994800" w:rsidRPr="00EE6EC7" w:rsidRDefault="00994800" w:rsidP="006806F4">
      <w:pPr>
        <w:pBdr>
          <w:top w:val="nil"/>
          <w:left w:val="nil"/>
          <w:bottom w:val="nil"/>
          <w:right w:val="nil"/>
          <w:between w:val="nil"/>
        </w:pBdr>
        <w:spacing w:after="0" w:line="240" w:lineRule="auto"/>
        <w:ind w:right="-376"/>
        <w:jc w:val="both"/>
        <w:rPr>
          <w:rFonts w:ascii="Times New Roman" w:eastAsia="Arial" w:hAnsi="Times New Roman" w:cs="Times New Roman"/>
          <w:sz w:val="24"/>
          <w:szCs w:val="24"/>
          <w:lang w:eastAsia="es-MX"/>
        </w:rPr>
      </w:pPr>
      <w:r w:rsidRPr="00EE6EC7">
        <w:rPr>
          <w:rFonts w:ascii="Times New Roman" w:eastAsia="Arial" w:hAnsi="Times New Roman" w:cs="Times New Roman"/>
          <w:sz w:val="24"/>
          <w:szCs w:val="24"/>
          <w:lang w:eastAsia="es-MX"/>
        </w:rPr>
        <w:t>Las infecciones de transmisión sexual (ITS) son un grave problema de salud pública y constituyen una causa creciente de morbimortalidad en todo el mundo. Las ITS tienen repercusiones en el ámbito biopsicosocial de los individuos. Sin incluir el VIH-SIDA, se calcula que cada año muere un millón de personas como resultado de estas infecciones. En países en vías de desarrollo, las ITS representan una de las causas más importantes de enfermedad, discapacidad y mortalidad en mujeres en edad reproductiva. De hecho se calcula que cada año aparecen 333 millones de nuevos casos de ITS en el mundo.</w:t>
      </w:r>
      <w:r w:rsidRPr="00EE6EC7">
        <w:rPr>
          <w:rFonts w:ascii="Times New Roman" w:eastAsia="Arial" w:hAnsi="Times New Roman" w:cs="Times New Roman"/>
          <w:sz w:val="24"/>
          <w:szCs w:val="24"/>
          <w:vertAlign w:val="superscript"/>
          <w:lang w:eastAsia="es-MX"/>
        </w:rPr>
        <w:footnoteReference w:id="7"/>
      </w:r>
    </w:p>
    <w:p w14:paraId="5AC26D13" w14:textId="77777777" w:rsidR="00994800" w:rsidRPr="00EE6EC7" w:rsidRDefault="00994800" w:rsidP="006806F4">
      <w:pPr>
        <w:pBdr>
          <w:top w:val="nil"/>
          <w:left w:val="nil"/>
          <w:bottom w:val="nil"/>
          <w:right w:val="nil"/>
          <w:between w:val="nil"/>
        </w:pBdr>
        <w:spacing w:after="0" w:line="240" w:lineRule="auto"/>
        <w:ind w:right="-376"/>
        <w:jc w:val="both"/>
        <w:rPr>
          <w:rFonts w:ascii="Times New Roman" w:eastAsia="Arial" w:hAnsi="Times New Roman" w:cs="Times New Roman"/>
          <w:b/>
          <w:sz w:val="24"/>
          <w:szCs w:val="24"/>
          <w:lang w:eastAsia="es-MX"/>
        </w:rPr>
      </w:pPr>
    </w:p>
    <w:p w14:paraId="6FDF5242" w14:textId="77777777" w:rsidR="00994800" w:rsidRPr="00EE6EC7" w:rsidRDefault="00994800" w:rsidP="006806F4">
      <w:pPr>
        <w:spacing w:after="0" w:line="240" w:lineRule="auto"/>
        <w:ind w:right="-376"/>
        <w:jc w:val="both"/>
        <w:rPr>
          <w:rFonts w:ascii="Times New Roman" w:eastAsia="Calibri" w:hAnsi="Times New Roman" w:cs="Times New Roman"/>
          <w:sz w:val="24"/>
          <w:szCs w:val="24"/>
          <w:lang w:eastAsia="es-MX"/>
        </w:rPr>
      </w:pPr>
      <w:r w:rsidRPr="00EE6EC7">
        <w:rPr>
          <w:rFonts w:ascii="Times New Roman" w:eastAsia="Calibri" w:hAnsi="Times New Roman" w:cs="Times New Roman"/>
          <w:sz w:val="24"/>
          <w:szCs w:val="24"/>
          <w:lang w:eastAsia="es-MX"/>
        </w:rPr>
        <w:lastRenderedPageBreak/>
        <w:t>Muchas son “silenciosas”, o no tienen síntomas, por lo que podría no saberse si está infectada. Las mujeres embarazadas, deben hacerse pruebas de detección de ETS, incluido el VIH (el virus que causa el sida), como parte de la atención médica de rutina durante el embarazo. Las consecuencias de una ETS para las mujeres embarazadas, así como para sus productos pueden ser más graves y hasta mortales, si se infecta durante el embarazo.</w:t>
      </w:r>
    </w:p>
    <w:p w14:paraId="6563A9E8" w14:textId="77777777" w:rsidR="00994800" w:rsidRPr="00EE6EC7" w:rsidRDefault="00994800" w:rsidP="006806F4">
      <w:pPr>
        <w:spacing w:after="0" w:line="240" w:lineRule="auto"/>
        <w:ind w:right="-376"/>
        <w:jc w:val="both"/>
        <w:rPr>
          <w:rFonts w:ascii="Times New Roman" w:eastAsia="Calibri" w:hAnsi="Times New Roman" w:cs="Times New Roman"/>
          <w:sz w:val="24"/>
          <w:szCs w:val="24"/>
          <w:lang w:eastAsia="es-MX"/>
        </w:rPr>
      </w:pPr>
    </w:p>
    <w:p w14:paraId="3B7A13E8" w14:textId="77777777" w:rsidR="00994800" w:rsidRPr="00EE6EC7" w:rsidRDefault="00994800" w:rsidP="006806F4">
      <w:pPr>
        <w:spacing w:after="0" w:line="240" w:lineRule="auto"/>
        <w:ind w:right="-376"/>
        <w:jc w:val="both"/>
        <w:rPr>
          <w:rFonts w:ascii="Times New Roman" w:eastAsia="Calibri" w:hAnsi="Times New Roman" w:cs="Times New Roman"/>
          <w:sz w:val="24"/>
          <w:szCs w:val="24"/>
          <w:lang w:eastAsia="es-MX"/>
        </w:rPr>
      </w:pPr>
      <w:r w:rsidRPr="00EE6EC7">
        <w:rPr>
          <w:rFonts w:ascii="Times New Roman" w:eastAsia="Calibri" w:hAnsi="Times New Roman" w:cs="Times New Roman"/>
          <w:sz w:val="24"/>
          <w:szCs w:val="24"/>
          <w:lang w:eastAsia="es-MX"/>
        </w:rPr>
        <w:t xml:space="preserve">Las ETS pueden causar complicaciones en el embarazo y tener graves efectos en la mujer embarazada y el producto en gestación. Algunos de estos problemas se pueden notar al momento del nacimiento, mientras que otros no se descubrirán sino hasta meses o años después. Además, se sabe que la infección por una enfermedad de transmisión sexual, puede hacer más fácil que una persona se infecte con el VIH. </w:t>
      </w:r>
    </w:p>
    <w:p w14:paraId="555A70F7" w14:textId="77777777" w:rsidR="00994800" w:rsidRPr="00EE6EC7" w:rsidRDefault="00994800" w:rsidP="006806F4">
      <w:pPr>
        <w:spacing w:after="0" w:line="240" w:lineRule="auto"/>
        <w:ind w:right="-376"/>
        <w:jc w:val="both"/>
        <w:rPr>
          <w:rFonts w:ascii="Times New Roman" w:eastAsia="Calibri" w:hAnsi="Times New Roman" w:cs="Times New Roman"/>
          <w:sz w:val="24"/>
          <w:szCs w:val="24"/>
          <w:lang w:eastAsia="es-MX"/>
        </w:rPr>
      </w:pPr>
    </w:p>
    <w:p w14:paraId="09AC8ABA" w14:textId="77777777" w:rsidR="00994800" w:rsidRPr="00EE6EC7" w:rsidRDefault="00994800" w:rsidP="006806F4">
      <w:pPr>
        <w:spacing w:after="0" w:line="240" w:lineRule="auto"/>
        <w:ind w:right="-376"/>
        <w:jc w:val="both"/>
        <w:rPr>
          <w:rFonts w:ascii="Times New Roman" w:eastAsia="Calibri" w:hAnsi="Times New Roman" w:cs="Times New Roman"/>
          <w:sz w:val="24"/>
          <w:szCs w:val="24"/>
          <w:lang w:eastAsia="es-MX"/>
        </w:rPr>
      </w:pPr>
      <w:r w:rsidRPr="00EE6EC7">
        <w:rPr>
          <w:rFonts w:ascii="Times New Roman" w:eastAsia="Calibri" w:hAnsi="Times New Roman" w:cs="Times New Roman"/>
          <w:sz w:val="24"/>
          <w:szCs w:val="24"/>
          <w:lang w:eastAsia="es-MX"/>
        </w:rPr>
        <w:t xml:space="preserve">Las enfermedades de transmisión sexual como la clamidia, gonorrea, sífilis, </w:t>
      </w:r>
      <w:proofErr w:type="spellStart"/>
      <w:r w:rsidRPr="00EE6EC7">
        <w:rPr>
          <w:rFonts w:ascii="Times New Roman" w:eastAsia="Calibri" w:hAnsi="Times New Roman" w:cs="Times New Roman"/>
          <w:sz w:val="24"/>
          <w:szCs w:val="24"/>
          <w:lang w:eastAsia="es-MX"/>
        </w:rPr>
        <w:t>tricomoniasis</w:t>
      </w:r>
      <w:proofErr w:type="spellEnd"/>
      <w:r w:rsidRPr="00EE6EC7">
        <w:rPr>
          <w:rFonts w:ascii="Times New Roman" w:eastAsia="Calibri" w:hAnsi="Times New Roman" w:cs="Times New Roman"/>
          <w:sz w:val="24"/>
          <w:szCs w:val="24"/>
          <w:lang w:eastAsia="es-MX"/>
        </w:rPr>
        <w:t xml:space="preserve"> y </w:t>
      </w:r>
      <w:proofErr w:type="spellStart"/>
      <w:r w:rsidRPr="00EE6EC7">
        <w:rPr>
          <w:rFonts w:ascii="Times New Roman" w:eastAsia="Calibri" w:hAnsi="Times New Roman" w:cs="Times New Roman"/>
          <w:sz w:val="24"/>
          <w:szCs w:val="24"/>
          <w:lang w:eastAsia="es-MX"/>
        </w:rPr>
        <w:t>vaginosis</w:t>
      </w:r>
      <w:proofErr w:type="spellEnd"/>
      <w:r w:rsidRPr="00EE6EC7">
        <w:rPr>
          <w:rFonts w:ascii="Times New Roman" w:eastAsia="Calibri" w:hAnsi="Times New Roman" w:cs="Times New Roman"/>
          <w:sz w:val="24"/>
          <w:szCs w:val="24"/>
          <w:lang w:eastAsia="es-MX"/>
        </w:rPr>
        <w:t xml:space="preserve"> bacteriana pueden tratarse y curarse con antibióticos que se pueden tomar en forma segura durante el embarazo. Las ETS causadas por virus, como el del herpes genital, la hepatitis B o el VIH, no se pueden curar. Sin embargo, en algunos casos estas infecciones se pueden tratar con medicamentos antivirales u otras medidas preventivas para reducir el riesgo de transmisión de la infección al feto.</w:t>
      </w:r>
      <w:r w:rsidRPr="00EE6EC7">
        <w:rPr>
          <w:rFonts w:ascii="Times New Roman" w:eastAsia="Calibri" w:hAnsi="Times New Roman" w:cs="Times New Roman"/>
          <w:sz w:val="24"/>
          <w:szCs w:val="24"/>
          <w:vertAlign w:val="superscript"/>
          <w:lang w:eastAsia="es-MX"/>
        </w:rPr>
        <w:footnoteReference w:id="8"/>
      </w:r>
    </w:p>
    <w:p w14:paraId="3B52B0A0" w14:textId="77777777" w:rsidR="00994800" w:rsidRPr="00EE6EC7" w:rsidRDefault="00994800" w:rsidP="006806F4">
      <w:pPr>
        <w:spacing w:after="0" w:line="240" w:lineRule="auto"/>
        <w:ind w:right="-376"/>
        <w:jc w:val="both"/>
        <w:rPr>
          <w:rFonts w:ascii="Times New Roman" w:eastAsia="Calibri" w:hAnsi="Times New Roman" w:cs="Times New Roman"/>
          <w:sz w:val="24"/>
          <w:szCs w:val="24"/>
          <w:lang w:eastAsia="es-MX"/>
        </w:rPr>
      </w:pPr>
    </w:p>
    <w:p w14:paraId="6E4EC6A9" w14:textId="77777777" w:rsidR="00994800" w:rsidRPr="00EE6EC7" w:rsidRDefault="00994800" w:rsidP="006806F4">
      <w:pPr>
        <w:spacing w:after="0" w:line="240" w:lineRule="auto"/>
        <w:ind w:right="-376"/>
        <w:jc w:val="both"/>
        <w:rPr>
          <w:rFonts w:ascii="Times New Roman" w:eastAsia="Calibri" w:hAnsi="Times New Roman" w:cs="Times New Roman"/>
          <w:sz w:val="24"/>
          <w:szCs w:val="24"/>
          <w:lang w:eastAsia="es-MX"/>
        </w:rPr>
      </w:pPr>
      <w:r w:rsidRPr="00EE6EC7">
        <w:rPr>
          <w:rFonts w:ascii="Times New Roman" w:eastAsia="Calibri" w:hAnsi="Times New Roman" w:cs="Times New Roman"/>
          <w:sz w:val="24"/>
          <w:szCs w:val="24"/>
          <w:lang w:eastAsia="es-MX"/>
        </w:rPr>
        <w:t>Algunas ITS pueden propagarse por otros medios aparte de las relaciones sexuales. Por ejemplo, es posible contraer algunas ITS, como el VIH, la sífilis y el herpes, mediante el contacto directo con los líquidos corporales de una persona infectada. Eso puede ocurrir al tocar los genitales, tocar o besar una llaga infectada (en el caso de la sífilis) o compartir agujas para inyectar drogas u otros artículos que entran en contacto con los líquidos corporales de una persona infectada.</w:t>
      </w:r>
    </w:p>
    <w:p w14:paraId="5F2827BF" w14:textId="77777777" w:rsidR="00994800" w:rsidRPr="00EE6EC7" w:rsidRDefault="00994800" w:rsidP="006806F4">
      <w:pPr>
        <w:spacing w:after="0" w:line="240" w:lineRule="auto"/>
        <w:ind w:right="-376"/>
        <w:jc w:val="both"/>
        <w:rPr>
          <w:rFonts w:ascii="Times New Roman" w:eastAsia="Calibri" w:hAnsi="Times New Roman" w:cs="Times New Roman"/>
          <w:sz w:val="24"/>
          <w:szCs w:val="24"/>
          <w:lang w:eastAsia="es-MX"/>
        </w:rPr>
      </w:pPr>
    </w:p>
    <w:p w14:paraId="2289A906" w14:textId="77777777" w:rsidR="00994800" w:rsidRPr="00EE6EC7" w:rsidRDefault="00994800" w:rsidP="006806F4">
      <w:pPr>
        <w:spacing w:after="0" w:line="240" w:lineRule="auto"/>
        <w:ind w:right="-376"/>
        <w:jc w:val="both"/>
        <w:rPr>
          <w:rFonts w:ascii="Times New Roman" w:eastAsia="Calibri" w:hAnsi="Times New Roman" w:cs="Times New Roman"/>
          <w:sz w:val="24"/>
          <w:szCs w:val="24"/>
          <w:lang w:eastAsia="es-MX"/>
        </w:rPr>
      </w:pPr>
      <w:r w:rsidRPr="00EE6EC7">
        <w:rPr>
          <w:rFonts w:ascii="Times New Roman" w:eastAsia="Calibri" w:hAnsi="Times New Roman" w:cs="Times New Roman"/>
          <w:sz w:val="24"/>
          <w:szCs w:val="24"/>
          <w:lang w:eastAsia="es-MX"/>
        </w:rPr>
        <w:t>Una mujer embarazada que tenga alguna ITS puede contagiarla a su bebé durante el embarazo, el parto, el nacimiento y la lactancia materna. Como se mencionó anteriormente, los riesgos para el producto en gestación pueden ser graves, como:</w:t>
      </w:r>
    </w:p>
    <w:p w14:paraId="16260E78" w14:textId="77777777" w:rsidR="00994800" w:rsidRPr="00EE6EC7" w:rsidRDefault="00994800" w:rsidP="006806F4">
      <w:pPr>
        <w:spacing w:after="0" w:line="240" w:lineRule="auto"/>
        <w:ind w:right="-376"/>
        <w:jc w:val="both"/>
        <w:rPr>
          <w:rFonts w:ascii="Times New Roman" w:eastAsia="Calibri" w:hAnsi="Times New Roman" w:cs="Times New Roman"/>
          <w:sz w:val="24"/>
          <w:szCs w:val="24"/>
          <w:lang w:eastAsia="es-MX"/>
        </w:rPr>
      </w:pPr>
    </w:p>
    <w:p w14:paraId="4D05C96A" w14:textId="77777777" w:rsidR="00994800" w:rsidRPr="00EE6EC7" w:rsidRDefault="00994800" w:rsidP="006806F4">
      <w:pPr>
        <w:spacing w:after="0" w:line="240" w:lineRule="auto"/>
        <w:ind w:right="-376"/>
        <w:jc w:val="both"/>
        <w:rPr>
          <w:rFonts w:ascii="Times New Roman" w:eastAsia="Calibri" w:hAnsi="Times New Roman" w:cs="Times New Roman"/>
          <w:sz w:val="24"/>
          <w:szCs w:val="24"/>
          <w:lang w:eastAsia="es-MX"/>
        </w:rPr>
      </w:pPr>
      <w:r w:rsidRPr="00EE6EC7">
        <w:rPr>
          <w:rFonts w:ascii="Times New Roman" w:eastAsia="Calibri" w:hAnsi="Times New Roman" w:cs="Times New Roman"/>
          <w:sz w:val="24"/>
          <w:szCs w:val="24"/>
          <w:lang w:eastAsia="es-MX"/>
        </w:rPr>
        <w:t xml:space="preserve">El nacimiento prematuro. Es el nacimiento que sucede demasiado pronto, antes de las 37 semanas de embarazo. Los bebés prematuros pueden tener graves problemas de salud al nacer y más adelante en la vida. Bajo peso al nacer. Sucede cuando un bebé nace pesando menos de 5 libras y 8 onzas. Ruptura prematura de las membranas (también llamada PROM, por sus siglas en inglés). Sucede cuando el saco que rodea a su bebé se rompe (se le rompe la fuente o bolsa de agua) antes de entrar de parto. Enfermedad inflamatoria pélvica (también llamada PID, por sus siglas en inglés). La PID es una infección de los órganos reproductivos de la mujer, incluyendo el útero (matriz), las trompas de Falopio, los ovarios y el cuello uterino. Todos esos órganos desempeñan una función en el embarazo. La PID puede causar dificultades a la mujer para quedar embarazada. </w:t>
      </w:r>
    </w:p>
    <w:p w14:paraId="720CCDB5" w14:textId="77777777" w:rsidR="00994800" w:rsidRPr="00EE6EC7" w:rsidRDefault="00994800" w:rsidP="006806F4">
      <w:pPr>
        <w:spacing w:after="0" w:line="240" w:lineRule="auto"/>
        <w:ind w:right="-376"/>
        <w:jc w:val="both"/>
        <w:rPr>
          <w:rFonts w:ascii="Times New Roman" w:eastAsia="Calibri" w:hAnsi="Times New Roman" w:cs="Times New Roman"/>
          <w:sz w:val="24"/>
          <w:szCs w:val="24"/>
          <w:lang w:eastAsia="es-MX"/>
        </w:rPr>
      </w:pPr>
    </w:p>
    <w:p w14:paraId="703C8FAA" w14:textId="77777777" w:rsidR="00994800" w:rsidRPr="00EE6EC7" w:rsidRDefault="00994800" w:rsidP="006806F4">
      <w:pPr>
        <w:spacing w:after="0" w:line="240" w:lineRule="auto"/>
        <w:ind w:right="-376"/>
        <w:jc w:val="both"/>
        <w:rPr>
          <w:rFonts w:ascii="Times New Roman" w:eastAsia="Calibri" w:hAnsi="Times New Roman" w:cs="Times New Roman"/>
          <w:sz w:val="24"/>
          <w:szCs w:val="24"/>
          <w:lang w:eastAsia="es-MX"/>
        </w:rPr>
      </w:pPr>
      <w:r w:rsidRPr="00EE6EC7">
        <w:rPr>
          <w:rFonts w:ascii="Times New Roman" w:eastAsia="Calibri" w:hAnsi="Times New Roman" w:cs="Times New Roman"/>
          <w:sz w:val="24"/>
          <w:szCs w:val="24"/>
          <w:lang w:eastAsia="es-MX"/>
        </w:rPr>
        <w:t xml:space="preserve">Durante el embarazo puede dar lugar a problemas como el embarazo ectópico. El embarazo ectópico puede causar serios problemas para la madre y siempre termina con la pérdida del </w:t>
      </w:r>
      <w:r w:rsidRPr="00EE6EC7">
        <w:rPr>
          <w:rFonts w:ascii="Times New Roman" w:eastAsia="Calibri" w:hAnsi="Times New Roman" w:cs="Times New Roman"/>
          <w:sz w:val="24"/>
          <w:szCs w:val="24"/>
          <w:lang w:eastAsia="es-MX"/>
        </w:rPr>
        <w:lastRenderedPageBreak/>
        <w:t>embarazo.  Aborto espontáneo. Sucede cuando el producto en gestación muere en la matriz antes de las 20 semanas de embarazo.</w:t>
      </w:r>
    </w:p>
    <w:p w14:paraId="5E6050C9" w14:textId="77777777" w:rsidR="00994800" w:rsidRPr="00EE6EC7" w:rsidRDefault="00994800" w:rsidP="006806F4">
      <w:pPr>
        <w:spacing w:after="0" w:line="240" w:lineRule="auto"/>
        <w:ind w:right="-376"/>
        <w:jc w:val="both"/>
        <w:rPr>
          <w:rFonts w:ascii="Times New Roman" w:eastAsia="Calibri" w:hAnsi="Times New Roman" w:cs="Times New Roman"/>
          <w:sz w:val="24"/>
          <w:szCs w:val="24"/>
          <w:lang w:eastAsia="es-MX"/>
        </w:rPr>
      </w:pPr>
      <w:r w:rsidRPr="00EE6EC7">
        <w:rPr>
          <w:rFonts w:ascii="Times New Roman" w:eastAsia="Calibri" w:hAnsi="Times New Roman" w:cs="Times New Roman"/>
          <w:sz w:val="24"/>
          <w:szCs w:val="24"/>
          <w:lang w:eastAsia="es-MX"/>
        </w:rPr>
        <w:t>Nacimiento si vida. Sucede cuando el producto en gestación muere en el matriz después de las 20 semanas de embarazo.</w:t>
      </w:r>
    </w:p>
    <w:p w14:paraId="30081BBE" w14:textId="77777777" w:rsidR="00994800" w:rsidRPr="00EE6EC7" w:rsidRDefault="00994800" w:rsidP="006806F4">
      <w:pPr>
        <w:spacing w:after="0" w:line="240" w:lineRule="auto"/>
        <w:ind w:right="-376"/>
        <w:jc w:val="both"/>
        <w:rPr>
          <w:rFonts w:ascii="Times New Roman" w:eastAsia="Calibri" w:hAnsi="Times New Roman" w:cs="Times New Roman"/>
          <w:sz w:val="24"/>
          <w:szCs w:val="24"/>
          <w:lang w:eastAsia="es-MX"/>
        </w:rPr>
      </w:pPr>
    </w:p>
    <w:p w14:paraId="421D1101" w14:textId="77777777" w:rsidR="00994800" w:rsidRPr="00EE6EC7" w:rsidRDefault="00994800" w:rsidP="006806F4">
      <w:pPr>
        <w:spacing w:after="0" w:line="240" w:lineRule="auto"/>
        <w:ind w:right="-376"/>
        <w:jc w:val="both"/>
        <w:rPr>
          <w:rFonts w:ascii="Times New Roman" w:eastAsia="Calibri" w:hAnsi="Times New Roman" w:cs="Times New Roman"/>
          <w:sz w:val="24"/>
          <w:szCs w:val="24"/>
          <w:lang w:eastAsia="es-MX"/>
        </w:rPr>
      </w:pPr>
      <w:r w:rsidRPr="00EE6EC7">
        <w:rPr>
          <w:rFonts w:ascii="Times New Roman" w:eastAsia="Calibri" w:hAnsi="Times New Roman" w:cs="Times New Roman"/>
          <w:sz w:val="24"/>
          <w:szCs w:val="24"/>
          <w:lang w:eastAsia="es-MX"/>
        </w:rPr>
        <w:t>Tener una ITS puede causar problemas para el bebé después del parto, como problemas en los ojos, los pulmones y el hígado. Algunos de ellos pueden afectar la vida entera del bebé y otros hasta pueden causar la muerte. Es por eso que es tan importante hacerse una prueba de detección y tratarse las ITS.</w:t>
      </w:r>
      <w:r w:rsidRPr="00EE6EC7">
        <w:rPr>
          <w:rFonts w:ascii="Times New Roman" w:eastAsia="Calibri" w:hAnsi="Times New Roman" w:cs="Times New Roman"/>
          <w:sz w:val="24"/>
          <w:szCs w:val="24"/>
          <w:vertAlign w:val="superscript"/>
          <w:lang w:eastAsia="es-MX"/>
        </w:rPr>
        <w:footnoteReference w:id="9"/>
      </w:r>
    </w:p>
    <w:p w14:paraId="70222A0D" w14:textId="77777777" w:rsidR="00994800" w:rsidRPr="00EE6EC7" w:rsidRDefault="00994800" w:rsidP="006806F4">
      <w:pPr>
        <w:spacing w:after="0" w:line="240" w:lineRule="auto"/>
        <w:ind w:right="-376"/>
        <w:jc w:val="both"/>
        <w:rPr>
          <w:rFonts w:ascii="Times New Roman" w:eastAsia="Calibri" w:hAnsi="Times New Roman" w:cs="Times New Roman"/>
          <w:sz w:val="24"/>
          <w:szCs w:val="24"/>
          <w:lang w:eastAsia="es-MX"/>
        </w:rPr>
      </w:pPr>
    </w:p>
    <w:p w14:paraId="69B43AFE" w14:textId="77777777" w:rsidR="00994800" w:rsidRPr="00EE6EC7" w:rsidRDefault="00994800" w:rsidP="006806F4">
      <w:pPr>
        <w:spacing w:after="0" w:line="240" w:lineRule="auto"/>
        <w:ind w:right="-376"/>
        <w:jc w:val="both"/>
        <w:rPr>
          <w:rFonts w:ascii="Times New Roman" w:eastAsia="Calibri" w:hAnsi="Times New Roman" w:cs="Times New Roman"/>
          <w:sz w:val="24"/>
          <w:szCs w:val="24"/>
          <w:lang w:eastAsia="es-MX"/>
        </w:rPr>
      </w:pPr>
      <w:r w:rsidRPr="00EE6EC7">
        <w:rPr>
          <w:rFonts w:ascii="Times New Roman" w:eastAsia="Calibri" w:hAnsi="Times New Roman" w:cs="Times New Roman"/>
          <w:sz w:val="24"/>
          <w:szCs w:val="24"/>
          <w:lang w:eastAsia="es-MX"/>
        </w:rPr>
        <w:t>Sin embargo, las ITS no son el único riesgo de contagio para las mujeres embarazadas y sus productos en gestación, otro ejemplo, es la CoVid-19, y que algunos estudios señalan que las personas embarazadas o que acaban de parir tienen más probabilidades de enfermarse gravemente a causa del COVID-19 en comparación con las personas que no están embarazadas.</w:t>
      </w:r>
    </w:p>
    <w:p w14:paraId="2E6565F6" w14:textId="77777777" w:rsidR="00B613CC" w:rsidRPr="00EE6EC7" w:rsidRDefault="00B613CC" w:rsidP="006806F4">
      <w:pPr>
        <w:spacing w:after="0" w:line="240" w:lineRule="auto"/>
        <w:ind w:right="-376"/>
        <w:jc w:val="both"/>
        <w:rPr>
          <w:rFonts w:ascii="Times New Roman" w:eastAsia="Calibri" w:hAnsi="Times New Roman" w:cs="Times New Roman"/>
          <w:sz w:val="24"/>
          <w:szCs w:val="24"/>
          <w:lang w:eastAsia="es-MX"/>
        </w:rPr>
      </w:pPr>
    </w:p>
    <w:p w14:paraId="42480F4B" w14:textId="77777777" w:rsidR="00994800" w:rsidRPr="00EE6EC7" w:rsidRDefault="00994800" w:rsidP="006806F4">
      <w:pPr>
        <w:spacing w:after="0" w:line="240" w:lineRule="auto"/>
        <w:ind w:right="-376"/>
        <w:jc w:val="both"/>
        <w:rPr>
          <w:rFonts w:ascii="Times New Roman" w:eastAsia="Calibri" w:hAnsi="Times New Roman" w:cs="Times New Roman"/>
          <w:sz w:val="24"/>
          <w:szCs w:val="24"/>
          <w:lang w:eastAsia="es-MX"/>
        </w:rPr>
      </w:pPr>
      <w:r w:rsidRPr="00EE6EC7">
        <w:rPr>
          <w:rFonts w:ascii="Times New Roman" w:eastAsia="Calibri" w:hAnsi="Times New Roman" w:cs="Times New Roman"/>
          <w:sz w:val="24"/>
          <w:szCs w:val="24"/>
          <w:lang w:eastAsia="es-MX"/>
        </w:rPr>
        <w:t>Las personas que tienen COVID-19 durante el embarazo también tienen mayor riesgo de presentar complicaciones que pueden afectar al embarazo y al bebé en gestación. Por ejemplo, el COVID-19 durante el embarazo aumenta el riesgo de un parto prematuro (antes de las 37 semanas) o de que el bebé nazca muerto</w:t>
      </w:r>
      <w:r w:rsidRPr="00EE6EC7">
        <w:rPr>
          <w:rFonts w:ascii="Times New Roman" w:eastAsia="Calibri" w:hAnsi="Times New Roman" w:cs="Times New Roman"/>
          <w:sz w:val="24"/>
          <w:szCs w:val="24"/>
          <w:vertAlign w:val="superscript"/>
          <w:lang w:eastAsia="es-MX"/>
        </w:rPr>
        <w:footnoteReference w:id="10"/>
      </w:r>
      <w:r w:rsidRPr="00EE6EC7">
        <w:rPr>
          <w:rFonts w:ascii="Times New Roman" w:eastAsia="Calibri" w:hAnsi="Times New Roman" w:cs="Times New Roman"/>
          <w:sz w:val="24"/>
          <w:szCs w:val="24"/>
          <w:lang w:eastAsia="es-MX"/>
        </w:rPr>
        <w:t xml:space="preserve"> y se sabe, sin embargo, que las mujeres embarazadas pueden desarrollar complicaciones si se contagian de otros virus o infecciones respiratorias y, por lo tanto, pueden considerarse una población de riesgo.</w:t>
      </w:r>
    </w:p>
    <w:p w14:paraId="03056417" w14:textId="77777777" w:rsidR="00B613CC" w:rsidRPr="00EE6EC7" w:rsidRDefault="00B613CC" w:rsidP="006806F4">
      <w:pPr>
        <w:spacing w:after="0" w:line="240" w:lineRule="auto"/>
        <w:ind w:right="-376"/>
        <w:jc w:val="both"/>
        <w:rPr>
          <w:rFonts w:ascii="Times New Roman" w:eastAsia="Calibri" w:hAnsi="Times New Roman" w:cs="Times New Roman"/>
          <w:sz w:val="24"/>
          <w:szCs w:val="24"/>
          <w:lang w:eastAsia="es-MX"/>
        </w:rPr>
      </w:pPr>
    </w:p>
    <w:p w14:paraId="617F9519" w14:textId="77777777" w:rsidR="00994800" w:rsidRPr="00EE6EC7" w:rsidRDefault="00994800" w:rsidP="006806F4">
      <w:pPr>
        <w:spacing w:after="0" w:line="240" w:lineRule="auto"/>
        <w:ind w:right="-376"/>
        <w:jc w:val="both"/>
        <w:rPr>
          <w:rFonts w:ascii="Times New Roman" w:eastAsia="Calibri" w:hAnsi="Times New Roman" w:cs="Times New Roman"/>
          <w:sz w:val="24"/>
          <w:szCs w:val="24"/>
          <w:lang w:eastAsia="es-MX"/>
        </w:rPr>
      </w:pPr>
      <w:r w:rsidRPr="00EE6EC7">
        <w:rPr>
          <w:rFonts w:ascii="Times New Roman" w:eastAsia="Calibri" w:hAnsi="Times New Roman" w:cs="Times New Roman"/>
          <w:sz w:val="24"/>
          <w:szCs w:val="24"/>
          <w:lang w:eastAsia="es-MX"/>
        </w:rPr>
        <w:t xml:space="preserve">Con el objetivo de proteger a las mujeres embarazadas y a sus productos gestantes de los riesgos de contagio y en su caso sancionar a quien las ponga en riesgo, se somete a esta Honorable Legislatura del Estado de México, iniciativa con proyecto de decreto por el que se modifica el artículo </w:t>
      </w:r>
      <w:r w:rsidRPr="00EE6EC7">
        <w:rPr>
          <w:rFonts w:ascii="Times New Roman" w:eastAsia="Arial" w:hAnsi="Times New Roman" w:cs="Times New Roman"/>
          <w:sz w:val="24"/>
          <w:szCs w:val="24"/>
          <w:lang w:eastAsia="es-MX"/>
        </w:rPr>
        <w:t>252 y se adiciona el 252 Bis del Código Penal del Estado de México.</w:t>
      </w:r>
    </w:p>
    <w:p w14:paraId="7687CCA6" w14:textId="77777777" w:rsidR="00994800" w:rsidRPr="00EE6EC7" w:rsidRDefault="00994800" w:rsidP="006806F4">
      <w:pPr>
        <w:spacing w:after="0" w:line="240" w:lineRule="auto"/>
        <w:ind w:right="-376"/>
        <w:jc w:val="both"/>
        <w:rPr>
          <w:rFonts w:ascii="Times New Roman" w:eastAsia="Calibri" w:hAnsi="Times New Roman" w:cs="Times New Roman"/>
          <w:sz w:val="24"/>
          <w:szCs w:val="24"/>
          <w:lang w:eastAsia="es-MX"/>
        </w:rPr>
      </w:pPr>
    </w:p>
    <w:p w14:paraId="1E802BD7" w14:textId="77777777" w:rsidR="00994800" w:rsidRPr="00EE6EC7" w:rsidRDefault="00994800" w:rsidP="006806F4">
      <w:pPr>
        <w:spacing w:after="0" w:line="240" w:lineRule="auto"/>
        <w:ind w:right="-376"/>
        <w:jc w:val="center"/>
        <w:rPr>
          <w:rFonts w:ascii="Times New Roman" w:eastAsia="Calibri" w:hAnsi="Times New Roman" w:cs="Times New Roman"/>
          <w:b/>
          <w:sz w:val="24"/>
          <w:szCs w:val="24"/>
          <w:lang w:eastAsia="es-MX"/>
        </w:rPr>
      </w:pPr>
      <w:r w:rsidRPr="00EE6EC7">
        <w:rPr>
          <w:rFonts w:ascii="Times New Roman" w:eastAsia="Calibri" w:hAnsi="Times New Roman" w:cs="Times New Roman"/>
          <w:b/>
          <w:sz w:val="24"/>
          <w:szCs w:val="24"/>
          <w:lang w:eastAsia="es-MX"/>
        </w:rPr>
        <w:t>A T E N T A M E N T E</w:t>
      </w:r>
    </w:p>
    <w:p w14:paraId="4D835E9E" w14:textId="77777777" w:rsidR="00994800" w:rsidRPr="00EE6EC7" w:rsidRDefault="00994800" w:rsidP="006806F4">
      <w:pPr>
        <w:spacing w:after="0" w:line="240" w:lineRule="auto"/>
        <w:ind w:right="-376"/>
        <w:jc w:val="center"/>
        <w:rPr>
          <w:rFonts w:ascii="Times New Roman" w:eastAsia="Calibri" w:hAnsi="Times New Roman" w:cs="Times New Roman"/>
          <w:b/>
          <w:sz w:val="24"/>
          <w:szCs w:val="24"/>
          <w:lang w:eastAsia="es-MX"/>
        </w:rPr>
      </w:pPr>
      <w:r w:rsidRPr="00EE6EC7">
        <w:rPr>
          <w:rFonts w:ascii="Times New Roman" w:eastAsia="Calibri" w:hAnsi="Times New Roman" w:cs="Times New Roman"/>
          <w:b/>
          <w:sz w:val="24"/>
          <w:szCs w:val="24"/>
          <w:lang w:eastAsia="es-MX"/>
        </w:rPr>
        <w:t>GRUPO PARLAMENTARIO DEL PARTIDO DE LA REVOLUCIÓN DEMOCRÁTICA</w:t>
      </w:r>
    </w:p>
    <w:p w14:paraId="04C1208C" w14:textId="0F585C50" w:rsidR="00994800" w:rsidRPr="00EE6EC7" w:rsidRDefault="00994800" w:rsidP="006806F4">
      <w:pPr>
        <w:spacing w:after="0" w:line="240" w:lineRule="auto"/>
        <w:ind w:right="-376"/>
        <w:jc w:val="center"/>
        <w:rPr>
          <w:rFonts w:ascii="Times New Roman" w:eastAsia="Calibri" w:hAnsi="Times New Roman" w:cs="Times New Roman"/>
          <w:b/>
          <w:sz w:val="24"/>
          <w:szCs w:val="24"/>
          <w:lang w:eastAsia="es-MX"/>
        </w:rPr>
      </w:pPr>
      <w:r w:rsidRPr="00EE6EC7">
        <w:rPr>
          <w:rFonts w:ascii="Times New Roman" w:eastAsia="Calibri" w:hAnsi="Times New Roman" w:cs="Times New Roman"/>
          <w:b/>
          <w:sz w:val="24"/>
          <w:szCs w:val="24"/>
          <w:lang w:eastAsia="es-MX"/>
        </w:rPr>
        <w:t>DIP. OMAR ORTEGA ÁLVAREZ</w:t>
      </w:r>
      <w:r w:rsidR="00B613CC" w:rsidRPr="00EE6EC7">
        <w:rPr>
          <w:rFonts w:ascii="Times New Roman" w:eastAsia="Calibri" w:hAnsi="Times New Roman" w:cs="Times New Roman"/>
          <w:b/>
          <w:sz w:val="24"/>
          <w:szCs w:val="24"/>
          <w:lang w:eastAsia="es-MX"/>
        </w:rPr>
        <w:t>.</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B613CC" w:rsidRPr="00EE6EC7" w14:paraId="55C4DE4E" w14:textId="77777777" w:rsidTr="00B613CC">
        <w:trPr>
          <w:jc w:val="center"/>
        </w:trPr>
        <w:tc>
          <w:tcPr>
            <w:tcW w:w="4414" w:type="dxa"/>
          </w:tcPr>
          <w:p w14:paraId="114466AC" w14:textId="691E4B05" w:rsidR="00B613CC" w:rsidRPr="00EE6EC7" w:rsidRDefault="00B613CC" w:rsidP="006806F4">
            <w:pPr>
              <w:ind w:right="-376"/>
              <w:jc w:val="center"/>
              <w:rPr>
                <w:rFonts w:ascii="Times New Roman" w:eastAsia="Calibri" w:hAnsi="Times New Roman" w:cs="Times New Roman"/>
                <w:b/>
                <w:sz w:val="24"/>
                <w:szCs w:val="24"/>
                <w:lang w:eastAsia="es-MX"/>
              </w:rPr>
            </w:pPr>
            <w:r w:rsidRPr="00EE6EC7">
              <w:rPr>
                <w:rFonts w:ascii="Times New Roman" w:eastAsia="Calibri" w:hAnsi="Times New Roman" w:cs="Times New Roman"/>
                <w:b/>
                <w:sz w:val="24"/>
                <w:szCs w:val="24"/>
                <w:lang w:eastAsia="es-MX"/>
              </w:rPr>
              <w:t>DIP. MARÍA ELIDA CASTELÁN MONDRAGÓN.</w:t>
            </w:r>
          </w:p>
        </w:tc>
        <w:tc>
          <w:tcPr>
            <w:tcW w:w="4414" w:type="dxa"/>
          </w:tcPr>
          <w:p w14:paraId="22175C61" w14:textId="77777777" w:rsidR="00B613CC" w:rsidRPr="00EE6EC7" w:rsidRDefault="00B613CC" w:rsidP="006806F4">
            <w:pPr>
              <w:ind w:right="-376"/>
              <w:jc w:val="both"/>
              <w:rPr>
                <w:rFonts w:ascii="Times New Roman" w:eastAsia="Calibri" w:hAnsi="Times New Roman" w:cs="Times New Roman"/>
                <w:b/>
                <w:bCs/>
                <w:sz w:val="24"/>
                <w:szCs w:val="24"/>
                <w:lang w:eastAsia="es-MX"/>
              </w:rPr>
            </w:pPr>
            <w:r w:rsidRPr="00EE6EC7">
              <w:rPr>
                <w:rFonts w:ascii="Times New Roman" w:eastAsia="Calibri" w:hAnsi="Times New Roman" w:cs="Times New Roman"/>
                <w:b/>
                <w:bCs/>
                <w:sz w:val="24"/>
                <w:szCs w:val="24"/>
                <w:lang w:eastAsia="es-MX"/>
              </w:rPr>
              <w:t>DIP.VIRIDIANA FUENTES CRUZ.</w:t>
            </w:r>
          </w:p>
          <w:p w14:paraId="0823857E" w14:textId="77777777" w:rsidR="00B613CC" w:rsidRPr="00EE6EC7" w:rsidRDefault="00B613CC" w:rsidP="006806F4">
            <w:pPr>
              <w:ind w:right="-376"/>
              <w:jc w:val="center"/>
              <w:rPr>
                <w:rFonts w:ascii="Times New Roman" w:eastAsia="Calibri" w:hAnsi="Times New Roman" w:cs="Times New Roman"/>
                <w:b/>
                <w:sz w:val="24"/>
                <w:szCs w:val="24"/>
                <w:lang w:eastAsia="es-MX"/>
              </w:rPr>
            </w:pPr>
          </w:p>
        </w:tc>
      </w:tr>
    </w:tbl>
    <w:p w14:paraId="20337AC5" w14:textId="77777777" w:rsidR="00994800" w:rsidRPr="00EE6EC7" w:rsidRDefault="00994800" w:rsidP="006806F4">
      <w:pPr>
        <w:spacing w:after="0" w:line="240" w:lineRule="auto"/>
        <w:ind w:right="-376"/>
        <w:jc w:val="both"/>
        <w:rPr>
          <w:rFonts w:ascii="Times New Roman" w:eastAsia="Arial" w:hAnsi="Times New Roman" w:cs="Times New Roman"/>
          <w:sz w:val="24"/>
          <w:szCs w:val="24"/>
          <w:lang w:eastAsia="es-MX"/>
        </w:rPr>
      </w:pPr>
    </w:p>
    <w:p w14:paraId="71F9A1AC" w14:textId="77777777" w:rsidR="00994800" w:rsidRPr="00EE6EC7" w:rsidRDefault="00994800" w:rsidP="006806F4">
      <w:pPr>
        <w:spacing w:after="0" w:line="240" w:lineRule="auto"/>
        <w:ind w:right="-376"/>
        <w:jc w:val="both"/>
        <w:rPr>
          <w:rFonts w:ascii="Times New Roman" w:eastAsia="Arial" w:hAnsi="Times New Roman" w:cs="Times New Roman"/>
          <w:sz w:val="24"/>
          <w:szCs w:val="24"/>
          <w:lang w:eastAsia="es-MX"/>
        </w:rPr>
      </w:pPr>
    </w:p>
    <w:p w14:paraId="10BC269E" w14:textId="77777777" w:rsidR="00994800" w:rsidRPr="00EE6EC7" w:rsidRDefault="00994800" w:rsidP="006806F4">
      <w:pPr>
        <w:spacing w:after="0" w:line="240" w:lineRule="auto"/>
        <w:ind w:right="-376"/>
        <w:jc w:val="both"/>
        <w:rPr>
          <w:rFonts w:ascii="Times New Roman" w:eastAsia="Arial" w:hAnsi="Times New Roman" w:cs="Times New Roman"/>
          <w:b/>
          <w:sz w:val="24"/>
          <w:szCs w:val="24"/>
          <w:lang w:eastAsia="es-MX"/>
        </w:rPr>
      </w:pPr>
      <w:bookmarkStart w:id="6" w:name="_Hlk97819286"/>
      <w:r w:rsidRPr="00EE6EC7">
        <w:rPr>
          <w:rFonts w:ascii="Times New Roman" w:eastAsia="Arial" w:hAnsi="Times New Roman" w:cs="Times New Roman"/>
          <w:b/>
          <w:sz w:val="24"/>
          <w:szCs w:val="24"/>
          <w:lang w:eastAsia="es-MX"/>
        </w:rPr>
        <w:t>DECRETO NÚMERO _______</w:t>
      </w:r>
    </w:p>
    <w:p w14:paraId="4539045B" w14:textId="77777777" w:rsidR="00994800" w:rsidRPr="00EE6EC7" w:rsidRDefault="00994800" w:rsidP="006806F4">
      <w:pPr>
        <w:spacing w:after="0" w:line="240" w:lineRule="auto"/>
        <w:ind w:right="-376"/>
        <w:jc w:val="both"/>
        <w:rPr>
          <w:rFonts w:ascii="Times New Roman" w:eastAsia="Arial" w:hAnsi="Times New Roman" w:cs="Times New Roman"/>
          <w:b/>
          <w:sz w:val="24"/>
          <w:szCs w:val="24"/>
          <w:lang w:eastAsia="es-MX"/>
        </w:rPr>
      </w:pPr>
      <w:r w:rsidRPr="00EE6EC7">
        <w:rPr>
          <w:rFonts w:ascii="Times New Roman" w:eastAsia="Arial" w:hAnsi="Times New Roman" w:cs="Times New Roman"/>
          <w:b/>
          <w:sz w:val="24"/>
          <w:szCs w:val="24"/>
          <w:lang w:eastAsia="es-MX"/>
        </w:rPr>
        <w:t>LA H. “LXI” LEGISLATURA DEL ESTADO LIBRE Y SOBERANO DE MÉXICO</w:t>
      </w:r>
    </w:p>
    <w:p w14:paraId="3768E941" w14:textId="77777777" w:rsidR="00994800" w:rsidRPr="00EE6EC7" w:rsidRDefault="00994800" w:rsidP="006806F4">
      <w:pPr>
        <w:spacing w:after="0" w:line="240" w:lineRule="auto"/>
        <w:ind w:right="-376"/>
        <w:jc w:val="both"/>
        <w:rPr>
          <w:rFonts w:ascii="Times New Roman" w:eastAsia="Arial" w:hAnsi="Times New Roman" w:cs="Times New Roman"/>
          <w:b/>
          <w:sz w:val="24"/>
          <w:szCs w:val="24"/>
          <w:lang w:eastAsia="es-MX"/>
        </w:rPr>
      </w:pPr>
    </w:p>
    <w:p w14:paraId="4EC9466B" w14:textId="77777777" w:rsidR="00994800" w:rsidRPr="00EE6EC7" w:rsidRDefault="00994800" w:rsidP="006806F4">
      <w:pPr>
        <w:spacing w:after="0" w:line="240" w:lineRule="auto"/>
        <w:ind w:right="-376"/>
        <w:jc w:val="both"/>
        <w:rPr>
          <w:rFonts w:ascii="Times New Roman" w:eastAsia="Arial" w:hAnsi="Times New Roman" w:cs="Times New Roman"/>
          <w:sz w:val="24"/>
          <w:szCs w:val="24"/>
          <w:lang w:eastAsia="es-MX"/>
        </w:rPr>
      </w:pPr>
      <w:r w:rsidRPr="00EE6EC7">
        <w:rPr>
          <w:rFonts w:ascii="Times New Roman" w:eastAsia="Arial" w:hAnsi="Times New Roman" w:cs="Times New Roman"/>
          <w:b/>
          <w:sz w:val="24"/>
          <w:szCs w:val="24"/>
          <w:lang w:eastAsia="es-MX"/>
        </w:rPr>
        <w:t>DECRETA:</w:t>
      </w:r>
    </w:p>
    <w:p w14:paraId="1A9F4E9D" w14:textId="753FB885" w:rsidR="00994800" w:rsidRPr="00EE6EC7" w:rsidRDefault="00994800" w:rsidP="006806F4">
      <w:pPr>
        <w:spacing w:after="0" w:line="240" w:lineRule="auto"/>
        <w:ind w:right="-376"/>
        <w:jc w:val="both"/>
        <w:rPr>
          <w:rFonts w:ascii="Times New Roman" w:eastAsia="Arial" w:hAnsi="Times New Roman" w:cs="Times New Roman"/>
          <w:b/>
          <w:sz w:val="24"/>
          <w:szCs w:val="24"/>
          <w:lang w:eastAsia="es-MX"/>
        </w:rPr>
      </w:pPr>
      <w:r w:rsidRPr="00EE6EC7">
        <w:rPr>
          <w:rFonts w:ascii="Times New Roman" w:eastAsia="Arial" w:hAnsi="Times New Roman" w:cs="Times New Roman"/>
          <w:b/>
          <w:sz w:val="24"/>
          <w:szCs w:val="24"/>
          <w:lang w:eastAsia="es-MX"/>
        </w:rPr>
        <w:t>ARTÍCULO ÚNICO: Se reforma el artículo 252 y se adiciona el 252 Bis del Código Penal del Estado de México</w:t>
      </w:r>
      <w:r w:rsidRPr="00EE6EC7">
        <w:rPr>
          <w:rFonts w:ascii="Times New Roman" w:eastAsia="Arial" w:hAnsi="Times New Roman" w:cs="Times New Roman"/>
          <w:sz w:val="24"/>
          <w:szCs w:val="24"/>
          <w:lang w:eastAsia="es-MX"/>
        </w:rPr>
        <w:t>, para quedar como sigue:</w:t>
      </w:r>
      <w:r w:rsidRPr="00EE6EC7">
        <w:rPr>
          <w:rFonts w:ascii="Times New Roman" w:eastAsia="Arial" w:hAnsi="Times New Roman" w:cs="Times New Roman"/>
          <w:b/>
          <w:sz w:val="24"/>
          <w:szCs w:val="24"/>
          <w:lang w:eastAsia="es-MX"/>
        </w:rPr>
        <w:t xml:space="preserve"> </w:t>
      </w:r>
    </w:p>
    <w:p w14:paraId="6C97AB68" w14:textId="77777777" w:rsidR="00994800" w:rsidRPr="00EE6EC7" w:rsidRDefault="00994800" w:rsidP="006806F4">
      <w:pPr>
        <w:spacing w:after="0" w:line="240" w:lineRule="auto"/>
        <w:ind w:right="-376"/>
        <w:jc w:val="both"/>
        <w:rPr>
          <w:rFonts w:ascii="Times New Roman" w:eastAsia="Arial" w:hAnsi="Times New Roman" w:cs="Times New Roman"/>
          <w:sz w:val="24"/>
          <w:szCs w:val="24"/>
          <w:lang w:eastAsia="es-MX"/>
        </w:rPr>
      </w:pPr>
    </w:p>
    <w:p w14:paraId="1197B4D6" w14:textId="77777777" w:rsidR="00994800" w:rsidRPr="00EE6EC7" w:rsidRDefault="00994800" w:rsidP="006806F4">
      <w:pPr>
        <w:spacing w:after="0" w:line="240" w:lineRule="auto"/>
        <w:ind w:right="-376"/>
        <w:jc w:val="center"/>
        <w:rPr>
          <w:rFonts w:ascii="Times New Roman" w:eastAsia="Arial" w:hAnsi="Times New Roman" w:cs="Times New Roman"/>
          <w:sz w:val="24"/>
          <w:szCs w:val="24"/>
          <w:lang w:eastAsia="es-MX"/>
        </w:rPr>
      </w:pPr>
      <w:r w:rsidRPr="00EE6EC7">
        <w:rPr>
          <w:rFonts w:ascii="Times New Roman" w:eastAsia="Arial" w:hAnsi="Times New Roman" w:cs="Times New Roman"/>
          <w:sz w:val="24"/>
          <w:szCs w:val="24"/>
          <w:lang w:eastAsia="es-MX"/>
        </w:rPr>
        <w:t>SUBTITULO SEGUNDO</w:t>
      </w:r>
    </w:p>
    <w:p w14:paraId="0401398E" w14:textId="77777777" w:rsidR="00994800" w:rsidRPr="00EE6EC7" w:rsidRDefault="00994800" w:rsidP="006806F4">
      <w:pPr>
        <w:spacing w:after="0" w:line="240" w:lineRule="auto"/>
        <w:ind w:right="-376"/>
        <w:jc w:val="center"/>
        <w:rPr>
          <w:rFonts w:ascii="Times New Roman" w:eastAsia="Arial" w:hAnsi="Times New Roman" w:cs="Times New Roman"/>
          <w:sz w:val="24"/>
          <w:szCs w:val="24"/>
          <w:lang w:eastAsia="es-MX"/>
        </w:rPr>
      </w:pPr>
      <w:r w:rsidRPr="00EE6EC7">
        <w:rPr>
          <w:rFonts w:ascii="Times New Roman" w:eastAsia="Arial" w:hAnsi="Times New Roman" w:cs="Times New Roman"/>
          <w:sz w:val="24"/>
          <w:szCs w:val="24"/>
          <w:lang w:eastAsia="es-MX"/>
        </w:rPr>
        <w:t>DELITOS DE PELIGRO CONTRA LAS PERSONAS</w:t>
      </w:r>
    </w:p>
    <w:p w14:paraId="3E09BED3" w14:textId="77777777" w:rsidR="00994800" w:rsidRPr="00EE6EC7" w:rsidRDefault="00994800" w:rsidP="006806F4">
      <w:pPr>
        <w:spacing w:after="0" w:line="240" w:lineRule="auto"/>
        <w:ind w:right="-376"/>
        <w:jc w:val="center"/>
        <w:rPr>
          <w:rFonts w:ascii="Times New Roman" w:eastAsia="Arial" w:hAnsi="Times New Roman" w:cs="Times New Roman"/>
          <w:sz w:val="24"/>
          <w:szCs w:val="24"/>
          <w:lang w:eastAsia="es-MX"/>
        </w:rPr>
      </w:pPr>
      <w:r w:rsidRPr="00EE6EC7">
        <w:rPr>
          <w:rFonts w:ascii="Times New Roman" w:eastAsia="Arial" w:hAnsi="Times New Roman" w:cs="Times New Roman"/>
          <w:sz w:val="24"/>
          <w:szCs w:val="24"/>
          <w:lang w:eastAsia="es-MX"/>
        </w:rPr>
        <w:t>CAPITULO I</w:t>
      </w:r>
    </w:p>
    <w:p w14:paraId="16EA6E03" w14:textId="77777777" w:rsidR="00994800" w:rsidRPr="00EE6EC7" w:rsidRDefault="00994800" w:rsidP="006806F4">
      <w:pPr>
        <w:spacing w:after="0" w:line="240" w:lineRule="auto"/>
        <w:ind w:right="-376"/>
        <w:jc w:val="center"/>
        <w:rPr>
          <w:rFonts w:ascii="Times New Roman" w:eastAsia="Arial" w:hAnsi="Times New Roman" w:cs="Times New Roman"/>
          <w:sz w:val="24"/>
          <w:szCs w:val="24"/>
          <w:lang w:eastAsia="es-MX"/>
        </w:rPr>
      </w:pPr>
      <w:r w:rsidRPr="00EE6EC7">
        <w:rPr>
          <w:rFonts w:ascii="Times New Roman" w:eastAsia="Arial" w:hAnsi="Times New Roman" w:cs="Times New Roman"/>
          <w:sz w:val="24"/>
          <w:szCs w:val="24"/>
          <w:lang w:eastAsia="es-MX"/>
        </w:rPr>
        <w:t>PELIGRO DE CONTAGIO</w:t>
      </w:r>
    </w:p>
    <w:p w14:paraId="3A8B15E6" w14:textId="77777777" w:rsidR="00994800" w:rsidRPr="00EE6EC7" w:rsidRDefault="00994800" w:rsidP="006806F4">
      <w:pPr>
        <w:spacing w:after="0" w:line="240" w:lineRule="auto"/>
        <w:ind w:right="-376"/>
        <w:jc w:val="center"/>
        <w:rPr>
          <w:rFonts w:ascii="Times New Roman" w:eastAsia="Arial" w:hAnsi="Times New Roman" w:cs="Times New Roman"/>
          <w:sz w:val="24"/>
          <w:szCs w:val="24"/>
          <w:lang w:eastAsia="es-MX"/>
        </w:rPr>
      </w:pPr>
    </w:p>
    <w:p w14:paraId="04D3E3DD" w14:textId="77777777" w:rsidR="00994800" w:rsidRPr="00EE6EC7" w:rsidRDefault="00994800" w:rsidP="006806F4">
      <w:pPr>
        <w:spacing w:after="0" w:line="240" w:lineRule="auto"/>
        <w:ind w:right="-376"/>
        <w:jc w:val="both"/>
        <w:rPr>
          <w:rFonts w:ascii="Times New Roman" w:eastAsia="Arial" w:hAnsi="Times New Roman" w:cs="Times New Roman"/>
          <w:sz w:val="24"/>
          <w:szCs w:val="24"/>
          <w:lang w:eastAsia="es-MX"/>
        </w:rPr>
      </w:pPr>
      <w:r w:rsidRPr="00EE6EC7">
        <w:rPr>
          <w:rFonts w:ascii="Times New Roman" w:eastAsia="Arial" w:hAnsi="Times New Roman" w:cs="Times New Roman"/>
          <w:b/>
          <w:sz w:val="24"/>
          <w:szCs w:val="24"/>
          <w:lang w:eastAsia="es-MX"/>
        </w:rPr>
        <w:t>Artículo 252</w:t>
      </w:r>
      <w:r w:rsidRPr="00EE6EC7">
        <w:rPr>
          <w:rFonts w:ascii="Times New Roman" w:eastAsia="Arial" w:hAnsi="Times New Roman" w:cs="Times New Roman"/>
          <w:sz w:val="24"/>
          <w:szCs w:val="24"/>
          <w:lang w:eastAsia="es-MX"/>
        </w:rPr>
        <w:t xml:space="preserve">.- A quien sabiendo que padece una enfermedad grave en período infectante, ponga en peligro de contagio a otro, </w:t>
      </w:r>
      <w:r w:rsidRPr="00EE6EC7">
        <w:rPr>
          <w:rFonts w:ascii="Times New Roman" w:eastAsia="Arial" w:hAnsi="Times New Roman" w:cs="Times New Roman"/>
          <w:b/>
          <w:sz w:val="24"/>
          <w:szCs w:val="24"/>
          <w:lang w:eastAsia="es-MX"/>
        </w:rPr>
        <w:t xml:space="preserve">u otros, </w:t>
      </w:r>
      <w:r w:rsidRPr="00EE6EC7">
        <w:rPr>
          <w:rFonts w:ascii="Times New Roman" w:eastAsia="Arial" w:hAnsi="Times New Roman" w:cs="Times New Roman"/>
          <w:sz w:val="24"/>
          <w:szCs w:val="24"/>
          <w:lang w:eastAsia="es-MX"/>
        </w:rPr>
        <w:t xml:space="preserve">por cualquier medio de transmisión, se le aplicará una pena de seis meses a dos años de prisión y de treinta a sesenta días multa. </w:t>
      </w:r>
    </w:p>
    <w:p w14:paraId="4FD93774" w14:textId="77777777" w:rsidR="00994800" w:rsidRPr="00EE6EC7" w:rsidRDefault="00994800" w:rsidP="006806F4">
      <w:pPr>
        <w:spacing w:after="0" w:line="240" w:lineRule="auto"/>
        <w:ind w:right="-376"/>
        <w:jc w:val="both"/>
        <w:rPr>
          <w:rFonts w:ascii="Times New Roman" w:eastAsia="Arial" w:hAnsi="Times New Roman" w:cs="Times New Roman"/>
          <w:sz w:val="24"/>
          <w:szCs w:val="24"/>
          <w:lang w:eastAsia="es-MX"/>
        </w:rPr>
      </w:pPr>
      <w:r w:rsidRPr="00EE6EC7">
        <w:rPr>
          <w:rFonts w:ascii="Times New Roman" w:eastAsia="Arial" w:hAnsi="Times New Roman" w:cs="Times New Roman"/>
          <w:sz w:val="24"/>
          <w:szCs w:val="24"/>
          <w:lang w:eastAsia="es-MX"/>
        </w:rPr>
        <w:t>En este delito sólo se procederá por querella del ofendido.</w:t>
      </w:r>
    </w:p>
    <w:p w14:paraId="5B313062" w14:textId="77777777" w:rsidR="00994800" w:rsidRPr="00EE6EC7" w:rsidRDefault="00994800" w:rsidP="006806F4">
      <w:pPr>
        <w:spacing w:after="0" w:line="240" w:lineRule="auto"/>
        <w:ind w:right="-376"/>
        <w:jc w:val="both"/>
        <w:rPr>
          <w:rFonts w:ascii="Times New Roman" w:eastAsia="Arial" w:hAnsi="Times New Roman" w:cs="Times New Roman"/>
          <w:sz w:val="24"/>
          <w:szCs w:val="24"/>
          <w:lang w:eastAsia="es-MX"/>
        </w:rPr>
      </w:pPr>
    </w:p>
    <w:p w14:paraId="091A183D" w14:textId="77777777" w:rsidR="00994800" w:rsidRPr="00EE6EC7" w:rsidRDefault="00994800" w:rsidP="006806F4">
      <w:pPr>
        <w:spacing w:after="0" w:line="240" w:lineRule="auto"/>
        <w:ind w:right="-376"/>
        <w:jc w:val="both"/>
        <w:rPr>
          <w:rFonts w:ascii="Times New Roman" w:eastAsia="Arial" w:hAnsi="Times New Roman" w:cs="Times New Roman"/>
          <w:b/>
          <w:sz w:val="24"/>
          <w:szCs w:val="24"/>
          <w:lang w:eastAsia="es-MX"/>
        </w:rPr>
      </w:pPr>
      <w:r w:rsidRPr="00EE6EC7">
        <w:rPr>
          <w:rFonts w:ascii="Times New Roman" w:eastAsia="Arial" w:hAnsi="Times New Roman" w:cs="Times New Roman"/>
          <w:b/>
          <w:sz w:val="24"/>
          <w:szCs w:val="24"/>
          <w:lang w:eastAsia="es-MX"/>
        </w:rPr>
        <w:t>Artículo 252 Bis.</w:t>
      </w:r>
      <w:r w:rsidRPr="00EE6EC7">
        <w:rPr>
          <w:rFonts w:ascii="Times New Roman" w:eastAsia="Arial" w:hAnsi="Times New Roman" w:cs="Times New Roman"/>
          <w:sz w:val="24"/>
          <w:szCs w:val="24"/>
          <w:lang w:eastAsia="es-MX"/>
        </w:rPr>
        <w:t xml:space="preserve">- </w:t>
      </w:r>
      <w:r w:rsidRPr="00EE6EC7">
        <w:rPr>
          <w:rFonts w:ascii="Times New Roman" w:eastAsia="Arial" w:hAnsi="Times New Roman" w:cs="Times New Roman"/>
          <w:b/>
          <w:sz w:val="24"/>
          <w:szCs w:val="24"/>
          <w:lang w:eastAsia="es-MX"/>
        </w:rPr>
        <w:t xml:space="preserve">Son circunstancias agravantes de la penalidad del delito de peligro de contagio, y se sancionará además de las penas señaladas en el artículo anterior, con las siguientes: </w:t>
      </w:r>
    </w:p>
    <w:p w14:paraId="4920A092" w14:textId="77777777" w:rsidR="00994800" w:rsidRPr="00EE6EC7" w:rsidRDefault="00994800" w:rsidP="006806F4">
      <w:pPr>
        <w:spacing w:after="0" w:line="240" w:lineRule="auto"/>
        <w:ind w:right="-376"/>
        <w:jc w:val="both"/>
        <w:rPr>
          <w:rFonts w:ascii="Times New Roman" w:eastAsia="Arial" w:hAnsi="Times New Roman" w:cs="Times New Roman"/>
          <w:b/>
          <w:sz w:val="24"/>
          <w:szCs w:val="24"/>
          <w:lang w:eastAsia="es-MX"/>
        </w:rPr>
      </w:pPr>
    </w:p>
    <w:p w14:paraId="03BCD4AA" w14:textId="77777777" w:rsidR="00994800" w:rsidRPr="00EE6EC7" w:rsidRDefault="00994800" w:rsidP="006806F4">
      <w:pPr>
        <w:spacing w:after="0" w:line="240" w:lineRule="auto"/>
        <w:ind w:right="-376"/>
        <w:jc w:val="both"/>
        <w:rPr>
          <w:rFonts w:ascii="Times New Roman" w:eastAsia="Arial" w:hAnsi="Times New Roman" w:cs="Times New Roman"/>
          <w:b/>
          <w:sz w:val="24"/>
          <w:szCs w:val="24"/>
          <w:lang w:eastAsia="es-MX"/>
        </w:rPr>
      </w:pPr>
      <w:r w:rsidRPr="00EE6EC7">
        <w:rPr>
          <w:rFonts w:ascii="Times New Roman" w:eastAsia="Arial" w:hAnsi="Times New Roman" w:cs="Times New Roman"/>
          <w:b/>
          <w:sz w:val="24"/>
          <w:szCs w:val="24"/>
          <w:lang w:eastAsia="es-MX"/>
        </w:rPr>
        <w:t>I. Cuando la persona que haya sido contagiada sea una mujer embarazada, y que como consecuencia del contagio se produzca la muerte de la madre, o la muerte del producto, se aplicará una pena de dos años a cinco años de prisión, así como una multa de cien unidades de medida y actualización.</w:t>
      </w:r>
    </w:p>
    <w:p w14:paraId="7E372624" w14:textId="77777777" w:rsidR="00994800" w:rsidRPr="00EE6EC7" w:rsidRDefault="00994800" w:rsidP="006806F4">
      <w:pPr>
        <w:spacing w:after="0" w:line="240" w:lineRule="auto"/>
        <w:ind w:right="-376"/>
        <w:jc w:val="both"/>
        <w:rPr>
          <w:rFonts w:ascii="Times New Roman" w:eastAsia="Arial" w:hAnsi="Times New Roman" w:cs="Times New Roman"/>
          <w:b/>
          <w:sz w:val="24"/>
          <w:szCs w:val="24"/>
          <w:lang w:eastAsia="es-MX"/>
        </w:rPr>
      </w:pPr>
    </w:p>
    <w:p w14:paraId="24BF2F9C" w14:textId="77777777" w:rsidR="00994800" w:rsidRPr="00EE6EC7" w:rsidRDefault="00994800" w:rsidP="006806F4">
      <w:pPr>
        <w:spacing w:after="0" w:line="240" w:lineRule="auto"/>
        <w:ind w:right="-376"/>
        <w:jc w:val="both"/>
        <w:rPr>
          <w:rFonts w:ascii="Times New Roman" w:eastAsia="Arial" w:hAnsi="Times New Roman" w:cs="Times New Roman"/>
          <w:b/>
          <w:sz w:val="24"/>
          <w:szCs w:val="24"/>
          <w:lang w:eastAsia="es-MX"/>
        </w:rPr>
      </w:pPr>
      <w:r w:rsidRPr="00EE6EC7">
        <w:rPr>
          <w:rFonts w:ascii="Times New Roman" w:eastAsia="Arial" w:hAnsi="Times New Roman" w:cs="Times New Roman"/>
          <w:b/>
          <w:sz w:val="24"/>
          <w:szCs w:val="24"/>
          <w:lang w:eastAsia="es-MX"/>
        </w:rPr>
        <w:t xml:space="preserve">II. Cuando se produzca la muerte de la persona contagiada, se aplicará una pena de dos a cuatro años de prisión, y una multa de ochenta unidades de medida y actualización. </w:t>
      </w:r>
    </w:p>
    <w:p w14:paraId="55924950" w14:textId="77777777" w:rsidR="00994800" w:rsidRPr="00EE6EC7" w:rsidRDefault="00994800" w:rsidP="006806F4">
      <w:pPr>
        <w:spacing w:after="0" w:line="240" w:lineRule="auto"/>
        <w:ind w:right="-376"/>
        <w:jc w:val="both"/>
        <w:rPr>
          <w:rFonts w:ascii="Times New Roman" w:eastAsia="Arial" w:hAnsi="Times New Roman" w:cs="Times New Roman"/>
          <w:b/>
          <w:sz w:val="24"/>
          <w:szCs w:val="24"/>
          <w:lang w:eastAsia="es-MX"/>
        </w:rPr>
      </w:pPr>
    </w:p>
    <w:p w14:paraId="68137380" w14:textId="77777777" w:rsidR="00994800" w:rsidRPr="00EE6EC7" w:rsidRDefault="00994800" w:rsidP="006806F4">
      <w:pPr>
        <w:spacing w:after="0" w:line="240" w:lineRule="auto"/>
        <w:ind w:right="-376"/>
        <w:jc w:val="center"/>
        <w:rPr>
          <w:rFonts w:ascii="Times New Roman" w:eastAsia="Arial" w:hAnsi="Times New Roman" w:cs="Times New Roman"/>
          <w:sz w:val="24"/>
          <w:szCs w:val="24"/>
          <w:lang w:eastAsia="es-MX"/>
        </w:rPr>
      </w:pPr>
      <w:r w:rsidRPr="00EE6EC7">
        <w:rPr>
          <w:rFonts w:ascii="Times New Roman" w:eastAsia="Arial" w:hAnsi="Times New Roman" w:cs="Times New Roman"/>
          <w:b/>
          <w:sz w:val="24"/>
          <w:szCs w:val="24"/>
          <w:lang w:eastAsia="es-MX"/>
        </w:rPr>
        <w:t>TRANSITORIO</w:t>
      </w:r>
    </w:p>
    <w:p w14:paraId="2896CADE" w14:textId="77777777" w:rsidR="00B613CC" w:rsidRPr="00EE6EC7" w:rsidRDefault="00B613CC" w:rsidP="006806F4">
      <w:pPr>
        <w:spacing w:after="0" w:line="240" w:lineRule="auto"/>
        <w:ind w:right="-376"/>
        <w:jc w:val="both"/>
        <w:rPr>
          <w:rFonts w:ascii="Times New Roman" w:eastAsia="Arial" w:hAnsi="Times New Roman" w:cs="Times New Roman"/>
          <w:b/>
          <w:sz w:val="24"/>
          <w:szCs w:val="24"/>
          <w:lang w:eastAsia="es-MX"/>
        </w:rPr>
      </w:pPr>
    </w:p>
    <w:p w14:paraId="4D42F5DA" w14:textId="77777777" w:rsidR="00994800" w:rsidRPr="00EE6EC7" w:rsidRDefault="00994800" w:rsidP="006806F4">
      <w:pPr>
        <w:spacing w:after="0" w:line="240" w:lineRule="auto"/>
        <w:ind w:right="-376"/>
        <w:jc w:val="both"/>
        <w:rPr>
          <w:rFonts w:ascii="Times New Roman" w:eastAsia="Arial" w:hAnsi="Times New Roman" w:cs="Times New Roman"/>
          <w:sz w:val="24"/>
          <w:szCs w:val="24"/>
          <w:lang w:eastAsia="es-MX"/>
        </w:rPr>
      </w:pPr>
      <w:r w:rsidRPr="00EE6EC7">
        <w:rPr>
          <w:rFonts w:ascii="Times New Roman" w:eastAsia="Arial" w:hAnsi="Times New Roman" w:cs="Times New Roman"/>
          <w:b/>
          <w:sz w:val="24"/>
          <w:szCs w:val="24"/>
          <w:lang w:eastAsia="es-MX"/>
        </w:rPr>
        <w:t xml:space="preserve">PRIMERO. </w:t>
      </w:r>
      <w:r w:rsidRPr="00EE6EC7">
        <w:rPr>
          <w:rFonts w:ascii="Times New Roman" w:eastAsia="Arial" w:hAnsi="Times New Roman" w:cs="Times New Roman"/>
          <w:sz w:val="24"/>
          <w:szCs w:val="24"/>
          <w:lang w:eastAsia="es-MX"/>
        </w:rPr>
        <w:t>Publíquese el presente Decreto en el periódico oficial “Gaceta de Gobierno”</w:t>
      </w:r>
    </w:p>
    <w:p w14:paraId="3BF16690" w14:textId="77777777" w:rsidR="00B613CC" w:rsidRPr="00EE6EC7" w:rsidRDefault="00B613CC" w:rsidP="006806F4">
      <w:pPr>
        <w:spacing w:after="0" w:line="240" w:lineRule="auto"/>
        <w:ind w:right="-376"/>
        <w:jc w:val="both"/>
        <w:rPr>
          <w:rFonts w:ascii="Times New Roman" w:eastAsia="Arial" w:hAnsi="Times New Roman" w:cs="Times New Roman"/>
          <w:b/>
          <w:sz w:val="24"/>
          <w:szCs w:val="24"/>
          <w:lang w:eastAsia="es-MX"/>
        </w:rPr>
      </w:pPr>
    </w:p>
    <w:p w14:paraId="1CDE8BCE" w14:textId="77777777" w:rsidR="00994800" w:rsidRPr="00EE6EC7" w:rsidRDefault="00994800" w:rsidP="006806F4">
      <w:pPr>
        <w:spacing w:after="0" w:line="240" w:lineRule="auto"/>
        <w:ind w:right="-376"/>
        <w:jc w:val="both"/>
        <w:rPr>
          <w:rFonts w:ascii="Times New Roman" w:eastAsia="Arial" w:hAnsi="Times New Roman" w:cs="Times New Roman"/>
          <w:sz w:val="24"/>
          <w:szCs w:val="24"/>
          <w:lang w:eastAsia="es-MX"/>
        </w:rPr>
      </w:pPr>
      <w:r w:rsidRPr="00EE6EC7">
        <w:rPr>
          <w:rFonts w:ascii="Times New Roman" w:eastAsia="Arial" w:hAnsi="Times New Roman" w:cs="Times New Roman"/>
          <w:b/>
          <w:sz w:val="24"/>
          <w:szCs w:val="24"/>
          <w:lang w:eastAsia="es-MX"/>
        </w:rPr>
        <w:t xml:space="preserve">SEGUNDO. </w:t>
      </w:r>
      <w:r w:rsidRPr="00EE6EC7">
        <w:rPr>
          <w:rFonts w:ascii="Times New Roman" w:eastAsia="Arial" w:hAnsi="Times New Roman" w:cs="Times New Roman"/>
          <w:sz w:val="24"/>
          <w:szCs w:val="24"/>
          <w:lang w:eastAsia="es-MX"/>
        </w:rPr>
        <w:t>El presente Decreto entrará en vigor al día siguiente de su publicación en el periódico oficial “Gaceta de Gobierno”</w:t>
      </w:r>
    </w:p>
    <w:p w14:paraId="20A62EFC" w14:textId="77777777" w:rsidR="00994800" w:rsidRPr="00EE6EC7" w:rsidRDefault="00994800" w:rsidP="006806F4">
      <w:pPr>
        <w:spacing w:after="0" w:line="240" w:lineRule="auto"/>
        <w:ind w:right="-376"/>
        <w:jc w:val="both"/>
        <w:rPr>
          <w:rFonts w:ascii="Times New Roman" w:eastAsia="Arial" w:hAnsi="Times New Roman" w:cs="Times New Roman"/>
          <w:sz w:val="24"/>
          <w:szCs w:val="24"/>
          <w:lang w:eastAsia="es-MX"/>
        </w:rPr>
      </w:pPr>
    </w:p>
    <w:p w14:paraId="22654886" w14:textId="77777777" w:rsidR="00994800" w:rsidRPr="00EE6EC7" w:rsidRDefault="00994800" w:rsidP="006806F4">
      <w:pPr>
        <w:spacing w:after="0" w:line="240" w:lineRule="auto"/>
        <w:ind w:right="-376"/>
        <w:jc w:val="both"/>
        <w:rPr>
          <w:rFonts w:ascii="Times New Roman" w:eastAsia="Arial" w:hAnsi="Times New Roman" w:cs="Times New Roman"/>
          <w:sz w:val="24"/>
          <w:szCs w:val="24"/>
          <w:lang w:eastAsia="es-MX"/>
        </w:rPr>
      </w:pPr>
      <w:r w:rsidRPr="00EE6EC7">
        <w:rPr>
          <w:rFonts w:ascii="Times New Roman" w:eastAsia="Arial" w:hAnsi="Times New Roman" w:cs="Times New Roman"/>
          <w:sz w:val="24"/>
          <w:szCs w:val="24"/>
          <w:lang w:eastAsia="es-MX"/>
        </w:rPr>
        <w:t>Dado en el Palacio de Gobierno del Poder Legislativo, en la ciudad de Toluca de Lerdo, Capital del Estado de México a los __ días del mes de ___ del año dos mil veintidós. </w:t>
      </w:r>
    </w:p>
    <w:bookmarkEnd w:id="6"/>
    <w:p w14:paraId="7CE3558E" w14:textId="77777777" w:rsidR="00994800" w:rsidRPr="00EE6EC7" w:rsidRDefault="00994800" w:rsidP="006806F4">
      <w:pPr>
        <w:pStyle w:val="Sinespaciado"/>
        <w:ind w:right="-376"/>
        <w:jc w:val="both"/>
        <w:rPr>
          <w:rFonts w:ascii="Times New Roman" w:hAnsi="Times New Roman" w:cs="Times New Roman"/>
          <w:sz w:val="24"/>
          <w:szCs w:val="24"/>
        </w:rPr>
      </w:pPr>
    </w:p>
    <w:p w14:paraId="385610D0" w14:textId="77777777" w:rsidR="00994800" w:rsidRPr="00EE6EC7" w:rsidRDefault="00994800" w:rsidP="006806F4">
      <w:pPr>
        <w:pStyle w:val="Sinespaciado"/>
        <w:ind w:right="-376"/>
        <w:jc w:val="center"/>
        <w:rPr>
          <w:rFonts w:ascii="Times New Roman" w:hAnsi="Times New Roman" w:cs="Times New Roman"/>
          <w:sz w:val="24"/>
          <w:szCs w:val="24"/>
        </w:rPr>
      </w:pPr>
      <w:r w:rsidRPr="00EE6EC7">
        <w:rPr>
          <w:rFonts w:ascii="Times New Roman" w:hAnsi="Times New Roman" w:cs="Times New Roman"/>
          <w:sz w:val="24"/>
          <w:szCs w:val="24"/>
        </w:rPr>
        <w:t>(Fin del documento)</w:t>
      </w:r>
    </w:p>
    <w:p w14:paraId="20EF337C" w14:textId="77777777" w:rsidR="00EC38B2" w:rsidRPr="00EE6EC7" w:rsidRDefault="00EC38B2" w:rsidP="006806F4">
      <w:pPr>
        <w:pStyle w:val="Sinespaciado"/>
        <w:ind w:right="-376"/>
        <w:jc w:val="both"/>
        <w:rPr>
          <w:rFonts w:ascii="Times New Roman" w:hAnsi="Times New Roman" w:cs="Times New Roman"/>
          <w:sz w:val="24"/>
          <w:szCs w:val="24"/>
          <w:lang w:eastAsia="es-MX"/>
        </w:rPr>
      </w:pPr>
      <w:r w:rsidRPr="00EE6EC7">
        <w:rPr>
          <w:rFonts w:ascii="Times New Roman" w:hAnsi="Times New Roman" w:cs="Times New Roman"/>
          <w:sz w:val="24"/>
          <w:szCs w:val="24"/>
          <w:lang w:eastAsia="es-MX"/>
        </w:rPr>
        <w:t xml:space="preserve">PRESIDENTA DIP. MÓNICA ANGÉLICA ÁLVAREZ NEMER. Gracias, Diputada Viridiana. </w:t>
      </w:r>
    </w:p>
    <w:p w14:paraId="1396CD81" w14:textId="77777777" w:rsidR="00EC38B2" w:rsidRPr="00EE6EC7" w:rsidRDefault="00EC38B2" w:rsidP="006806F4">
      <w:pPr>
        <w:pStyle w:val="Sinespaciado"/>
        <w:ind w:right="-376" w:firstLine="708"/>
        <w:jc w:val="both"/>
        <w:rPr>
          <w:rFonts w:ascii="Times New Roman" w:hAnsi="Times New Roman" w:cs="Times New Roman"/>
          <w:sz w:val="24"/>
          <w:szCs w:val="24"/>
          <w:lang w:eastAsia="es-MX"/>
        </w:rPr>
      </w:pPr>
      <w:r w:rsidRPr="00EE6EC7">
        <w:rPr>
          <w:rFonts w:ascii="Times New Roman" w:hAnsi="Times New Roman" w:cs="Times New Roman"/>
          <w:sz w:val="24"/>
          <w:szCs w:val="24"/>
          <w:lang w:eastAsia="es-MX"/>
        </w:rPr>
        <w:t>Se registra la iniciativa y se remite a la Comisión Legislativa de Procuración y Administración de Justicia y a la de Salud, Asistencia y Bienestar Social, para su estudio y dictamen.</w:t>
      </w:r>
    </w:p>
    <w:p w14:paraId="1B567CD9" w14:textId="77777777" w:rsidR="00EC38B2" w:rsidRPr="00EE6EC7" w:rsidRDefault="00EC38B2" w:rsidP="006806F4">
      <w:pPr>
        <w:pStyle w:val="Sinespaciado"/>
        <w:ind w:right="-376" w:firstLine="708"/>
        <w:jc w:val="both"/>
        <w:rPr>
          <w:rFonts w:ascii="Times New Roman" w:hAnsi="Times New Roman" w:cs="Times New Roman"/>
          <w:sz w:val="24"/>
          <w:szCs w:val="24"/>
          <w:lang w:eastAsia="es-MX"/>
        </w:rPr>
      </w:pPr>
      <w:r w:rsidRPr="00EE6EC7">
        <w:rPr>
          <w:rFonts w:ascii="Times New Roman" w:hAnsi="Times New Roman" w:cs="Times New Roman"/>
          <w:sz w:val="24"/>
          <w:szCs w:val="24"/>
          <w:lang w:eastAsia="es-MX"/>
        </w:rPr>
        <w:t xml:space="preserve">Para atender el punto 10 la Diputada Claudia Desireé Morales Robledo, presenta en nombre del Grupo Parlamentario del Partido Verde Ecologista de México, iniciativa con proyecto de decreto. </w:t>
      </w:r>
    </w:p>
    <w:p w14:paraId="60004009" w14:textId="77777777" w:rsidR="00EC38B2" w:rsidRPr="00EE6EC7" w:rsidRDefault="00EC38B2" w:rsidP="006806F4">
      <w:pPr>
        <w:pStyle w:val="Sinespaciado"/>
        <w:ind w:right="-376" w:firstLine="708"/>
        <w:jc w:val="both"/>
        <w:rPr>
          <w:rFonts w:ascii="Times New Roman" w:hAnsi="Times New Roman" w:cs="Times New Roman"/>
          <w:sz w:val="24"/>
          <w:szCs w:val="24"/>
          <w:lang w:eastAsia="es-MX"/>
        </w:rPr>
      </w:pPr>
      <w:r w:rsidRPr="00EE6EC7">
        <w:rPr>
          <w:rFonts w:ascii="Times New Roman" w:hAnsi="Times New Roman" w:cs="Times New Roman"/>
          <w:sz w:val="24"/>
          <w:szCs w:val="24"/>
          <w:lang w:eastAsia="es-MX"/>
        </w:rPr>
        <w:t>Por favor, diputada, adelante.</w:t>
      </w:r>
    </w:p>
    <w:p w14:paraId="04A583BF" w14:textId="77777777" w:rsidR="00EC38B2" w:rsidRPr="00EE6EC7" w:rsidRDefault="00EC38B2" w:rsidP="006806F4">
      <w:pPr>
        <w:pStyle w:val="Sinespaciado"/>
        <w:ind w:right="-376"/>
        <w:jc w:val="both"/>
        <w:rPr>
          <w:rFonts w:ascii="Times New Roman" w:hAnsi="Times New Roman" w:cs="Times New Roman"/>
          <w:sz w:val="24"/>
          <w:szCs w:val="24"/>
          <w:lang w:eastAsia="es-MX"/>
        </w:rPr>
      </w:pPr>
      <w:r w:rsidRPr="00EE6EC7">
        <w:rPr>
          <w:rFonts w:ascii="Times New Roman" w:hAnsi="Times New Roman" w:cs="Times New Roman"/>
          <w:sz w:val="24"/>
          <w:szCs w:val="24"/>
          <w:lang w:eastAsia="es-MX"/>
        </w:rPr>
        <w:t xml:space="preserve">DIP. CLAUDIA MORALES ROBLEDO. Buenas tardes, compañeras y compañeros, con la venia de la Presidencia. </w:t>
      </w:r>
    </w:p>
    <w:p w14:paraId="5CBBEE22" w14:textId="21C57DAE" w:rsidR="00EC38B2" w:rsidRPr="00EE6EC7" w:rsidRDefault="00EC38B2" w:rsidP="006806F4">
      <w:pPr>
        <w:pStyle w:val="Sinespaciado"/>
        <w:ind w:right="-376" w:firstLine="708"/>
        <w:jc w:val="both"/>
        <w:rPr>
          <w:rFonts w:ascii="Times New Roman" w:hAnsi="Times New Roman" w:cs="Times New Roman"/>
          <w:sz w:val="24"/>
          <w:szCs w:val="24"/>
          <w:lang w:eastAsia="es-MX"/>
        </w:rPr>
      </w:pPr>
      <w:r w:rsidRPr="00EE6EC7">
        <w:rPr>
          <w:rFonts w:ascii="Times New Roman" w:hAnsi="Times New Roman" w:cs="Times New Roman"/>
          <w:sz w:val="24"/>
          <w:szCs w:val="24"/>
          <w:lang w:eastAsia="es-MX"/>
        </w:rPr>
        <w:t xml:space="preserve">La política fiscal y presupuestaria son </w:t>
      </w:r>
      <w:r w:rsidR="002B0D9F" w:rsidRPr="00EE6EC7">
        <w:rPr>
          <w:rFonts w:ascii="Times New Roman" w:hAnsi="Times New Roman" w:cs="Times New Roman"/>
          <w:sz w:val="24"/>
          <w:szCs w:val="24"/>
          <w:lang w:eastAsia="es-MX"/>
        </w:rPr>
        <w:t xml:space="preserve">2 </w:t>
      </w:r>
      <w:r w:rsidRPr="00EE6EC7">
        <w:rPr>
          <w:rFonts w:ascii="Times New Roman" w:hAnsi="Times New Roman" w:cs="Times New Roman"/>
          <w:sz w:val="24"/>
          <w:szCs w:val="24"/>
          <w:lang w:eastAsia="es-MX"/>
        </w:rPr>
        <w:t xml:space="preserve">de los aspectos más importantes en la administración de un Estado, su definición ocurre a partir de la relación entre Poderes Ejecutivo y Legislativo; el primero, encargado de proponer la forma en que se recaudarán y gastarán los </w:t>
      </w:r>
      <w:r w:rsidRPr="00EE6EC7">
        <w:rPr>
          <w:rFonts w:ascii="Times New Roman" w:hAnsi="Times New Roman" w:cs="Times New Roman"/>
          <w:sz w:val="24"/>
          <w:szCs w:val="24"/>
          <w:lang w:eastAsia="es-MX"/>
        </w:rPr>
        <w:lastRenderedPageBreak/>
        <w:t>recursos públicos; el segundo, dedicado a evaluar las propuestas presentadas por el Ejecutivo, modificarlas, aprobarlas, así como de realizar las labores correspondientes a la Fiscalización Superior, luego, entonces, podemos afirmar que son materias que se ven altamente influidas por decisiones políticas, lo anterior dada la naturaleza de las instituciones encargadas de su definición, por un lado</w:t>
      </w:r>
      <w:r w:rsidR="002B0D9F" w:rsidRPr="00EE6EC7">
        <w:rPr>
          <w:rFonts w:ascii="Times New Roman" w:hAnsi="Times New Roman" w:cs="Times New Roman"/>
          <w:sz w:val="24"/>
          <w:szCs w:val="24"/>
          <w:lang w:eastAsia="es-MX"/>
        </w:rPr>
        <w:t>,</w:t>
      </w:r>
      <w:r w:rsidRPr="00EE6EC7">
        <w:rPr>
          <w:rFonts w:ascii="Times New Roman" w:hAnsi="Times New Roman" w:cs="Times New Roman"/>
          <w:sz w:val="24"/>
          <w:szCs w:val="24"/>
          <w:lang w:eastAsia="es-MX"/>
        </w:rPr>
        <w:t xml:space="preserve"> quienes ejercen la titularidad de los </w:t>
      </w:r>
      <w:r w:rsidR="002B0D9F" w:rsidRPr="00EE6EC7">
        <w:rPr>
          <w:rFonts w:ascii="Times New Roman" w:hAnsi="Times New Roman" w:cs="Times New Roman"/>
          <w:sz w:val="24"/>
          <w:szCs w:val="24"/>
          <w:lang w:eastAsia="es-MX"/>
        </w:rPr>
        <w:t xml:space="preserve">Poderes Ejecutivos </w:t>
      </w:r>
      <w:r w:rsidRPr="00EE6EC7">
        <w:rPr>
          <w:rFonts w:ascii="Times New Roman" w:hAnsi="Times New Roman" w:cs="Times New Roman"/>
          <w:sz w:val="24"/>
          <w:szCs w:val="24"/>
          <w:lang w:eastAsia="es-MX"/>
        </w:rPr>
        <w:t>pertenecen a determinados institutos políticos con una ideología y programa de gobierno propio</w:t>
      </w:r>
      <w:r w:rsidR="002B0D9F" w:rsidRPr="00EE6EC7">
        <w:rPr>
          <w:rFonts w:ascii="Times New Roman" w:hAnsi="Times New Roman" w:cs="Times New Roman"/>
          <w:sz w:val="24"/>
          <w:szCs w:val="24"/>
          <w:lang w:eastAsia="es-MX"/>
        </w:rPr>
        <w:t>.</w:t>
      </w:r>
      <w:r w:rsidRPr="00EE6EC7">
        <w:rPr>
          <w:rFonts w:ascii="Times New Roman" w:hAnsi="Times New Roman" w:cs="Times New Roman"/>
          <w:sz w:val="24"/>
          <w:szCs w:val="24"/>
          <w:lang w:eastAsia="es-MX"/>
        </w:rPr>
        <w:t xml:space="preserve"> </w:t>
      </w:r>
      <w:r w:rsidR="002B0D9F" w:rsidRPr="00EE6EC7">
        <w:rPr>
          <w:rFonts w:ascii="Times New Roman" w:hAnsi="Times New Roman" w:cs="Times New Roman"/>
          <w:sz w:val="24"/>
          <w:szCs w:val="24"/>
          <w:lang w:eastAsia="es-MX"/>
        </w:rPr>
        <w:t xml:space="preserve">Por </w:t>
      </w:r>
      <w:r w:rsidRPr="00EE6EC7">
        <w:rPr>
          <w:rFonts w:ascii="Times New Roman" w:hAnsi="Times New Roman" w:cs="Times New Roman"/>
          <w:sz w:val="24"/>
          <w:szCs w:val="24"/>
          <w:lang w:eastAsia="es-MX"/>
        </w:rPr>
        <w:t>el otro, los Poderes Legislativos son órganos colegiados en los que tocan corrientes políticas</w:t>
      </w:r>
      <w:r w:rsidR="002B0D9F" w:rsidRPr="00EE6EC7">
        <w:rPr>
          <w:rFonts w:ascii="Times New Roman" w:hAnsi="Times New Roman" w:cs="Times New Roman"/>
          <w:sz w:val="24"/>
          <w:szCs w:val="24"/>
          <w:lang w:eastAsia="es-MX"/>
        </w:rPr>
        <w:t>,</w:t>
      </w:r>
      <w:r w:rsidRPr="00EE6EC7">
        <w:rPr>
          <w:rFonts w:ascii="Times New Roman" w:hAnsi="Times New Roman" w:cs="Times New Roman"/>
          <w:sz w:val="24"/>
          <w:szCs w:val="24"/>
          <w:lang w:eastAsia="es-MX"/>
        </w:rPr>
        <w:t xml:space="preserve"> tienen una representación anteponiéndose la visión aquella que ostenta la mayoría. </w:t>
      </w:r>
    </w:p>
    <w:p w14:paraId="6724E088" w14:textId="77777777" w:rsidR="002B0D9F" w:rsidRPr="00EE6EC7" w:rsidRDefault="00EC38B2" w:rsidP="006806F4">
      <w:pPr>
        <w:pStyle w:val="Sinespaciado"/>
        <w:ind w:right="-376" w:firstLine="708"/>
        <w:jc w:val="both"/>
        <w:rPr>
          <w:rFonts w:ascii="Times New Roman" w:hAnsi="Times New Roman" w:cs="Times New Roman"/>
          <w:sz w:val="24"/>
          <w:szCs w:val="24"/>
          <w:lang w:eastAsia="es-MX"/>
        </w:rPr>
      </w:pPr>
      <w:r w:rsidRPr="00EE6EC7">
        <w:rPr>
          <w:rFonts w:ascii="Times New Roman" w:hAnsi="Times New Roman" w:cs="Times New Roman"/>
          <w:sz w:val="24"/>
          <w:szCs w:val="24"/>
          <w:lang w:eastAsia="es-MX"/>
        </w:rPr>
        <w:t xml:space="preserve">Cuando existe coincidencia en la expresión política que controla ambos poderes, el </w:t>
      </w:r>
      <w:r w:rsidR="002B0D9F" w:rsidRPr="00EE6EC7">
        <w:rPr>
          <w:rFonts w:ascii="Times New Roman" w:hAnsi="Times New Roman" w:cs="Times New Roman"/>
          <w:sz w:val="24"/>
          <w:szCs w:val="24"/>
          <w:lang w:eastAsia="es-MX"/>
        </w:rPr>
        <w:t xml:space="preserve">Legislativo </w:t>
      </w:r>
      <w:r w:rsidRPr="00EE6EC7">
        <w:rPr>
          <w:rFonts w:ascii="Times New Roman" w:hAnsi="Times New Roman" w:cs="Times New Roman"/>
          <w:sz w:val="24"/>
          <w:szCs w:val="24"/>
          <w:lang w:eastAsia="es-MX"/>
        </w:rPr>
        <w:t>tiende a subordinarse a la voluntad del Ejecutivo, no obstante, cuando existen contrapesos entre ambos poderes las circunstancias obligan a la conciliación de intereses a fin de alcanzar un equilibrio que generara el mayor beneficio posible a la población, con la intención de evitar escenarios como los antes descritos, la Organización para la Cooperación y Desarrollo Económico</w:t>
      </w:r>
      <w:r w:rsidR="002B0D9F" w:rsidRPr="00EE6EC7">
        <w:rPr>
          <w:rFonts w:ascii="Times New Roman" w:hAnsi="Times New Roman" w:cs="Times New Roman"/>
          <w:sz w:val="24"/>
          <w:szCs w:val="24"/>
          <w:lang w:eastAsia="es-MX"/>
        </w:rPr>
        <w:t>,</w:t>
      </w:r>
      <w:r w:rsidRPr="00EE6EC7">
        <w:rPr>
          <w:rFonts w:ascii="Times New Roman" w:hAnsi="Times New Roman" w:cs="Times New Roman"/>
          <w:sz w:val="24"/>
          <w:szCs w:val="24"/>
          <w:lang w:eastAsia="es-MX"/>
        </w:rPr>
        <w:t xml:space="preserve"> ha defendido por décadas la necesidad de que existen institutos fiscales independientes, los cuales se definen como organismos públicos independientes</w:t>
      </w:r>
      <w:r w:rsidR="002B0D9F" w:rsidRPr="00EE6EC7">
        <w:rPr>
          <w:rFonts w:ascii="Times New Roman" w:hAnsi="Times New Roman" w:cs="Times New Roman"/>
          <w:sz w:val="24"/>
          <w:szCs w:val="24"/>
          <w:lang w:eastAsia="es-MX"/>
        </w:rPr>
        <w:t>,</w:t>
      </w:r>
      <w:r w:rsidRPr="00EE6EC7">
        <w:rPr>
          <w:rFonts w:ascii="Times New Roman" w:hAnsi="Times New Roman" w:cs="Times New Roman"/>
          <w:sz w:val="24"/>
          <w:szCs w:val="24"/>
          <w:lang w:eastAsia="es-MX"/>
        </w:rPr>
        <w:t xml:space="preserve"> encargados de supervisar, analizar e impartir asesoría en todo aquello relacionado con la política fiscal</w:t>
      </w:r>
      <w:r w:rsidR="002B0D9F" w:rsidRPr="00EE6EC7">
        <w:rPr>
          <w:rFonts w:ascii="Times New Roman" w:hAnsi="Times New Roman" w:cs="Times New Roman"/>
          <w:sz w:val="24"/>
          <w:szCs w:val="24"/>
          <w:lang w:eastAsia="es-MX"/>
        </w:rPr>
        <w:t>,</w:t>
      </w:r>
      <w:r w:rsidRPr="00EE6EC7">
        <w:rPr>
          <w:rFonts w:ascii="Times New Roman" w:hAnsi="Times New Roman" w:cs="Times New Roman"/>
          <w:sz w:val="24"/>
          <w:szCs w:val="24"/>
          <w:lang w:eastAsia="es-MX"/>
        </w:rPr>
        <w:t xml:space="preserve"> tanto a los Poderes Ejecutivos como Legislativos para la toma de decisiones, a la fecha</w:t>
      </w:r>
      <w:r w:rsidR="002B0D9F" w:rsidRPr="00EE6EC7">
        <w:rPr>
          <w:rFonts w:ascii="Times New Roman" w:hAnsi="Times New Roman" w:cs="Times New Roman"/>
          <w:sz w:val="24"/>
          <w:szCs w:val="24"/>
          <w:lang w:eastAsia="es-MX"/>
        </w:rPr>
        <w:t>,</w:t>
      </w:r>
      <w:r w:rsidRPr="00EE6EC7">
        <w:rPr>
          <w:rFonts w:ascii="Times New Roman" w:hAnsi="Times New Roman" w:cs="Times New Roman"/>
          <w:sz w:val="24"/>
          <w:szCs w:val="24"/>
          <w:lang w:eastAsia="es-MX"/>
        </w:rPr>
        <w:t xml:space="preserve"> existen 27 institutos fiscales independientes en el mundo, el primero se creó en el año de 1936</w:t>
      </w:r>
      <w:r w:rsidR="002B0D9F" w:rsidRPr="00EE6EC7">
        <w:rPr>
          <w:rFonts w:ascii="Times New Roman" w:hAnsi="Times New Roman" w:cs="Times New Roman"/>
          <w:sz w:val="24"/>
          <w:szCs w:val="24"/>
          <w:lang w:eastAsia="es-MX"/>
        </w:rPr>
        <w:t>,</w:t>
      </w:r>
      <w:r w:rsidRPr="00EE6EC7">
        <w:rPr>
          <w:rFonts w:ascii="Times New Roman" w:hAnsi="Times New Roman" w:cs="Times New Roman"/>
          <w:sz w:val="24"/>
          <w:szCs w:val="24"/>
          <w:lang w:eastAsia="es-MX"/>
        </w:rPr>
        <w:t xml:space="preserve"> en Bélgica a éste le siguieron Países bajos en 1945, Dinamarca en 1962, Austria en 1970 y Estados Unidos en 1974</w:t>
      </w:r>
      <w:r w:rsidR="002B0D9F" w:rsidRPr="00EE6EC7">
        <w:rPr>
          <w:rFonts w:ascii="Times New Roman" w:hAnsi="Times New Roman" w:cs="Times New Roman"/>
          <w:sz w:val="24"/>
          <w:szCs w:val="24"/>
          <w:lang w:eastAsia="es-MX"/>
        </w:rPr>
        <w:t>,</w:t>
      </w:r>
      <w:r w:rsidRPr="00EE6EC7">
        <w:rPr>
          <w:rFonts w:ascii="Times New Roman" w:hAnsi="Times New Roman" w:cs="Times New Roman"/>
          <w:sz w:val="24"/>
          <w:szCs w:val="24"/>
          <w:lang w:eastAsia="es-MX"/>
        </w:rPr>
        <w:t xml:space="preserve"> adicionalmente se ha observado que en periodos posteriores a las crisis económicas</w:t>
      </w:r>
      <w:r w:rsidR="002B0D9F" w:rsidRPr="00EE6EC7">
        <w:rPr>
          <w:rFonts w:ascii="Times New Roman" w:hAnsi="Times New Roman" w:cs="Times New Roman"/>
          <w:sz w:val="24"/>
          <w:szCs w:val="24"/>
          <w:lang w:eastAsia="es-MX"/>
        </w:rPr>
        <w:t>,</w:t>
      </w:r>
      <w:r w:rsidRPr="00EE6EC7">
        <w:rPr>
          <w:rFonts w:ascii="Times New Roman" w:hAnsi="Times New Roman" w:cs="Times New Roman"/>
          <w:sz w:val="24"/>
          <w:szCs w:val="24"/>
          <w:lang w:eastAsia="es-MX"/>
        </w:rPr>
        <w:t xml:space="preserve"> existe una fuerte tendencia por crear este tipo de organismos públicos y es que en su utilidad no es menor, pues dichas instituciones realizan labores de monitoreo, análisis</w:t>
      </w:r>
      <w:r w:rsidR="001D5328" w:rsidRPr="00EE6EC7">
        <w:rPr>
          <w:rFonts w:ascii="Times New Roman" w:hAnsi="Times New Roman" w:cs="Times New Roman"/>
          <w:sz w:val="24"/>
          <w:szCs w:val="24"/>
          <w:lang w:eastAsia="es-MX"/>
        </w:rPr>
        <w:t>, evaluación e impacto de las finanzas públicas</w:t>
      </w:r>
      <w:r w:rsidR="002B0D9F" w:rsidRPr="00EE6EC7">
        <w:rPr>
          <w:rFonts w:ascii="Times New Roman" w:hAnsi="Times New Roman" w:cs="Times New Roman"/>
          <w:sz w:val="24"/>
          <w:szCs w:val="24"/>
          <w:lang w:eastAsia="es-MX"/>
        </w:rPr>
        <w:t xml:space="preserve">, emitir </w:t>
      </w:r>
      <w:r w:rsidR="001D5328" w:rsidRPr="00EE6EC7">
        <w:rPr>
          <w:rFonts w:ascii="Times New Roman" w:hAnsi="Times New Roman" w:cs="Times New Roman"/>
          <w:sz w:val="24"/>
          <w:szCs w:val="24"/>
          <w:lang w:eastAsia="es-MX"/>
        </w:rPr>
        <w:t xml:space="preserve">recomendaciones objetivas e imparciales a los poderes públicos. </w:t>
      </w:r>
    </w:p>
    <w:p w14:paraId="3ACE4F44" w14:textId="77777777" w:rsidR="003165FB" w:rsidRPr="00EE6EC7" w:rsidRDefault="001D5328" w:rsidP="006806F4">
      <w:pPr>
        <w:pStyle w:val="Sinespaciado"/>
        <w:ind w:right="-376" w:firstLine="708"/>
        <w:jc w:val="both"/>
        <w:rPr>
          <w:rFonts w:ascii="Times New Roman" w:hAnsi="Times New Roman" w:cs="Times New Roman"/>
          <w:sz w:val="24"/>
          <w:szCs w:val="24"/>
          <w:lang w:eastAsia="es-MX"/>
        </w:rPr>
      </w:pPr>
      <w:r w:rsidRPr="00EE6EC7">
        <w:rPr>
          <w:rFonts w:ascii="Times New Roman" w:hAnsi="Times New Roman" w:cs="Times New Roman"/>
          <w:sz w:val="24"/>
          <w:szCs w:val="24"/>
          <w:lang w:eastAsia="es-MX"/>
        </w:rPr>
        <w:t xml:space="preserve">Ser una voz reconocida en los principales foros en la materia, así como establecer vínculos de cooperación con instituciones afines a nivel internacional. </w:t>
      </w:r>
    </w:p>
    <w:p w14:paraId="7D719667" w14:textId="77777777" w:rsidR="003165FB" w:rsidRPr="00EE6EC7" w:rsidRDefault="001D5328" w:rsidP="006806F4">
      <w:pPr>
        <w:pStyle w:val="Sinespaciado"/>
        <w:ind w:right="-376" w:firstLine="708"/>
        <w:jc w:val="both"/>
        <w:rPr>
          <w:rFonts w:ascii="Times New Roman" w:hAnsi="Times New Roman" w:cs="Times New Roman"/>
          <w:sz w:val="24"/>
          <w:szCs w:val="24"/>
          <w:lang w:eastAsia="es-MX"/>
        </w:rPr>
      </w:pPr>
      <w:r w:rsidRPr="00EE6EC7">
        <w:rPr>
          <w:rFonts w:ascii="Times New Roman" w:hAnsi="Times New Roman" w:cs="Times New Roman"/>
          <w:sz w:val="24"/>
          <w:szCs w:val="24"/>
          <w:lang w:eastAsia="es-MX"/>
        </w:rPr>
        <w:t>En México contamos con una institución similar denominado Centro de Estudios de las Finanzas Públicas, que es un órgano asesor en la Cámara de Diputados del Congreso de la Unión, encargado de analizar los documentos que conforman el paquete económico, el gasto federalizado, así como valorar el impacto presupuestario de las iniciativas y puntos de acuerdo</w:t>
      </w:r>
      <w:r w:rsidR="003165FB" w:rsidRPr="00EE6EC7">
        <w:rPr>
          <w:rFonts w:ascii="Times New Roman" w:hAnsi="Times New Roman" w:cs="Times New Roman"/>
          <w:sz w:val="24"/>
          <w:szCs w:val="24"/>
          <w:lang w:eastAsia="es-MX"/>
        </w:rPr>
        <w:t>,</w:t>
      </w:r>
      <w:r w:rsidRPr="00EE6EC7">
        <w:rPr>
          <w:rFonts w:ascii="Times New Roman" w:hAnsi="Times New Roman" w:cs="Times New Roman"/>
          <w:sz w:val="24"/>
          <w:szCs w:val="24"/>
          <w:lang w:eastAsia="es-MX"/>
        </w:rPr>
        <w:t xml:space="preserve"> presentados por los legisladores. </w:t>
      </w:r>
    </w:p>
    <w:p w14:paraId="72C193DC" w14:textId="77777777" w:rsidR="003165FB" w:rsidRPr="00EE6EC7" w:rsidRDefault="001D5328" w:rsidP="006806F4">
      <w:pPr>
        <w:pStyle w:val="Sinespaciado"/>
        <w:ind w:right="-376" w:firstLine="708"/>
        <w:jc w:val="both"/>
        <w:rPr>
          <w:rFonts w:ascii="Times New Roman" w:hAnsi="Times New Roman" w:cs="Times New Roman"/>
          <w:sz w:val="24"/>
          <w:szCs w:val="24"/>
          <w:lang w:eastAsia="es-MX"/>
        </w:rPr>
      </w:pPr>
      <w:r w:rsidRPr="00EE6EC7">
        <w:rPr>
          <w:rFonts w:ascii="Times New Roman" w:hAnsi="Times New Roman" w:cs="Times New Roman"/>
          <w:sz w:val="24"/>
          <w:szCs w:val="24"/>
          <w:lang w:eastAsia="es-MX"/>
        </w:rPr>
        <w:t>Por lo que hace al Estado de México</w:t>
      </w:r>
      <w:r w:rsidR="003165FB" w:rsidRPr="00EE6EC7">
        <w:rPr>
          <w:rFonts w:ascii="Times New Roman" w:hAnsi="Times New Roman" w:cs="Times New Roman"/>
          <w:sz w:val="24"/>
          <w:szCs w:val="24"/>
          <w:lang w:eastAsia="es-MX"/>
        </w:rPr>
        <w:t>, e</w:t>
      </w:r>
      <w:r w:rsidRPr="00EE6EC7">
        <w:rPr>
          <w:rFonts w:ascii="Times New Roman" w:hAnsi="Times New Roman" w:cs="Times New Roman"/>
          <w:sz w:val="24"/>
          <w:szCs w:val="24"/>
          <w:lang w:eastAsia="es-MX"/>
        </w:rPr>
        <w:t xml:space="preserve">s evidente que carecemos de una institución como las antes descritas, es decir, de un órgano técnico especializado e imparcial que ayude en el estudio, discusión y aprobación de las decisiones de política fiscal y presupuestal. </w:t>
      </w:r>
    </w:p>
    <w:p w14:paraId="4FD36411" w14:textId="77777777" w:rsidR="003165FB" w:rsidRPr="00EE6EC7" w:rsidRDefault="001D5328" w:rsidP="006806F4">
      <w:pPr>
        <w:pStyle w:val="Sinespaciado"/>
        <w:ind w:right="-376" w:firstLine="708"/>
        <w:jc w:val="both"/>
        <w:rPr>
          <w:rFonts w:ascii="Times New Roman" w:hAnsi="Times New Roman" w:cs="Times New Roman"/>
          <w:sz w:val="24"/>
          <w:szCs w:val="24"/>
          <w:lang w:eastAsia="es-MX"/>
        </w:rPr>
      </w:pPr>
      <w:r w:rsidRPr="00EE6EC7">
        <w:rPr>
          <w:rFonts w:ascii="Times New Roman" w:hAnsi="Times New Roman" w:cs="Times New Roman"/>
          <w:sz w:val="24"/>
          <w:szCs w:val="24"/>
          <w:lang w:eastAsia="es-MX"/>
        </w:rPr>
        <w:t xml:space="preserve">Por ello, en el Grupo Parlamentario del Partido Verde Ecologista de México, de la LXI Legislatura Mexiquense, creemos que es momento de contar con un Instituto Fiscal independiente, dado que nos encontramos en medio de una coyuntura compleja, caracterizada por una crisis económica sin precedentes, así como por una </w:t>
      </w:r>
      <w:r w:rsidR="003165FB" w:rsidRPr="00EE6EC7">
        <w:rPr>
          <w:rFonts w:ascii="Times New Roman" w:hAnsi="Times New Roman" w:cs="Times New Roman"/>
          <w:sz w:val="24"/>
          <w:szCs w:val="24"/>
          <w:lang w:eastAsia="es-MX"/>
        </w:rPr>
        <w:t xml:space="preserve">Administración Pública Estatal </w:t>
      </w:r>
      <w:r w:rsidRPr="00EE6EC7">
        <w:rPr>
          <w:rFonts w:ascii="Times New Roman" w:hAnsi="Times New Roman" w:cs="Times New Roman"/>
          <w:sz w:val="24"/>
          <w:szCs w:val="24"/>
          <w:lang w:eastAsia="es-MX"/>
        </w:rPr>
        <w:t xml:space="preserve">que ha apostado por el endeudamiento para alternativa para impulsar la actividad económica. </w:t>
      </w:r>
    </w:p>
    <w:p w14:paraId="3B97E829" w14:textId="2E0AC1CC" w:rsidR="001D5328" w:rsidRPr="00EE6EC7" w:rsidRDefault="001D5328" w:rsidP="006806F4">
      <w:pPr>
        <w:pStyle w:val="Sinespaciado"/>
        <w:ind w:right="-376" w:firstLine="708"/>
        <w:jc w:val="both"/>
        <w:rPr>
          <w:rFonts w:ascii="Times New Roman" w:hAnsi="Times New Roman" w:cs="Times New Roman"/>
          <w:sz w:val="24"/>
          <w:szCs w:val="24"/>
          <w:lang w:eastAsia="es-MX"/>
        </w:rPr>
      </w:pPr>
      <w:r w:rsidRPr="00EE6EC7">
        <w:rPr>
          <w:rFonts w:ascii="Times New Roman" w:hAnsi="Times New Roman" w:cs="Times New Roman"/>
          <w:sz w:val="24"/>
          <w:szCs w:val="24"/>
          <w:lang w:eastAsia="es-MX"/>
        </w:rPr>
        <w:t>Por ello, proponemos la presente iniciativa con proyecto de decreto por el que se reforman y adicionan diversas disposiciones de la Constitución Política del Estado de México, así como del Código Financiero del Estado y sus Municipios, la cual</w:t>
      </w:r>
      <w:r w:rsidR="003165FB" w:rsidRPr="00EE6EC7">
        <w:rPr>
          <w:rFonts w:ascii="Times New Roman" w:hAnsi="Times New Roman" w:cs="Times New Roman"/>
          <w:sz w:val="24"/>
          <w:szCs w:val="24"/>
          <w:lang w:eastAsia="es-MX"/>
        </w:rPr>
        <w:t>,</w:t>
      </w:r>
      <w:r w:rsidRPr="00EE6EC7">
        <w:rPr>
          <w:rFonts w:ascii="Times New Roman" w:hAnsi="Times New Roman" w:cs="Times New Roman"/>
          <w:sz w:val="24"/>
          <w:szCs w:val="24"/>
          <w:lang w:eastAsia="es-MX"/>
        </w:rPr>
        <w:t xml:space="preserve"> tiene por objeto crear un Instituto Fiscal independiente para la </w:t>
      </w:r>
      <w:r w:rsidR="003165FB" w:rsidRPr="00EE6EC7">
        <w:rPr>
          <w:rFonts w:ascii="Times New Roman" w:hAnsi="Times New Roman" w:cs="Times New Roman"/>
          <w:sz w:val="24"/>
          <w:szCs w:val="24"/>
          <w:lang w:eastAsia="es-MX"/>
        </w:rPr>
        <w:t>Entidad Mexiquense</w:t>
      </w:r>
      <w:r w:rsidRPr="00EE6EC7">
        <w:rPr>
          <w:rFonts w:ascii="Times New Roman" w:hAnsi="Times New Roman" w:cs="Times New Roman"/>
          <w:sz w:val="24"/>
          <w:szCs w:val="24"/>
          <w:lang w:eastAsia="es-MX"/>
        </w:rPr>
        <w:t xml:space="preserve">, partiendo del principio de no crear más burocracia, planteamos fortalecer al Instituto Hacendaria del Estado de México, que ya cuenta con antecedentes importantes en el análisis de las Haciendas Públicas </w:t>
      </w:r>
      <w:r w:rsidR="003165FB" w:rsidRPr="00EE6EC7">
        <w:rPr>
          <w:rFonts w:ascii="Times New Roman" w:hAnsi="Times New Roman" w:cs="Times New Roman"/>
          <w:sz w:val="24"/>
          <w:szCs w:val="24"/>
          <w:lang w:eastAsia="es-MX"/>
        </w:rPr>
        <w:t>Municipales</w:t>
      </w:r>
      <w:r w:rsidRPr="00EE6EC7">
        <w:rPr>
          <w:rFonts w:ascii="Times New Roman" w:hAnsi="Times New Roman" w:cs="Times New Roman"/>
          <w:sz w:val="24"/>
          <w:szCs w:val="24"/>
          <w:lang w:eastAsia="es-MX"/>
        </w:rPr>
        <w:t>, por lo que consideramos que reúne el potencial necesario para convertirse en el tipo de institución que anhelamos crear. Así pues, sin restarle las atribuciones con las que hoy cuenta</w:t>
      </w:r>
      <w:r w:rsidR="003165FB" w:rsidRPr="00EE6EC7">
        <w:rPr>
          <w:rFonts w:ascii="Times New Roman" w:hAnsi="Times New Roman" w:cs="Times New Roman"/>
          <w:sz w:val="24"/>
          <w:szCs w:val="24"/>
          <w:lang w:eastAsia="es-MX"/>
        </w:rPr>
        <w:t>n</w:t>
      </w:r>
      <w:r w:rsidRPr="00EE6EC7">
        <w:rPr>
          <w:rFonts w:ascii="Times New Roman" w:hAnsi="Times New Roman" w:cs="Times New Roman"/>
          <w:sz w:val="24"/>
          <w:szCs w:val="24"/>
          <w:lang w:eastAsia="es-MX"/>
        </w:rPr>
        <w:t>, se busca dotarlo de autonomía técnica y de gestión</w:t>
      </w:r>
      <w:r w:rsidR="003165FB" w:rsidRPr="00EE6EC7">
        <w:rPr>
          <w:rFonts w:ascii="Times New Roman" w:hAnsi="Times New Roman" w:cs="Times New Roman"/>
          <w:sz w:val="24"/>
          <w:szCs w:val="24"/>
          <w:lang w:eastAsia="es-MX"/>
        </w:rPr>
        <w:t>;</w:t>
      </w:r>
      <w:r w:rsidRPr="00EE6EC7">
        <w:rPr>
          <w:rFonts w:ascii="Times New Roman" w:hAnsi="Times New Roman" w:cs="Times New Roman"/>
          <w:sz w:val="24"/>
          <w:szCs w:val="24"/>
          <w:lang w:eastAsia="es-MX"/>
        </w:rPr>
        <w:t xml:space="preserve"> así como sumarle responsabilidades</w:t>
      </w:r>
      <w:r w:rsidR="003165FB" w:rsidRPr="00EE6EC7">
        <w:rPr>
          <w:rFonts w:ascii="Times New Roman" w:hAnsi="Times New Roman" w:cs="Times New Roman"/>
          <w:sz w:val="24"/>
          <w:szCs w:val="24"/>
          <w:lang w:eastAsia="es-MX"/>
        </w:rPr>
        <w:t>,</w:t>
      </w:r>
      <w:r w:rsidRPr="00EE6EC7">
        <w:rPr>
          <w:rFonts w:ascii="Times New Roman" w:hAnsi="Times New Roman" w:cs="Times New Roman"/>
          <w:sz w:val="24"/>
          <w:szCs w:val="24"/>
          <w:lang w:eastAsia="es-MX"/>
        </w:rPr>
        <w:t xml:space="preserve"> tales como estudiar las </w:t>
      </w:r>
      <w:r w:rsidRPr="00EE6EC7">
        <w:rPr>
          <w:rFonts w:ascii="Times New Roman" w:hAnsi="Times New Roman" w:cs="Times New Roman"/>
          <w:sz w:val="24"/>
          <w:szCs w:val="24"/>
          <w:lang w:eastAsia="es-MX"/>
        </w:rPr>
        <w:lastRenderedPageBreak/>
        <w:t xml:space="preserve">iniciativas que conforman el Paquete Fiscal de cada año, monitorear los ingresos y egresos del Estado, emitir opiniones sobre las asignaciones presupuestarias, publicar informes sobre el comportamiento de la economía nacional e internacional y su influencia en la economía, evaluar la sostenibilidad de las finanzas públicas en el corto, mediano y largo plazo, entre otras. </w:t>
      </w:r>
    </w:p>
    <w:p w14:paraId="4DB25079" w14:textId="283CBB29" w:rsidR="001D5328" w:rsidRPr="00EE6EC7" w:rsidRDefault="001D5328" w:rsidP="006806F4">
      <w:pPr>
        <w:pStyle w:val="Sinespaciado"/>
        <w:ind w:right="-376"/>
        <w:jc w:val="both"/>
        <w:rPr>
          <w:rFonts w:ascii="Times New Roman" w:hAnsi="Times New Roman" w:cs="Times New Roman"/>
          <w:sz w:val="24"/>
          <w:szCs w:val="24"/>
        </w:rPr>
      </w:pPr>
      <w:r w:rsidRPr="00EE6EC7">
        <w:rPr>
          <w:lang w:eastAsia="es-MX"/>
        </w:rPr>
        <w:tab/>
      </w:r>
      <w:r w:rsidRPr="00EE6EC7">
        <w:rPr>
          <w:rFonts w:ascii="Times New Roman" w:hAnsi="Times New Roman" w:cs="Times New Roman"/>
          <w:sz w:val="24"/>
          <w:szCs w:val="24"/>
        </w:rPr>
        <w:t>Estamos convencidas de que las políticas en materia económica, fiscal y presupuestal son de la elevada complejidad técnica por la que es recomendable abordarlas desde una perspectiva objetiva, científica y partidista. Es cuanto</w:t>
      </w:r>
      <w:r w:rsidR="003165FB" w:rsidRPr="00EE6EC7">
        <w:rPr>
          <w:rFonts w:ascii="Times New Roman" w:hAnsi="Times New Roman" w:cs="Times New Roman"/>
          <w:sz w:val="24"/>
          <w:szCs w:val="24"/>
        </w:rPr>
        <w:t>,</w:t>
      </w:r>
      <w:r w:rsidRPr="00EE6EC7">
        <w:rPr>
          <w:rFonts w:ascii="Times New Roman" w:hAnsi="Times New Roman" w:cs="Times New Roman"/>
          <w:sz w:val="24"/>
          <w:szCs w:val="24"/>
        </w:rPr>
        <w:t xml:space="preserve"> gracias.</w:t>
      </w:r>
    </w:p>
    <w:p w14:paraId="66F3DB69" w14:textId="77777777" w:rsidR="00943921" w:rsidRPr="00EE6EC7" w:rsidRDefault="00943921" w:rsidP="006806F4">
      <w:pPr>
        <w:pStyle w:val="Sinespaciado"/>
        <w:ind w:right="-376"/>
        <w:jc w:val="both"/>
        <w:rPr>
          <w:rFonts w:ascii="Times New Roman" w:hAnsi="Times New Roman" w:cs="Times New Roman"/>
          <w:sz w:val="24"/>
          <w:szCs w:val="24"/>
        </w:rPr>
        <w:sectPr w:rsidR="00943921" w:rsidRPr="00EE6EC7" w:rsidSect="00FA0B18">
          <w:footnotePr>
            <w:pos w:val="beneathText"/>
            <w:numRestart w:val="eachSect"/>
          </w:footnotePr>
          <w:type w:val="continuous"/>
          <w:pgSz w:w="12240" w:h="15840"/>
          <w:pgMar w:top="1417" w:right="1701" w:bottom="1417" w:left="1701" w:header="708" w:footer="708" w:gutter="0"/>
          <w:cols w:space="708"/>
          <w:docGrid w:linePitch="360"/>
        </w:sectPr>
      </w:pPr>
    </w:p>
    <w:p w14:paraId="3654FD1D" w14:textId="77777777" w:rsidR="00943921" w:rsidRPr="00EE6EC7" w:rsidRDefault="00943921" w:rsidP="006806F4">
      <w:pPr>
        <w:pStyle w:val="Sinespaciado"/>
        <w:ind w:right="-376"/>
        <w:jc w:val="both"/>
        <w:rPr>
          <w:rFonts w:ascii="Times New Roman" w:hAnsi="Times New Roman" w:cs="Times New Roman"/>
          <w:sz w:val="24"/>
          <w:szCs w:val="24"/>
        </w:rPr>
      </w:pPr>
    </w:p>
    <w:p w14:paraId="757F19CC" w14:textId="77777777" w:rsidR="00943921" w:rsidRPr="00EE6EC7" w:rsidRDefault="00943921" w:rsidP="006806F4">
      <w:pPr>
        <w:pStyle w:val="Sinespaciado"/>
        <w:ind w:right="-376"/>
        <w:jc w:val="center"/>
        <w:rPr>
          <w:rFonts w:ascii="Times New Roman" w:hAnsi="Times New Roman" w:cs="Times New Roman"/>
          <w:sz w:val="24"/>
          <w:szCs w:val="24"/>
        </w:rPr>
      </w:pPr>
      <w:r w:rsidRPr="00EE6EC7">
        <w:rPr>
          <w:rFonts w:ascii="Times New Roman" w:hAnsi="Times New Roman" w:cs="Times New Roman"/>
          <w:sz w:val="24"/>
          <w:szCs w:val="24"/>
        </w:rPr>
        <w:t>(Se inserta el documento)</w:t>
      </w:r>
    </w:p>
    <w:p w14:paraId="280DA644" w14:textId="77777777" w:rsidR="00943921" w:rsidRPr="00EE6EC7" w:rsidRDefault="00943921" w:rsidP="006806F4">
      <w:pPr>
        <w:pStyle w:val="Sinespaciado"/>
        <w:ind w:right="-376"/>
        <w:jc w:val="both"/>
        <w:rPr>
          <w:rFonts w:ascii="Times New Roman" w:hAnsi="Times New Roman" w:cs="Times New Roman"/>
          <w:sz w:val="24"/>
          <w:szCs w:val="24"/>
        </w:rPr>
      </w:pPr>
    </w:p>
    <w:p w14:paraId="6A4148C1" w14:textId="77777777" w:rsidR="0027410D" w:rsidRPr="00EE6EC7" w:rsidRDefault="0027410D" w:rsidP="006806F4">
      <w:pPr>
        <w:spacing w:after="0" w:line="240" w:lineRule="auto"/>
        <w:ind w:right="-376"/>
        <w:jc w:val="right"/>
        <w:rPr>
          <w:rFonts w:ascii="Times New Roman" w:eastAsia="Times New Roman" w:hAnsi="Times New Roman" w:cs="Times New Roman"/>
          <w:sz w:val="24"/>
          <w:szCs w:val="24"/>
          <w:lang w:eastAsia="es-MX"/>
        </w:rPr>
      </w:pPr>
      <w:bookmarkStart w:id="7" w:name="_Hlk82717003"/>
      <w:r w:rsidRPr="00EE6EC7">
        <w:rPr>
          <w:rFonts w:ascii="Times New Roman" w:eastAsia="Times New Roman" w:hAnsi="Times New Roman" w:cs="Times New Roman"/>
          <w:sz w:val="24"/>
          <w:szCs w:val="24"/>
          <w:lang w:eastAsia="es-MX"/>
        </w:rPr>
        <w:t xml:space="preserve">Toluca de Lerdo, Estado de México a __ de __ </w:t>
      </w:r>
      <w:proofErr w:type="spellStart"/>
      <w:r w:rsidRPr="00EE6EC7">
        <w:rPr>
          <w:rFonts w:ascii="Times New Roman" w:eastAsia="Times New Roman" w:hAnsi="Times New Roman" w:cs="Times New Roman"/>
          <w:sz w:val="24"/>
          <w:szCs w:val="24"/>
          <w:lang w:eastAsia="es-MX"/>
        </w:rPr>
        <w:t>de</w:t>
      </w:r>
      <w:proofErr w:type="spellEnd"/>
      <w:r w:rsidRPr="00EE6EC7">
        <w:rPr>
          <w:rFonts w:ascii="Times New Roman" w:eastAsia="Times New Roman" w:hAnsi="Times New Roman" w:cs="Times New Roman"/>
          <w:sz w:val="24"/>
          <w:szCs w:val="24"/>
          <w:lang w:eastAsia="es-MX"/>
        </w:rPr>
        <w:t xml:space="preserve"> 2022.</w:t>
      </w:r>
    </w:p>
    <w:p w14:paraId="65910D1F" w14:textId="77777777" w:rsidR="0027410D" w:rsidRPr="00EE6EC7" w:rsidRDefault="0027410D" w:rsidP="006806F4">
      <w:pPr>
        <w:spacing w:after="0" w:line="240" w:lineRule="auto"/>
        <w:ind w:right="-376"/>
        <w:jc w:val="right"/>
        <w:rPr>
          <w:rFonts w:ascii="Times New Roman" w:eastAsia="Times New Roman" w:hAnsi="Times New Roman" w:cs="Times New Roman"/>
          <w:sz w:val="24"/>
          <w:szCs w:val="24"/>
          <w:lang w:eastAsia="es-MX"/>
        </w:rPr>
      </w:pPr>
    </w:p>
    <w:p w14:paraId="08B14584" w14:textId="77777777" w:rsidR="0027410D" w:rsidRPr="00EE6EC7" w:rsidRDefault="0027410D" w:rsidP="006806F4">
      <w:pPr>
        <w:spacing w:after="0" w:line="240" w:lineRule="auto"/>
        <w:ind w:right="-376"/>
        <w:rPr>
          <w:rFonts w:ascii="Times New Roman" w:eastAsia="Times New Roman" w:hAnsi="Times New Roman" w:cs="Times New Roman"/>
          <w:b/>
          <w:sz w:val="24"/>
          <w:szCs w:val="24"/>
          <w:lang w:eastAsia="es-MX"/>
        </w:rPr>
      </w:pPr>
      <w:r w:rsidRPr="00EE6EC7">
        <w:rPr>
          <w:rFonts w:ascii="Times New Roman" w:eastAsia="Times New Roman" w:hAnsi="Times New Roman" w:cs="Times New Roman"/>
          <w:b/>
          <w:sz w:val="24"/>
          <w:szCs w:val="24"/>
          <w:lang w:eastAsia="es-MX"/>
        </w:rPr>
        <w:t>DIP. MÓNICA ANGÉLICA ÁLVAREZ NEMER</w:t>
      </w:r>
    </w:p>
    <w:p w14:paraId="13C497F9" w14:textId="77777777" w:rsidR="0027410D" w:rsidRPr="00EE6EC7" w:rsidRDefault="0027410D" w:rsidP="006806F4">
      <w:pPr>
        <w:spacing w:after="0" w:line="240" w:lineRule="auto"/>
        <w:ind w:right="-376"/>
        <w:rPr>
          <w:rFonts w:ascii="Times New Roman" w:eastAsia="Times New Roman" w:hAnsi="Times New Roman" w:cs="Times New Roman"/>
          <w:b/>
          <w:sz w:val="24"/>
          <w:szCs w:val="24"/>
          <w:lang w:eastAsia="es-MX"/>
        </w:rPr>
      </w:pPr>
      <w:r w:rsidRPr="00EE6EC7">
        <w:rPr>
          <w:rFonts w:ascii="Times New Roman" w:eastAsia="Times New Roman" w:hAnsi="Times New Roman" w:cs="Times New Roman"/>
          <w:b/>
          <w:sz w:val="24"/>
          <w:szCs w:val="24"/>
          <w:lang w:eastAsia="es-MX"/>
        </w:rPr>
        <w:t>PRESIDENTA DE LA MESA DIRECTIVA</w:t>
      </w:r>
    </w:p>
    <w:p w14:paraId="7806D5B7" w14:textId="77777777" w:rsidR="0027410D" w:rsidRPr="00EE6EC7" w:rsidRDefault="0027410D" w:rsidP="006806F4">
      <w:pPr>
        <w:spacing w:after="0" w:line="240" w:lineRule="auto"/>
        <w:ind w:right="-376"/>
        <w:rPr>
          <w:rFonts w:ascii="Times New Roman" w:eastAsia="Times New Roman" w:hAnsi="Times New Roman" w:cs="Times New Roman"/>
          <w:b/>
          <w:sz w:val="24"/>
          <w:szCs w:val="24"/>
          <w:lang w:eastAsia="es-MX"/>
        </w:rPr>
      </w:pPr>
      <w:r w:rsidRPr="00EE6EC7">
        <w:rPr>
          <w:rFonts w:ascii="Times New Roman" w:eastAsia="Times New Roman" w:hAnsi="Times New Roman" w:cs="Times New Roman"/>
          <w:b/>
          <w:sz w:val="24"/>
          <w:szCs w:val="24"/>
          <w:lang w:eastAsia="es-MX"/>
        </w:rPr>
        <w:t>LXI LEGISLATURA DEL H. PODER LEGISLATIVO</w:t>
      </w:r>
    </w:p>
    <w:p w14:paraId="3941B867" w14:textId="77777777" w:rsidR="0027410D" w:rsidRPr="00EE6EC7" w:rsidRDefault="0027410D" w:rsidP="006806F4">
      <w:pPr>
        <w:spacing w:after="0" w:line="240" w:lineRule="auto"/>
        <w:ind w:right="-376"/>
        <w:rPr>
          <w:rFonts w:ascii="Times New Roman" w:eastAsia="Times New Roman" w:hAnsi="Times New Roman" w:cs="Times New Roman"/>
          <w:b/>
          <w:sz w:val="24"/>
          <w:szCs w:val="24"/>
          <w:lang w:eastAsia="es-MX"/>
        </w:rPr>
      </w:pPr>
      <w:r w:rsidRPr="00EE6EC7">
        <w:rPr>
          <w:rFonts w:ascii="Times New Roman" w:eastAsia="Times New Roman" w:hAnsi="Times New Roman" w:cs="Times New Roman"/>
          <w:b/>
          <w:sz w:val="24"/>
          <w:szCs w:val="24"/>
          <w:lang w:eastAsia="es-MX"/>
        </w:rPr>
        <w:t>DEL ESTADO LIBRE Y SOBERANO DE MÉXICO</w:t>
      </w:r>
    </w:p>
    <w:p w14:paraId="294C290D" w14:textId="77777777" w:rsidR="0027410D" w:rsidRPr="00EE6EC7" w:rsidRDefault="0027410D" w:rsidP="006806F4">
      <w:pPr>
        <w:spacing w:after="0" w:line="240" w:lineRule="auto"/>
        <w:ind w:right="-376"/>
        <w:rPr>
          <w:rFonts w:ascii="Times New Roman" w:eastAsia="Times New Roman" w:hAnsi="Times New Roman" w:cs="Times New Roman"/>
          <w:b/>
          <w:sz w:val="24"/>
          <w:szCs w:val="24"/>
          <w:lang w:eastAsia="es-MX"/>
        </w:rPr>
      </w:pPr>
    </w:p>
    <w:p w14:paraId="69CFA532" w14:textId="77777777" w:rsidR="0027410D" w:rsidRPr="00EE6EC7" w:rsidRDefault="0027410D" w:rsidP="006806F4">
      <w:pPr>
        <w:spacing w:after="0" w:line="240" w:lineRule="auto"/>
        <w:ind w:right="-376"/>
        <w:rPr>
          <w:rFonts w:ascii="Times New Roman" w:eastAsia="Times New Roman" w:hAnsi="Times New Roman" w:cs="Times New Roman"/>
          <w:b/>
          <w:sz w:val="24"/>
          <w:szCs w:val="24"/>
          <w:lang w:eastAsia="es-MX"/>
        </w:rPr>
      </w:pPr>
      <w:r w:rsidRPr="00EE6EC7">
        <w:rPr>
          <w:rFonts w:ascii="Times New Roman" w:eastAsia="Times New Roman" w:hAnsi="Times New Roman" w:cs="Times New Roman"/>
          <w:b/>
          <w:sz w:val="24"/>
          <w:szCs w:val="24"/>
          <w:lang w:eastAsia="es-MX"/>
        </w:rPr>
        <w:t>P R E S E N T E</w:t>
      </w:r>
    </w:p>
    <w:p w14:paraId="5E016852" w14:textId="77777777" w:rsidR="0027410D" w:rsidRPr="00EE6EC7" w:rsidRDefault="0027410D" w:rsidP="006806F4">
      <w:pPr>
        <w:spacing w:after="0" w:line="240" w:lineRule="auto"/>
        <w:ind w:right="-376"/>
        <w:jc w:val="both"/>
        <w:rPr>
          <w:rFonts w:ascii="Times New Roman" w:eastAsia="Times New Roman" w:hAnsi="Times New Roman" w:cs="Times New Roman"/>
          <w:b/>
          <w:sz w:val="24"/>
          <w:szCs w:val="24"/>
          <w:lang w:eastAsia="es-MX"/>
        </w:rPr>
      </w:pPr>
      <w:r w:rsidRPr="00EE6EC7">
        <w:rPr>
          <w:rFonts w:ascii="Times New Roman" w:eastAsia="Times New Roman" w:hAnsi="Times New Roman" w:cs="Times New Roman"/>
          <w:b/>
          <w:sz w:val="24"/>
          <w:szCs w:val="24"/>
          <w:lang w:eastAsia="es-MX"/>
        </w:rPr>
        <w:t xml:space="preserve">Honorable Asamblea: </w:t>
      </w:r>
    </w:p>
    <w:p w14:paraId="770C06F9" w14:textId="77777777" w:rsidR="0027410D" w:rsidRPr="00EE6EC7" w:rsidRDefault="0027410D" w:rsidP="006806F4">
      <w:pPr>
        <w:spacing w:after="0" w:line="240" w:lineRule="auto"/>
        <w:ind w:right="-376"/>
        <w:jc w:val="both"/>
        <w:rPr>
          <w:rFonts w:ascii="Times New Roman" w:eastAsia="Times New Roman" w:hAnsi="Times New Roman" w:cs="Times New Roman"/>
          <w:b/>
          <w:sz w:val="24"/>
          <w:szCs w:val="24"/>
          <w:lang w:eastAsia="es-MX"/>
        </w:rPr>
      </w:pPr>
    </w:p>
    <w:p w14:paraId="237481F5" w14:textId="77777777" w:rsidR="0027410D" w:rsidRPr="00EE6EC7" w:rsidRDefault="0027410D" w:rsidP="006806F4">
      <w:pPr>
        <w:spacing w:after="0" w:line="240" w:lineRule="auto"/>
        <w:ind w:right="-376"/>
        <w:jc w:val="both"/>
        <w:rPr>
          <w:rFonts w:ascii="Times New Roman" w:eastAsiaTheme="minorEastAsia" w:hAnsi="Times New Roman" w:cs="Times New Roman"/>
          <w:b/>
          <w:bCs/>
          <w:sz w:val="24"/>
          <w:szCs w:val="24"/>
          <w:lang w:eastAsia="es-MX"/>
        </w:rPr>
      </w:pPr>
      <w:r w:rsidRPr="00EE6EC7">
        <w:rPr>
          <w:rFonts w:ascii="Times New Roman" w:eastAsia="Times New Roman" w:hAnsi="Times New Roman" w:cs="Times New Roman"/>
          <w:sz w:val="24"/>
          <w:szCs w:val="24"/>
          <w:lang w:eastAsia="es-MX"/>
        </w:rPr>
        <w:t xml:space="preserve">Quienes suscriben </w:t>
      </w:r>
      <w:r w:rsidRPr="00EE6EC7">
        <w:rPr>
          <w:rFonts w:ascii="Times New Roman" w:eastAsia="Times New Roman" w:hAnsi="Times New Roman" w:cs="Times New Roman"/>
          <w:b/>
          <w:sz w:val="24"/>
          <w:szCs w:val="24"/>
          <w:lang w:eastAsia="es-MX"/>
        </w:rPr>
        <w:t xml:space="preserve">MARÍA LUISA MENDOZA MONDRAGÓN Y </w:t>
      </w:r>
      <w:r w:rsidRPr="00EE6EC7">
        <w:rPr>
          <w:rFonts w:ascii="Times New Roman" w:eastAsia="Times New Roman" w:hAnsi="Times New Roman" w:cs="Times New Roman"/>
          <w:b/>
          <w:bCs/>
          <w:sz w:val="24"/>
          <w:szCs w:val="24"/>
          <w:lang w:eastAsia="es-MX"/>
        </w:rPr>
        <w:t>CLAUDIA DESIREE MORALES</w:t>
      </w:r>
      <w:r w:rsidRPr="00EE6EC7">
        <w:rPr>
          <w:rFonts w:ascii="Times New Roman" w:eastAsia="Times New Roman" w:hAnsi="Times New Roman" w:cs="Times New Roman"/>
          <w:sz w:val="24"/>
          <w:szCs w:val="24"/>
          <w:lang w:eastAsia="es-MX"/>
        </w:rPr>
        <w:t xml:space="preserve"> </w:t>
      </w:r>
      <w:r w:rsidRPr="00EE6EC7">
        <w:rPr>
          <w:rFonts w:ascii="Times New Roman" w:eastAsia="Times New Roman" w:hAnsi="Times New Roman" w:cs="Times New Roman"/>
          <w:b/>
          <w:sz w:val="24"/>
          <w:szCs w:val="24"/>
          <w:lang w:eastAsia="es-MX"/>
        </w:rPr>
        <w:t>ROBLEDO</w:t>
      </w:r>
      <w:r w:rsidRPr="00EE6EC7">
        <w:rPr>
          <w:rFonts w:ascii="Times New Roman" w:eastAsia="Times New Roman" w:hAnsi="Times New Roman" w:cs="Times New Roman"/>
          <w:sz w:val="24"/>
          <w:szCs w:val="24"/>
          <w:lang w:eastAsia="es-MX"/>
        </w:rPr>
        <w:t xml:space="preserve">, diputadas integrantes del </w:t>
      </w:r>
      <w:r w:rsidRPr="00EE6EC7">
        <w:rPr>
          <w:rFonts w:ascii="Times New Roman" w:eastAsia="Times New Roman" w:hAnsi="Times New Roman" w:cs="Times New Roman"/>
          <w:b/>
          <w:sz w:val="24"/>
          <w:szCs w:val="24"/>
          <w:lang w:eastAsia="es-MX"/>
        </w:rPr>
        <w:t>GRUPO PARLAMENTARIO DEL PARTIDO VERDE ECOLOGISTA DE MÉXICO</w:t>
      </w:r>
      <w:r w:rsidRPr="00EE6EC7">
        <w:rPr>
          <w:rFonts w:ascii="Times New Roman" w:eastAsia="Times New Roman" w:hAnsi="Times New Roman" w:cs="Times New Roman"/>
          <w:sz w:val="24"/>
          <w:szCs w:val="24"/>
          <w:lang w:eastAsia="es-MX"/>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EE6EC7">
        <w:rPr>
          <w:rFonts w:ascii="Times New Roman" w:eastAsiaTheme="minorEastAsia" w:hAnsi="Times New Roman" w:cs="Times New Roman"/>
          <w:b/>
          <w:bCs/>
          <w:sz w:val="24"/>
          <w:szCs w:val="24"/>
          <w:lang w:eastAsia="es-MX"/>
        </w:rPr>
        <w:t xml:space="preserve">INICIATIVA CON PROYECTO DE DECRETO POR EL QUE SE REFORMAN Y ADICIONAN DIVERSAS DISPOSICIONES DE LA CONSTITUCIÓN POLÍTICA DEL ESTADO LIBRE Y SOBERANO DE MÉXICO Y DEL CÓDIGO FINANCIERO DEL ESTADO DE MÉXICO Y MUNICIPIOS, </w:t>
      </w:r>
      <w:r w:rsidRPr="00EE6EC7">
        <w:rPr>
          <w:rFonts w:ascii="Times New Roman" w:eastAsia="Calibri" w:hAnsi="Times New Roman" w:cs="Times New Roman"/>
          <w:bCs/>
          <w:sz w:val="24"/>
          <w:szCs w:val="24"/>
          <w:lang w:eastAsia="es-MX"/>
        </w:rPr>
        <w:t>c</w:t>
      </w:r>
      <w:r w:rsidRPr="00EE6EC7">
        <w:rPr>
          <w:rFonts w:ascii="Times New Roman" w:eastAsia="Times New Roman" w:hAnsi="Times New Roman" w:cs="Times New Roman"/>
          <w:sz w:val="24"/>
          <w:szCs w:val="24"/>
          <w:lang w:eastAsia="es-MX"/>
        </w:rPr>
        <w:t>on sustento en la siguiente:</w:t>
      </w:r>
    </w:p>
    <w:p w14:paraId="47AA6573" w14:textId="77777777" w:rsidR="0027410D" w:rsidRPr="00EE6EC7" w:rsidRDefault="0027410D" w:rsidP="006806F4">
      <w:pPr>
        <w:spacing w:after="0" w:line="240" w:lineRule="auto"/>
        <w:ind w:right="-376"/>
        <w:jc w:val="both"/>
        <w:rPr>
          <w:rFonts w:ascii="Times New Roman" w:eastAsia="Times New Roman" w:hAnsi="Times New Roman" w:cs="Times New Roman"/>
          <w:sz w:val="24"/>
          <w:szCs w:val="24"/>
          <w:lang w:eastAsia="es-MX"/>
        </w:rPr>
      </w:pPr>
    </w:p>
    <w:p w14:paraId="19F70A30" w14:textId="77777777" w:rsidR="0027410D" w:rsidRPr="00EE6EC7" w:rsidRDefault="0027410D" w:rsidP="006806F4">
      <w:pPr>
        <w:spacing w:after="0" w:line="240" w:lineRule="auto"/>
        <w:ind w:right="-376"/>
        <w:jc w:val="center"/>
        <w:rPr>
          <w:rFonts w:ascii="Times New Roman" w:eastAsia="Times New Roman" w:hAnsi="Times New Roman" w:cs="Times New Roman"/>
          <w:b/>
          <w:sz w:val="24"/>
          <w:szCs w:val="24"/>
          <w:lang w:eastAsia="es-MX"/>
        </w:rPr>
      </w:pPr>
      <w:bookmarkStart w:id="8" w:name="_Hlk82717029"/>
      <w:bookmarkEnd w:id="7"/>
      <w:r w:rsidRPr="00EE6EC7">
        <w:rPr>
          <w:rFonts w:ascii="Times New Roman" w:eastAsia="Times New Roman" w:hAnsi="Times New Roman" w:cs="Times New Roman"/>
          <w:b/>
          <w:sz w:val="24"/>
          <w:szCs w:val="24"/>
          <w:lang w:eastAsia="es-MX"/>
        </w:rPr>
        <w:t>EXPOSICIÓN DE MOTIVOS</w:t>
      </w:r>
    </w:p>
    <w:p w14:paraId="354E8A96" w14:textId="77777777" w:rsidR="0027410D" w:rsidRPr="00EE6EC7" w:rsidRDefault="0027410D" w:rsidP="006806F4">
      <w:pPr>
        <w:spacing w:after="0" w:line="240" w:lineRule="auto"/>
        <w:ind w:right="-376"/>
        <w:jc w:val="both"/>
        <w:rPr>
          <w:rFonts w:ascii="Times New Roman" w:eastAsiaTheme="minorEastAsia" w:hAnsi="Times New Roman" w:cs="Times New Roman"/>
          <w:sz w:val="24"/>
          <w:szCs w:val="24"/>
          <w:shd w:val="clear" w:color="auto" w:fill="FFFFFF"/>
          <w:lang w:eastAsia="es-MX"/>
        </w:rPr>
      </w:pPr>
    </w:p>
    <w:p w14:paraId="21276A58" w14:textId="77777777" w:rsidR="0027410D" w:rsidRPr="00EE6EC7" w:rsidRDefault="0027410D" w:rsidP="006806F4">
      <w:pPr>
        <w:spacing w:after="0" w:line="240" w:lineRule="auto"/>
        <w:ind w:right="-376"/>
        <w:jc w:val="both"/>
        <w:rPr>
          <w:rFonts w:ascii="Times New Roman" w:eastAsiaTheme="minorEastAsia" w:hAnsi="Times New Roman" w:cs="Times New Roman"/>
          <w:sz w:val="24"/>
          <w:szCs w:val="24"/>
          <w:shd w:val="clear" w:color="auto" w:fill="FFFFFF"/>
          <w:lang w:eastAsia="es-MX"/>
        </w:rPr>
      </w:pPr>
      <w:r w:rsidRPr="00EE6EC7">
        <w:rPr>
          <w:rFonts w:ascii="Times New Roman" w:eastAsiaTheme="minorEastAsia" w:hAnsi="Times New Roman" w:cs="Times New Roman"/>
          <w:sz w:val="24"/>
          <w:szCs w:val="24"/>
          <w:shd w:val="clear" w:color="auto" w:fill="FFFFFF"/>
          <w:lang w:eastAsia="es-MX"/>
        </w:rPr>
        <w:t>La política fiscal constituye uno de los aspectos más importantes en la administración de un Estado. Su definición ocurre a partir de la relación entre dos poderes; por un lado, el Ejecutivo, encargado de proponer la forma en que se recaudarán y gastarán los recursos públicos; por el otro al poder Legislativo, que se dedica a evaluar las propuestas presentadas por el ejecutivo, modificarlas, así como, a realizar las funciones de fiscalización superior.</w:t>
      </w:r>
    </w:p>
    <w:p w14:paraId="0027813F" w14:textId="77777777" w:rsidR="0027410D" w:rsidRPr="00EE6EC7" w:rsidRDefault="0027410D" w:rsidP="006806F4">
      <w:pPr>
        <w:spacing w:after="0" w:line="240" w:lineRule="auto"/>
        <w:ind w:right="-376"/>
        <w:jc w:val="both"/>
        <w:rPr>
          <w:rFonts w:ascii="Times New Roman" w:eastAsiaTheme="minorEastAsia" w:hAnsi="Times New Roman" w:cs="Times New Roman"/>
          <w:sz w:val="24"/>
          <w:szCs w:val="24"/>
          <w:shd w:val="clear" w:color="auto" w:fill="FFFFFF"/>
          <w:lang w:eastAsia="es-MX"/>
        </w:rPr>
      </w:pPr>
    </w:p>
    <w:p w14:paraId="0696081C" w14:textId="77777777" w:rsidR="0027410D" w:rsidRPr="00EE6EC7" w:rsidRDefault="0027410D" w:rsidP="006806F4">
      <w:pPr>
        <w:spacing w:after="0" w:line="240" w:lineRule="auto"/>
        <w:ind w:right="-376"/>
        <w:jc w:val="both"/>
        <w:rPr>
          <w:rFonts w:ascii="Times New Roman" w:eastAsiaTheme="minorEastAsia" w:hAnsi="Times New Roman" w:cs="Times New Roman"/>
          <w:sz w:val="24"/>
          <w:szCs w:val="24"/>
          <w:shd w:val="clear" w:color="auto" w:fill="FFFFFF"/>
          <w:lang w:eastAsia="es-MX"/>
        </w:rPr>
      </w:pPr>
      <w:r w:rsidRPr="00EE6EC7">
        <w:rPr>
          <w:rFonts w:ascii="Times New Roman" w:eastAsiaTheme="minorEastAsia" w:hAnsi="Times New Roman" w:cs="Times New Roman"/>
          <w:sz w:val="24"/>
          <w:szCs w:val="24"/>
          <w:shd w:val="clear" w:color="auto" w:fill="FFFFFF"/>
          <w:lang w:eastAsia="es-MX"/>
        </w:rPr>
        <w:t>Sin embargo, la política fiscal se encuentra sujeta a decisiones de carácter político, dada la naturaleza de las instituciones encargadas de su determinación. Los poderes ejecutivos pertenecen a determinadas corrientes, con una ideología y programa de gobierno propio. Asimismo, los poderes legislativos son órganos colegiados conformados por diferentes grupos que representan a todas las fuerzas políticas con representación en la sociedad, anteponiéndose la visión de quien ostenta la mayoría.</w:t>
      </w:r>
    </w:p>
    <w:p w14:paraId="44C1D2D2" w14:textId="77777777" w:rsidR="0027410D" w:rsidRPr="00EE6EC7" w:rsidRDefault="0027410D" w:rsidP="006806F4">
      <w:pPr>
        <w:spacing w:after="0" w:line="240" w:lineRule="auto"/>
        <w:ind w:right="-376"/>
        <w:jc w:val="both"/>
        <w:rPr>
          <w:rFonts w:ascii="Times New Roman" w:eastAsiaTheme="minorEastAsia" w:hAnsi="Times New Roman" w:cs="Times New Roman"/>
          <w:sz w:val="24"/>
          <w:szCs w:val="24"/>
          <w:shd w:val="clear" w:color="auto" w:fill="FFFFFF"/>
          <w:lang w:eastAsia="es-MX"/>
        </w:rPr>
      </w:pPr>
    </w:p>
    <w:p w14:paraId="5AC1906D" w14:textId="77777777" w:rsidR="0027410D" w:rsidRPr="00EE6EC7" w:rsidRDefault="0027410D" w:rsidP="006806F4">
      <w:pPr>
        <w:spacing w:after="0" w:line="240" w:lineRule="auto"/>
        <w:ind w:right="-376"/>
        <w:jc w:val="both"/>
        <w:rPr>
          <w:rFonts w:ascii="Times New Roman" w:eastAsiaTheme="minorEastAsia" w:hAnsi="Times New Roman" w:cs="Times New Roman"/>
          <w:sz w:val="24"/>
          <w:szCs w:val="24"/>
          <w:shd w:val="clear" w:color="auto" w:fill="FFFFFF"/>
          <w:lang w:eastAsia="es-MX"/>
        </w:rPr>
      </w:pPr>
      <w:r w:rsidRPr="00EE6EC7">
        <w:rPr>
          <w:rFonts w:ascii="Times New Roman" w:eastAsiaTheme="minorEastAsia" w:hAnsi="Times New Roman" w:cs="Times New Roman"/>
          <w:sz w:val="24"/>
          <w:szCs w:val="24"/>
          <w:shd w:val="clear" w:color="auto" w:fill="FFFFFF"/>
          <w:lang w:eastAsia="es-MX"/>
        </w:rPr>
        <w:t>Cuando existe coincidencia en el partido que controla ambos poderes, el legislativo tiende a subordinarse a la voluntad del ejecutivo. No obstante, cuando existen contrapesos políticos, se obliga a la negociación de intereses entre uno y otro, a fin de alcanzar un equilibrio, el cual no siempre es el más adecuado para la población.</w:t>
      </w:r>
    </w:p>
    <w:p w14:paraId="4ECE79E4" w14:textId="77777777" w:rsidR="0027410D" w:rsidRPr="00EE6EC7" w:rsidRDefault="0027410D" w:rsidP="006806F4">
      <w:pPr>
        <w:spacing w:after="0" w:line="240" w:lineRule="auto"/>
        <w:ind w:right="-376"/>
        <w:jc w:val="both"/>
        <w:rPr>
          <w:rFonts w:ascii="Times New Roman" w:eastAsiaTheme="minorEastAsia" w:hAnsi="Times New Roman" w:cs="Times New Roman"/>
          <w:sz w:val="24"/>
          <w:szCs w:val="24"/>
          <w:shd w:val="clear" w:color="auto" w:fill="FFFFFF"/>
          <w:lang w:eastAsia="es-MX"/>
        </w:rPr>
      </w:pPr>
    </w:p>
    <w:p w14:paraId="622706ED" w14:textId="77777777" w:rsidR="0027410D" w:rsidRPr="00EE6EC7" w:rsidRDefault="0027410D" w:rsidP="006806F4">
      <w:pPr>
        <w:spacing w:after="0" w:line="240" w:lineRule="auto"/>
        <w:ind w:right="-376"/>
        <w:jc w:val="both"/>
        <w:rPr>
          <w:rFonts w:ascii="Times New Roman" w:eastAsiaTheme="minorEastAsia" w:hAnsi="Times New Roman" w:cs="Times New Roman"/>
          <w:sz w:val="24"/>
          <w:szCs w:val="24"/>
          <w:shd w:val="clear" w:color="auto" w:fill="FFFFFF"/>
          <w:lang w:eastAsia="es-MX"/>
        </w:rPr>
      </w:pPr>
      <w:r w:rsidRPr="00EE6EC7">
        <w:rPr>
          <w:rFonts w:ascii="Times New Roman" w:eastAsiaTheme="minorEastAsia" w:hAnsi="Times New Roman" w:cs="Times New Roman"/>
          <w:sz w:val="24"/>
          <w:szCs w:val="24"/>
          <w:shd w:val="clear" w:color="auto" w:fill="FFFFFF"/>
          <w:lang w:eastAsia="es-MX"/>
        </w:rPr>
        <w:t>Con la intención de evitar escenarios como los anteriormente descritos la Organización para la Cooperación y el Desarrollo Económico (OCDE) ha defendido por décadas la necesidad de contar con Institutos Fiscales Independientes (IFI) a los que define como organismos independientes financiados con recursos públicos, bajo la autoridad legal del poder ejecutivo o legislativo que proporcionen supervisión, análisis y asesoramiento imparcial sobre la política fiscal y su desenvolvimiento.</w:t>
      </w:r>
      <w:r w:rsidRPr="00EE6EC7">
        <w:rPr>
          <w:rFonts w:ascii="Times New Roman" w:eastAsiaTheme="minorEastAsia" w:hAnsi="Times New Roman" w:cs="Times New Roman"/>
          <w:sz w:val="24"/>
          <w:szCs w:val="24"/>
          <w:shd w:val="clear" w:color="auto" w:fill="FFFFFF"/>
          <w:vertAlign w:val="superscript"/>
          <w:lang w:eastAsia="es-MX"/>
        </w:rPr>
        <w:footnoteReference w:id="11"/>
      </w:r>
    </w:p>
    <w:p w14:paraId="0E41AFE8" w14:textId="77777777" w:rsidR="0027410D" w:rsidRPr="00EE6EC7" w:rsidRDefault="0027410D" w:rsidP="006806F4">
      <w:pPr>
        <w:spacing w:after="0" w:line="240" w:lineRule="auto"/>
        <w:ind w:right="-376"/>
        <w:jc w:val="both"/>
        <w:rPr>
          <w:rFonts w:ascii="Times New Roman" w:eastAsiaTheme="minorEastAsia" w:hAnsi="Times New Roman" w:cs="Times New Roman"/>
          <w:sz w:val="24"/>
          <w:szCs w:val="24"/>
          <w:shd w:val="clear" w:color="auto" w:fill="FFFFFF"/>
          <w:lang w:eastAsia="es-MX"/>
        </w:rPr>
      </w:pPr>
    </w:p>
    <w:p w14:paraId="090609C9" w14:textId="77777777" w:rsidR="0027410D" w:rsidRPr="00EE6EC7" w:rsidRDefault="0027410D" w:rsidP="006806F4">
      <w:pPr>
        <w:spacing w:after="0" w:line="240" w:lineRule="auto"/>
        <w:ind w:right="-376"/>
        <w:jc w:val="both"/>
        <w:rPr>
          <w:rFonts w:ascii="Times New Roman" w:eastAsiaTheme="minorEastAsia" w:hAnsi="Times New Roman" w:cs="Times New Roman"/>
          <w:sz w:val="24"/>
          <w:szCs w:val="24"/>
          <w:shd w:val="clear" w:color="auto" w:fill="FFFFFF"/>
          <w:lang w:eastAsia="es-MX"/>
        </w:rPr>
      </w:pPr>
      <w:r w:rsidRPr="00EE6EC7">
        <w:rPr>
          <w:rFonts w:ascii="Times New Roman" w:eastAsiaTheme="minorEastAsia" w:hAnsi="Times New Roman" w:cs="Times New Roman"/>
          <w:sz w:val="24"/>
          <w:szCs w:val="24"/>
          <w:shd w:val="clear" w:color="auto" w:fill="FFFFFF"/>
          <w:lang w:eastAsia="es-MX"/>
        </w:rPr>
        <w:t>A pesar de existir diversos tipos, los IFI comparten el objetivo de actuar para mejorar la disciplina fiscal, la transparencia presupuestaria y la rendición de cuentas a través de acciones como monitorear, analizar y evaluar tanto las finanzas públicas como su impacto; emitir recomendaciones de mejora a los ejecutores del gasto; ser una voz reconocida en el debate público en la materia, así como, establecer vínculos con la sociedad y otros IFI del mundo.</w:t>
      </w:r>
    </w:p>
    <w:p w14:paraId="47B227D4" w14:textId="77777777" w:rsidR="0027410D" w:rsidRPr="00EE6EC7" w:rsidRDefault="0027410D" w:rsidP="006806F4">
      <w:pPr>
        <w:spacing w:after="0" w:line="240" w:lineRule="auto"/>
        <w:ind w:right="-376"/>
        <w:jc w:val="both"/>
        <w:rPr>
          <w:rFonts w:ascii="Times New Roman" w:eastAsiaTheme="minorEastAsia" w:hAnsi="Times New Roman" w:cs="Times New Roman"/>
          <w:sz w:val="24"/>
          <w:szCs w:val="24"/>
          <w:shd w:val="clear" w:color="auto" w:fill="FFFFFF"/>
          <w:lang w:eastAsia="es-MX"/>
        </w:rPr>
      </w:pPr>
    </w:p>
    <w:p w14:paraId="18AED89E" w14:textId="77777777" w:rsidR="0027410D" w:rsidRPr="00EE6EC7" w:rsidRDefault="0027410D" w:rsidP="006806F4">
      <w:pPr>
        <w:spacing w:after="0" w:line="240" w:lineRule="auto"/>
        <w:ind w:right="-376"/>
        <w:jc w:val="both"/>
        <w:rPr>
          <w:rFonts w:ascii="Times New Roman" w:eastAsiaTheme="minorEastAsia" w:hAnsi="Times New Roman" w:cs="Times New Roman"/>
          <w:sz w:val="24"/>
          <w:szCs w:val="24"/>
          <w:shd w:val="clear" w:color="auto" w:fill="FFFFFF"/>
          <w:lang w:eastAsia="es-MX"/>
        </w:rPr>
      </w:pPr>
      <w:r w:rsidRPr="00EE6EC7">
        <w:rPr>
          <w:rFonts w:ascii="Times New Roman" w:eastAsiaTheme="minorEastAsia" w:hAnsi="Times New Roman" w:cs="Times New Roman"/>
          <w:sz w:val="24"/>
          <w:szCs w:val="24"/>
          <w:shd w:val="clear" w:color="auto" w:fill="FFFFFF"/>
          <w:lang w:eastAsia="es-MX"/>
        </w:rPr>
        <w:t>Los IFI han existido desde hace décadas, algunos de los países que dieron paso a este tipo de organismos son: Bélgica en 1936, Países Bajos en 1945, Dinamarca en 1962, Austria en 1970 y Estados Unidos en 1974, por mencionar algunos. A la fecha tienen presencia en 27 países miembros de la OCDE.</w:t>
      </w:r>
      <w:r w:rsidRPr="00EE6EC7">
        <w:rPr>
          <w:rFonts w:ascii="Times New Roman" w:eastAsiaTheme="minorEastAsia" w:hAnsi="Times New Roman" w:cs="Times New Roman"/>
          <w:sz w:val="24"/>
          <w:szCs w:val="24"/>
          <w:shd w:val="clear" w:color="auto" w:fill="FFFFFF"/>
          <w:vertAlign w:val="superscript"/>
          <w:lang w:eastAsia="es-MX"/>
        </w:rPr>
        <w:footnoteReference w:id="12"/>
      </w:r>
      <w:r w:rsidRPr="00EE6EC7">
        <w:rPr>
          <w:rFonts w:ascii="Times New Roman" w:eastAsiaTheme="minorEastAsia" w:hAnsi="Times New Roman" w:cs="Times New Roman"/>
          <w:sz w:val="24"/>
          <w:szCs w:val="24"/>
          <w:shd w:val="clear" w:color="auto" w:fill="FFFFFF"/>
          <w:lang w:eastAsia="es-MX"/>
        </w:rPr>
        <w:t xml:space="preserve"> Destacan por sus semejanzas con nuestro país, el Instituto Fiscal Independiente de Chile y la Autoridad Independiente de Responsabilidad Fiscal de España, creadas en 2013.</w:t>
      </w:r>
      <w:r w:rsidRPr="00EE6EC7">
        <w:rPr>
          <w:rFonts w:ascii="Times New Roman" w:eastAsiaTheme="minorEastAsia" w:hAnsi="Times New Roman" w:cs="Times New Roman"/>
          <w:sz w:val="24"/>
          <w:szCs w:val="24"/>
          <w:shd w:val="clear" w:color="auto" w:fill="FFFFFF"/>
          <w:vertAlign w:val="superscript"/>
          <w:lang w:eastAsia="es-MX"/>
        </w:rPr>
        <w:footnoteReference w:id="13"/>
      </w:r>
    </w:p>
    <w:p w14:paraId="06B8EEC2" w14:textId="77777777" w:rsidR="0027410D" w:rsidRPr="00EE6EC7" w:rsidRDefault="0027410D" w:rsidP="006806F4">
      <w:pPr>
        <w:spacing w:after="0" w:line="240" w:lineRule="auto"/>
        <w:ind w:right="-376"/>
        <w:jc w:val="both"/>
        <w:rPr>
          <w:rFonts w:ascii="Times New Roman" w:eastAsiaTheme="minorEastAsia" w:hAnsi="Times New Roman" w:cs="Times New Roman"/>
          <w:sz w:val="24"/>
          <w:szCs w:val="24"/>
          <w:shd w:val="clear" w:color="auto" w:fill="FFFFFF"/>
          <w:lang w:eastAsia="es-MX"/>
        </w:rPr>
      </w:pPr>
    </w:p>
    <w:p w14:paraId="7FAC3548" w14:textId="77777777" w:rsidR="0027410D" w:rsidRPr="00EE6EC7" w:rsidRDefault="0027410D" w:rsidP="006806F4">
      <w:pPr>
        <w:spacing w:after="0" w:line="240" w:lineRule="auto"/>
        <w:ind w:right="-376"/>
        <w:jc w:val="both"/>
        <w:rPr>
          <w:rFonts w:ascii="Times New Roman" w:eastAsiaTheme="minorEastAsia" w:hAnsi="Times New Roman" w:cs="Times New Roman"/>
          <w:sz w:val="24"/>
          <w:szCs w:val="24"/>
          <w:shd w:val="clear" w:color="auto" w:fill="FFFFFF"/>
          <w:lang w:eastAsia="es-MX"/>
        </w:rPr>
      </w:pPr>
      <w:r w:rsidRPr="00EE6EC7">
        <w:rPr>
          <w:rFonts w:ascii="Times New Roman" w:eastAsiaTheme="minorEastAsia" w:hAnsi="Times New Roman" w:cs="Times New Roman"/>
          <w:sz w:val="24"/>
          <w:szCs w:val="24"/>
          <w:shd w:val="clear" w:color="auto" w:fill="FFFFFF"/>
          <w:lang w:eastAsia="es-MX"/>
        </w:rPr>
        <w:t>En México contamos con el Centro de Estudios de las Finanzas Públicas (CEFP) que es un órgano asesor del Poder Legislativo encargado de realizar análisis de los Criterios Generales de Política Económica, de las iniciativas de Ley de Ingresos de la Federación y del proyecto de Presupuesto de Egresos de la Federación; del Gasto Federalizado, de los Ingresos y Gastos fiscales y de valorar los impactos presupuestarios de los instrumentos presentados por los legisladores, entre otras.</w:t>
      </w:r>
    </w:p>
    <w:p w14:paraId="0C84FCD3" w14:textId="77777777" w:rsidR="0027410D" w:rsidRPr="00EE6EC7" w:rsidRDefault="0027410D" w:rsidP="006806F4">
      <w:pPr>
        <w:spacing w:after="0" w:line="240" w:lineRule="auto"/>
        <w:ind w:right="-376"/>
        <w:jc w:val="both"/>
        <w:rPr>
          <w:rFonts w:ascii="Times New Roman" w:eastAsiaTheme="minorEastAsia" w:hAnsi="Times New Roman" w:cs="Times New Roman"/>
          <w:sz w:val="24"/>
          <w:szCs w:val="24"/>
          <w:shd w:val="clear" w:color="auto" w:fill="FFFFFF"/>
          <w:lang w:eastAsia="es-MX"/>
        </w:rPr>
      </w:pPr>
    </w:p>
    <w:p w14:paraId="64E3F342" w14:textId="77777777" w:rsidR="0027410D" w:rsidRPr="00EE6EC7" w:rsidRDefault="0027410D" w:rsidP="006806F4">
      <w:pPr>
        <w:spacing w:after="0" w:line="240" w:lineRule="auto"/>
        <w:ind w:right="-376"/>
        <w:jc w:val="both"/>
        <w:rPr>
          <w:rFonts w:ascii="Times New Roman" w:eastAsiaTheme="minorEastAsia" w:hAnsi="Times New Roman" w:cs="Times New Roman"/>
          <w:sz w:val="24"/>
          <w:szCs w:val="24"/>
          <w:shd w:val="clear" w:color="auto" w:fill="FFFFFF"/>
          <w:lang w:eastAsia="es-MX"/>
        </w:rPr>
      </w:pPr>
      <w:r w:rsidRPr="00EE6EC7">
        <w:rPr>
          <w:rFonts w:ascii="Times New Roman" w:eastAsiaTheme="minorEastAsia" w:hAnsi="Times New Roman" w:cs="Times New Roman"/>
          <w:sz w:val="24"/>
          <w:szCs w:val="24"/>
          <w:shd w:val="clear" w:color="auto" w:fill="FFFFFF"/>
          <w:lang w:eastAsia="es-MX"/>
        </w:rPr>
        <w:t>Sus atribuciones se encuentran definidas por el artículo 49 de la Ley Orgánica del Congreso General de los Estados Unidos Mexicanos, por los artículos 18, 41, 42, 106 y 107 de la Ley Federal de Presupuesto y Responsabilidad Hacendaria, así como por los artículos 35, 37 y 42 del Estatuto de la Organización Técnica y en el Manual General de Organización de la Cámara de Diputados. Es decir, que no cuenta con un marco jurídico propio y claramente definido, como lo tienen los IFI alrededor del mundo.</w:t>
      </w:r>
    </w:p>
    <w:p w14:paraId="17F80531" w14:textId="77777777" w:rsidR="0027410D" w:rsidRPr="00EE6EC7" w:rsidRDefault="0027410D" w:rsidP="006806F4">
      <w:pPr>
        <w:spacing w:after="0" w:line="240" w:lineRule="auto"/>
        <w:ind w:right="-376"/>
        <w:jc w:val="both"/>
        <w:rPr>
          <w:rFonts w:ascii="Times New Roman" w:eastAsiaTheme="minorEastAsia" w:hAnsi="Times New Roman" w:cs="Times New Roman"/>
          <w:sz w:val="24"/>
          <w:szCs w:val="24"/>
          <w:shd w:val="clear" w:color="auto" w:fill="FFFFFF"/>
          <w:lang w:eastAsia="es-MX"/>
        </w:rPr>
      </w:pPr>
    </w:p>
    <w:p w14:paraId="20EBF6F4" w14:textId="77777777" w:rsidR="0027410D" w:rsidRPr="00EE6EC7" w:rsidRDefault="0027410D" w:rsidP="006806F4">
      <w:pPr>
        <w:spacing w:after="0" w:line="240" w:lineRule="auto"/>
        <w:ind w:right="-376"/>
        <w:jc w:val="both"/>
        <w:rPr>
          <w:rFonts w:ascii="Times New Roman" w:eastAsiaTheme="minorEastAsia" w:hAnsi="Times New Roman" w:cs="Times New Roman"/>
          <w:sz w:val="24"/>
          <w:szCs w:val="24"/>
          <w:shd w:val="clear" w:color="auto" w:fill="FFFFFF"/>
          <w:lang w:eastAsia="es-MX"/>
        </w:rPr>
      </w:pPr>
      <w:r w:rsidRPr="00EE6EC7">
        <w:rPr>
          <w:rFonts w:ascii="Times New Roman" w:eastAsiaTheme="minorEastAsia" w:hAnsi="Times New Roman" w:cs="Times New Roman"/>
          <w:sz w:val="24"/>
          <w:szCs w:val="24"/>
          <w:shd w:val="clear" w:color="auto" w:fill="FFFFFF"/>
          <w:lang w:eastAsia="es-MX"/>
        </w:rPr>
        <w:lastRenderedPageBreak/>
        <w:t>La presencia de las IFI en el mundo creció a partir de la crisis internacional de 2008 a consecuencia de los efectos generados por el exceso de endeudamiento público, así como, por la crisis económica mundial.</w:t>
      </w:r>
    </w:p>
    <w:p w14:paraId="176DB36D" w14:textId="77777777" w:rsidR="0027410D" w:rsidRPr="00EE6EC7" w:rsidRDefault="0027410D" w:rsidP="006806F4">
      <w:pPr>
        <w:spacing w:after="0" w:line="240" w:lineRule="auto"/>
        <w:ind w:right="-376"/>
        <w:jc w:val="both"/>
        <w:rPr>
          <w:rFonts w:ascii="Times New Roman" w:eastAsiaTheme="minorEastAsia" w:hAnsi="Times New Roman" w:cs="Times New Roman"/>
          <w:sz w:val="24"/>
          <w:szCs w:val="24"/>
          <w:shd w:val="clear" w:color="auto" w:fill="FFFFFF"/>
          <w:lang w:eastAsia="es-MX"/>
        </w:rPr>
      </w:pPr>
    </w:p>
    <w:p w14:paraId="66892CB2" w14:textId="77777777" w:rsidR="0027410D" w:rsidRPr="00EE6EC7" w:rsidRDefault="0027410D" w:rsidP="006806F4">
      <w:pPr>
        <w:spacing w:after="0" w:line="240" w:lineRule="auto"/>
        <w:ind w:right="-376"/>
        <w:jc w:val="both"/>
        <w:rPr>
          <w:rFonts w:ascii="Times New Roman" w:eastAsiaTheme="minorEastAsia" w:hAnsi="Times New Roman" w:cs="Times New Roman"/>
          <w:sz w:val="24"/>
          <w:szCs w:val="24"/>
          <w:shd w:val="clear" w:color="auto" w:fill="FFFFFF"/>
          <w:lang w:eastAsia="es-MX"/>
        </w:rPr>
      </w:pPr>
      <w:r w:rsidRPr="00EE6EC7">
        <w:rPr>
          <w:rFonts w:ascii="Times New Roman" w:eastAsiaTheme="minorEastAsia" w:hAnsi="Times New Roman" w:cs="Times New Roman"/>
          <w:sz w:val="24"/>
          <w:szCs w:val="24"/>
          <w:shd w:val="clear" w:color="auto" w:fill="FFFFFF"/>
          <w:lang w:eastAsia="es-MX"/>
        </w:rPr>
        <w:t>En 2016, dado el comportamiento de las finanzas públicas, el Fondo Monetario Internacional (FMI) recomendó a las autoridades mexicanas crear un Consejo Fiscal Independiente que contribuyera a vigilar las variables macroeconómicas, a la mitigación de riesgos de mediano y largo plazos, al monitoreo del cumplimiento de las reglas fiscales e informar al público sobre la sostenibilidad de las finanzas públicas</w:t>
      </w:r>
      <w:r w:rsidRPr="00EE6EC7">
        <w:rPr>
          <w:rFonts w:ascii="Times New Roman" w:eastAsiaTheme="minorEastAsia" w:hAnsi="Times New Roman" w:cs="Times New Roman"/>
          <w:sz w:val="24"/>
          <w:szCs w:val="24"/>
          <w:shd w:val="clear" w:color="auto" w:fill="FFFFFF"/>
          <w:vertAlign w:val="superscript"/>
          <w:lang w:eastAsia="es-MX"/>
        </w:rPr>
        <w:footnoteReference w:id="14"/>
      </w:r>
      <w:r w:rsidRPr="00EE6EC7">
        <w:rPr>
          <w:rFonts w:ascii="Times New Roman" w:eastAsiaTheme="minorEastAsia" w:hAnsi="Times New Roman" w:cs="Times New Roman"/>
          <w:sz w:val="24"/>
          <w:szCs w:val="24"/>
          <w:shd w:val="clear" w:color="auto" w:fill="FFFFFF"/>
          <w:lang w:eastAsia="es-MX"/>
        </w:rPr>
        <w:t>. No obstante, dicha recomendación ha sido ignorada, limitándose a intenciones aisladas de fortalecer el Centro de Estudios de las Finanzas Públicas.</w:t>
      </w:r>
    </w:p>
    <w:p w14:paraId="3784892C" w14:textId="77777777" w:rsidR="0027410D" w:rsidRPr="00EE6EC7" w:rsidRDefault="0027410D" w:rsidP="006806F4">
      <w:pPr>
        <w:spacing w:after="0" w:line="240" w:lineRule="auto"/>
        <w:ind w:right="-376"/>
        <w:jc w:val="both"/>
        <w:rPr>
          <w:rFonts w:ascii="Times New Roman" w:eastAsiaTheme="minorEastAsia" w:hAnsi="Times New Roman" w:cs="Times New Roman"/>
          <w:sz w:val="24"/>
          <w:szCs w:val="24"/>
          <w:shd w:val="clear" w:color="auto" w:fill="FFFFFF"/>
          <w:lang w:eastAsia="es-MX"/>
        </w:rPr>
      </w:pPr>
    </w:p>
    <w:p w14:paraId="728F3506" w14:textId="77777777" w:rsidR="0027410D" w:rsidRPr="00EE6EC7" w:rsidRDefault="0027410D" w:rsidP="006806F4">
      <w:pPr>
        <w:spacing w:after="0" w:line="240" w:lineRule="auto"/>
        <w:ind w:right="-376"/>
        <w:jc w:val="both"/>
        <w:rPr>
          <w:rFonts w:ascii="Times New Roman" w:eastAsiaTheme="minorEastAsia" w:hAnsi="Times New Roman" w:cs="Times New Roman"/>
          <w:sz w:val="24"/>
          <w:szCs w:val="24"/>
          <w:shd w:val="clear" w:color="auto" w:fill="FFFFFF"/>
          <w:lang w:eastAsia="es-MX"/>
        </w:rPr>
      </w:pPr>
      <w:r w:rsidRPr="00EE6EC7">
        <w:rPr>
          <w:rFonts w:ascii="Times New Roman" w:eastAsiaTheme="minorEastAsia" w:hAnsi="Times New Roman" w:cs="Times New Roman"/>
          <w:sz w:val="24"/>
          <w:szCs w:val="24"/>
          <w:shd w:val="clear" w:color="auto" w:fill="FFFFFF"/>
          <w:lang w:eastAsia="es-MX"/>
        </w:rPr>
        <w:t>Lo anterior es, sin duda alguna, un grave error que debemos corregir. Pues ante la coyuntura económica que prevalece debemos contar con instituciones que permitan a los poderes Ejecutivos y Legislativos tomar decisiones acertadas en materia económica para impulsar su reactivación, crecimiento, desarrollo y sostenibilidad.</w:t>
      </w:r>
    </w:p>
    <w:p w14:paraId="7AF2116D" w14:textId="77777777" w:rsidR="0027410D" w:rsidRPr="00EE6EC7" w:rsidRDefault="0027410D" w:rsidP="006806F4">
      <w:pPr>
        <w:spacing w:after="0" w:line="240" w:lineRule="auto"/>
        <w:ind w:right="-376"/>
        <w:jc w:val="both"/>
        <w:rPr>
          <w:rFonts w:ascii="Times New Roman" w:eastAsiaTheme="minorEastAsia" w:hAnsi="Times New Roman" w:cs="Times New Roman"/>
          <w:sz w:val="24"/>
          <w:szCs w:val="24"/>
          <w:shd w:val="clear" w:color="auto" w:fill="FFFFFF"/>
          <w:lang w:eastAsia="es-MX"/>
        </w:rPr>
      </w:pPr>
    </w:p>
    <w:p w14:paraId="33937251" w14:textId="77777777" w:rsidR="0027410D" w:rsidRPr="00EE6EC7" w:rsidRDefault="0027410D" w:rsidP="006806F4">
      <w:pPr>
        <w:spacing w:after="0" w:line="240" w:lineRule="auto"/>
        <w:ind w:right="-376"/>
        <w:jc w:val="both"/>
        <w:rPr>
          <w:rFonts w:ascii="Times New Roman" w:eastAsiaTheme="minorEastAsia" w:hAnsi="Times New Roman" w:cs="Times New Roman"/>
          <w:sz w:val="24"/>
          <w:szCs w:val="24"/>
          <w:shd w:val="clear" w:color="auto" w:fill="FFFFFF"/>
          <w:lang w:eastAsia="es-MX"/>
        </w:rPr>
      </w:pPr>
      <w:r w:rsidRPr="00EE6EC7">
        <w:rPr>
          <w:rFonts w:ascii="Times New Roman" w:eastAsiaTheme="minorEastAsia" w:hAnsi="Times New Roman" w:cs="Times New Roman"/>
          <w:sz w:val="24"/>
          <w:szCs w:val="24"/>
          <w:shd w:val="clear" w:color="auto" w:fill="FFFFFF"/>
          <w:lang w:eastAsia="es-MX"/>
        </w:rPr>
        <w:t>De acuerdo con el Instituto Nacional de Estadística y Geografía en 2020 nuestro país tuvo una caída en el Producto Interno Bruto (PIB) de 8.37%, de la cual no ha sido posible sobreponernos ni retornar a los niveles de actividad registrados en el periodo pre pandemia.</w:t>
      </w:r>
    </w:p>
    <w:p w14:paraId="3A9560AC" w14:textId="77777777" w:rsidR="0027410D" w:rsidRPr="00EE6EC7" w:rsidRDefault="0027410D" w:rsidP="006806F4">
      <w:pPr>
        <w:spacing w:after="0" w:line="240" w:lineRule="auto"/>
        <w:ind w:right="-376"/>
        <w:jc w:val="both"/>
        <w:rPr>
          <w:rFonts w:ascii="Times New Roman" w:eastAsiaTheme="minorEastAsia" w:hAnsi="Times New Roman" w:cs="Times New Roman"/>
          <w:sz w:val="24"/>
          <w:szCs w:val="24"/>
          <w:shd w:val="clear" w:color="auto" w:fill="FFFFFF"/>
          <w:lang w:eastAsia="es-MX"/>
        </w:rPr>
      </w:pPr>
    </w:p>
    <w:p w14:paraId="0FAA78C2" w14:textId="77777777" w:rsidR="0027410D" w:rsidRPr="00EE6EC7" w:rsidRDefault="0027410D" w:rsidP="006806F4">
      <w:pPr>
        <w:spacing w:after="0" w:line="240" w:lineRule="auto"/>
        <w:ind w:right="-376"/>
        <w:jc w:val="both"/>
        <w:rPr>
          <w:rFonts w:ascii="Times New Roman" w:eastAsiaTheme="minorEastAsia" w:hAnsi="Times New Roman" w:cs="Times New Roman"/>
          <w:sz w:val="24"/>
          <w:szCs w:val="24"/>
          <w:shd w:val="clear" w:color="auto" w:fill="FFFFFF"/>
          <w:lang w:eastAsia="es-MX"/>
        </w:rPr>
      </w:pPr>
      <w:r w:rsidRPr="00EE6EC7">
        <w:rPr>
          <w:rFonts w:ascii="Times New Roman" w:eastAsiaTheme="minorEastAsia" w:hAnsi="Times New Roman" w:cs="Times New Roman"/>
          <w:sz w:val="24"/>
          <w:szCs w:val="24"/>
          <w:shd w:val="clear" w:color="auto" w:fill="FFFFFF"/>
          <w:lang w:eastAsia="es-MX"/>
        </w:rPr>
        <w:t>En medio de tan complejo contexto, en el Estado de México hemos experimentado un proceso de endeudamiento acelerado en los últimos cuatro años. A la fecha, el Estado de México es la tercer entidad federativa con mayor nivel de deuda del país, con un monto de 54 mil 82.9 millones de pesos</w:t>
      </w:r>
      <w:r w:rsidRPr="00EE6EC7">
        <w:rPr>
          <w:rFonts w:ascii="Times New Roman" w:eastAsiaTheme="minorEastAsia" w:hAnsi="Times New Roman" w:cs="Times New Roman"/>
          <w:sz w:val="24"/>
          <w:szCs w:val="24"/>
          <w:shd w:val="clear" w:color="auto" w:fill="FFFFFF"/>
          <w:vertAlign w:val="superscript"/>
          <w:lang w:eastAsia="es-MX"/>
        </w:rPr>
        <w:footnoteReference w:id="15"/>
      </w:r>
      <w:r w:rsidRPr="00EE6EC7">
        <w:rPr>
          <w:rFonts w:ascii="Times New Roman" w:eastAsiaTheme="minorEastAsia" w:hAnsi="Times New Roman" w:cs="Times New Roman"/>
          <w:sz w:val="24"/>
          <w:szCs w:val="24"/>
          <w:shd w:val="clear" w:color="auto" w:fill="FFFFFF"/>
          <w:lang w:eastAsia="es-MX"/>
        </w:rPr>
        <w:t>.</w:t>
      </w:r>
    </w:p>
    <w:p w14:paraId="19E76EE4" w14:textId="77777777" w:rsidR="0027410D" w:rsidRPr="00EE6EC7" w:rsidRDefault="0027410D" w:rsidP="006806F4">
      <w:pPr>
        <w:spacing w:after="0" w:line="240" w:lineRule="auto"/>
        <w:ind w:right="-376"/>
        <w:jc w:val="both"/>
        <w:rPr>
          <w:rFonts w:ascii="Times New Roman" w:eastAsiaTheme="minorEastAsia" w:hAnsi="Times New Roman" w:cs="Times New Roman"/>
          <w:sz w:val="24"/>
          <w:szCs w:val="24"/>
          <w:shd w:val="clear" w:color="auto" w:fill="FFFFFF"/>
          <w:lang w:eastAsia="es-MX"/>
        </w:rPr>
      </w:pPr>
    </w:p>
    <w:p w14:paraId="5E95CE15" w14:textId="77777777" w:rsidR="0027410D" w:rsidRPr="00EE6EC7" w:rsidRDefault="0027410D" w:rsidP="006806F4">
      <w:pPr>
        <w:spacing w:after="0" w:line="240" w:lineRule="auto"/>
        <w:ind w:right="-376"/>
        <w:jc w:val="both"/>
        <w:rPr>
          <w:rFonts w:ascii="Times New Roman" w:eastAsiaTheme="minorEastAsia" w:hAnsi="Times New Roman" w:cs="Times New Roman"/>
          <w:sz w:val="24"/>
          <w:szCs w:val="24"/>
          <w:shd w:val="clear" w:color="auto" w:fill="FFFFFF"/>
          <w:lang w:eastAsia="es-MX"/>
        </w:rPr>
      </w:pPr>
      <w:r w:rsidRPr="00EE6EC7">
        <w:rPr>
          <w:rFonts w:ascii="Times New Roman" w:eastAsiaTheme="minorEastAsia" w:hAnsi="Times New Roman" w:cs="Times New Roman"/>
          <w:sz w:val="24"/>
          <w:szCs w:val="24"/>
          <w:shd w:val="clear" w:color="auto" w:fill="FFFFFF"/>
          <w:lang w:eastAsia="es-MX"/>
        </w:rPr>
        <w:t>Si bien, dichos niveles se encuentran calificados por la Secretaría de Hacienda y Crédito Público (SHCP) como sostenibles, no debemos olvidar que tenemos la obligación, como representantes populares, de velar porque cumplan con su cometido que es detonar el crecimiento económico y las fuentes de empleo en nuestra entidad.</w:t>
      </w:r>
    </w:p>
    <w:p w14:paraId="340FF0BE" w14:textId="77777777" w:rsidR="0027410D" w:rsidRPr="00EE6EC7" w:rsidRDefault="0027410D" w:rsidP="006806F4">
      <w:pPr>
        <w:spacing w:after="0" w:line="240" w:lineRule="auto"/>
        <w:ind w:right="-376"/>
        <w:jc w:val="both"/>
        <w:rPr>
          <w:rFonts w:ascii="Times New Roman" w:eastAsiaTheme="minorEastAsia" w:hAnsi="Times New Roman" w:cs="Times New Roman"/>
          <w:sz w:val="24"/>
          <w:szCs w:val="24"/>
          <w:shd w:val="clear" w:color="auto" w:fill="FFFFFF"/>
          <w:lang w:eastAsia="es-MX"/>
        </w:rPr>
      </w:pPr>
    </w:p>
    <w:p w14:paraId="62937F30" w14:textId="77777777" w:rsidR="0027410D" w:rsidRPr="00EE6EC7" w:rsidRDefault="0027410D" w:rsidP="006806F4">
      <w:pPr>
        <w:spacing w:after="0" w:line="240" w:lineRule="auto"/>
        <w:ind w:right="-376"/>
        <w:jc w:val="both"/>
        <w:rPr>
          <w:rFonts w:ascii="Times New Roman" w:eastAsiaTheme="minorEastAsia" w:hAnsi="Times New Roman" w:cs="Times New Roman"/>
          <w:sz w:val="24"/>
          <w:szCs w:val="24"/>
          <w:shd w:val="clear" w:color="auto" w:fill="FFFFFF"/>
          <w:lang w:eastAsia="es-MX"/>
        </w:rPr>
      </w:pPr>
      <w:r w:rsidRPr="00EE6EC7">
        <w:rPr>
          <w:rFonts w:ascii="Times New Roman" w:eastAsiaTheme="minorEastAsia" w:hAnsi="Times New Roman" w:cs="Times New Roman"/>
          <w:sz w:val="24"/>
          <w:szCs w:val="24"/>
          <w:shd w:val="clear" w:color="auto" w:fill="FFFFFF"/>
          <w:lang w:eastAsia="es-MX"/>
        </w:rPr>
        <w:t>La responsabilidad en la aprobación de un mayor endeudamiento, obliga a los poderes Ejecutivo y Legislativo a analizar el Paquete Fiscal con suficientes elementos técnicos, con una visión objetiva y libre de sesgos políticos. Para lo cual, contar con un Instituto Fiscal independiente sería idóneo.</w:t>
      </w:r>
    </w:p>
    <w:p w14:paraId="4F83504B" w14:textId="77777777" w:rsidR="0027410D" w:rsidRPr="00EE6EC7" w:rsidRDefault="0027410D" w:rsidP="006806F4">
      <w:pPr>
        <w:spacing w:after="0" w:line="240" w:lineRule="auto"/>
        <w:ind w:right="-376"/>
        <w:jc w:val="both"/>
        <w:rPr>
          <w:rFonts w:ascii="Times New Roman" w:eastAsiaTheme="minorEastAsia" w:hAnsi="Times New Roman" w:cs="Times New Roman"/>
          <w:sz w:val="24"/>
          <w:szCs w:val="24"/>
          <w:shd w:val="clear" w:color="auto" w:fill="FFFFFF"/>
          <w:lang w:eastAsia="es-MX"/>
        </w:rPr>
      </w:pPr>
    </w:p>
    <w:p w14:paraId="7BAC30BF" w14:textId="77777777" w:rsidR="0027410D" w:rsidRPr="00EE6EC7" w:rsidRDefault="0027410D" w:rsidP="006806F4">
      <w:pPr>
        <w:spacing w:after="0" w:line="240" w:lineRule="auto"/>
        <w:ind w:right="-376"/>
        <w:jc w:val="both"/>
        <w:rPr>
          <w:rFonts w:ascii="Times New Roman" w:eastAsiaTheme="minorEastAsia" w:hAnsi="Times New Roman" w:cs="Times New Roman"/>
          <w:sz w:val="24"/>
          <w:szCs w:val="24"/>
          <w:shd w:val="clear" w:color="auto" w:fill="FFFFFF"/>
          <w:lang w:eastAsia="es-MX"/>
        </w:rPr>
      </w:pPr>
      <w:r w:rsidRPr="00EE6EC7">
        <w:rPr>
          <w:rFonts w:ascii="Times New Roman" w:eastAsiaTheme="minorEastAsia" w:hAnsi="Times New Roman" w:cs="Times New Roman"/>
          <w:sz w:val="24"/>
          <w:szCs w:val="24"/>
          <w:shd w:val="clear" w:color="auto" w:fill="FFFFFF"/>
          <w:lang w:eastAsia="es-MX"/>
        </w:rPr>
        <w:t>La Legislatura estatal y, en general, el Estado de México no cuenta con el apoyo de un órgano técnico especializado e imparcial que coadyuve en el estudio, discusión y seguimiento de la política fiscal y presupuestal; haciéndose necesario realizar las reformas legales necesarias para acabar con dicha situación.</w:t>
      </w:r>
    </w:p>
    <w:p w14:paraId="17D717FC" w14:textId="77777777" w:rsidR="0027410D" w:rsidRPr="00EE6EC7" w:rsidRDefault="0027410D" w:rsidP="006806F4">
      <w:pPr>
        <w:spacing w:after="0" w:line="240" w:lineRule="auto"/>
        <w:ind w:right="-376"/>
        <w:jc w:val="both"/>
        <w:rPr>
          <w:rFonts w:ascii="Times New Roman" w:eastAsiaTheme="minorEastAsia" w:hAnsi="Times New Roman" w:cs="Times New Roman"/>
          <w:sz w:val="24"/>
          <w:szCs w:val="24"/>
          <w:shd w:val="clear" w:color="auto" w:fill="FFFFFF"/>
          <w:lang w:eastAsia="es-MX"/>
        </w:rPr>
      </w:pPr>
    </w:p>
    <w:p w14:paraId="31BFD71E" w14:textId="77777777" w:rsidR="0027410D" w:rsidRPr="00EE6EC7" w:rsidRDefault="0027410D" w:rsidP="006806F4">
      <w:pPr>
        <w:spacing w:after="0" w:line="240" w:lineRule="auto"/>
        <w:ind w:right="-376"/>
        <w:jc w:val="both"/>
        <w:rPr>
          <w:rFonts w:ascii="Times New Roman" w:eastAsiaTheme="minorEastAsia" w:hAnsi="Times New Roman" w:cs="Times New Roman"/>
          <w:sz w:val="24"/>
          <w:szCs w:val="24"/>
          <w:shd w:val="clear" w:color="auto" w:fill="FFFFFF"/>
          <w:lang w:eastAsia="es-MX"/>
        </w:rPr>
      </w:pPr>
      <w:r w:rsidRPr="00EE6EC7">
        <w:rPr>
          <w:rFonts w:ascii="Times New Roman" w:eastAsiaTheme="minorEastAsia" w:hAnsi="Times New Roman" w:cs="Times New Roman"/>
          <w:sz w:val="24"/>
          <w:szCs w:val="24"/>
          <w:shd w:val="clear" w:color="auto" w:fill="FFFFFF"/>
          <w:lang w:eastAsia="es-MX"/>
        </w:rPr>
        <w:t xml:space="preserve">Para lograr lo anterior, la presente iniciativa parte de la idea de fortalecer a las instituciones existentes, en este caso del Instituto Hacendario del Estado de México (IHAEM), que posee las </w:t>
      </w:r>
      <w:r w:rsidRPr="00EE6EC7">
        <w:rPr>
          <w:rFonts w:ascii="Times New Roman" w:eastAsiaTheme="minorEastAsia" w:hAnsi="Times New Roman" w:cs="Times New Roman"/>
          <w:sz w:val="24"/>
          <w:szCs w:val="24"/>
          <w:shd w:val="clear" w:color="auto" w:fill="FFFFFF"/>
          <w:lang w:eastAsia="es-MX"/>
        </w:rPr>
        <w:lastRenderedPageBreak/>
        <w:t>características de funcionalidad y viabilidad necesarias para transformarse en un Instituto Fiscal Independiente.</w:t>
      </w:r>
    </w:p>
    <w:p w14:paraId="27AC790F" w14:textId="77777777" w:rsidR="0027410D" w:rsidRPr="00EE6EC7" w:rsidRDefault="0027410D" w:rsidP="006806F4">
      <w:pPr>
        <w:spacing w:after="0" w:line="240" w:lineRule="auto"/>
        <w:ind w:right="-376"/>
        <w:jc w:val="both"/>
        <w:rPr>
          <w:rFonts w:ascii="Times New Roman" w:eastAsiaTheme="minorEastAsia" w:hAnsi="Times New Roman" w:cs="Times New Roman"/>
          <w:sz w:val="24"/>
          <w:szCs w:val="24"/>
          <w:shd w:val="clear" w:color="auto" w:fill="FFFFFF"/>
          <w:lang w:eastAsia="es-MX"/>
        </w:rPr>
      </w:pPr>
    </w:p>
    <w:p w14:paraId="1EAD0227" w14:textId="77777777" w:rsidR="0027410D" w:rsidRPr="00EE6EC7" w:rsidRDefault="0027410D" w:rsidP="006806F4">
      <w:pPr>
        <w:spacing w:after="0" w:line="240" w:lineRule="auto"/>
        <w:ind w:right="-376"/>
        <w:jc w:val="both"/>
        <w:rPr>
          <w:rFonts w:ascii="Times New Roman" w:eastAsiaTheme="minorEastAsia" w:hAnsi="Times New Roman" w:cs="Times New Roman"/>
          <w:sz w:val="24"/>
          <w:szCs w:val="24"/>
          <w:shd w:val="clear" w:color="auto" w:fill="FFFFFF"/>
          <w:lang w:eastAsia="es-MX"/>
        </w:rPr>
      </w:pPr>
      <w:r w:rsidRPr="00EE6EC7">
        <w:rPr>
          <w:rFonts w:ascii="Times New Roman" w:eastAsiaTheme="minorEastAsia" w:hAnsi="Times New Roman" w:cs="Times New Roman"/>
          <w:sz w:val="24"/>
          <w:szCs w:val="24"/>
          <w:shd w:val="clear" w:color="auto" w:fill="FFFFFF"/>
          <w:lang w:eastAsia="es-MX"/>
        </w:rPr>
        <w:t>Sin restar las atribuciones con las que hoy cuenta, se busca dotarlo de autonomía técnica y de gestión, para lo cual se modifica el artículo 129 de la Constitución Política del Estado Libre y Soberano de México.</w:t>
      </w:r>
    </w:p>
    <w:p w14:paraId="6E385381" w14:textId="77777777" w:rsidR="0027410D" w:rsidRPr="00EE6EC7" w:rsidRDefault="0027410D" w:rsidP="006806F4">
      <w:pPr>
        <w:spacing w:after="0" w:line="240" w:lineRule="auto"/>
        <w:ind w:right="-376"/>
        <w:jc w:val="both"/>
        <w:rPr>
          <w:rFonts w:ascii="Times New Roman" w:eastAsiaTheme="minorEastAsia" w:hAnsi="Times New Roman" w:cs="Times New Roman"/>
          <w:sz w:val="24"/>
          <w:szCs w:val="24"/>
          <w:shd w:val="clear" w:color="auto" w:fill="FFFFFF"/>
          <w:lang w:eastAsia="es-MX"/>
        </w:rPr>
      </w:pPr>
    </w:p>
    <w:p w14:paraId="01E864B1" w14:textId="77777777" w:rsidR="0027410D" w:rsidRPr="00EE6EC7" w:rsidRDefault="0027410D" w:rsidP="006806F4">
      <w:pPr>
        <w:spacing w:after="0" w:line="240" w:lineRule="auto"/>
        <w:ind w:right="-376"/>
        <w:jc w:val="both"/>
        <w:rPr>
          <w:rFonts w:ascii="Times New Roman" w:eastAsiaTheme="minorEastAsia" w:hAnsi="Times New Roman" w:cs="Times New Roman"/>
          <w:sz w:val="24"/>
          <w:szCs w:val="24"/>
          <w:shd w:val="clear" w:color="auto" w:fill="FFFFFF"/>
          <w:lang w:eastAsia="es-MX"/>
        </w:rPr>
      </w:pPr>
      <w:r w:rsidRPr="00EE6EC7">
        <w:rPr>
          <w:rFonts w:ascii="Times New Roman" w:eastAsiaTheme="minorEastAsia" w:hAnsi="Times New Roman" w:cs="Times New Roman"/>
          <w:sz w:val="24"/>
          <w:szCs w:val="24"/>
          <w:shd w:val="clear" w:color="auto" w:fill="FFFFFF"/>
          <w:lang w:eastAsia="es-MX"/>
        </w:rPr>
        <w:t>Asimismo, se propone reformar el Código Financiero del Estado de México y Municipios, en su artículo 246 en el que habrán de enunciarse sus nuevas responsabilidades, entre las que destacan:</w:t>
      </w:r>
    </w:p>
    <w:p w14:paraId="4B6B9246"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shd w:val="clear" w:color="auto" w:fill="FFFFFF"/>
          <w:lang w:eastAsia="es-MX"/>
        </w:rPr>
      </w:pPr>
    </w:p>
    <w:p w14:paraId="78D75534" w14:textId="77777777" w:rsidR="0027410D" w:rsidRPr="00EE6EC7" w:rsidRDefault="0027410D" w:rsidP="006806F4">
      <w:pPr>
        <w:numPr>
          <w:ilvl w:val="0"/>
          <w:numId w:val="4"/>
        </w:numPr>
        <w:spacing w:after="0" w:line="240" w:lineRule="auto"/>
        <w:ind w:right="-376"/>
        <w:contextualSpacing/>
        <w:jc w:val="both"/>
        <w:rPr>
          <w:rFonts w:ascii="Times New Roman" w:hAnsi="Times New Roman" w:cs="Times New Roman"/>
          <w:bCs/>
          <w:sz w:val="24"/>
          <w:szCs w:val="24"/>
          <w:shd w:val="clear" w:color="auto" w:fill="FFFFFF"/>
        </w:rPr>
      </w:pPr>
      <w:r w:rsidRPr="00EE6EC7">
        <w:rPr>
          <w:rFonts w:ascii="Times New Roman" w:hAnsi="Times New Roman" w:cs="Times New Roman"/>
          <w:bCs/>
          <w:sz w:val="24"/>
          <w:szCs w:val="24"/>
          <w:shd w:val="clear" w:color="auto" w:fill="FFFFFF"/>
        </w:rPr>
        <w:t>Monitorear el comportamiento de los ingresos y egresos del Estado y sus Municipios y evaluarlos.</w:t>
      </w:r>
    </w:p>
    <w:p w14:paraId="77ECB18F" w14:textId="77777777" w:rsidR="0027410D" w:rsidRPr="00EE6EC7" w:rsidRDefault="0027410D" w:rsidP="006806F4">
      <w:pPr>
        <w:numPr>
          <w:ilvl w:val="0"/>
          <w:numId w:val="4"/>
        </w:numPr>
        <w:spacing w:after="0" w:line="240" w:lineRule="auto"/>
        <w:ind w:right="-376"/>
        <w:contextualSpacing/>
        <w:jc w:val="both"/>
        <w:rPr>
          <w:rFonts w:ascii="Times New Roman" w:hAnsi="Times New Roman" w:cs="Times New Roman"/>
          <w:bCs/>
          <w:sz w:val="24"/>
          <w:szCs w:val="24"/>
          <w:shd w:val="clear" w:color="auto" w:fill="FFFFFF"/>
        </w:rPr>
      </w:pPr>
      <w:r w:rsidRPr="00EE6EC7">
        <w:rPr>
          <w:rFonts w:ascii="Times New Roman" w:hAnsi="Times New Roman" w:cs="Times New Roman"/>
          <w:bCs/>
          <w:sz w:val="24"/>
          <w:szCs w:val="24"/>
          <w:shd w:val="clear" w:color="auto" w:fill="FFFFFF"/>
        </w:rPr>
        <w:t>Emitir opinión sobre las asignaciones presupuestarias con base al Presupuesto Basado en Resultados, el Sistema de Evaluación del Desempeño y los Informes de Resultados de fiscalización de la cuentas públicas publicados por el Órgano Superior de Fiscalización del Estado de México;</w:t>
      </w:r>
    </w:p>
    <w:p w14:paraId="4E64BCF3" w14:textId="77777777" w:rsidR="0027410D" w:rsidRPr="00EE6EC7" w:rsidRDefault="0027410D" w:rsidP="006806F4">
      <w:pPr>
        <w:numPr>
          <w:ilvl w:val="0"/>
          <w:numId w:val="4"/>
        </w:numPr>
        <w:spacing w:after="0" w:line="240" w:lineRule="auto"/>
        <w:ind w:right="-376"/>
        <w:contextualSpacing/>
        <w:jc w:val="both"/>
        <w:rPr>
          <w:rFonts w:ascii="Times New Roman" w:hAnsi="Times New Roman" w:cs="Times New Roman"/>
          <w:bCs/>
          <w:sz w:val="24"/>
          <w:szCs w:val="24"/>
          <w:shd w:val="clear" w:color="auto" w:fill="FFFFFF"/>
        </w:rPr>
      </w:pPr>
      <w:r w:rsidRPr="00EE6EC7">
        <w:rPr>
          <w:rFonts w:ascii="Times New Roman" w:hAnsi="Times New Roman" w:cs="Times New Roman"/>
          <w:bCs/>
          <w:sz w:val="24"/>
          <w:szCs w:val="24"/>
          <w:shd w:val="clear" w:color="auto" w:fill="FFFFFF"/>
        </w:rPr>
        <w:t>Publicar informes trimestrales sobre el comportamiento de la economía internacional, nacional y estatal, para sustentar la toma de decisiones;</w:t>
      </w:r>
    </w:p>
    <w:p w14:paraId="09B195D1" w14:textId="77777777" w:rsidR="0027410D" w:rsidRPr="00EE6EC7" w:rsidRDefault="0027410D" w:rsidP="006806F4">
      <w:pPr>
        <w:numPr>
          <w:ilvl w:val="0"/>
          <w:numId w:val="4"/>
        </w:numPr>
        <w:spacing w:after="0" w:line="240" w:lineRule="auto"/>
        <w:ind w:right="-376"/>
        <w:contextualSpacing/>
        <w:jc w:val="both"/>
        <w:rPr>
          <w:rFonts w:ascii="Times New Roman" w:hAnsi="Times New Roman" w:cs="Times New Roman"/>
          <w:bCs/>
          <w:sz w:val="24"/>
          <w:szCs w:val="24"/>
          <w:shd w:val="clear" w:color="auto" w:fill="FFFFFF"/>
        </w:rPr>
      </w:pPr>
      <w:r w:rsidRPr="00EE6EC7">
        <w:rPr>
          <w:rFonts w:ascii="Times New Roman" w:hAnsi="Times New Roman" w:cs="Times New Roman"/>
          <w:bCs/>
          <w:sz w:val="24"/>
          <w:szCs w:val="24"/>
          <w:shd w:val="clear" w:color="auto" w:fill="FFFFFF"/>
        </w:rPr>
        <w:t>Evaluar la sostenibilidad de corto, mediano y largo plazo de las finanzas públicas del Estado y sus Municipios</w:t>
      </w:r>
    </w:p>
    <w:p w14:paraId="7CCD16BD" w14:textId="77777777" w:rsidR="0027410D" w:rsidRPr="00EE6EC7" w:rsidRDefault="0027410D" w:rsidP="006806F4">
      <w:pPr>
        <w:numPr>
          <w:ilvl w:val="0"/>
          <w:numId w:val="4"/>
        </w:numPr>
        <w:spacing w:after="0" w:line="240" w:lineRule="auto"/>
        <w:ind w:right="-376"/>
        <w:contextualSpacing/>
        <w:jc w:val="both"/>
        <w:rPr>
          <w:rFonts w:ascii="Times New Roman" w:hAnsi="Times New Roman" w:cs="Times New Roman"/>
          <w:bCs/>
          <w:sz w:val="24"/>
          <w:szCs w:val="24"/>
          <w:shd w:val="clear" w:color="auto" w:fill="FFFFFF"/>
        </w:rPr>
      </w:pPr>
      <w:r w:rsidRPr="00EE6EC7">
        <w:rPr>
          <w:rFonts w:ascii="Times New Roman" w:hAnsi="Times New Roman" w:cs="Times New Roman"/>
          <w:bCs/>
          <w:sz w:val="24"/>
          <w:szCs w:val="24"/>
          <w:shd w:val="clear" w:color="auto" w:fill="FFFFFF"/>
        </w:rPr>
        <w:t>Participar en los procesos de consulta a expertos independientes sobre los factores que determinen la tendencia de los ingresos y egresos del Estado y de sus Municipios;</w:t>
      </w:r>
    </w:p>
    <w:p w14:paraId="62EE4A1E" w14:textId="77777777" w:rsidR="0027410D" w:rsidRPr="00EE6EC7" w:rsidRDefault="0027410D" w:rsidP="006806F4">
      <w:pPr>
        <w:numPr>
          <w:ilvl w:val="0"/>
          <w:numId w:val="4"/>
        </w:numPr>
        <w:spacing w:after="0" w:line="240" w:lineRule="auto"/>
        <w:ind w:right="-376"/>
        <w:contextualSpacing/>
        <w:jc w:val="both"/>
        <w:rPr>
          <w:rFonts w:ascii="Times New Roman" w:hAnsi="Times New Roman" w:cs="Times New Roman"/>
          <w:bCs/>
          <w:sz w:val="24"/>
          <w:szCs w:val="24"/>
          <w:shd w:val="clear" w:color="auto" w:fill="FFFFFF"/>
        </w:rPr>
      </w:pPr>
      <w:r w:rsidRPr="00EE6EC7">
        <w:rPr>
          <w:rFonts w:ascii="Times New Roman" w:hAnsi="Times New Roman" w:cs="Times New Roman"/>
          <w:bCs/>
          <w:sz w:val="24"/>
          <w:szCs w:val="24"/>
          <w:shd w:val="clear" w:color="auto" w:fill="FFFFFF"/>
        </w:rPr>
        <w:t>Proponer a la Secretaría de Finanzas y a las Tesorerías municipales cambios metodológicos y procedimentales para el cálculo de los ingresos y egresos procurando su balance;</w:t>
      </w:r>
    </w:p>
    <w:p w14:paraId="6A9E4BAB" w14:textId="77777777" w:rsidR="0027410D" w:rsidRPr="00EE6EC7" w:rsidRDefault="0027410D" w:rsidP="006806F4">
      <w:pPr>
        <w:numPr>
          <w:ilvl w:val="0"/>
          <w:numId w:val="4"/>
        </w:numPr>
        <w:spacing w:after="0" w:line="240" w:lineRule="auto"/>
        <w:ind w:right="-376"/>
        <w:contextualSpacing/>
        <w:jc w:val="both"/>
        <w:rPr>
          <w:rFonts w:ascii="Times New Roman" w:hAnsi="Times New Roman" w:cs="Times New Roman"/>
          <w:bCs/>
          <w:sz w:val="24"/>
          <w:szCs w:val="24"/>
          <w:shd w:val="clear" w:color="auto" w:fill="FFFFFF"/>
        </w:rPr>
      </w:pPr>
      <w:r w:rsidRPr="00EE6EC7">
        <w:rPr>
          <w:rFonts w:ascii="Times New Roman" w:hAnsi="Times New Roman" w:cs="Times New Roman"/>
          <w:bCs/>
          <w:sz w:val="24"/>
          <w:szCs w:val="24"/>
          <w:shd w:val="clear" w:color="auto" w:fill="FFFFFF"/>
        </w:rPr>
        <w:t>Analizar los informes trimestrales que presenta el Gobernador a la Legislatura, acerca de las operaciones de deuda pública y su aplicación;</w:t>
      </w:r>
    </w:p>
    <w:p w14:paraId="55C9D91A" w14:textId="77777777" w:rsidR="0027410D" w:rsidRPr="00EE6EC7" w:rsidRDefault="0027410D" w:rsidP="006806F4">
      <w:pPr>
        <w:numPr>
          <w:ilvl w:val="0"/>
          <w:numId w:val="4"/>
        </w:numPr>
        <w:spacing w:after="0" w:line="240" w:lineRule="auto"/>
        <w:ind w:right="-376"/>
        <w:contextualSpacing/>
        <w:jc w:val="both"/>
        <w:rPr>
          <w:rFonts w:ascii="Times New Roman" w:hAnsi="Times New Roman" w:cs="Times New Roman"/>
          <w:bCs/>
          <w:sz w:val="24"/>
          <w:szCs w:val="24"/>
          <w:shd w:val="clear" w:color="auto" w:fill="FFFFFF"/>
        </w:rPr>
      </w:pPr>
      <w:r w:rsidRPr="00EE6EC7">
        <w:rPr>
          <w:rFonts w:ascii="Times New Roman" w:hAnsi="Times New Roman" w:cs="Times New Roman"/>
          <w:bCs/>
          <w:sz w:val="24"/>
          <w:szCs w:val="24"/>
          <w:shd w:val="clear" w:color="auto" w:fill="FFFFFF"/>
        </w:rPr>
        <w:t>Analizar el Informe anual sobre el estado que guarda la Administración Pública Estatal, en aspectos relacionados con las finanzas públicas;</w:t>
      </w:r>
    </w:p>
    <w:p w14:paraId="3B9AAF8F" w14:textId="77777777" w:rsidR="0027410D" w:rsidRPr="00EE6EC7" w:rsidRDefault="0027410D" w:rsidP="006806F4">
      <w:pPr>
        <w:numPr>
          <w:ilvl w:val="0"/>
          <w:numId w:val="4"/>
        </w:numPr>
        <w:spacing w:after="0" w:line="240" w:lineRule="auto"/>
        <w:ind w:right="-376"/>
        <w:contextualSpacing/>
        <w:jc w:val="both"/>
        <w:rPr>
          <w:rFonts w:ascii="Times New Roman" w:hAnsi="Times New Roman" w:cs="Times New Roman"/>
          <w:bCs/>
          <w:sz w:val="24"/>
          <w:szCs w:val="24"/>
          <w:shd w:val="clear" w:color="auto" w:fill="FFFFFF"/>
        </w:rPr>
      </w:pPr>
      <w:r w:rsidRPr="00EE6EC7">
        <w:rPr>
          <w:rFonts w:ascii="Times New Roman" w:hAnsi="Times New Roman" w:cs="Times New Roman"/>
          <w:bCs/>
          <w:sz w:val="24"/>
          <w:szCs w:val="24"/>
          <w:shd w:val="clear" w:color="auto" w:fill="FFFFFF"/>
        </w:rPr>
        <w:t>Estudiar las iniciativas de Ley de Ingresos de los Municipios; Ley de Ingresos Estatal y el proyecto de Presupuesto de Egresos del Gobierno del Estado, así como los demás instrumentos legislativos que remita el Ejecutivo a la Legislatura como parte del Paquete Fiscal;</w:t>
      </w:r>
    </w:p>
    <w:p w14:paraId="384DD71E" w14:textId="77777777" w:rsidR="0027410D" w:rsidRPr="00EE6EC7" w:rsidRDefault="0027410D" w:rsidP="006806F4">
      <w:pPr>
        <w:numPr>
          <w:ilvl w:val="0"/>
          <w:numId w:val="4"/>
        </w:numPr>
        <w:spacing w:after="0" w:line="240" w:lineRule="auto"/>
        <w:ind w:right="-376"/>
        <w:contextualSpacing/>
        <w:jc w:val="both"/>
        <w:rPr>
          <w:rFonts w:ascii="Times New Roman" w:hAnsi="Times New Roman" w:cs="Times New Roman"/>
          <w:bCs/>
          <w:sz w:val="24"/>
          <w:szCs w:val="24"/>
          <w:shd w:val="clear" w:color="auto" w:fill="FFFFFF"/>
        </w:rPr>
      </w:pPr>
      <w:r w:rsidRPr="00EE6EC7">
        <w:rPr>
          <w:rFonts w:ascii="Times New Roman" w:hAnsi="Times New Roman" w:cs="Times New Roman"/>
          <w:bCs/>
          <w:sz w:val="24"/>
          <w:szCs w:val="24"/>
          <w:shd w:val="clear" w:color="auto" w:fill="FFFFFF"/>
        </w:rPr>
        <w:t>Dar seguimiento a las adecuaciones presupuestarias que se llevan a cabo durante el ejercicio;</w:t>
      </w:r>
    </w:p>
    <w:p w14:paraId="1D426F65" w14:textId="77777777" w:rsidR="0027410D" w:rsidRPr="00EE6EC7" w:rsidRDefault="0027410D" w:rsidP="006806F4">
      <w:pPr>
        <w:numPr>
          <w:ilvl w:val="0"/>
          <w:numId w:val="4"/>
        </w:numPr>
        <w:spacing w:after="0" w:line="240" w:lineRule="auto"/>
        <w:ind w:right="-376"/>
        <w:contextualSpacing/>
        <w:jc w:val="both"/>
        <w:rPr>
          <w:rFonts w:ascii="Times New Roman" w:hAnsi="Times New Roman" w:cs="Times New Roman"/>
          <w:bCs/>
          <w:sz w:val="24"/>
          <w:szCs w:val="24"/>
          <w:shd w:val="clear" w:color="auto" w:fill="FFFFFF"/>
        </w:rPr>
      </w:pPr>
      <w:r w:rsidRPr="00EE6EC7">
        <w:rPr>
          <w:rFonts w:ascii="Times New Roman" w:hAnsi="Times New Roman" w:cs="Times New Roman"/>
          <w:bCs/>
          <w:sz w:val="24"/>
          <w:szCs w:val="24"/>
          <w:shd w:val="clear" w:color="auto" w:fill="FFFFFF"/>
        </w:rPr>
        <w:t>Evaluar el cumplimiento de las reglas fiscales;</w:t>
      </w:r>
    </w:p>
    <w:p w14:paraId="18B832D6" w14:textId="77777777" w:rsidR="0027410D" w:rsidRPr="00EE6EC7" w:rsidRDefault="0027410D" w:rsidP="006806F4">
      <w:pPr>
        <w:numPr>
          <w:ilvl w:val="0"/>
          <w:numId w:val="4"/>
        </w:numPr>
        <w:spacing w:after="0" w:line="240" w:lineRule="auto"/>
        <w:ind w:right="-376"/>
        <w:contextualSpacing/>
        <w:jc w:val="both"/>
        <w:rPr>
          <w:rFonts w:ascii="Times New Roman" w:hAnsi="Times New Roman" w:cs="Times New Roman"/>
          <w:bCs/>
          <w:sz w:val="24"/>
          <w:szCs w:val="24"/>
          <w:shd w:val="clear" w:color="auto" w:fill="FFFFFF"/>
        </w:rPr>
      </w:pPr>
      <w:r w:rsidRPr="00EE6EC7">
        <w:rPr>
          <w:rFonts w:ascii="Times New Roman" w:hAnsi="Times New Roman" w:cs="Times New Roman"/>
          <w:bCs/>
          <w:sz w:val="24"/>
          <w:szCs w:val="24"/>
          <w:shd w:val="clear" w:color="auto" w:fill="FFFFFF"/>
        </w:rPr>
        <w:t>Elaborar estudios, proyecciones en materia de finanzas públicas estatales y municipales, a petición de la Legislatura y del Ejecutivo;</w:t>
      </w:r>
    </w:p>
    <w:p w14:paraId="6D82F79C" w14:textId="77777777" w:rsidR="0027410D" w:rsidRPr="00EE6EC7" w:rsidRDefault="0027410D" w:rsidP="006806F4">
      <w:pPr>
        <w:numPr>
          <w:ilvl w:val="0"/>
          <w:numId w:val="4"/>
        </w:numPr>
        <w:spacing w:after="0" w:line="240" w:lineRule="auto"/>
        <w:ind w:right="-376"/>
        <w:contextualSpacing/>
        <w:jc w:val="both"/>
        <w:rPr>
          <w:rFonts w:ascii="Times New Roman" w:hAnsi="Times New Roman" w:cs="Times New Roman"/>
          <w:bCs/>
          <w:sz w:val="24"/>
          <w:szCs w:val="24"/>
          <w:shd w:val="clear" w:color="auto" w:fill="FFFFFF"/>
        </w:rPr>
      </w:pPr>
      <w:r w:rsidRPr="00EE6EC7">
        <w:rPr>
          <w:rFonts w:ascii="Times New Roman" w:hAnsi="Times New Roman" w:cs="Times New Roman"/>
          <w:bCs/>
          <w:sz w:val="24"/>
          <w:szCs w:val="24"/>
          <w:shd w:val="clear" w:color="auto" w:fill="FFFFFF"/>
        </w:rPr>
        <w:t>Solicitar a los ejecutores información de sus respectivos presupuestos y sobre la evolución de la recaudación y gasto;</w:t>
      </w:r>
    </w:p>
    <w:p w14:paraId="5461FA88" w14:textId="77777777" w:rsidR="0027410D" w:rsidRPr="00EE6EC7" w:rsidRDefault="0027410D" w:rsidP="006806F4">
      <w:pPr>
        <w:numPr>
          <w:ilvl w:val="0"/>
          <w:numId w:val="4"/>
        </w:numPr>
        <w:spacing w:after="0" w:line="240" w:lineRule="auto"/>
        <w:ind w:right="-376"/>
        <w:contextualSpacing/>
        <w:jc w:val="both"/>
        <w:rPr>
          <w:rFonts w:ascii="Times New Roman" w:hAnsi="Times New Roman" w:cs="Times New Roman"/>
          <w:bCs/>
          <w:sz w:val="24"/>
          <w:szCs w:val="24"/>
          <w:shd w:val="clear" w:color="auto" w:fill="FFFFFF"/>
        </w:rPr>
      </w:pPr>
      <w:r w:rsidRPr="00EE6EC7">
        <w:rPr>
          <w:rFonts w:ascii="Times New Roman" w:hAnsi="Times New Roman" w:cs="Times New Roman"/>
          <w:bCs/>
          <w:sz w:val="24"/>
          <w:szCs w:val="24"/>
          <w:shd w:val="clear" w:color="auto" w:fill="FFFFFF"/>
        </w:rPr>
        <w:t xml:space="preserve">Formular recomendaciones a los poderes Ejecutivos, </w:t>
      </w:r>
      <w:proofErr w:type="gramStart"/>
      <w:r w:rsidRPr="00EE6EC7">
        <w:rPr>
          <w:rFonts w:ascii="Times New Roman" w:hAnsi="Times New Roman" w:cs="Times New Roman"/>
          <w:bCs/>
          <w:sz w:val="24"/>
          <w:szCs w:val="24"/>
          <w:shd w:val="clear" w:color="auto" w:fill="FFFFFF"/>
        </w:rPr>
        <w:t>estatal</w:t>
      </w:r>
      <w:proofErr w:type="gramEnd"/>
      <w:r w:rsidRPr="00EE6EC7">
        <w:rPr>
          <w:rFonts w:ascii="Times New Roman" w:hAnsi="Times New Roman" w:cs="Times New Roman"/>
          <w:bCs/>
          <w:sz w:val="24"/>
          <w:szCs w:val="24"/>
          <w:shd w:val="clear" w:color="auto" w:fill="FFFFFF"/>
        </w:rPr>
        <w:t xml:space="preserve"> y municipales, así como a la Legislatura, en materia de finanzas públicas, mismas que tendrán carácter vinculante.</w:t>
      </w:r>
    </w:p>
    <w:p w14:paraId="4DD50BBF" w14:textId="77777777" w:rsidR="0027410D" w:rsidRPr="00EE6EC7" w:rsidRDefault="0027410D" w:rsidP="006806F4">
      <w:pPr>
        <w:spacing w:after="0" w:line="240" w:lineRule="auto"/>
        <w:ind w:right="-376"/>
        <w:jc w:val="both"/>
        <w:rPr>
          <w:rFonts w:ascii="Times New Roman" w:eastAsiaTheme="minorEastAsia" w:hAnsi="Times New Roman" w:cs="Times New Roman"/>
          <w:sz w:val="24"/>
          <w:szCs w:val="24"/>
          <w:shd w:val="clear" w:color="auto" w:fill="FFFFFF"/>
          <w:lang w:eastAsia="es-MX"/>
        </w:rPr>
      </w:pPr>
    </w:p>
    <w:p w14:paraId="01307E26" w14:textId="77777777" w:rsidR="0027410D" w:rsidRPr="00EE6EC7" w:rsidRDefault="0027410D" w:rsidP="006806F4">
      <w:pPr>
        <w:spacing w:after="0" w:line="240" w:lineRule="auto"/>
        <w:ind w:right="-376"/>
        <w:jc w:val="both"/>
        <w:rPr>
          <w:rFonts w:ascii="Times New Roman" w:eastAsiaTheme="minorEastAsia" w:hAnsi="Times New Roman" w:cs="Times New Roman"/>
          <w:sz w:val="24"/>
          <w:szCs w:val="24"/>
          <w:shd w:val="clear" w:color="auto" w:fill="FFFFFF"/>
          <w:lang w:eastAsia="es-MX"/>
        </w:rPr>
      </w:pPr>
      <w:r w:rsidRPr="00EE6EC7">
        <w:rPr>
          <w:rFonts w:ascii="Times New Roman" w:eastAsiaTheme="minorEastAsia" w:hAnsi="Times New Roman" w:cs="Times New Roman"/>
          <w:sz w:val="24"/>
          <w:szCs w:val="24"/>
          <w:shd w:val="clear" w:color="auto" w:fill="FFFFFF"/>
          <w:lang w:eastAsia="es-MX"/>
        </w:rPr>
        <w:t>Se sugiere reformar el artículo 247, en su fracción II y el primer párrafo del artículo 254 para cambiar la denominación de Vocalía Ejecutiva por el de Dirección General, como la autoridad máxima del nuevo Instituto Hacendario.</w:t>
      </w:r>
    </w:p>
    <w:p w14:paraId="3C643087" w14:textId="77777777" w:rsidR="0027410D" w:rsidRPr="00EE6EC7" w:rsidRDefault="0027410D" w:rsidP="006806F4">
      <w:pPr>
        <w:spacing w:after="0" w:line="240" w:lineRule="auto"/>
        <w:ind w:right="-376"/>
        <w:jc w:val="both"/>
        <w:rPr>
          <w:rFonts w:ascii="Times New Roman" w:eastAsiaTheme="minorEastAsia" w:hAnsi="Times New Roman" w:cs="Times New Roman"/>
          <w:sz w:val="24"/>
          <w:szCs w:val="24"/>
          <w:shd w:val="clear" w:color="auto" w:fill="FFFFFF"/>
          <w:lang w:eastAsia="es-MX"/>
        </w:rPr>
      </w:pPr>
    </w:p>
    <w:p w14:paraId="6AA671C6" w14:textId="77777777" w:rsidR="0027410D" w:rsidRPr="00EE6EC7" w:rsidRDefault="0027410D" w:rsidP="006806F4">
      <w:pPr>
        <w:spacing w:after="0" w:line="240" w:lineRule="auto"/>
        <w:ind w:right="-376"/>
        <w:jc w:val="both"/>
        <w:rPr>
          <w:rFonts w:ascii="Times New Roman" w:eastAsiaTheme="minorEastAsia" w:hAnsi="Times New Roman" w:cs="Times New Roman"/>
          <w:sz w:val="24"/>
          <w:szCs w:val="24"/>
          <w:shd w:val="clear" w:color="auto" w:fill="FFFFFF"/>
          <w:lang w:eastAsia="es-MX"/>
        </w:rPr>
      </w:pPr>
      <w:r w:rsidRPr="00EE6EC7">
        <w:rPr>
          <w:rFonts w:ascii="Times New Roman" w:eastAsiaTheme="minorEastAsia" w:hAnsi="Times New Roman" w:cs="Times New Roman"/>
          <w:sz w:val="24"/>
          <w:szCs w:val="24"/>
          <w:shd w:val="clear" w:color="auto" w:fill="FFFFFF"/>
          <w:lang w:eastAsia="es-MX"/>
        </w:rPr>
        <w:lastRenderedPageBreak/>
        <w:t>Con la intención de garantizar la autonomía de sus decisiones, se modifica el artículo 248, en lo tocante a la conformación del Consejo Directivo, mismo que a partir de la presente reforma deberá integrarse por un Presidente, que será la persona designada para ocupar la Dirección General, un Secretario, que será propuesto por el presidente, así como cinco vocales, que habrán de cumplir con los requisitos señalados en el artículo 252 Bis.</w:t>
      </w:r>
    </w:p>
    <w:p w14:paraId="0E67B038" w14:textId="77777777" w:rsidR="0027410D" w:rsidRPr="00EE6EC7" w:rsidRDefault="0027410D" w:rsidP="006806F4">
      <w:pPr>
        <w:spacing w:after="0" w:line="240" w:lineRule="auto"/>
        <w:ind w:right="-376"/>
        <w:jc w:val="both"/>
        <w:rPr>
          <w:rFonts w:ascii="Times New Roman" w:eastAsiaTheme="minorEastAsia" w:hAnsi="Times New Roman" w:cs="Times New Roman"/>
          <w:sz w:val="24"/>
          <w:szCs w:val="24"/>
          <w:shd w:val="clear" w:color="auto" w:fill="FFFFFF"/>
          <w:lang w:eastAsia="es-MX"/>
        </w:rPr>
      </w:pPr>
    </w:p>
    <w:p w14:paraId="3AE00E6A" w14:textId="77777777" w:rsidR="0027410D" w:rsidRPr="00EE6EC7" w:rsidRDefault="0027410D" w:rsidP="006806F4">
      <w:pPr>
        <w:spacing w:after="0" w:line="240" w:lineRule="auto"/>
        <w:ind w:right="-376"/>
        <w:jc w:val="both"/>
        <w:rPr>
          <w:rFonts w:ascii="Times New Roman" w:eastAsiaTheme="minorEastAsia" w:hAnsi="Times New Roman" w:cs="Times New Roman"/>
          <w:sz w:val="24"/>
          <w:szCs w:val="24"/>
          <w:shd w:val="clear" w:color="auto" w:fill="FFFFFF"/>
          <w:lang w:eastAsia="es-MX"/>
        </w:rPr>
      </w:pPr>
      <w:r w:rsidRPr="00EE6EC7">
        <w:rPr>
          <w:rFonts w:ascii="Times New Roman" w:eastAsiaTheme="minorEastAsia" w:hAnsi="Times New Roman" w:cs="Times New Roman"/>
          <w:sz w:val="24"/>
          <w:szCs w:val="24"/>
          <w:shd w:val="clear" w:color="auto" w:fill="FFFFFF"/>
          <w:lang w:eastAsia="es-MX"/>
        </w:rPr>
        <w:t>Finalmente, se adicionan las fracciones XVII y XLI a los artículos 253 y 254, respectivamente para ampliar las facultades del Consejo Directivo y de la Dirección General, de conformidad con las disposiciones adicionadas en el presente decreto.</w:t>
      </w:r>
    </w:p>
    <w:p w14:paraId="4095C995" w14:textId="77777777" w:rsidR="0027410D" w:rsidRPr="00EE6EC7" w:rsidRDefault="0027410D" w:rsidP="006806F4">
      <w:pPr>
        <w:spacing w:after="0" w:line="240" w:lineRule="auto"/>
        <w:ind w:right="-376"/>
        <w:jc w:val="both"/>
        <w:rPr>
          <w:rFonts w:ascii="Times New Roman" w:eastAsiaTheme="minorEastAsia" w:hAnsi="Times New Roman" w:cs="Times New Roman"/>
          <w:sz w:val="24"/>
          <w:szCs w:val="24"/>
          <w:shd w:val="clear" w:color="auto" w:fill="FFFFFF"/>
          <w:lang w:eastAsia="es-MX"/>
        </w:rPr>
      </w:pPr>
    </w:p>
    <w:p w14:paraId="4D632122" w14:textId="77777777" w:rsidR="0027410D" w:rsidRPr="00EE6EC7" w:rsidRDefault="0027410D" w:rsidP="006806F4">
      <w:pPr>
        <w:spacing w:after="0" w:line="240" w:lineRule="auto"/>
        <w:ind w:right="-376"/>
        <w:jc w:val="both"/>
        <w:rPr>
          <w:rFonts w:ascii="Times New Roman" w:eastAsiaTheme="minorEastAsia" w:hAnsi="Times New Roman" w:cs="Times New Roman"/>
          <w:sz w:val="24"/>
          <w:szCs w:val="24"/>
          <w:shd w:val="clear" w:color="auto" w:fill="FFFFFF"/>
          <w:lang w:eastAsia="es-MX"/>
        </w:rPr>
      </w:pPr>
      <w:bookmarkStart w:id="9" w:name="_Hlk97666389"/>
      <w:bookmarkEnd w:id="9"/>
      <w:r w:rsidRPr="00EE6EC7">
        <w:rPr>
          <w:rFonts w:ascii="Times New Roman" w:eastAsiaTheme="minorEastAsia" w:hAnsi="Times New Roman" w:cs="Times New Roman"/>
          <w:sz w:val="24"/>
          <w:szCs w:val="24"/>
          <w:shd w:val="clear" w:color="auto" w:fill="FFFFFF"/>
          <w:lang w:eastAsia="es-MX"/>
        </w:rPr>
        <w:t>Para una mejor comprensión de las modificaciones planteadas, se hace un estudio comparativo del texto de la norma vigente y el que la iniciativa propone modificar, como se muestra a continuación.</w:t>
      </w:r>
    </w:p>
    <w:p w14:paraId="6EFB048B" w14:textId="77777777" w:rsidR="0027410D" w:rsidRPr="00EE6EC7" w:rsidRDefault="0027410D" w:rsidP="006806F4">
      <w:pPr>
        <w:spacing w:after="0" w:line="240" w:lineRule="auto"/>
        <w:ind w:right="-376"/>
        <w:jc w:val="both"/>
        <w:rPr>
          <w:rFonts w:ascii="Times New Roman" w:eastAsiaTheme="minorEastAsia" w:hAnsi="Times New Roman" w:cs="Times New Roman"/>
          <w:sz w:val="24"/>
          <w:szCs w:val="24"/>
          <w:shd w:val="clear" w:color="auto" w:fill="FFFFFF"/>
          <w:lang w:eastAsia="es-MX"/>
        </w:rPr>
      </w:pPr>
    </w:p>
    <w:p w14:paraId="2EEA379E" w14:textId="77777777" w:rsidR="0027410D" w:rsidRPr="00EE6EC7" w:rsidRDefault="0027410D" w:rsidP="006806F4">
      <w:pPr>
        <w:spacing w:after="0" w:line="240" w:lineRule="auto"/>
        <w:ind w:right="-376"/>
        <w:jc w:val="center"/>
        <w:rPr>
          <w:rFonts w:ascii="Times New Roman" w:eastAsiaTheme="minorEastAsia" w:hAnsi="Times New Roman" w:cs="Times New Roman"/>
          <w:b/>
          <w:bCs/>
          <w:sz w:val="24"/>
          <w:szCs w:val="24"/>
          <w:shd w:val="clear" w:color="auto" w:fill="FFFFFF"/>
          <w:lang w:eastAsia="es-MX"/>
        </w:rPr>
      </w:pPr>
      <w:r w:rsidRPr="00EE6EC7">
        <w:rPr>
          <w:rFonts w:ascii="Times New Roman" w:eastAsiaTheme="minorEastAsia" w:hAnsi="Times New Roman" w:cs="Times New Roman"/>
          <w:b/>
          <w:bCs/>
          <w:sz w:val="24"/>
          <w:szCs w:val="24"/>
          <w:shd w:val="clear" w:color="auto" w:fill="FFFFFF"/>
          <w:lang w:eastAsia="es-MX"/>
        </w:rPr>
        <w:t>CONSTITUCIÓN POLÍTICA DEL ESTADO LIBRE Y SOBERANO DE MÉXICO</w:t>
      </w:r>
    </w:p>
    <w:tbl>
      <w:tblPr>
        <w:tblStyle w:val="Tablaconcuadrcula2"/>
        <w:tblW w:w="0" w:type="auto"/>
        <w:jc w:val="center"/>
        <w:tblLook w:val="04A0" w:firstRow="1" w:lastRow="0" w:firstColumn="1" w:lastColumn="0" w:noHBand="0" w:noVBand="1"/>
      </w:tblPr>
      <w:tblGrid>
        <w:gridCol w:w="4414"/>
        <w:gridCol w:w="4414"/>
      </w:tblGrid>
      <w:tr w:rsidR="0027410D" w:rsidRPr="00EE6EC7" w14:paraId="17647AC2" w14:textId="77777777" w:rsidTr="0027410D">
        <w:trPr>
          <w:trHeight w:val="283"/>
          <w:jc w:val="center"/>
        </w:trPr>
        <w:tc>
          <w:tcPr>
            <w:tcW w:w="4414" w:type="dxa"/>
            <w:shd w:val="clear" w:color="auto" w:fill="D9D9D9" w:themeFill="background1" w:themeFillShade="D9"/>
          </w:tcPr>
          <w:p w14:paraId="6A646A42" w14:textId="77777777" w:rsidR="0027410D" w:rsidRPr="00EE6EC7" w:rsidRDefault="0027410D" w:rsidP="006806F4">
            <w:pPr>
              <w:ind w:right="-376"/>
              <w:jc w:val="center"/>
              <w:rPr>
                <w:rFonts w:ascii="Times New Roman" w:eastAsia="Times New Roman" w:hAnsi="Times New Roman" w:cs="Times New Roman"/>
                <w:b/>
                <w:bCs/>
                <w:sz w:val="24"/>
                <w:szCs w:val="24"/>
                <w:lang w:eastAsia="es-MX"/>
              </w:rPr>
            </w:pPr>
            <w:r w:rsidRPr="00EE6EC7">
              <w:rPr>
                <w:rFonts w:ascii="Times New Roman" w:eastAsia="Times New Roman" w:hAnsi="Times New Roman" w:cs="Times New Roman"/>
                <w:b/>
                <w:bCs/>
                <w:sz w:val="24"/>
                <w:szCs w:val="24"/>
                <w:lang w:eastAsia="es-MX"/>
              </w:rPr>
              <w:t>Ley Vigente</w:t>
            </w:r>
          </w:p>
        </w:tc>
        <w:tc>
          <w:tcPr>
            <w:tcW w:w="4414" w:type="dxa"/>
            <w:shd w:val="clear" w:color="auto" w:fill="D9D9D9" w:themeFill="background1" w:themeFillShade="D9"/>
          </w:tcPr>
          <w:p w14:paraId="294D5938" w14:textId="77777777" w:rsidR="0027410D" w:rsidRPr="00EE6EC7" w:rsidRDefault="0027410D" w:rsidP="006806F4">
            <w:pPr>
              <w:ind w:right="-376"/>
              <w:jc w:val="center"/>
              <w:rPr>
                <w:rFonts w:ascii="Times New Roman" w:eastAsia="Times New Roman" w:hAnsi="Times New Roman" w:cs="Times New Roman"/>
                <w:b/>
                <w:bCs/>
                <w:sz w:val="24"/>
                <w:szCs w:val="24"/>
                <w:lang w:eastAsia="es-MX"/>
              </w:rPr>
            </w:pPr>
            <w:r w:rsidRPr="00EE6EC7">
              <w:rPr>
                <w:rFonts w:ascii="Times New Roman" w:eastAsia="Times New Roman" w:hAnsi="Times New Roman" w:cs="Times New Roman"/>
                <w:b/>
                <w:bCs/>
                <w:sz w:val="24"/>
                <w:szCs w:val="24"/>
                <w:lang w:eastAsia="es-MX"/>
              </w:rPr>
              <w:t>Iniciativa</w:t>
            </w:r>
          </w:p>
        </w:tc>
      </w:tr>
      <w:tr w:rsidR="0027410D" w:rsidRPr="00EE6EC7" w14:paraId="0B729B45" w14:textId="77777777" w:rsidTr="0027410D">
        <w:trPr>
          <w:jc w:val="center"/>
        </w:trPr>
        <w:tc>
          <w:tcPr>
            <w:tcW w:w="4414" w:type="dxa"/>
          </w:tcPr>
          <w:p w14:paraId="04C62DE9" w14:textId="77777777" w:rsidR="0027410D" w:rsidRPr="00EE6EC7" w:rsidRDefault="0027410D" w:rsidP="006806F4">
            <w:pPr>
              <w:ind w:right="-376"/>
              <w:jc w:val="both"/>
              <w:rPr>
                <w:rFonts w:ascii="Times New Roman" w:eastAsia="Times New Roman" w:hAnsi="Times New Roman" w:cs="Times New Roman"/>
                <w:b/>
                <w:bCs/>
                <w:sz w:val="24"/>
                <w:szCs w:val="24"/>
                <w:lang w:eastAsia="es-MX"/>
              </w:rPr>
            </w:pPr>
            <w:r w:rsidRPr="00EE6EC7">
              <w:rPr>
                <w:rFonts w:ascii="Times New Roman" w:eastAsia="Times New Roman" w:hAnsi="Times New Roman" w:cs="Times New Roman"/>
                <w:b/>
                <w:bCs/>
                <w:sz w:val="24"/>
                <w:szCs w:val="24"/>
                <w:lang w:eastAsia="es-MX"/>
              </w:rPr>
              <w:t xml:space="preserve">Artículo 129. </w:t>
            </w:r>
            <w:r w:rsidRPr="00EE6EC7">
              <w:rPr>
                <w:rFonts w:ascii="Times New Roman" w:eastAsia="Times New Roman" w:hAnsi="Times New Roman" w:cs="Times New Roman"/>
                <w:sz w:val="24"/>
                <w:szCs w:val="24"/>
                <w:lang w:eastAsia="es-MX"/>
              </w:rPr>
              <w:t>…</w:t>
            </w:r>
          </w:p>
          <w:p w14:paraId="41DBF76C" w14:textId="77777777" w:rsidR="0027410D" w:rsidRPr="00EE6EC7" w:rsidRDefault="0027410D" w:rsidP="006806F4">
            <w:pPr>
              <w:ind w:right="-376"/>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sz w:val="24"/>
                <w:szCs w:val="24"/>
                <w:lang w:eastAsia="es-MX"/>
              </w:rPr>
              <w:t>…</w:t>
            </w:r>
          </w:p>
          <w:p w14:paraId="2EAFB16B" w14:textId="77777777" w:rsidR="0027410D" w:rsidRPr="00EE6EC7" w:rsidRDefault="0027410D" w:rsidP="006806F4">
            <w:pPr>
              <w:ind w:right="-376"/>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sz w:val="24"/>
                <w:szCs w:val="24"/>
                <w:lang w:eastAsia="es-MX"/>
              </w:rPr>
              <w:t>…</w:t>
            </w:r>
          </w:p>
          <w:p w14:paraId="25361EC7" w14:textId="77777777" w:rsidR="0027410D" w:rsidRPr="00EE6EC7" w:rsidRDefault="0027410D" w:rsidP="006806F4">
            <w:pPr>
              <w:ind w:right="-376"/>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sz w:val="24"/>
                <w:szCs w:val="24"/>
                <w:lang w:eastAsia="es-MX"/>
              </w:rPr>
              <w:t>…</w:t>
            </w:r>
          </w:p>
          <w:p w14:paraId="28478805" w14:textId="77777777" w:rsidR="0027410D" w:rsidRPr="00EE6EC7" w:rsidRDefault="0027410D" w:rsidP="006806F4">
            <w:pPr>
              <w:ind w:right="-376"/>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sz w:val="24"/>
                <w:szCs w:val="24"/>
                <w:lang w:eastAsia="es-MX"/>
              </w:rPr>
              <w:t>…</w:t>
            </w:r>
          </w:p>
          <w:p w14:paraId="5B39E57B" w14:textId="77777777" w:rsidR="0027410D" w:rsidRPr="00EE6EC7" w:rsidRDefault="0027410D" w:rsidP="006806F4">
            <w:pPr>
              <w:ind w:right="-376"/>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sz w:val="24"/>
                <w:szCs w:val="24"/>
                <w:lang w:eastAsia="es-MX"/>
              </w:rPr>
              <w:t>…</w:t>
            </w:r>
          </w:p>
          <w:p w14:paraId="57258C54" w14:textId="77777777" w:rsidR="0027410D" w:rsidRPr="00EE6EC7" w:rsidRDefault="0027410D" w:rsidP="006806F4">
            <w:pPr>
              <w:ind w:right="-376"/>
              <w:jc w:val="both"/>
              <w:rPr>
                <w:rFonts w:ascii="Times New Roman" w:eastAsia="Times New Roman" w:hAnsi="Times New Roman" w:cs="Times New Roman"/>
                <w:i/>
                <w:iCs/>
                <w:sz w:val="24"/>
                <w:szCs w:val="24"/>
                <w:lang w:eastAsia="es-MX"/>
              </w:rPr>
            </w:pPr>
            <w:r w:rsidRPr="00EE6EC7">
              <w:rPr>
                <w:rFonts w:ascii="Times New Roman" w:eastAsia="Times New Roman" w:hAnsi="Times New Roman" w:cs="Times New Roman"/>
                <w:i/>
                <w:iCs/>
                <w:sz w:val="24"/>
                <w:szCs w:val="24"/>
                <w:lang w:eastAsia="es-MX"/>
              </w:rPr>
              <w:t>Sin correlativo</w:t>
            </w:r>
          </w:p>
          <w:p w14:paraId="56855AE4" w14:textId="77777777" w:rsidR="0027410D" w:rsidRPr="00EE6EC7" w:rsidRDefault="0027410D" w:rsidP="006806F4">
            <w:pPr>
              <w:ind w:right="-376"/>
              <w:jc w:val="both"/>
              <w:rPr>
                <w:rFonts w:ascii="Times New Roman" w:eastAsia="Times New Roman" w:hAnsi="Times New Roman" w:cs="Times New Roman"/>
                <w:sz w:val="24"/>
                <w:szCs w:val="24"/>
                <w:lang w:eastAsia="es-MX"/>
              </w:rPr>
            </w:pPr>
          </w:p>
          <w:p w14:paraId="54FCB7A4" w14:textId="77777777" w:rsidR="0027410D" w:rsidRPr="00EE6EC7" w:rsidRDefault="0027410D" w:rsidP="006806F4">
            <w:pPr>
              <w:ind w:right="-376"/>
              <w:jc w:val="both"/>
              <w:rPr>
                <w:rFonts w:ascii="Times New Roman" w:eastAsia="Times New Roman" w:hAnsi="Times New Roman" w:cs="Times New Roman"/>
                <w:sz w:val="24"/>
                <w:szCs w:val="24"/>
                <w:lang w:eastAsia="es-MX"/>
              </w:rPr>
            </w:pPr>
          </w:p>
          <w:p w14:paraId="7E1DEE1C" w14:textId="77777777" w:rsidR="0027410D" w:rsidRPr="00EE6EC7" w:rsidRDefault="0027410D" w:rsidP="006806F4">
            <w:pPr>
              <w:ind w:right="-376"/>
              <w:jc w:val="both"/>
              <w:rPr>
                <w:rFonts w:ascii="Times New Roman" w:eastAsia="Times New Roman" w:hAnsi="Times New Roman" w:cs="Times New Roman"/>
                <w:sz w:val="24"/>
                <w:szCs w:val="24"/>
                <w:lang w:eastAsia="es-MX"/>
              </w:rPr>
            </w:pPr>
          </w:p>
          <w:p w14:paraId="5D4498B6" w14:textId="77777777" w:rsidR="0027410D" w:rsidRPr="00EE6EC7" w:rsidRDefault="0027410D" w:rsidP="006806F4">
            <w:pPr>
              <w:ind w:right="-376"/>
              <w:jc w:val="both"/>
              <w:rPr>
                <w:rFonts w:ascii="Times New Roman" w:eastAsia="Times New Roman" w:hAnsi="Times New Roman" w:cs="Times New Roman"/>
                <w:sz w:val="24"/>
                <w:szCs w:val="24"/>
                <w:lang w:eastAsia="es-MX"/>
              </w:rPr>
            </w:pPr>
          </w:p>
          <w:p w14:paraId="2BA377BA" w14:textId="77777777" w:rsidR="0027410D" w:rsidRPr="00EE6EC7" w:rsidRDefault="0027410D" w:rsidP="006806F4">
            <w:pPr>
              <w:ind w:right="-376"/>
              <w:jc w:val="both"/>
              <w:rPr>
                <w:rFonts w:ascii="Times New Roman" w:eastAsia="Times New Roman" w:hAnsi="Times New Roman" w:cs="Times New Roman"/>
                <w:sz w:val="24"/>
                <w:szCs w:val="24"/>
                <w:lang w:eastAsia="es-MX"/>
              </w:rPr>
            </w:pPr>
          </w:p>
          <w:p w14:paraId="3934ECD8" w14:textId="77777777" w:rsidR="0027410D" w:rsidRPr="00EE6EC7" w:rsidRDefault="0027410D" w:rsidP="006806F4">
            <w:pPr>
              <w:ind w:right="-376"/>
              <w:jc w:val="both"/>
              <w:rPr>
                <w:rFonts w:ascii="Times New Roman" w:eastAsia="Times New Roman" w:hAnsi="Times New Roman" w:cs="Times New Roman"/>
                <w:sz w:val="24"/>
                <w:szCs w:val="24"/>
                <w:lang w:eastAsia="es-MX"/>
              </w:rPr>
            </w:pPr>
          </w:p>
          <w:p w14:paraId="3E6EDEE1" w14:textId="77777777" w:rsidR="0027410D" w:rsidRPr="00EE6EC7" w:rsidRDefault="0027410D" w:rsidP="006806F4">
            <w:pPr>
              <w:ind w:right="-376"/>
              <w:jc w:val="both"/>
              <w:rPr>
                <w:rFonts w:ascii="Times New Roman" w:eastAsia="Times New Roman" w:hAnsi="Times New Roman" w:cs="Times New Roman"/>
                <w:sz w:val="24"/>
                <w:szCs w:val="24"/>
                <w:lang w:eastAsia="es-MX"/>
              </w:rPr>
            </w:pPr>
          </w:p>
          <w:p w14:paraId="3E69315C" w14:textId="77777777" w:rsidR="0027410D" w:rsidRPr="00EE6EC7" w:rsidRDefault="0027410D" w:rsidP="006806F4">
            <w:pPr>
              <w:ind w:right="-376"/>
              <w:jc w:val="both"/>
              <w:rPr>
                <w:rFonts w:ascii="Times New Roman" w:eastAsia="Times New Roman" w:hAnsi="Times New Roman" w:cs="Times New Roman"/>
                <w:sz w:val="24"/>
                <w:szCs w:val="24"/>
                <w:lang w:eastAsia="es-MX"/>
              </w:rPr>
            </w:pPr>
          </w:p>
          <w:p w14:paraId="6497652B" w14:textId="77777777" w:rsidR="0027410D" w:rsidRPr="00EE6EC7" w:rsidRDefault="0027410D" w:rsidP="006806F4">
            <w:pPr>
              <w:ind w:right="-376"/>
              <w:jc w:val="both"/>
              <w:rPr>
                <w:rFonts w:ascii="Times New Roman" w:eastAsia="Times New Roman" w:hAnsi="Times New Roman" w:cs="Times New Roman"/>
                <w:sz w:val="24"/>
                <w:szCs w:val="24"/>
                <w:lang w:eastAsia="es-MX"/>
              </w:rPr>
            </w:pPr>
          </w:p>
          <w:p w14:paraId="1F111F27" w14:textId="77777777" w:rsidR="0027410D" w:rsidRPr="00EE6EC7" w:rsidRDefault="0027410D" w:rsidP="006806F4">
            <w:pPr>
              <w:ind w:right="-376"/>
              <w:jc w:val="both"/>
              <w:rPr>
                <w:rFonts w:ascii="Times New Roman" w:eastAsia="Times New Roman" w:hAnsi="Times New Roman" w:cs="Times New Roman"/>
                <w:i/>
                <w:iCs/>
                <w:sz w:val="24"/>
                <w:szCs w:val="24"/>
                <w:lang w:eastAsia="es-MX"/>
              </w:rPr>
            </w:pPr>
            <w:r w:rsidRPr="00EE6EC7">
              <w:rPr>
                <w:rFonts w:ascii="Times New Roman" w:eastAsia="Times New Roman" w:hAnsi="Times New Roman" w:cs="Times New Roman"/>
                <w:i/>
                <w:iCs/>
                <w:sz w:val="24"/>
                <w:szCs w:val="24"/>
                <w:lang w:eastAsia="es-MX"/>
              </w:rPr>
              <w:t>Sin correlativo</w:t>
            </w:r>
          </w:p>
          <w:p w14:paraId="6EE4F0A9" w14:textId="77777777" w:rsidR="0027410D" w:rsidRPr="00EE6EC7" w:rsidRDefault="0027410D" w:rsidP="006806F4">
            <w:pPr>
              <w:ind w:right="-376"/>
              <w:jc w:val="both"/>
              <w:rPr>
                <w:rFonts w:ascii="Times New Roman" w:eastAsia="Times New Roman" w:hAnsi="Times New Roman" w:cs="Times New Roman"/>
                <w:sz w:val="24"/>
                <w:szCs w:val="24"/>
                <w:lang w:eastAsia="es-MX"/>
              </w:rPr>
            </w:pPr>
          </w:p>
          <w:p w14:paraId="5FF166E6" w14:textId="77777777" w:rsidR="0027410D" w:rsidRPr="00EE6EC7" w:rsidRDefault="0027410D" w:rsidP="006806F4">
            <w:pPr>
              <w:ind w:right="-376"/>
              <w:jc w:val="both"/>
              <w:rPr>
                <w:rFonts w:ascii="Times New Roman" w:eastAsia="Times New Roman" w:hAnsi="Times New Roman" w:cs="Times New Roman"/>
                <w:sz w:val="24"/>
                <w:szCs w:val="24"/>
                <w:lang w:eastAsia="es-MX"/>
              </w:rPr>
            </w:pPr>
          </w:p>
          <w:p w14:paraId="4B0567C9" w14:textId="77777777" w:rsidR="0027410D" w:rsidRPr="00EE6EC7" w:rsidRDefault="0027410D" w:rsidP="006806F4">
            <w:pPr>
              <w:ind w:right="-376"/>
              <w:jc w:val="both"/>
              <w:rPr>
                <w:rFonts w:ascii="Times New Roman" w:eastAsia="Times New Roman" w:hAnsi="Times New Roman" w:cs="Times New Roman"/>
                <w:sz w:val="24"/>
                <w:szCs w:val="24"/>
                <w:lang w:eastAsia="es-MX"/>
              </w:rPr>
            </w:pPr>
          </w:p>
          <w:p w14:paraId="296B68E1" w14:textId="77777777" w:rsidR="0027410D" w:rsidRPr="00EE6EC7" w:rsidRDefault="0027410D" w:rsidP="006806F4">
            <w:pPr>
              <w:ind w:right="-376"/>
              <w:jc w:val="both"/>
              <w:rPr>
                <w:rFonts w:ascii="Times New Roman" w:eastAsia="Times New Roman" w:hAnsi="Times New Roman" w:cs="Times New Roman"/>
                <w:sz w:val="24"/>
                <w:szCs w:val="24"/>
                <w:lang w:eastAsia="es-MX"/>
              </w:rPr>
            </w:pPr>
          </w:p>
          <w:p w14:paraId="18A357EE" w14:textId="77777777" w:rsidR="0027410D" w:rsidRPr="00EE6EC7" w:rsidRDefault="0027410D" w:rsidP="006806F4">
            <w:pPr>
              <w:ind w:right="-376"/>
              <w:jc w:val="both"/>
              <w:rPr>
                <w:rFonts w:ascii="Times New Roman" w:eastAsia="Times New Roman" w:hAnsi="Times New Roman" w:cs="Times New Roman"/>
                <w:sz w:val="24"/>
                <w:szCs w:val="24"/>
                <w:lang w:eastAsia="es-MX"/>
              </w:rPr>
            </w:pPr>
          </w:p>
          <w:p w14:paraId="4D711748" w14:textId="77777777" w:rsidR="0027410D" w:rsidRPr="00EE6EC7" w:rsidRDefault="0027410D" w:rsidP="006806F4">
            <w:pPr>
              <w:ind w:right="-376"/>
              <w:jc w:val="both"/>
              <w:rPr>
                <w:rFonts w:ascii="Times New Roman" w:eastAsia="Times New Roman" w:hAnsi="Times New Roman" w:cs="Times New Roman"/>
                <w:i/>
                <w:iCs/>
                <w:sz w:val="24"/>
                <w:szCs w:val="24"/>
                <w:lang w:eastAsia="es-MX"/>
              </w:rPr>
            </w:pPr>
            <w:r w:rsidRPr="00EE6EC7">
              <w:rPr>
                <w:rFonts w:ascii="Times New Roman" w:eastAsia="Times New Roman" w:hAnsi="Times New Roman" w:cs="Times New Roman"/>
                <w:i/>
                <w:iCs/>
                <w:sz w:val="24"/>
                <w:szCs w:val="24"/>
                <w:lang w:eastAsia="es-MX"/>
              </w:rPr>
              <w:t>Sin correlativo</w:t>
            </w:r>
          </w:p>
          <w:p w14:paraId="06970C7C" w14:textId="77777777" w:rsidR="0027410D" w:rsidRPr="00EE6EC7" w:rsidRDefault="0027410D" w:rsidP="006806F4">
            <w:pPr>
              <w:ind w:right="-376"/>
              <w:jc w:val="both"/>
              <w:rPr>
                <w:rFonts w:ascii="Times New Roman" w:eastAsia="Times New Roman" w:hAnsi="Times New Roman" w:cs="Times New Roman"/>
                <w:sz w:val="24"/>
                <w:szCs w:val="24"/>
                <w:lang w:eastAsia="es-MX"/>
              </w:rPr>
            </w:pPr>
          </w:p>
          <w:p w14:paraId="6BC6B707" w14:textId="77777777" w:rsidR="0027410D" w:rsidRPr="00EE6EC7" w:rsidRDefault="0027410D" w:rsidP="006806F4">
            <w:pPr>
              <w:ind w:right="-376"/>
              <w:jc w:val="both"/>
              <w:rPr>
                <w:rFonts w:ascii="Times New Roman" w:eastAsia="Times New Roman" w:hAnsi="Times New Roman" w:cs="Times New Roman"/>
                <w:sz w:val="24"/>
                <w:szCs w:val="24"/>
                <w:lang w:eastAsia="es-MX"/>
              </w:rPr>
            </w:pPr>
          </w:p>
          <w:p w14:paraId="41687A69" w14:textId="77777777" w:rsidR="0027410D" w:rsidRPr="00EE6EC7" w:rsidRDefault="0027410D" w:rsidP="006806F4">
            <w:pPr>
              <w:ind w:right="-376"/>
              <w:jc w:val="both"/>
              <w:rPr>
                <w:rFonts w:ascii="Times New Roman" w:eastAsia="Times New Roman" w:hAnsi="Times New Roman" w:cs="Times New Roman"/>
                <w:sz w:val="24"/>
                <w:szCs w:val="24"/>
                <w:lang w:eastAsia="es-MX"/>
              </w:rPr>
            </w:pPr>
          </w:p>
          <w:p w14:paraId="602CD327" w14:textId="77777777" w:rsidR="0027410D" w:rsidRPr="00EE6EC7" w:rsidRDefault="0027410D" w:rsidP="006806F4">
            <w:pPr>
              <w:ind w:right="-376"/>
              <w:jc w:val="both"/>
              <w:rPr>
                <w:rFonts w:ascii="Times New Roman" w:eastAsia="Times New Roman" w:hAnsi="Times New Roman" w:cs="Times New Roman"/>
                <w:sz w:val="24"/>
                <w:szCs w:val="24"/>
                <w:lang w:eastAsia="es-MX"/>
              </w:rPr>
            </w:pPr>
          </w:p>
          <w:p w14:paraId="32AD642C" w14:textId="77777777" w:rsidR="0027410D" w:rsidRPr="00EE6EC7" w:rsidRDefault="0027410D" w:rsidP="006806F4">
            <w:pPr>
              <w:ind w:right="-376"/>
              <w:jc w:val="both"/>
              <w:rPr>
                <w:rFonts w:ascii="Times New Roman" w:eastAsia="Times New Roman" w:hAnsi="Times New Roman" w:cs="Times New Roman"/>
                <w:i/>
                <w:iCs/>
                <w:sz w:val="24"/>
                <w:szCs w:val="24"/>
                <w:lang w:eastAsia="es-MX"/>
              </w:rPr>
            </w:pPr>
            <w:r w:rsidRPr="00EE6EC7">
              <w:rPr>
                <w:rFonts w:ascii="Times New Roman" w:eastAsia="Times New Roman" w:hAnsi="Times New Roman" w:cs="Times New Roman"/>
                <w:i/>
                <w:iCs/>
                <w:sz w:val="24"/>
                <w:szCs w:val="24"/>
                <w:lang w:eastAsia="es-MX"/>
              </w:rPr>
              <w:t>Sin correlativo</w:t>
            </w:r>
          </w:p>
          <w:p w14:paraId="40E8C021" w14:textId="77777777" w:rsidR="0027410D" w:rsidRPr="00EE6EC7" w:rsidRDefault="0027410D" w:rsidP="006806F4">
            <w:pPr>
              <w:ind w:right="-376"/>
              <w:jc w:val="both"/>
              <w:rPr>
                <w:rFonts w:ascii="Times New Roman" w:eastAsia="Times New Roman" w:hAnsi="Times New Roman" w:cs="Times New Roman"/>
                <w:sz w:val="24"/>
                <w:szCs w:val="24"/>
                <w:lang w:eastAsia="es-MX"/>
              </w:rPr>
            </w:pPr>
          </w:p>
          <w:p w14:paraId="3C1F8B27" w14:textId="77777777" w:rsidR="0027410D" w:rsidRPr="00EE6EC7" w:rsidRDefault="0027410D" w:rsidP="006806F4">
            <w:pPr>
              <w:ind w:right="-376"/>
              <w:jc w:val="both"/>
              <w:rPr>
                <w:rFonts w:ascii="Times New Roman" w:eastAsia="Times New Roman" w:hAnsi="Times New Roman" w:cs="Times New Roman"/>
                <w:sz w:val="24"/>
                <w:szCs w:val="24"/>
                <w:lang w:eastAsia="es-MX"/>
              </w:rPr>
            </w:pPr>
          </w:p>
          <w:p w14:paraId="212A36DB" w14:textId="77777777" w:rsidR="0027410D" w:rsidRPr="00EE6EC7" w:rsidRDefault="0027410D" w:rsidP="006806F4">
            <w:pPr>
              <w:ind w:right="-376"/>
              <w:jc w:val="both"/>
              <w:rPr>
                <w:rFonts w:ascii="Times New Roman" w:eastAsia="Times New Roman" w:hAnsi="Times New Roman" w:cs="Times New Roman"/>
                <w:sz w:val="24"/>
                <w:szCs w:val="24"/>
                <w:lang w:eastAsia="es-MX"/>
              </w:rPr>
            </w:pPr>
          </w:p>
          <w:p w14:paraId="6B87214F" w14:textId="77777777" w:rsidR="0027410D" w:rsidRPr="00EE6EC7" w:rsidRDefault="0027410D" w:rsidP="006806F4">
            <w:pPr>
              <w:ind w:right="-376"/>
              <w:jc w:val="both"/>
              <w:rPr>
                <w:rFonts w:ascii="Times New Roman" w:eastAsia="Times New Roman" w:hAnsi="Times New Roman" w:cs="Times New Roman"/>
                <w:sz w:val="24"/>
                <w:szCs w:val="24"/>
                <w:lang w:eastAsia="es-MX"/>
              </w:rPr>
            </w:pPr>
          </w:p>
          <w:p w14:paraId="3A15C4EB" w14:textId="77777777" w:rsidR="0027410D" w:rsidRPr="00EE6EC7" w:rsidRDefault="0027410D" w:rsidP="006806F4">
            <w:pPr>
              <w:ind w:right="-376"/>
              <w:jc w:val="both"/>
              <w:rPr>
                <w:rFonts w:ascii="Times New Roman" w:eastAsia="Times New Roman" w:hAnsi="Times New Roman" w:cs="Times New Roman"/>
                <w:sz w:val="24"/>
                <w:szCs w:val="24"/>
                <w:lang w:eastAsia="es-MX"/>
              </w:rPr>
            </w:pPr>
          </w:p>
          <w:p w14:paraId="70303087" w14:textId="77777777" w:rsidR="0027410D" w:rsidRPr="00EE6EC7" w:rsidRDefault="0027410D" w:rsidP="006806F4">
            <w:pPr>
              <w:ind w:right="-376"/>
              <w:jc w:val="both"/>
              <w:rPr>
                <w:rFonts w:ascii="Times New Roman" w:eastAsia="Times New Roman" w:hAnsi="Times New Roman" w:cs="Times New Roman"/>
                <w:sz w:val="24"/>
                <w:szCs w:val="24"/>
                <w:lang w:eastAsia="es-MX"/>
              </w:rPr>
            </w:pPr>
          </w:p>
          <w:p w14:paraId="03C29DFD" w14:textId="77777777" w:rsidR="0027410D" w:rsidRPr="00EE6EC7" w:rsidRDefault="0027410D" w:rsidP="006806F4">
            <w:pPr>
              <w:ind w:right="-376"/>
              <w:jc w:val="both"/>
              <w:rPr>
                <w:rFonts w:ascii="Times New Roman" w:eastAsia="Times New Roman" w:hAnsi="Times New Roman" w:cs="Times New Roman"/>
                <w:i/>
                <w:iCs/>
                <w:sz w:val="24"/>
                <w:szCs w:val="24"/>
                <w:lang w:eastAsia="es-MX"/>
              </w:rPr>
            </w:pPr>
            <w:r w:rsidRPr="00EE6EC7">
              <w:rPr>
                <w:rFonts w:ascii="Times New Roman" w:eastAsia="Times New Roman" w:hAnsi="Times New Roman" w:cs="Times New Roman"/>
                <w:i/>
                <w:iCs/>
                <w:sz w:val="24"/>
                <w:szCs w:val="24"/>
                <w:lang w:eastAsia="es-MX"/>
              </w:rPr>
              <w:t>Sin correlativo</w:t>
            </w:r>
          </w:p>
          <w:p w14:paraId="5C339899" w14:textId="77777777" w:rsidR="0027410D" w:rsidRPr="00EE6EC7" w:rsidRDefault="0027410D" w:rsidP="006806F4">
            <w:pPr>
              <w:ind w:right="-376"/>
              <w:jc w:val="both"/>
              <w:rPr>
                <w:rFonts w:ascii="Times New Roman" w:eastAsia="Times New Roman" w:hAnsi="Times New Roman" w:cs="Times New Roman"/>
                <w:sz w:val="24"/>
                <w:szCs w:val="24"/>
                <w:lang w:eastAsia="es-MX"/>
              </w:rPr>
            </w:pPr>
          </w:p>
          <w:p w14:paraId="42720D6F" w14:textId="77777777" w:rsidR="0027410D" w:rsidRPr="00EE6EC7" w:rsidRDefault="0027410D" w:rsidP="006806F4">
            <w:pPr>
              <w:ind w:right="-376"/>
              <w:jc w:val="both"/>
              <w:rPr>
                <w:rFonts w:ascii="Times New Roman" w:eastAsia="Times New Roman" w:hAnsi="Times New Roman" w:cs="Times New Roman"/>
                <w:sz w:val="24"/>
                <w:szCs w:val="24"/>
                <w:lang w:eastAsia="es-MX"/>
              </w:rPr>
            </w:pPr>
          </w:p>
          <w:p w14:paraId="2C7A2BB9" w14:textId="77777777" w:rsidR="0027410D" w:rsidRPr="00EE6EC7" w:rsidRDefault="0027410D" w:rsidP="006806F4">
            <w:pPr>
              <w:ind w:right="-376"/>
              <w:jc w:val="both"/>
              <w:rPr>
                <w:rFonts w:ascii="Times New Roman" w:eastAsia="Times New Roman" w:hAnsi="Times New Roman" w:cs="Times New Roman"/>
                <w:sz w:val="24"/>
                <w:szCs w:val="24"/>
                <w:lang w:eastAsia="es-MX"/>
              </w:rPr>
            </w:pPr>
          </w:p>
          <w:p w14:paraId="65EC2E39" w14:textId="77777777" w:rsidR="0027410D" w:rsidRPr="00EE6EC7" w:rsidRDefault="0027410D" w:rsidP="006806F4">
            <w:pPr>
              <w:ind w:right="-376"/>
              <w:jc w:val="both"/>
              <w:rPr>
                <w:rFonts w:ascii="Times New Roman" w:eastAsia="Times New Roman" w:hAnsi="Times New Roman" w:cs="Times New Roman"/>
                <w:sz w:val="24"/>
                <w:szCs w:val="24"/>
                <w:lang w:eastAsia="es-MX"/>
              </w:rPr>
            </w:pPr>
          </w:p>
          <w:p w14:paraId="30B62EA1" w14:textId="77777777" w:rsidR="0027410D" w:rsidRPr="00EE6EC7" w:rsidRDefault="0027410D" w:rsidP="006806F4">
            <w:pPr>
              <w:ind w:right="-376"/>
              <w:jc w:val="both"/>
              <w:rPr>
                <w:rFonts w:ascii="Times New Roman" w:eastAsia="Times New Roman" w:hAnsi="Times New Roman" w:cs="Times New Roman"/>
                <w:sz w:val="24"/>
                <w:szCs w:val="24"/>
                <w:lang w:eastAsia="es-MX"/>
              </w:rPr>
            </w:pPr>
          </w:p>
          <w:p w14:paraId="58279BDF" w14:textId="77777777" w:rsidR="0027410D" w:rsidRPr="00EE6EC7" w:rsidRDefault="0027410D" w:rsidP="006806F4">
            <w:pPr>
              <w:ind w:right="-376"/>
              <w:jc w:val="both"/>
              <w:rPr>
                <w:rFonts w:ascii="Times New Roman" w:eastAsia="Times New Roman" w:hAnsi="Times New Roman" w:cs="Times New Roman"/>
                <w:b/>
                <w:bCs/>
                <w:sz w:val="24"/>
                <w:szCs w:val="24"/>
                <w:lang w:eastAsia="es-MX"/>
              </w:rPr>
            </w:pPr>
            <w:r w:rsidRPr="00EE6EC7">
              <w:rPr>
                <w:rFonts w:ascii="Times New Roman" w:eastAsia="Times New Roman" w:hAnsi="Times New Roman" w:cs="Times New Roman"/>
                <w:sz w:val="24"/>
                <w:szCs w:val="24"/>
                <w:lang w:eastAsia="es-MX"/>
              </w:rPr>
              <w:t>…</w:t>
            </w:r>
          </w:p>
        </w:tc>
        <w:tc>
          <w:tcPr>
            <w:tcW w:w="4414" w:type="dxa"/>
          </w:tcPr>
          <w:p w14:paraId="02939B7F" w14:textId="77777777" w:rsidR="0027410D" w:rsidRPr="00EE6EC7" w:rsidRDefault="0027410D" w:rsidP="006806F4">
            <w:pPr>
              <w:ind w:right="-376"/>
              <w:jc w:val="both"/>
              <w:rPr>
                <w:rFonts w:ascii="Times New Roman" w:eastAsia="Times New Roman" w:hAnsi="Times New Roman" w:cs="Times New Roman"/>
                <w:b/>
                <w:bCs/>
                <w:sz w:val="24"/>
                <w:szCs w:val="24"/>
                <w:lang w:eastAsia="es-MX"/>
              </w:rPr>
            </w:pPr>
            <w:bookmarkStart w:id="10" w:name="_Hlk98181674"/>
            <w:r w:rsidRPr="00EE6EC7">
              <w:rPr>
                <w:rFonts w:ascii="Times New Roman" w:eastAsia="Times New Roman" w:hAnsi="Times New Roman" w:cs="Times New Roman"/>
                <w:b/>
                <w:bCs/>
                <w:sz w:val="24"/>
                <w:szCs w:val="24"/>
                <w:lang w:eastAsia="es-MX"/>
              </w:rPr>
              <w:lastRenderedPageBreak/>
              <w:t xml:space="preserve">Artículo 129. </w:t>
            </w:r>
            <w:r w:rsidRPr="00EE6EC7">
              <w:rPr>
                <w:rFonts w:ascii="Times New Roman" w:eastAsia="Times New Roman" w:hAnsi="Times New Roman" w:cs="Times New Roman"/>
                <w:sz w:val="24"/>
                <w:szCs w:val="24"/>
                <w:lang w:eastAsia="es-MX"/>
              </w:rPr>
              <w:t>…</w:t>
            </w:r>
          </w:p>
          <w:p w14:paraId="73C116AC" w14:textId="77777777" w:rsidR="0027410D" w:rsidRPr="00EE6EC7" w:rsidRDefault="0027410D" w:rsidP="006806F4">
            <w:pPr>
              <w:ind w:right="-376"/>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sz w:val="24"/>
                <w:szCs w:val="24"/>
                <w:lang w:eastAsia="es-MX"/>
              </w:rPr>
              <w:t>…</w:t>
            </w:r>
          </w:p>
          <w:p w14:paraId="518FC5E3" w14:textId="77777777" w:rsidR="0027410D" w:rsidRPr="00EE6EC7" w:rsidRDefault="0027410D" w:rsidP="006806F4">
            <w:pPr>
              <w:ind w:right="-376"/>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sz w:val="24"/>
                <w:szCs w:val="24"/>
                <w:lang w:eastAsia="es-MX"/>
              </w:rPr>
              <w:t>…</w:t>
            </w:r>
          </w:p>
          <w:p w14:paraId="13A77A8C" w14:textId="77777777" w:rsidR="0027410D" w:rsidRPr="00EE6EC7" w:rsidRDefault="0027410D" w:rsidP="006806F4">
            <w:pPr>
              <w:ind w:right="-376"/>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sz w:val="24"/>
                <w:szCs w:val="24"/>
                <w:lang w:eastAsia="es-MX"/>
              </w:rPr>
              <w:t>…</w:t>
            </w:r>
          </w:p>
          <w:p w14:paraId="1B15019D" w14:textId="77777777" w:rsidR="0027410D" w:rsidRPr="00EE6EC7" w:rsidRDefault="0027410D" w:rsidP="006806F4">
            <w:pPr>
              <w:ind w:right="-376"/>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sz w:val="24"/>
                <w:szCs w:val="24"/>
                <w:lang w:eastAsia="es-MX"/>
              </w:rPr>
              <w:t>…</w:t>
            </w:r>
          </w:p>
          <w:p w14:paraId="0FEB92B8" w14:textId="77777777" w:rsidR="0027410D" w:rsidRPr="00EE6EC7" w:rsidRDefault="0027410D" w:rsidP="006806F4">
            <w:pPr>
              <w:ind w:right="-376"/>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sz w:val="24"/>
                <w:szCs w:val="24"/>
                <w:lang w:eastAsia="es-MX"/>
              </w:rPr>
              <w:t>…</w:t>
            </w:r>
          </w:p>
          <w:p w14:paraId="5B68568A" w14:textId="77777777" w:rsidR="0027410D" w:rsidRPr="00EE6EC7" w:rsidRDefault="0027410D" w:rsidP="006806F4">
            <w:pPr>
              <w:ind w:right="-376"/>
              <w:jc w:val="both"/>
              <w:rPr>
                <w:rFonts w:ascii="Times New Roman" w:eastAsia="Times New Roman" w:hAnsi="Times New Roman" w:cs="Times New Roman"/>
                <w:b/>
                <w:bCs/>
                <w:sz w:val="24"/>
                <w:szCs w:val="24"/>
                <w:lang w:eastAsia="es-MX"/>
              </w:rPr>
            </w:pPr>
            <w:r w:rsidRPr="00EE6EC7">
              <w:rPr>
                <w:rFonts w:ascii="Times New Roman" w:eastAsia="Times New Roman" w:hAnsi="Times New Roman" w:cs="Times New Roman"/>
                <w:b/>
                <w:bCs/>
                <w:sz w:val="24"/>
                <w:szCs w:val="24"/>
                <w:lang w:eastAsia="es-MX"/>
              </w:rPr>
              <w:t>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contribuir al manejo responsable de la política Fiscal del Estado de México, el cual se denominará Instituto Hacendario del Estado de México.</w:t>
            </w:r>
          </w:p>
          <w:p w14:paraId="4CCCC0BA" w14:textId="77777777" w:rsidR="0027410D" w:rsidRPr="00EE6EC7" w:rsidRDefault="0027410D" w:rsidP="006806F4">
            <w:pPr>
              <w:ind w:right="-376"/>
              <w:jc w:val="both"/>
              <w:rPr>
                <w:rFonts w:ascii="Times New Roman" w:eastAsia="Times New Roman" w:hAnsi="Times New Roman" w:cs="Times New Roman"/>
                <w:b/>
                <w:bCs/>
                <w:sz w:val="24"/>
                <w:szCs w:val="24"/>
                <w:lang w:eastAsia="es-MX"/>
              </w:rPr>
            </w:pPr>
          </w:p>
          <w:p w14:paraId="660A7C2E" w14:textId="77777777" w:rsidR="0027410D" w:rsidRPr="00EE6EC7" w:rsidRDefault="0027410D" w:rsidP="006806F4">
            <w:pPr>
              <w:ind w:right="-376"/>
              <w:jc w:val="both"/>
              <w:rPr>
                <w:rFonts w:ascii="Times New Roman" w:eastAsia="Times New Roman" w:hAnsi="Times New Roman" w:cs="Times New Roman"/>
                <w:b/>
                <w:bCs/>
                <w:sz w:val="24"/>
                <w:szCs w:val="24"/>
                <w:lang w:eastAsia="es-MX"/>
              </w:rPr>
            </w:pPr>
            <w:r w:rsidRPr="00EE6EC7">
              <w:rPr>
                <w:rFonts w:ascii="Times New Roman" w:eastAsia="Times New Roman" w:hAnsi="Times New Roman" w:cs="Times New Roman"/>
                <w:b/>
                <w:bCs/>
                <w:sz w:val="24"/>
                <w:szCs w:val="24"/>
                <w:lang w:eastAsia="es-MX"/>
              </w:rPr>
              <w:t>El organismo autónomo previsto en el párrafo anterior, se regirá por las leyes en materia financiera. Así como por los principios de certeza, legalidad, independencia, imparcialidad, eficacia, objetividad, profesionalismo, transparencia y máxima publicidad.</w:t>
            </w:r>
          </w:p>
          <w:p w14:paraId="3B4ADE08" w14:textId="77777777" w:rsidR="0027410D" w:rsidRPr="00EE6EC7" w:rsidRDefault="0027410D" w:rsidP="006806F4">
            <w:pPr>
              <w:ind w:right="-376"/>
              <w:jc w:val="both"/>
              <w:rPr>
                <w:rFonts w:ascii="Times New Roman" w:eastAsia="Times New Roman" w:hAnsi="Times New Roman" w:cs="Times New Roman"/>
                <w:b/>
                <w:bCs/>
                <w:sz w:val="24"/>
                <w:szCs w:val="24"/>
                <w:lang w:eastAsia="es-MX"/>
              </w:rPr>
            </w:pPr>
          </w:p>
          <w:p w14:paraId="4234B345" w14:textId="61D20264" w:rsidR="0027410D" w:rsidRPr="00EE6EC7" w:rsidRDefault="0027410D" w:rsidP="006806F4">
            <w:pPr>
              <w:ind w:right="-376"/>
              <w:jc w:val="both"/>
              <w:rPr>
                <w:rFonts w:ascii="Times New Roman" w:eastAsia="Times New Roman" w:hAnsi="Times New Roman" w:cs="Times New Roman"/>
                <w:b/>
                <w:bCs/>
                <w:sz w:val="24"/>
                <w:szCs w:val="24"/>
                <w:lang w:eastAsia="es-MX"/>
              </w:rPr>
            </w:pPr>
            <w:bookmarkStart w:id="11" w:name="_Hlk98501161"/>
            <w:r w:rsidRPr="00EE6EC7">
              <w:rPr>
                <w:rFonts w:ascii="Times New Roman" w:eastAsia="Times New Roman" w:hAnsi="Times New Roman" w:cs="Times New Roman"/>
                <w:b/>
                <w:bCs/>
                <w:sz w:val="24"/>
                <w:szCs w:val="24"/>
                <w:lang w:eastAsia="es-MX"/>
              </w:rPr>
              <w:t xml:space="preserve">La designación de la Dirección General y de los vocales del Consejo Directivo del Instituto Hacendario del Estado de México será </w:t>
            </w:r>
            <w:r w:rsidRPr="00EE6EC7">
              <w:rPr>
                <w:rFonts w:ascii="Times New Roman" w:eastAsia="Times New Roman" w:hAnsi="Times New Roman" w:cs="Times New Roman"/>
                <w:b/>
                <w:bCs/>
                <w:sz w:val="24"/>
                <w:szCs w:val="24"/>
                <w:lang w:eastAsia="es-MX"/>
              </w:rPr>
              <w:lastRenderedPageBreak/>
              <w:t xml:space="preserve">realizada por la Legislatura, </w:t>
            </w:r>
            <w:r w:rsidR="008C0C89" w:rsidRPr="00EE6EC7">
              <w:rPr>
                <w:rFonts w:ascii="Times New Roman" w:eastAsia="Times New Roman" w:hAnsi="Times New Roman" w:cs="Times New Roman"/>
                <w:b/>
                <w:bCs/>
                <w:sz w:val="24"/>
                <w:szCs w:val="24"/>
                <w:lang w:eastAsia="es-MX"/>
              </w:rPr>
              <w:t>mediante</w:t>
            </w:r>
            <w:r w:rsidRPr="00EE6EC7">
              <w:rPr>
                <w:rFonts w:ascii="Times New Roman" w:eastAsia="Times New Roman" w:hAnsi="Times New Roman" w:cs="Times New Roman"/>
                <w:b/>
                <w:bCs/>
                <w:sz w:val="24"/>
                <w:szCs w:val="24"/>
                <w:lang w:eastAsia="es-MX"/>
              </w:rPr>
              <w:t xml:space="preserve"> convocatoria pública.</w:t>
            </w:r>
          </w:p>
          <w:p w14:paraId="7ACE3A26" w14:textId="77777777" w:rsidR="0027410D" w:rsidRPr="00EE6EC7" w:rsidRDefault="0027410D" w:rsidP="006806F4">
            <w:pPr>
              <w:ind w:right="-376"/>
              <w:jc w:val="both"/>
              <w:rPr>
                <w:rFonts w:ascii="Times New Roman" w:eastAsia="Times New Roman" w:hAnsi="Times New Roman" w:cs="Times New Roman"/>
                <w:b/>
                <w:bCs/>
                <w:sz w:val="24"/>
                <w:szCs w:val="24"/>
                <w:lang w:eastAsia="es-MX"/>
              </w:rPr>
            </w:pPr>
          </w:p>
          <w:p w14:paraId="5499CD13" w14:textId="77777777" w:rsidR="0027410D" w:rsidRPr="00EE6EC7" w:rsidRDefault="0027410D" w:rsidP="006806F4">
            <w:pPr>
              <w:ind w:right="-376"/>
              <w:jc w:val="both"/>
              <w:rPr>
                <w:rFonts w:ascii="Times New Roman" w:eastAsia="Times New Roman" w:hAnsi="Times New Roman" w:cs="Times New Roman"/>
                <w:b/>
                <w:bCs/>
                <w:sz w:val="24"/>
                <w:szCs w:val="24"/>
                <w:lang w:eastAsia="es-MX"/>
              </w:rPr>
            </w:pPr>
            <w:r w:rsidRPr="00EE6EC7">
              <w:rPr>
                <w:rFonts w:ascii="Times New Roman" w:eastAsia="Times New Roman" w:hAnsi="Times New Roman" w:cs="Times New Roman"/>
                <w:b/>
                <w:bCs/>
                <w:sz w:val="24"/>
                <w:szCs w:val="24"/>
                <w:lang w:eastAsia="es-MX"/>
              </w:rPr>
              <w:t>Los periodos en los que los miembros del Consejo Directivo fungirán como integrantes del mismo serán escalonados de la siguiente manera:</w:t>
            </w:r>
          </w:p>
          <w:p w14:paraId="2B5D22C0" w14:textId="77777777" w:rsidR="0027410D" w:rsidRPr="00EE6EC7" w:rsidRDefault="0027410D" w:rsidP="006806F4">
            <w:pPr>
              <w:ind w:right="-376"/>
              <w:jc w:val="both"/>
              <w:rPr>
                <w:rFonts w:ascii="Times New Roman" w:eastAsia="Times New Roman" w:hAnsi="Times New Roman" w:cs="Times New Roman"/>
                <w:b/>
                <w:bCs/>
                <w:sz w:val="24"/>
                <w:szCs w:val="24"/>
                <w:lang w:eastAsia="es-MX"/>
              </w:rPr>
            </w:pPr>
            <w:r w:rsidRPr="00EE6EC7">
              <w:rPr>
                <w:rFonts w:ascii="Times New Roman" w:eastAsia="Times New Roman" w:hAnsi="Times New Roman" w:cs="Times New Roman"/>
                <w:b/>
                <w:bCs/>
                <w:sz w:val="24"/>
                <w:szCs w:val="24"/>
                <w:lang w:eastAsia="es-MX"/>
              </w:rPr>
              <w:t>a) Presidente: Por un periodo de seis años.</w:t>
            </w:r>
          </w:p>
          <w:p w14:paraId="2F0AF937" w14:textId="77777777" w:rsidR="0027410D" w:rsidRPr="00EE6EC7" w:rsidRDefault="0027410D" w:rsidP="006806F4">
            <w:pPr>
              <w:ind w:right="-376"/>
              <w:jc w:val="both"/>
              <w:rPr>
                <w:rFonts w:ascii="Times New Roman" w:eastAsia="Times New Roman" w:hAnsi="Times New Roman" w:cs="Times New Roman"/>
                <w:b/>
                <w:bCs/>
                <w:sz w:val="24"/>
                <w:szCs w:val="24"/>
                <w:lang w:eastAsia="es-MX"/>
              </w:rPr>
            </w:pPr>
            <w:r w:rsidRPr="00EE6EC7">
              <w:rPr>
                <w:rFonts w:ascii="Times New Roman" w:eastAsia="Times New Roman" w:hAnsi="Times New Roman" w:cs="Times New Roman"/>
                <w:b/>
                <w:bCs/>
                <w:sz w:val="24"/>
                <w:szCs w:val="24"/>
                <w:lang w:eastAsia="es-MX"/>
              </w:rPr>
              <w:t>b) Vocales: Por un periodo de ocho años sucediéndose cada dos años.</w:t>
            </w:r>
          </w:p>
          <w:p w14:paraId="5307882C" w14:textId="77777777" w:rsidR="0027410D" w:rsidRPr="00EE6EC7" w:rsidRDefault="0027410D" w:rsidP="006806F4">
            <w:pPr>
              <w:ind w:right="-376"/>
              <w:jc w:val="both"/>
              <w:rPr>
                <w:rFonts w:ascii="Times New Roman" w:eastAsia="Times New Roman" w:hAnsi="Times New Roman" w:cs="Times New Roman"/>
                <w:b/>
                <w:bCs/>
                <w:sz w:val="24"/>
                <w:szCs w:val="24"/>
                <w:lang w:eastAsia="es-MX"/>
              </w:rPr>
            </w:pPr>
          </w:p>
          <w:p w14:paraId="62FFEDFA" w14:textId="77777777" w:rsidR="0027410D" w:rsidRPr="00EE6EC7" w:rsidRDefault="0027410D" w:rsidP="006806F4">
            <w:pPr>
              <w:ind w:right="-376"/>
              <w:jc w:val="both"/>
              <w:rPr>
                <w:rFonts w:ascii="Times New Roman" w:eastAsia="Times New Roman" w:hAnsi="Times New Roman" w:cs="Times New Roman"/>
                <w:b/>
                <w:bCs/>
                <w:sz w:val="24"/>
                <w:szCs w:val="24"/>
                <w:lang w:eastAsia="es-MX"/>
              </w:rPr>
            </w:pPr>
            <w:r w:rsidRPr="00EE6EC7">
              <w:rPr>
                <w:rFonts w:ascii="Times New Roman" w:eastAsia="Times New Roman" w:hAnsi="Times New Roman" w:cs="Times New Roman"/>
                <w:b/>
                <w:bCs/>
                <w:sz w:val="24"/>
                <w:szCs w:val="24"/>
                <w:lang w:eastAsia="es-MX"/>
              </w:rPr>
              <w:t>El Instituto Hacendario del Estado de México contará con un Servicio Profesional de Carrera, mismo que fungirá como mecanismo para garantizar la igualdad de oportunidades laborales, con base en el mérito profesional y académico.</w:t>
            </w:r>
          </w:p>
          <w:bookmarkEnd w:id="11"/>
          <w:p w14:paraId="0F59828A" w14:textId="77777777" w:rsidR="0027410D" w:rsidRPr="00EE6EC7" w:rsidRDefault="0027410D" w:rsidP="006806F4">
            <w:pPr>
              <w:ind w:right="-376"/>
              <w:jc w:val="both"/>
              <w:rPr>
                <w:rFonts w:ascii="Times New Roman" w:eastAsia="Times New Roman" w:hAnsi="Times New Roman" w:cs="Times New Roman"/>
                <w:sz w:val="24"/>
                <w:szCs w:val="24"/>
                <w:lang w:eastAsia="es-MX"/>
              </w:rPr>
            </w:pPr>
          </w:p>
          <w:p w14:paraId="77F19F21" w14:textId="77777777" w:rsidR="0027410D" w:rsidRPr="00EE6EC7" w:rsidRDefault="0027410D" w:rsidP="006806F4">
            <w:pPr>
              <w:ind w:right="-376"/>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sz w:val="24"/>
                <w:szCs w:val="24"/>
                <w:lang w:eastAsia="es-MX"/>
              </w:rPr>
              <w:t>…</w:t>
            </w:r>
            <w:bookmarkEnd w:id="10"/>
          </w:p>
        </w:tc>
      </w:tr>
    </w:tbl>
    <w:p w14:paraId="46BB574B" w14:textId="77777777" w:rsidR="0027410D" w:rsidRPr="00EE6EC7" w:rsidRDefault="0027410D" w:rsidP="006806F4">
      <w:pPr>
        <w:spacing w:after="0" w:line="240" w:lineRule="auto"/>
        <w:ind w:right="-376"/>
        <w:jc w:val="both"/>
        <w:rPr>
          <w:rFonts w:ascii="Times New Roman" w:eastAsiaTheme="minorEastAsia" w:hAnsi="Times New Roman" w:cs="Times New Roman"/>
          <w:sz w:val="24"/>
          <w:szCs w:val="24"/>
          <w:shd w:val="clear" w:color="auto" w:fill="FFFFFF"/>
          <w:lang w:eastAsia="es-MX"/>
        </w:rPr>
      </w:pPr>
    </w:p>
    <w:p w14:paraId="1C10BF0D" w14:textId="77777777" w:rsidR="0027410D" w:rsidRPr="00EE6EC7" w:rsidRDefault="0027410D" w:rsidP="006806F4">
      <w:pPr>
        <w:spacing w:after="0" w:line="240" w:lineRule="auto"/>
        <w:ind w:right="-376"/>
        <w:jc w:val="center"/>
        <w:rPr>
          <w:rFonts w:ascii="Times New Roman" w:eastAsiaTheme="minorEastAsia" w:hAnsi="Times New Roman" w:cs="Times New Roman"/>
          <w:b/>
          <w:bCs/>
          <w:sz w:val="24"/>
          <w:szCs w:val="24"/>
          <w:shd w:val="clear" w:color="auto" w:fill="FFFFFF"/>
          <w:lang w:eastAsia="es-MX"/>
        </w:rPr>
      </w:pPr>
      <w:r w:rsidRPr="00EE6EC7">
        <w:rPr>
          <w:rFonts w:ascii="Times New Roman" w:eastAsiaTheme="minorEastAsia" w:hAnsi="Times New Roman" w:cs="Times New Roman"/>
          <w:b/>
          <w:bCs/>
          <w:sz w:val="24"/>
          <w:szCs w:val="24"/>
          <w:shd w:val="clear" w:color="auto" w:fill="FFFFFF"/>
          <w:lang w:eastAsia="es-MX"/>
        </w:rPr>
        <w:t>CÓDIGO FINANCIERO DEL ESTADO DE MÉXICO Y MUNICIPIOS</w:t>
      </w:r>
    </w:p>
    <w:tbl>
      <w:tblPr>
        <w:tblStyle w:val="Tablaconcuadrcula2"/>
        <w:tblW w:w="0" w:type="auto"/>
        <w:jc w:val="center"/>
        <w:tblLook w:val="04A0" w:firstRow="1" w:lastRow="0" w:firstColumn="1" w:lastColumn="0" w:noHBand="0" w:noVBand="1"/>
      </w:tblPr>
      <w:tblGrid>
        <w:gridCol w:w="4414"/>
        <w:gridCol w:w="4414"/>
      </w:tblGrid>
      <w:tr w:rsidR="0027410D" w:rsidRPr="00EE6EC7" w14:paraId="7856191B" w14:textId="77777777" w:rsidTr="0027410D">
        <w:trPr>
          <w:trHeight w:val="283"/>
          <w:jc w:val="center"/>
        </w:trPr>
        <w:tc>
          <w:tcPr>
            <w:tcW w:w="4414" w:type="dxa"/>
            <w:shd w:val="clear" w:color="auto" w:fill="D9D9D9" w:themeFill="background1" w:themeFillShade="D9"/>
          </w:tcPr>
          <w:p w14:paraId="497E114A" w14:textId="77777777" w:rsidR="0027410D" w:rsidRPr="00EE6EC7" w:rsidRDefault="0027410D" w:rsidP="006806F4">
            <w:pPr>
              <w:ind w:right="-376"/>
              <w:jc w:val="center"/>
              <w:rPr>
                <w:rFonts w:ascii="Times New Roman" w:eastAsia="Times New Roman" w:hAnsi="Times New Roman" w:cs="Times New Roman"/>
                <w:b/>
                <w:bCs/>
                <w:sz w:val="24"/>
                <w:szCs w:val="24"/>
                <w:lang w:eastAsia="es-MX"/>
              </w:rPr>
            </w:pPr>
            <w:r w:rsidRPr="00EE6EC7">
              <w:rPr>
                <w:rFonts w:ascii="Times New Roman" w:eastAsia="Times New Roman" w:hAnsi="Times New Roman" w:cs="Times New Roman"/>
                <w:b/>
                <w:bCs/>
                <w:sz w:val="24"/>
                <w:szCs w:val="24"/>
                <w:lang w:eastAsia="es-MX"/>
              </w:rPr>
              <w:t>Ley Vigente</w:t>
            </w:r>
          </w:p>
        </w:tc>
        <w:tc>
          <w:tcPr>
            <w:tcW w:w="4414" w:type="dxa"/>
            <w:shd w:val="clear" w:color="auto" w:fill="D9D9D9" w:themeFill="background1" w:themeFillShade="D9"/>
          </w:tcPr>
          <w:p w14:paraId="046A2D3C" w14:textId="77777777" w:rsidR="0027410D" w:rsidRPr="00EE6EC7" w:rsidRDefault="0027410D" w:rsidP="006806F4">
            <w:pPr>
              <w:ind w:right="-376"/>
              <w:jc w:val="center"/>
              <w:rPr>
                <w:rFonts w:ascii="Times New Roman" w:eastAsia="Times New Roman" w:hAnsi="Times New Roman" w:cs="Times New Roman"/>
                <w:b/>
                <w:bCs/>
                <w:sz w:val="24"/>
                <w:szCs w:val="24"/>
                <w:lang w:eastAsia="es-MX"/>
              </w:rPr>
            </w:pPr>
            <w:r w:rsidRPr="00EE6EC7">
              <w:rPr>
                <w:rFonts w:ascii="Times New Roman" w:eastAsia="Times New Roman" w:hAnsi="Times New Roman" w:cs="Times New Roman"/>
                <w:b/>
                <w:bCs/>
                <w:sz w:val="24"/>
                <w:szCs w:val="24"/>
                <w:lang w:eastAsia="es-MX"/>
              </w:rPr>
              <w:t>Iniciativa</w:t>
            </w:r>
          </w:p>
        </w:tc>
      </w:tr>
      <w:tr w:rsidR="0027410D" w:rsidRPr="00EE6EC7" w14:paraId="349A271E" w14:textId="77777777" w:rsidTr="0027410D">
        <w:trPr>
          <w:jc w:val="center"/>
        </w:trPr>
        <w:tc>
          <w:tcPr>
            <w:tcW w:w="4414" w:type="dxa"/>
          </w:tcPr>
          <w:p w14:paraId="1A0E177F" w14:textId="77777777" w:rsidR="0027410D" w:rsidRPr="00EE6EC7" w:rsidRDefault="0027410D" w:rsidP="006806F4">
            <w:pPr>
              <w:ind w:right="-376"/>
              <w:jc w:val="both"/>
              <w:rPr>
                <w:rFonts w:ascii="Times New Roman" w:eastAsia="Times New Roman" w:hAnsi="Times New Roman" w:cs="Times New Roman"/>
                <w:b/>
                <w:bCs/>
                <w:sz w:val="24"/>
                <w:szCs w:val="24"/>
                <w:lang w:eastAsia="es-MX"/>
              </w:rPr>
            </w:pPr>
            <w:r w:rsidRPr="00EE6EC7">
              <w:rPr>
                <w:rFonts w:ascii="Times New Roman" w:eastAsia="Times New Roman" w:hAnsi="Times New Roman" w:cs="Times New Roman"/>
                <w:b/>
                <w:bCs/>
                <w:sz w:val="24"/>
                <w:szCs w:val="24"/>
                <w:lang w:eastAsia="es-MX"/>
              </w:rPr>
              <w:t xml:space="preserve">Artículo 245.- </w:t>
            </w:r>
            <w:r w:rsidRPr="00EE6EC7">
              <w:rPr>
                <w:rFonts w:ascii="Times New Roman" w:eastAsia="Times New Roman" w:hAnsi="Times New Roman" w:cs="Times New Roman"/>
                <w:bCs/>
                <w:sz w:val="24"/>
                <w:szCs w:val="24"/>
                <w:lang w:eastAsia="es-MX"/>
              </w:rPr>
              <w:t>El Instituto Hacendario es un organismo público descentralizado por servicio, con personalidad jurídica y patrimonio propios.</w:t>
            </w:r>
          </w:p>
        </w:tc>
        <w:tc>
          <w:tcPr>
            <w:tcW w:w="4414" w:type="dxa"/>
          </w:tcPr>
          <w:p w14:paraId="29A83230" w14:textId="77777777" w:rsidR="0027410D" w:rsidRPr="00EE6EC7" w:rsidRDefault="0027410D" w:rsidP="006806F4">
            <w:pPr>
              <w:ind w:right="-376"/>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b/>
                <w:bCs/>
                <w:sz w:val="24"/>
                <w:szCs w:val="24"/>
                <w:lang w:eastAsia="es-MX"/>
              </w:rPr>
              <w:t xml:space="preserve">Artículo 245.- </w:t>
            </w:r>
            <w:r w:rsidRPr="00EE6EC7">
              <w:rPr>
                <w:rFonts w:ascii="Times New Roman" w:eastAsia="Times New Roman" w:hAnsi="Times New Roman" w:cs="Times New Roman"/>
                <w:bCs/>
                <w:sz w:val="24"/>
                <w:szCs w:val="24"/>
                <w:lang w:eastAsia="es-MX"/>
              </w:rPr>
              <w:t xml:space="preserve">El Instituto Hacendario es un organismo público </w:t>
            </w:r>
            <w:r w:rsidRPr="00EE6EC7">
              <w:rPr>
                <w:rFonts w:ascii="Times New Roman" w:eastAsia="Times New Roman" w:hAnsi="Times New Roman" w:cs="Times New Roman"/>
                <w:bCs/>
                <w:strike/>
                <w:sz w:val="24"/>
                <w:szCs w:val="24"/>
                <w:lang w:eastAsia="es-MX"/>
              </w:rPr>
              <w:t>descentralizado por servicio</w:t>
            </w:r>
            <w:r w:rsidRPr="00EE6EC7">
              <w:rPr>
                <w:rFonts w:ascii="Times New Roman" w:eastAsia="Times New Roman" w:hAnsi="Times New Roman" w:cs="Times New Roman"/>
                <w:bCs/>
                <w:sz w:val="24"/>
                <w:szCs w:val="24"/>
                <w:lang w:eastAsia="es-MX"/>
              </w:rPr>
              <w:t xml:space="preserve"> </w:t>
            </w:r>
            <w:r w:rsidRPr="00EE6EC7">
              <w:rPr>
                <w:rFonts w:ascii="Times New Roman" w:eastAsia="Times New Roman" w:hAnsi="Times New Roman" w:cs="Times New Roman"/>
                <w:b/>
                <w:sz w:val="24"/>
                <w:szCs w:val="24"/>
                <w:lang w:eastAsia="es-MX"/>
              </w:rPr>
              <w:t>autónomo</w:t>
            </w:r>
            <w:r w:rsidRPr="00EE6EC7">
              <w:rPr>
                <w:rFonts w:ascii="Times New Roman" w:eastAsia="Times New Roman" w:hAnsi="Times New Roman" w:cs="Times New Roman"/>
                <w:bCs/>
                <w:sz w:val="24"/>
                <w:szCs w:val="24"/>
                <w:lang w:eastAsia="es-MX"/>
              </w:rPr>
              <w:t>, con personalidad jurídica y patrimonio propios.</w:t>
            </w:r>
          </w:p>
        </w:tc>
      </w:tr>
      <w:tr w:rsidR="0027410D" w:rsidRPr="00EE6EC7" w14:paraId="6DDD8224" w14:textId="77777777" w:rsidTr="0027410D">
        <w:trPr>
          <w:jc w:val="center"/>
        </w:trPr>
        <w:tc>
          <w:tcPr>
            <w:tcW w:w="4414" w:type="dxa"/>
          </w:tcPr>
          <w:p w14:paraId="18DB6EE9" w14:textId="77777777" w:rsidR="0027410D" w:rsidRPr="00EE6EC7" w:rsidRDefault="0027410D" w:rsidP="006806F4">
            <w:pPr>
              <w:ind w:right="-376"/>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b/>
                <w:bCs/>
                <w:sz w:val="24"/>
                <w:szCs w:val="24"/>
                <w:lang w:eastAsia="es-MX"/>
              </w:rPr>
              <w:t xml:space="preserve">Artículo 246.- </w:t>
            </w:r>
            <w:r w:rsidRPr="00EE6EC7">
              <w:rPr>
                <w:rFonts w:ascii="Times New Roman" w:eastAsia="Times New Roman" w:hAnsi="Times New Roman" w:cs="Times New Roman"/>
                <w:bCs/>
                <w:sz w:val="24"/>
                <w:szCs w:val="24"/>
                <w:lang w:eastAsia="es-MX"/>
              </w:rPr>
              <w:t>El Instituto Hacendario tiene por objeto operar, desarrollar y actualizar el Sistema de Coordinación Hacendaria del Estado de México con sus municipios, con pleno respeto a la soberanía estatal y a la autonomía municipal; así como desarrollar e implementar, por sí mismo o a través de terceros, programas de capacitación, profesionalización en el nivel superior y de certificación de competencia laboral de los servidores públicos.</w:t>
            </w:r>
          </w:p>
        </w:tc>
        <w:tc>
          <w:tcPr>
            <w:tcW w:w="4414" w:type="dxa"/>
          </w:tcPr>
          <w:p w14:paraId="353A9F49" w14:textId="77777777" w:rsidR="0027410D" w:rsidRPr="00EE6EC7" w:rsidRDefault="0027410D" w:rsidP="006806F4">
            <w:pPr>
              <w:ind w:right="-376"/>
              <w:jc w:val="both"/>
              <w:rPr>
                <w:rFonts w:ascii="Times New Roman" w:eastAsia="Times New Roman" w:hAnsi="Times New Roman" w:cs="Times New Roman"/>
                <w:bCs/>
                <w:sz w:val="24"/>
                <w:szCs w:val="24"/>
                <w:lang w:eastAsia="es-MX"/>
              </w:rPr>
            </w:pPr>
            <w:r w:rsidRPr="00EE6EC7">
              <w:rPr>
                <w:rFonts w:ascii="Times New Roman" w:eastAsia="Times New Roman" w:hAnsi="Times New Roman" w:cs="Times New Roman"/>
                <w:b/>
                <w:bCs/>
                <w:sz w:val="24"/>
                <w:szCs w:val="24"/>
                <w:lang w:eastAsia="es-MX"/>
              </w:rPr>
              <w:t xml:space="preserve">Artículo 246.- </w:t>
            </w:r>
            <w:r w:rsidRPr="00EE6EC7">
              <w:rPr>
                <w:rFonts w:ascii="Times New Roman" w:eastAsia="Times New Roman" w:hAnsi="Times New Roman" w:cs="Times New Roman"/>
                <w:bCs/>
                <w:sz w:val="24"/>
                <w:szCs w:val="24"/>
                <w:lang w:eastAsia="es-MX"/>
              </w:rPr>
              <w:t xml:space="preserve">El Instituto Hacendario tiene por objeto </w:t>
            </w:r>
            <w:r w:rsidRPr="00EE6EC7">
              <w:rPr>
                <w:rFonts w:ascii="Times New Roman" w:eastAsiaTheme="minorEastAsia" w:hAnsi="Times New Roman" w:cs="Times New Roman"/>
                <w:bCs/>
                <w:sz w:val="24"/>
                <w:szCs w:val="24"/>
                <w:lang w:eastAsia="es-MX"/>
              </w:rPr>
              <w:t>c</w:t>
            </w:r>
            <w:r w:rsidRPr="00EE6EC7">
              <w:rPr>
                <w:rFonts w:ascii="Times New Roman" w:eastAsiaTheme="minorEastAsia" w:hAnsi="Times New Roman" w:cs="Times New Roman"/>
                <w:b/>
                <w:sz w:val="24"/>
                <w:szCs w:val="24"/>
                <w:lang w:eastAsia="es-MX"/>
              </w:rPr>
              <w:t>ontribuir al manejo responsable de la política Fiscal del Estado de México, por lo que tendrá las siguientes funciones y atribuciones</w:t>
            </w:r>
            <w:r w:rsidRPr="00EE6EC7">
              <w:rPr>
                <w:rFonts w:ascii="Times New Roman" w:eastAsia="Times New Roman" w:hAnsi="Times New Roman" w:cs="Times New Roman"/>
                <w:bCs/>
                <w:sz w:val="24"/>
                <w:szCs w:val="24"/>
                <w:lang w:eastAsia="es-MX"/>
              </w:rPr>
              <w:t>:</w:t>
            </w:r>
          </w:p>
          <w:p w14:paraId="24FD87AA" w14:textId="77777777" w:rsidR="0027410D" w:rsidRPr="00EE6EC7" w:rsidRDefault="0027410D" w:rsidP="006806F4">
            <w:pPr>
              <w:ind w:right="-376"/>
              <w:jc w:val="both"/>
              <w:rPr>
                <w:rFonts w:ascii="Times New Roman" w:eastAsia="Times New Roman" w:hAnsi="Times New Roman" w:cs="Times New Roman"/>
                <w:bCs/>
                <w:sz w:val="24"/>
                <w:szCs w:val="24"/>
                <w:lang w:eastAsia="es-MX"/>
              </w:rPr>
            </w:pPr>
          </w:p>
          <w:p w14:paraId="2D4A5DED" w14:textId="77777777" w:rsidR="0027410D" w:rsidRPr="00EE6EC7" w:rsidRDefault="0027410D" w:rsidP="006806F4">
            <w:pPr>
              <w:ind w:right="-376"/>
              <w:jc w:val="both"/>
              <w:rPr>
                <w:rFonts w:ascii="Times New Roman" w:eastAsiaTheme="minorEastAsia" w:hAnsi="Times New Roman" w:cs="Times New Roman"/>
                <w:b/>
                <w:sz w:val="24"/>
                <w:szCs w:val="24"/>
                <w:lang w:eastAsia="es-MX"/>
              </w:rPr>
            </w:pPr>
            <w:bookmarkStart w:id="12" w:name="_Hlk98506823"/>
            <w:r w:rsidRPr="00EE6EC7">
              <w:rPr>
                <w:rFonts w:ascii="Times New Roman" w:eastAsia="Times New Roman" w:hAnsi="Times New Roman" w:cs="Times New Roman"/>
                <w:b/>
                <w:sz w:val="24"/>
                <w:szCs w:val="24"/>
                <w:lang w:eastAsia="es-MX"/>
              </w:rPr>
              <w:t>a</w:t>
            </w:r>
            <w:bookmarkStart w:id="13" w:name="_Hlk98494896"/>
            <w:r w:rsidRPr="00EE6EC7">
              <w:rPr>
                <w:rFonts w:ascii="Times New Roman" w:eastAsia="Times New Roman" w:hAnsi="Times New Roman" w:cs="Times New Roman"/>
                <w:b/>
                <w:sz w:val="24"/>
                <w:szCs w:val="24"/>
                <w:lang w:eastAsia="es-MX"/>
              </w:rPr>
              <w:t>)</w:t>
            </w:r>
            <w:r w:rsidRPr="00EE6EC7">
              <w:rPr>
                <w:rFonts w:ascii="Times New Roman" w:eastAsiaTheme="minorEastAsia" w:hAnsi="Times New Roman" w:cs="Times New Roman"/>
                <w:b/>
                <w:sz w:val="24"/>
                <w:szCs w:val="24"/>
                <w:lang w:eastAsia="es-MX"/>
              </w:rPr>
              <w:t xml:space="preserve"> Monitorear el comportamiento de los ingresos y egresos del Estado y sus Municipios y evaluarlos.</w:t>
            </w:r>
          </w:p>
          <w:p w14:paraId="1902066C" w14:textId="77777777" w:rsidR="0027410D" w:rsidRPr="00EE6EC7" w:rsidRDefault="0027410D" w:rsidP="006806F4">
            <w:pPr>
              <w:ind w:right="-376"/>
              <w:jc w:val="both"/>
              <w:rPr>
                <w:rFonts w:ascii="Times New Roman" w:eastAsiaTheme="minorEastAsia" w:hAnsi="Times New Roman" w:cs="Times New Roman"/>
                <w:b/>
                <w:sz w:val="24"/>
                <w:szCs w:val="24"/>
                <w:lang w:eastAsia="es-MX"/>
              </w:rPr>
            </w:pPr>
            <w:r w:rsidRPr="00EE6EC7">
              <w:rPr>
                <w:rFonts w:ascii="Times New Roman" w:eastAsiaTheme="minorEastAsia" w:hAnsi="Times New Roman" w:cs="Times New Roman"/>
                <w:b/>
                <w:sz w:val="24"/>
                <w:szCs w:val="24"/>
                <w:lang w:eastAsia="es-MX"/>
              </w:rPr>
              <w:t>b) Emitir opinión sobre las asignaciones presupuestarias con base al Presupuesto Basado en Resultados, el Sistema de Evaluación del Desempeño y los Informes de Resultados de fiscalización de la cuentas públicas publicados por el Órgano Superior de Fiscalización del Estado de México;</w:t>
            </w:r>
          </w:p>
          <w:p w14:paraId="7DBD0EFC" w14:textId="77777777" w:rsidR="0027410D" w:rsidRPr="00EE6EC7" w:rsidRDefault="0027410D" w:rsidP="006806F4">
            <w:pPr>
              <w:ind w:right="-376"/>
              <w:jc w:val="both"/>
              <w:rPr>
                <w:rFonts w:ascii="Times New Roman" w:eastAsiaTheme="minorEastAsia" w:hAnsi="Times New Roman" w:cs="Times New Roman"/>
                <w:b/>
                <w:sz w:val="24"/>
                <w:szCs w:val="24"/>
                <w:lang w:eastAsia="es-MX"/>
              </w:rPr>
            </w:pPr>
            <w:r w:rsidRPr="00EE6EC7">
              <w:rPr>
                <w:rFonts w:ascii="Times New Roman" w:eastAsiaTheme="minorEastAsia" w:hAnsi="Times New Roman" w:cs="Times New Roman"/>
                <w:b/>
                <w:sz w:val="24"/>
                <w:szCs w:val="24"/>
                <w:lang w:eastAsia="es-MX"/>
              </w:rPr>
              <w:t>c) Publicar informes trimestrales sobre el comportamiento de la economía internacional, nacional y estatal, para sustentar la toma de decisiones;</w:t>
            </w:r>
          </w:p>
          <w:p w14:paraId="58F4CAC3" w14:textId="77777777" w:rsidR="0027410D" w:rsidRPr="00EE6EC7" w:rsidRDefault="0027410D" w:rsidP="006806F4">
            <w:pPr>
              <w:ind w:right="-376"/>
              <w:jc w:val="both"/>
              <w:rPr>
                <w:rFonts w:ascii="Times New Roman" w:eastAsiaTheme="minorEastAsia" w:hAnsi="Times New Roman" w:cs="Times New Roman"/>
                <w:b/>
                <w:sz w:val="24"/>
                <w:szCs w:val="24"/>
                <w:lang w:eastAsia="es-MX"/>
              </w:rPr>
            </w:pPr>
            <w:r w:rsidRPr="00EE6EC7">
              <w:rPr>
                <w:rFonts w:ascii="Times New Roman" w:eastAsiaTheme="minorEastAsia" w:hAnsi="Times New Roman" w:cs="Times New Roman"/>
                <w:b/>
                <w:sz w:val="24"/>
                <w:szCs w:val="24"/>
                <w:lang w:eastAsia="es-MX"/>
              </w:rPr>
              <w:lastRenderedPageBreak/>
              <w:t>d) Evaluar la sostenibilidad de corto, mediano y largo plazo de las finanzas públicas del Estado y sus Municipios</w:t>
            </w:r>
          </w:p>
          <w:p w14:paraId="4213865D" w14:textId="77777777" w:rsidR="0027410D" w:rsidRPr="00EE6EC7" w:rsidRDefault="0027410D" w:rsidP="006806F4">
            <w:pPr>
              <w:ind w:right="-376"/>
              <w:jc w:val="both"/>
              <w:rPr>
                <w:rFonts w:ascii="Times New Roman" w:eastAsiaTheme="minorEastAsia" w:hAnsi="Times New Roman" w:cs="Times New Roman"/>
                <w:b/>
                <w:sz w:val="24"/>
                <w:szCs w:val="24"/>
                <w:lang w:eastAsia="es-MX"/>
              </w:rPr>
            </w:pPr>
            <w:r w:rsidRPr="00EE6EC7">
              <w:rPr>
                <w:rFonts w:ascii="Times New Roman" w:eastAsiaTheme="minorEastAsia" w:hAnsi="Times New Roman" w:cs="Times New Roman"/>
                <w:b/>
                <w:sz w:val="24"/>
                <w:szCs w:val="24"/>
                <w:lang w:eastAsia="es-MX"/>
              </w:rPr>
              <w:t>e) Participar en los procesos de consulta a expertos independientes sobre los factores que determinen la tendencia de los ingresos y egresos del Estado y de sus Municipios;</w:t>
            </w:r>
          </w:p>
          <w:p w14:paraId="02166A5E" w14:textId="77777777" w:rsidR="0027410D" w:rsidRPr="00EE6EC7" w:rsidRDefault="0027410D" w:rsidP="006806F4">
            <w:pPr>
              <w:ind w:right="-376"/>
              <w:jc w:val="both"/>
              <w:rPr>
                <w:rFonts w:ascii="Times New Roman" w:eastAsiaTheme="minorEastAsia" w:hAnsi="Times New Roman" w:cs="Times New Roman"/>
                <w:b/>
                <w:sz w:val="24"/>
                <w:szCs w:val="24"/>
                <w:lang w:eastAsia="es-MX"/>
              </w:rPr>
            </w:pPr>
            <w:r w:rsidRPr="00EE6EC7">
              <w:rPr>
                <w:rFonts w:ascii="Times New Roman" w:eastAsiaTheme="minorEastAsia" w:hAnsi="Times New Roman" w:cs="Times New Roman"/>
                <w:b/>
                <w:sz w:val="24"/>
                <w:szCs w:val="24"/>
                <w:lang w:eastAsia="es-MX"/>
              </w:rPr>
              <w:t>f) Proponer a la Secretaría de Finanzas y a las Tesorerías municipales cambios metodológicos y procedimentales para el cálculo de los ingresos y egresos procurando su balance;</w:t>
            </w:r>
          </w:p>
          <w:p w14:paraId="30FB3DB0" w14:textId="77777777" w:rsidR="0027410D" w:rsidRPr="00EE6EC7" w:rsidRDefault="0027410D" w:rsidP="006806F4">
            <w:pPr>
              <w:ind w:right="-376"/>
              <w:jc w:val="both"/>
              <w:rPr>
                <w:rFonts w:ascii="Times New Roman" w:eastAsiaTheme="minorEastAsia" w:hAnsi="Times New Roman" w:cs="Times New Roman"/>
                <w:b/>
                <w:sz w:val="24"/>
                <w:szCs w:val="24"/>
                <w:lang w:eastAsia="es-MX"/>
              </w:rPr>
            </w:pPr>
            <w:r w:rsidRPr="00EE6EC7">
              <w:rPr>
                <w:rFonts w:ascii="Times New Roman" w:eastAsiaTheme="minorEastAsia" w:hAnsi="Times New Roman" w:cs="Times New Roman"/>
                <w:b/>
                <w:sz w:val="24"/>
                <w:szCs w:val="24"/>
                <w:lang w:eastAsia="es-MX"/>
              </w:rPr>
              <w:t>g) Analizar los informes trimestrales que presenta el Gobernador a la Legislatura, acerca de las operaciones de deuda pública y su aplicación;</w:t>
            </w:r>
          </w:p>
          <w:p w14:paraId="317A62DB" w14:textId="77777777" w:rsidR="0027410D" w:rsidRPr="00EE6EC7" w:rsidRDefault="0027410D" w:rsidP="006806F4">
            <w:pPr>
              <w:ind w:right="-376"/>
              <w:jc w:val="both"/>
              <w:rPr>
                <w:rFonts w:ascii="Times New Roman" w:eastAsiaTheme="minorEastAsia" w:hAnsi="Times New Roman" w:cs="Times New Roman"/>
                <w:b/>
                <w:sz w:val="24"/>
                <w:szCs w:val="24"/>
                <w:lang w:eastAsia="es-MX"/>
              </w:rPr>
            </w:pPr>
            <w:r w:rsidRPr="00EE6EC7">
              <w:rPr>
                <w:rFonts w:ascii="Times New Roman" w:eastAsiaTheme="minorEastAsia" w:hAnsi="Times New Roman" w:cs="Times New Roman"/>
                <w:b/>
                <w:sz w:val="24"/>
                <w:szCs w:val="24"/>
                <w:lang w:eastAsia="es-MX"/>
              </w:rPr>
              <w:t>h) Analizar el Informe anual sobre el estado que guarda la Administración Pública Estatal, en aspectos relacionados con las finanzas públicas;</w:t>
            </w:r>
          </w:p>
          <w:p w14:paraId="3F2F34D7" w14:textId="77777777" w:rsidR="0027410D" w:rsidRPr="00EE6EC7" w:rsidRDefault="0027410D" w:rsidP="006806F4">
            <w:pPr>
              <w:ind w:right="-376"/>
              <w:jc w:val="both"/>
              <w:rPr>
                <w:rFonts w:ascii="Times New Roman" w:eastAsiaTheme="minorEastAsia" w:hAnsi="Times New Roman" w:cs="Times New Roman"/>
                <w:b/>
                <w:sz w:val="24"/>
                <w:szCs w:val="24"/>
                <w:lang w:eastAsia="es-MX"/>
              </w:rPr>
            </w:pPr>
            <w:r w:rsidRPr="00EE6EC7">
              <w:rPr>
                <w:rFonts w:ascii="Times New Roman" w:eastAsiaTheme="minorEastAsia" w:hAnsi="Times New Roman" w:cs="Times New Roman"/>
                <w:b/>
                <w:sz w:val="24"/>
                <w:szCs w:val="24"/>
                <w:lang w:eastAsia="es-MX"/>
              </w:rPr>
              <w:t>i) Estudiar las iniciativas de Ley de Ingresos de los Municipios; Ley de Ingresos Estatal y el proyecto de Presupuesto de Egresos del Gobierno del Estado, así como los demás instrumentos legislativos que remita el Ejecutivo a la Legislatura como parte del Paquete Fiscal;</w:t>
            </w:r>
          </w:p>
          <w:p w14:paraId="110AE850" w14:textId="77777777" w:rsidR="0027410D" w:rsidRPr="00EE6EC7" w:rsidRDefault="0027410D" w:rsidP="006806F4">
            <w:pPr>
              <w:ind w:right="-376"/>
              <w:jc w:val="both"/>
              <w:rPr>
                <w:rFonts w:ascii="Times New Roman" w:eastAsiaTheme="minorEastAsia" w:hAnsi="Times New Roman" w:cs="Times New Roman"/>
                <w:b/>
                <w:sz w:val="24"/>
                <w:szCs w:val="24"/>
                <w:lang w:eastAsia="es-MX"/>
              </w:rPr>
            </w:pPr>
            <w:r w:rsidRPr="00EE6EC7">
              <w:rPr>
                <w:rFonts w:ascii="Times New Roman" w:eastAsiaTheme="minorEastAsia" w:hAnsi="Times New Roman" w:cs="Times New Roman"/>
                <w:b/>
                <w:sz w:val="24"/>
                <w:szCs w:val="24"/>
                <w:lang w:eastAsia="es-MX"/>
              </w:rPr>
              <w:t>j) Dar seguimiento a las adecuaciones presupuestarias que se llevan a cabo durante el ejercicio;</w:t>
            </w:r>
          </w:p>
          <w:p w14:paraId="6A7EEE1F" w14:textId="77777777" w:rsidR="0027410D" w:rsidRPr="00EE6EC7" w:rsidRDefault="0027410D" w:rsidP="006806F4">
            <w:pPr>
              <w:ind w:right="-376"/>
              <w:jc w:val="both"/>
              <w:rPr>
                <w:rFonts w:ascii="Times New Roman" w:eastAsiaTheme="minorEastAsia" w:hAnsi="Times New Roman" w:cs="Times New Roman"/>
                <w:b/>
                <w:sz w:val="24"/>
                <w:szCs w:val="24"/>
                <w:lang w:eastAsia="es-MX"/>
              </w:rPr>
            </w:pPr>
            <w:r w:rsidRPr="00EE6EC7">
              <w:rPr>
                <w:rFonts w:ascii="Times New Roman" w:eastAsiaTheme="minorEastAsia" w:hAnsi="Times New Roman" w:cs="Times New Roman"/>
                <w:b/>
                <w:sz w:val="24"/>
                <w:szCs w:val="24"/>
                <w:lang w:eastAsia="es-MX"/>
              </w:rPr>
              <w:t>k) Evaluar el cumplimiento de las reglas fiscales;</w:t>
            </w:r>
          </w:p>
          <w:p w14:paraId="228209C8" w14:textId="77777777" w:rsidR="0027410D" w:rsidRPr="00EE6EC7" w:rsidRDefault="0027410D" w:rsidP="006806F4">
            <w:pPr>
              <w:ind w:right="-376"/>
              <w:jc w:val="both"/>
              <w:rPr>
                <w:rFonts w:ascii="Times New Roman" w:eastAsiaTheme="minorEastAsia" w:hAnsi="Times New Roman" w:cs="Times New Roman"/>
                <w:b/>
                <w:sz w:val="24"/>
                <w:szCs w:val="24"/>
                <w:lang w:eastAsia="es-MX"/>
              </w:rPr>
            </w:pPr>
            <w:r w:rsidRPr="00EE6EC7">
              <w:rPr>
                <w:rFonts w:ascii="Times New Roman" w:eastAsiaTheme="minorEastAsia" w:hAnsi="Times New Roman" w:cs="Times New Roman"/>
                <w:b/>
                <w:sz w:val="24"/>
                <w:szCs w:val="24"/>
                <w:lang w:eastAsia="es-MX"/>
              </w:rPr>
              <w:t>l) Elaborar estudios, proyecciones en materia de finanzas públicas estatales y municipales, a petición de la Legislatura y del Ejecutivo;</w:t>
            </w:r>
          </w:p>
          <w:p w14:paraId="71BE146C" w14:textId="77777777" w:rsidR="0027410D" w:rsidRPr="00EE6EC7" w:rsidRDefault="0027410D" w:rsidP="006806F4">
            <w:pPr>
              <w:ind w:right="-376"/>
              <w:jc w:val="both"/>
              <w:rPr>
                <w:rFonts w:ascii="Times New Roman" w:eastAsiaTheme="minorEastAsia" w:hAnsi="Times New Roman" w:cs="Times New Roman"/>
                <w:b/>
                <w:sz w:val="24"/>
                <w:szCs w:val="24"/>
                <w:lang w:eastAsia="es-MX"/>
              </w:rPr>
            </w:pPr>
            <w:r w:rsidRPr="00EE6EC7">
              <w:rPr>
                <w:rFonts w:ascii="Times New Roman" w:eastAsiaTheme="minorEastAsia" w:hAnsi="Times New Roman" w:cs="Times New Roman"/>
                <w:b/>
                <w:sz w:val="24"/>
                <w:szCs w:val="24"/>
                <w:lang w:eastAsia="es-MX"/>
              </w:rPr>
              <w:t>m) Solicitar a los ejecutores información de sus respectivos presupuestos y sobre la evolución de la recaudación y gasto;</w:t>
            </w:r>
          </w:p>
          <w:p w14:paraId="24225A1D" w14:textId="77777777" w:rsidR="0027410D" w:rsidRPr="00EE6EC7" w:rsidRDefault="0027410D" w:rsidP="006806F4">
            <w:pPr>
              <w:ind w:right="-376"/>
              <w:jc w:val="both"/>
              <w:rPr>
                <w:rFonts w:ascii="Times New Roman" w:eastAsiaTheme="minorEastAsia" w:hAnsi="Times New Roman" w:cs="Times New Roman"/>
                <w:b/>
                <w:sz w:val="24"/>
                <w:szCs w:val="24"/>
                <w:lang w:eastAsia="es-MX"/>
              </w:rPr>
            </w:pPr>
            <w:r w:rsidRPr="00EE6EC7">
              <w:rPr>
                <w:rFonts w:ascii="Times New Roman" w:eastAsiaTheme="minorEastAsia" w:hAnsi="Times New Roman" w:cs="Times New Roman"/>
                <w:b/>
                <w:sz w:val="24"/>
                <w:szCs w:val="24"/>
                <w:lang w:eastAsia="es-MX"/>
              </w:rPr>
              <w:t>n) Formular recomendaciones a los poderes Ejecutivos, estatal y municipales, así como a la Legislatura, en materia de finanzas públicas, mismas que tendrán carácter vinculante;</w:t>
            </w:r>
            <w:bookmarkEnd w:id="13"/>
          </w:p>
          <w:p w14:paraId="54E7CD25" w14:textId="77777777" w:rsidR="0027410D" w:rsidRPr="00EE6EC7" w:rsidRDefault="0027410D" w:rsidP="006806F4">
            <w:pPr>
              <w:ind w:right="-376"/>
              <w:jc w:val="both"/>
              <w:rPr>
                <w:rFonts w:ascii="Times New Roman" w:eastAsia="Times New Roman" w:hAnsi="Times New Roman" w:cs="Times New Roman"/>
                <w:b/>
                <w:sz w:val="24"/>
                <w:szCs w:val="24"/>
                <w:lang w:eastAsia="es-MX"/>
              </w:rPr>
            </w:pPr>
            <w:r w:rsidRPr="00EE6EC7">
              <w:rPr>
                <w:rFonts w:ascii="Times New Roman" w:eastAsia="Times New Roman" w:hAnsi="Times New Roman" w:cs="Times New Roman"/>
                <w:b/>
                <w:sz w:val="24"/>
                <w:szCs w:val="24"/>
                <w:lang w:eastAsia="es-MX"/>
              </w:rPr>
              <w:t xml:space="preserve">o) </w:t>
            </w:r>
            <w:r w:rsidRPr="00EE6EC7">
              <w:rPr>
                <w:rFonts w:ascii="Times New Roman" w:eastAsiaTheme="minorEastAsia" w:hAnsi="Times New Roman" w:cs="Times New Roman"/>
                <w:b/>
                <w:sz w:val="24"/>
                <w:szCs w:val="24"/>
                <w:lang w:eastAsia="es-MX"/>
              </w:rPr>
              <w:t>O</w:t>
            </w:r>
            <w:r w:rsidRPr="00EE6EC7">
              <w:rPr>
                <w:rFonts w:ascii="Times New Roman" w:eastAsia="Times New Roman" w:hAnsi="Times New Roman" w:cs="Times New Roman"/>
                <w:b/>
                <w:sz w:val="24"/>
                <w:szCs w:val="24"/>
                <w:lang w:eastAsia="es-MX"/>
              </w:rPr>
              <w:t xml:space="preserve">perar, desarrollar y actualizar el Sistema de Coordinación Hacendaria del Estado de México con sus municipios, con pleno respeto </w:t>
            </w:r>
            <w:r w:rsidRPr="00EE6EC7">
              <w:rPr>
                <w:rFonts w:ascii="Times New Roman" w:eastAsia="Times New Roman" w:hAnsi="Times New Roman" w:cs="Times New Roman"/>
                <w:b/>
                <w:sz w:val="24"/>
                <w:szCs w:val="24"/>
                <w:lang w:eastAsia="es-MX"/>
              </w:rPr>
              <w:lastRenderedPageBreak/>
              <w:t>a la soberanía estatal y a la autonomía municipal;</w:t>
            </w:r>
          </w:p>
          <w:p w14:paraId="5BB5F0A3" w14:textId="77777777" w:rsidR="0027410D" w:rsidRPr="00EE6EC7" w:rsidRDefault="0027410D" w:rsidP="006806F4">
            <w:pPr>
              <w:ind w:right="-376"/>
              <w:jc w:val="both"/>
              <w:rPr>
                <w:rFonts w:ascii="Times New Roman" w:eastAsia="Times New Roman" w:hAnsi="Times New Roman" w:cs="Times New Roman"/>
                <w:b/>
                <w:sz w:val="24"/>
                <w:szCs w:val="24"/>
                <w:lang w:eastAsia="es-MX"/>
              </w:rPr>
            </w:pPr>
            <w:r w:rsidRPr="00EE6EC7">
              <w:rPr>
                <w:rFonts w:ascii="Times New Roman" w:eastAsia="Times New Roman" w:hAnsi="Times New Roman" w:cs="Times New Roman"/>
                <w:b/>
                <w:sz w:val="24"/>
                <w:szCs w:val="24"/>
                <w:lang w:eastAsia="es-MX"/>
              </w:rPr>
              <w:t>p) D</w:t>
            </w:r>
            <w:r w:rsidRPr="00EE6EC7">
              <w:rPr>
                <w:rFonts w:ascii="Times New Roman" w:eastAsia="Times New Roman" w:hAnsi="Times New Roman" w:cs="Times New Roman"/>
                <w:b/>
                <w:bCs/>
                <w:sz w:val="24"/>
                <w:szCs w:val="24"/>
                <w:lang w:eastAsia="es-MX"/>
              </w:rPr>
              <w:t>esarrollar e implementar, por sí mismo o a través de terceros, programas de capacitación, profesionalización en el nivel superior y de certificación de competencia laboral de los servidores públicos.</w:t>
            </w:r>
            <w:bookmarkEnd w:id="12"/>
          </w:p>
        </w:tc>
      </w:tr>
      <w:tr w:rsidR="0027410D" w:rsidRPr="00EE6EC7" w14:paraId="4237FB16" w14:textId="77777777" w:rsidTr="0027410D">
        <w:trPr>
          <w:jc w:val="center"/>
        </w:trPr>
        <w:tc>
          <w:tcPr>
            <w:tcW w:w="4414" w:type="dxa"/>
          </w:tcPr>
          <w:p w14:paraId="65D6929E" w14:textId="77777777" w:rsidR="0027410D" w:rsidRPr="00EE6EC7" w:rsidRDefault="0027410D" w:rsidP="006806F4">
            <w:pPr>
              <w:ind w:right="-376"/>
              <w:jc w:val="both"/>
              <w:rPr>
                <w:rFonts w:ascii="Times New Roman" w:eastAsia="Times New Roman" w:hAnsi="Times New Roman" w:cs="Times New Roman"/>
                <w:b/>
                <w:bCs/>
                <w:sz w:val="24"/>
                <w:szCs w:val="24"/>
                <w:lang w:eastAsia="es-MX"/>
              </w:rPr>
            </w:pPr>
            <w:r w:rsidRPr="00EE6EC7">
              <w:rPr>
                <w:rFonts w:ascii="Times New Roman" w:eastAsia="Times New Roman" w:hAnsi="Times New Roman" w:cs="Times New Roman"/>
                <w:b/>
                <w:bCs/>
                <w:sz w:val="24"/>
                <w:szCs w:val="24"/>
                <w:lang w:eastAsia="es-MX"/>
              </w:rPr>
              <w:lastRenderedPageBreak/>
              <w:t xml:space="preserve">Artículo 247.- </w:t>
            </w:r>
            <w:r w:rsidRPr="00EE6EC7">
              <w:rPr>
                <w:rFonts w:ascii="Times New Roman" w:eastAsia="Times New Roman" w:hAnsi="Times New Roman" w:cs="Times New Roman"/>
                <w:bCs/>
                <w:sz w:val="24"/>
                <w:szCs w:val="24"/>
                <w:lang w:eastAsia="es-MX"/>
              </w:rPr>
              <w:t>La dirección y administración del Instituto Hacendario estará a cargo de:</w:t>
            </w:r>
          </w:p>
          <w:p w14:paraId="73C394D5" w14:textId="77777777" w:rsidR="0027410D" w:rsidRPr="00EE6EC7" w:rsidRDefault="0027410D" w:rsidP="006806F4">
            <w:pPr>
              <w:ind w:right="-376"/>
              <w:jc w:val="both"/>
              <w:rPr>
                <w:rFonts w:ascii="Times New Roman" w:eastAsia="Times New Roman" w:hAnsi="Times New Roman" w:cs="Times New Roman"/>
                <w:sz w:val="24"/>
                <w:szCs w:val="24"/>
                <w:lang w:eastAsia="es-MX"/>
              </w:rPr>
            </w:pPr>
          </w:p>
          <w:p w14:paraId="31319CA0" w14:textId="77777777" w:rsidR="0027410D" w:rsidRPr="00EE6EC7" w:rsidRDefault="0027410D" w:rsidP="006806F4">
            <w:pPr>
              <w:ind w:right="-376"/>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sz w:val="24"/>
                <w:szCs w:val="24"/>
                <w:lang w:eastAsia="es-MX"/>
              </w:rPr>
              <w:t>I. El Consejo Directivo, y</w:t>
            </w:r>
          </w:p>
          <w:p w14:paraId="575279AB" w14:textId="77777777" w:rsidR="0027410D" w:rsidRPr="00EE6EC7" w:rsidRDefault="0027410D" w:rsidP="006806F4">
            <w:pPr>
              <w:ind w:right="-376"/>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sz w:val="24"/>
                <w:szCs w:val="24"/>
                <w:lang w:eastAsia="es-MX"/>
              </w:rPr>
              <w:t xml:space="preserve">II. El Vocal Ejecutivo. </w:t>
            </w:r>
          </w:p>
          <w:p w14:paraId="12128345" w14:textId="77777777" w:rsidR="0027410D" w:rsidRPr="00EE6EC7" w:rsidRDefault="0027410D" w:rsidP="006806F4">
            <w:pPr>
              <w:ind w:right="-376"/>
              <w:jc w:val="both"/>
              <w:rPr>
                <w:rFonts w:ascii="Times New Roman" w:eastAsia="Times New Roman" w:hAnsi="Times New Roman" w:cs="Times New Roman"/>
                <w:b/>
                <w:sz w:val="24"/>
                <w:szCs w:val="24"/>
                <w:lang w:eastAsia="es-MX"/>
              </w:rPr>
            </w:pPr>
          </w:p>
          <w:p w14:paraId="6B42A1FD" w14:textId="77777777" w:rsidR="0027410D" w:rsidRPr="00EE6EC7" w:rsidRDefault="0027410D" w:rsidP="006806F4">
            <w:pPr>
              <w:ind w:right="-376"/>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sz w:val="24"/>
                <w:szCs w:val="24"/>
                <w:lang w:eastAsia="es-MX"/>
              </w:rPr>
              <w:t>…</w:t>
            </w:r>
          </w:p>
          <w:p w14:paraId="764D6264" w14:textId="77777777" w:rsidR="0027410D" w:rsidRPr="00EE6EC7" w:rsidRDefault="0027410D" w:rsidP="006806F4">
            <w:pPr>
              <w:ind w:right="-376"/>
              <w:jc w:val="both"/>
              <w:rPr>
                <w:rFonts w:ascii="Times New Roman" w:eastAsia="Times New Roman" w:hAnsi="Times New Roman" w:cs="Times New Roman"/>
                <w:b/>
                <w:sz w:val="24"/>
                <w:szCs w:val="24"/>
                <w:lang w:eastAsia="es-MX"/>
              </w:rPr>
            </w:pPr>
          </w:p>
          <w:p w14:paraId="11C47D5C" w14:textId="77777777" w:rsidR="0027410D" w:rsidRPr="00EE6EC7" w:rsidRDefault="0027410D" w:rsidP="006806F4">
            <w:pPr>
              <w:ind w:right="-376"/>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sz w:val="24"/>
                <w:szCs w:val="24"/>
                <w:lang w:eastAsia="es-MX"/>
              </w:rPr>
              <w:t>…</w:t>
            </w:r>
          </w:p>
        </w:tc>
        <w:tc>
          <w:tcPr>
            <w:tcW w:w="4414" w:type="dxa"/>
          </w:tcPr>
          <w:p w14:paraId="3A09DC9B" w14:textId="77777777" w:rsidR="0027410D" w:rsidRPr="00EE6EC7" w:rsidRDefault="0027410D" w:rsidP="006806F4">
            <w:pPr>
              <w:ind w:right="-376"/>
              <w:jc w:val="both"/>
              <w:rPr>
                <w:rFonts w:ascii="Times New Roman" w:eastAsia="Times New Roman" w:hAnsi="Times New Roman" w:cs="Times New Roman"/>
                <w:b/>
                <w:bCs/>
                <w:sz w:val="24"/>
                <w:szCs w:val="24"/>
                <w:lang w:eastAsia="es-MX"/>
              </w:rPr>
            </w:pPr>
            <w:r w:rsidRPr="00EE6EC7">
              <w:rPr>
                <w:rFonts w:ascii="Times New Roman" w:eastAsia="Times New Roman" w:hAnsi="Times New Roman" w:cs="Times New Roman"/>
                <w:b/>
                <w:bCs/>
                <w:sz w:val="24"/>
                <w:szCs w:val="24"/>
                <w:lang w:eastAsia="es-MX"/>
              </w:rPr>
              <w:t xml:space="preserve">Artículo 247.- </w:t>
            </w:r>
            <w:r w:rsidRPr="00EE6EC7">
              <w:rPr>
                <w:rFonts w:ascii="Times New Roman" w:eastAsia="Times New Roman" w:hAnsi="Times New Roman" w:cs="Times New Roman"/>
                <w:bCs/>
                <w:sz w:val="24"/>
                <w:szCs w:val="24"/>
                <w:lang w:eastAsia="es-MX"/>
              </w:rPr>
              <w:t>La dirección y administración del Instituto Hacendario estará a cargo de:</w:t>
            </w:r>
          </w:p>
          <w:p w14:paraId="27610A44" w14:textId="77777777" w:rsidR="0027410D" w:rsidRPr="00EE6EC7" w:rsidRDefault="0027410D" w:rsidP="006806F4">
            <w:pPr>
              <w:ind w:right="-376"/>
              <w:jc w:val="both"/>
              <w:rPr>
                <w:rFonts w:ascii="Times New Roman" w:eastAsia="Times New Roman" w:hAnsi="Times New Roman" w:cs="Times New Roman"/>
                <w:sz w:val="24"/>
                <w:szCs w:val="24"/>
                <w:lang w:eastAsia="es-MX"/>
              </w:rPr>
            </w:pPr>
          </w:p>
          <w:p w14:paraId="50D39204" w14:textId="77777777" w:rsidR="0027410D" w:rsidRPr="00EE6EC7" w:rsidRDefault="0027410D" w:rsidP="006806F4">
            <w:pPr>
              <w:ind w:right="-376"/>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sz w:val="24"/>
                <w:szCs w:val="24"/>
                <w:lang w:eastAsia="es-MX"/>
              </w:rPr>
              <w:t>I. El Consejo Directivo, y</w:t>
            </w:r>
          </w:p>
          <w:p w14:paraId="5F958FF3" w14:textId="77777777" w:rsidR="0027410D" w:rsidRPr="00EE6EC7" w:rsidRDefault="0027410D" w:rsidP="006806F4">
            <w:pPr>
              <w:ind w:right="-376"/>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sz w:val="24"/>
                <w:szCs w:val="24"/>
                <w:lang w:eastAsia="es-MX"/>
              </w:rPr>
              <w:t xml:space="preserve">II. </w:t>
            </w:r>
            <w:r w:rsidRPr="00EE6EC7">
              <w:rPr>
                <w:rFonts w:ascii="Times New Roman" w:eastAsia="Times New Roman" w:hAnsi="Times New Roman" w:cs="Times New Roman"/>
                <w:strike/>
                <w:sz w:val="24"/>
                <w:szCs w:val="24"/>
                <w:lang w:eastAsia="es-MX"/>
              </w:rPr>
              <w:t xml:space="preserve">El Vocal </w:t>
            </w:r>
            <w:proofErr w:type="gramStart"/>
            <w:r w:rsidRPr="00EE6EC7">
              <w:rPr>
                <w:rFonts w:ascii="Times New Roman" w:eastAsia="Times New Roman" w:hAnsi="Times New Roman" w:cs="Times New Roman"/>
                <w:strike/>
                <w:sz w:val="24"/>
                <w:szCs w:val="24"/>
                <w:lang w:eastAsia="es-MX"/>
              </w:rPr>
              <w:t>Ejecutivo .</w:t>
            </w:r>
            <w:proofErr w:type="gramEnd"/>
            <w:r w:rsidRPr="00EE6EC7">
              <w:rPr>
                <w:rFonts w:ascii="Times New Roman" w:eastAsia="Times New Roman" w:hAnsi="Times New Roman" w:cs="Times New Roman"/>
                <w:b/>
                <w:bCs/>
                <w:sz w:val="24"/>
                <w:szCs w:val="24"/>
                <w:lang w:eastAsia="es-MX"/>
              </w:rPr>
              <w:t xml:space="preserve"> La Dirección General.</w:t>
            </w:r>
          </w:p>
          <w:p w14:paraId="07C037B8" w14:textId="77777777" w:rsidR="0027410D" w:rsidRPr="00EE6EC7" w:rsidRDefault="0027410D" w:rsidP="006806F4">
            <w:pPr>
              <w:ind w:right="-376"/>
              <w:jc w:val="both"/>
              <w:rPr>
                <w:rFonts w:ascii="Times New Roman" w:eastAsia="Times New Roman" w:hAnsi="Times New Roman" w:cs="Times New Roman"/>
                <w:b/>
                <w:sz w:val="24"/>
                <w:szCs w:val="24"/>
                <w:lang w:eastAsia="es-MX"/>
              </w:rPr>
            </w:pPr>
          </w:p>
          <w:p w14:paraId="74264A88" w14:textId="77777777" w:rsidR="0027410D" w:rsidRPr="00EE6EC7" w:rsidRDefault="0027410D" w:rsidP="006806F4">
            <w:pPr>
              <w:ind w:right="-376"/>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sz w:val="24"/>
                <w:szCs w:val="24"/>
                <w:lang w:eastAsia="es-MX"/>
              </w:rPr>
              <w:t>…</w:t>
            </w:r>
          </w:p>
          <w:p w14:paraId="7C06488D" w14:textId="77777777" w:rsidR="0027410D" w:rsidRPr="00EE6EC7" w:rsidRDefault="0027410D" w:rsidP="006806F4">
            <w:pPr>
              <w:ind w:right="-376"/>
              <w:jc w:val="both"/>
              <w:rPr>
                <w:rFonts w:ascii="Times New Roman" w:eastAsia="Times New Roman" w:hAnsi="Times New Roman" w:cs="Times New Roman"/>
                <w:b/>
                <w:sz w:val="24"/>
                <w:szCs w:val="24"/>
                <w:lang w:eastAsia="es-MX"/>
              </w:rPr>
            </w:pPr>
          </w:p>
          <w:p w14:paraId="181A40E3" w14:textId="77777777" w:rsidR="0027410D" w:rsidRPr="00EE6EC7" w:rsidRDefault="0027410D" w:rsidP="006806F4">
            <w:pPr>
              <w:ind w:right="-376"/>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sz w:val="24"/>
                <w:szCs w:val="24"/>
                <w:lang w:eastAsia="es-MX"/>
              </w:rPr>
              <w:t>…</w:t>
            </w:r>
          </w:p>
        </w:tc>
      </w:tr>
      <w:tr w:rsidR="0027410D" w:rsidRPr="00EE6EC7" w14:paraId="6DFFC9F1" w14:textId="77777777" w:rsidTr="0027410D">
        <w:trPr>
          <w:jc w:val="center"/>
        </w:trPr>
        <w:tc>
          <w:tcPr>
            <w:tcW w:w="4414" w:type="dxa"/>
          </w:tcPr>
          <w:p w14:paraId="78A864CA" w14:textId="77777777" w:rsidR="0027410D" w:rsidRPr="00EE6EC7" w:rsidRDefault="0027410D" w:rsidP="006806F4">
            <w:pPr>
              <w:ind w:right="-376"/>
              <w:jc w:val="both"/>
              <w:rPr>
                <w:rFonts w:ascii="Times New Roman" w:eastAsia="Times New Roman" w:hAnsi="Times New Roman" w:cs="Times New Roman"/>
                <w:sz w:val="24"/>
                <w:szCs w:val="24"/>
                <w:lang w:eastAsia="es-MX"/>
              </w:rPr>
            </w:pPr>
            <w:bookmarkStart w:id="14" w:name="_Hlk98501329"/>
            <w:r w:rsidRPr="00EE6EC7">
              <w:rPr>
                <w:rFonts w:ascii="Times New Roman" w:eastAsia="Times New Roman" w:hAnsi="Times New Roman" w:cs="Times New Roman"/>
                <w:b/>
                <w:bCs/>
                <w:sz w:val="24"/>
                <w:szCs w:val="24"/>
                <w:lang w:eastAsia="es-MX"/>
              </w:rPr>
              <w:t>Artículo 248.-</w:t>
            </w:r>
            <w:r w:rsidRPr="00EE6EC7">
              <w:rPr>
                <w:rFonts w:ascii="Times New Roman" w:eastAsia="Times New Roman" w:hAnsi="Times New Roman" w:cs="Times New Roman"/>
                <w:sz w:val="24"/>
                <w:szCs w:val="24"/>
                <w:lang w:eastAsia="es-MX"/>
              </w:rPr>
              <w:t xml:space="preserve"> El Consejo Directivo es el órgano máximo del Instituto Hacendario y estará integrado por:</w:t>
            </w:r>
          </w:p>
          <w:p w14:paraId="6F2F8580" w14:textId="77777777" w:rsidR="0027410D" w:rsidRPr="00EE6EC7" w:rsidRDefault="0027410D" w:rsidP="006806F4">
            <w:pPr>
              <w:ind w:right="-376"/>
              <w:jc w:val="both"/>
              <w:rPr>
                <w:rFonts w:ascii="Times New Roman" w:eastAsia="Times New Roman" w:hAnsi="Times New Roman" w:cs="Times New Roman"/>
                <w:sz w:val="24"/>
                <w:szCs w:val="24"/>
                <w:lang w:eastAsia="es-MX"/>
              </w:rPr>
            </w:pPr>
          </w:p>
          <w:p w14:paraId="0D2183E7" w14:textId="77777777" w:rsidR="0027410D" w:rsidRPr="00EE6EC7" w:rsidRDefault="0027410D" w:rsidP="006806F4">
            <w:pPr>
              <w:ind w:right="-376"/>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sz w:val="24"/>
                <w:szCs w:val="24"/>
                <w:lang w:eastAsia="es-MX"/>
              </w:rPr>
              <w:t>I. El Presidente, que será el Secretario de Finanzas.</w:t>
            </w:r>
          </w:p>
          <w:p w14:paraId="59CDE6E5" w14:textId="77777777" w:rsidR="0027410D" w:rsidRPr="00EE6EC7" w:rsidRDefault="0027410D" w:rsidP="006806F4">
            <w:pPr>
              <w:ind w:right="-376"/>
              <w:jc w:val="both"/>
              <w:rPr>
                <w:rFonts w:ascii="Times New Roman" w:eastAsia="Times New Roman" w:hAnsi="Times New Roman" w:cs="Times New Roman"/>
                <w:sz w:val="24"/>
                <w:szCs w:val="24"/>
                <w:lang w:eastAsia="es-MX"/>
              </w:rPr>
            </w:pPr>
          </w:p>
          <w:p w14:paraId="4B1FBEF3" w14:textId="77777777" w:rsidR="0027410D" w:rsidRPr="00EE6EC7" w:rsidRDefault="0027410D" w:rsidP="006806F4">
            <w:pPr>
              <w:ind w:right="-376"/>
              <w:jc w:val="both"/>
              <w:rPr>
                <w:rFonts w:ascii="Times New Roman" w:eastAsia="Times New Roman" w:hAnsi="Times New Roman" w:cs="Times New Roman"/>
                <w:sz w:val="24"/>
                <w:szCs w:val="24"/>
                <w:lang w:eastAsia="es-MX"/>
              </w:rPr>
            </w:pPr>
          </w:p>
          <w:p w14:paraId="1BED4F5D" w14:textId="77777777" w:rsidR="0027410D" w:rsidRPr="00EE6EC7" w:rsidRDefault="0027410D" w:rsidP="006806F4">
            <w:pPr>
              <w:ind w:right="-376"/>
              <w:jc w:val="both"/>
              <w:rPr>
                <w:rFonts w:ascii="Times New Roman" w:eastAsia="Times New Roman" w:hAnsi="Times New Roman" w:cs="Times New Roman"/>
                <w:sz w:val="24"/>
                <w:szCs w:val="24"/>
                <w:lang w:eastAsia="es-MX"/>
              </w:rPr>
            </w:pPr>
          </w:p>
          <w:p w14:paraId="7A0A6984" w14:textId="77777777" w:rsidR="0027410D" w:rsidRPr="00EE6EC7" w:rsidRDefault="0027410D" w:rsidP="006806F4">
            <w:pPr>
              <w:ind w:right="-376"/>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sz w:val="24"/>
                <w:szCs w:val="24"/>
                <w:lang w:eastAsia="es-MX"/>
              </w:rPr>
              <w:t>II. El Secretario, que será el Vocal Ejecutivo del Instituto o quién designe el Consejo a propuesta de su Presidente.</w:t>
            </w:r>
          </w:p>
          <w:p w14:paraId="7C7ED8C6" w14:textId="77777777" w:rsidR="0027410D" w:rsidRPr="00EE6EC7" w:rsidRDefault="0027410D" w:rsidP="006806F4">
            <w:pPr>
              <w:ind w:right="-376"/>
              <w:jc w:val="both"/>
              <w:rPr>
                <w:rFonts w:ascii="Times New Roman" w:eastAsia="Times New Roman" w:hAnsi="Times New Roman" w:cs="Times New Roman"/>
                <w:sz w:val="24"/>
                <w:szCs w:val="24"/>
                <w:lang w:eastAsia="es-MX"/>
              </w:rPr>
            </w:pPr>
          </w:p>
          <w:p w14:paraId="294F0C75" w14:textId="77777777" w:rsidR="0027410D" w:rsidRPr="00EE6EC7" w:rsidRDefault="0027410D" w:rsidP="006806F4">
            <w:pPr>
              <w:ind w:right="-376"/>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sz w:val="24"/>
                <w:szCs w:val="24"/>
                <w:lang w:eastAsia="es-MX"/>
              </w:rPr>
              <w:t>III. El Comisario, será quién designe la Secretaría de la Contraloría.</w:t>
            </w:r>
          </w:p>
          <w:p w14:paraId="589DA6F7" w14:textId="77777777" w:rsidR="0027410D" w:rsidRPr="00EE6EC7" w:rsidRDefault="0027410D" w:rsidP="006806F4">
            <w:pPr>
              <w:ind w:right="-376"/>
              <w:jc w:val="both"/>
              <w:rPr>
                <w:rFonts w:ascii="Times New Roman" w:eastAsia="Times New Roman" w:hAnsi="Times New Roman" w:cs="Times New Roman"/>
                <w:sz w:val="24"/>
                <w:szCs w:val="24"/>
                <w:lang w:eastAsia="es-MX"/>
              </w:rPr>
            </w:pPr>
          </w:p>
          <w:p w14:paraId="331B2FFE" w14:textId="77777777" w:rsidR="0027410D" w:rsidRPr="00EE6EC7" w:rsidRDefault="0027410D" w:rsidP="006806F4">
            <w:pPr>
              <w:ind w:right="-376"/>
              <w:jc w:val="both"/>
              <w:rPr>
                <w:rFonts w:ascii="Times New Roman" w:eastAsia="Times New Roman" w:hAnsi="Times New Roman" w:cs="Times New Roman"/>
                <w:b/>
                <w:bCs/>
                <w:sz w:val="24"/>
                <w:szCs w:val="24"/>
                <w:lang w:eastAsia="es-MX"/>
              </w:rPr>
            </w:pPr>
            <w:r w:rsidRPr="00EE6EC7">
              <w:rPr>
                <w:rFonts w:ascii="Times New Roman" w:eastAsia="Times New Roman" w:hAnsi="Times New Roman" w:cs="Times New Roman"/>
                <w:sz w:val="24"/>
                <w:szCs w:val="24"/>
                <w:lang w:eastAsia="es-MX"/>
              </w:rPr>
              <w:t>IV. Los vocales, que serán seis diputados de la Legislatura, el Titular del Órgano Superior de Fiscalización y los presidentes municipales del Estado.</w:t>
            </w:r>
          </w:p>
        </w:tc>
        <w:tc>
          <w:tcPr>
            <w:tcW w:w="4414" w:type="dxa"/>
          </w:tcPr>
          <w:p w14:paraId="350CEA15" w14:textId="77777777" w:rsidR="0027410D" w:rsidRPr="00EE6EC7" w:rsidRDefault="0027410D" w:rsidP="006806F4">
            <w:pPr>
              <w:ind w:right="-376"/>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b/>
                <w:bCs/>
                <w:sz w:val="24"/>
                <w:szCs w:val="24"/>
                <w:lang w:eastAsia="es-MX"/>
              </w:rPr>
              <w:t xml:space="preserve">Artículo 248.- </w:t>
            </w:r>
            <w:r w:rsidRPr="00EE6EC7">
              <w:rPr>
                <w:rFonts w:ascii="Times New Roman" w:eastAsia="Times New Roman" w:hAnsi="Times New Roman" w:cs="Times New Roman"/>
                <w:sz w:val="24"/>
                <w:szCs w:val="24"/>
                <w:lang w:eastAsia="es-MX"/>
              </w:rPr>
              <w:t>El Consejo Directivo es el órgano máximo del Instituto Hacendario y estará integrado por:</w:t>
            </w:r>
          </w:p>
          <w:p w14:paraId="4B7CF40E" w14:textId="77777777" w:rsidR="0027410D" w:rsidRPr="00EE6EC7" w:rsidRDefault="0027410D" w:rsidP="006806F4">
            <w:pPr>
              <w:ind w:right="-376"/>
              <w:jc w:val="both"/>
              <w:rPr>
                <w:rFonts w:ascii="Times New Roman" w:eastAsia="Times New Roman" w:hAnsi="Times New Roman" w:cs="Times New Roman"/>
                <w:sz w:val="24"/>
                <w:szCs w:val="24"/>
                <w:lang w:eastAsia="es-MX"/>
              </w:rPr>
            </w:pPr>
          </w:p>
          <w:p w14:paraId="13ABA16B" w14:textId="77777777" w:rsidR="0027410D" w:rsidRPr="00EE6EC7" w:rsidRDefault="0027410D" w:rsidP="006806F4">
            <w:pPr>
              <w:ind w:right="-376"/>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sz w:val="24"/>
                <w:szCs w:val="24"/>
                <w:lang w:eastAsia="es-MX"/>
              </w:rPr>
              <w:t xml:space="preserve">I. El Presidente, que será </w:t>
            </w:r>
            <w:r w:rsidRPr="00EE6EC7">
              <w:rPr>
                <w:rFonts w:ascii="Times New Roman" w:eastAsia="Times New Roman" w:hAnsi="Times New Roman" w:cs="Times New Roman"/>
                <w:strike/>
                <w:sz w:val="24"/>
                <w:szCs w:val="24"/>
                <w:lang w:eastAsia="es-MX"/>
              </w:rPr>
              <w:t>el Secretario de Finanzas</w:t>
            </w:r>
            <w:r w:rsidRPr="00EE6EC7">
              <w:rPr>
                <w:rFonts w:ascii="Times New Roman" w:eastAsia="Times New Roman" w:hAnsi="Times New Roman" w:cs="Times New Roman"/>
                <w:sz w:val="24"/>
                <w:szCs w:val="24"/>
                <w:lang w:eastAsia="es-MX"/>
              </w:rPr>
              <w:t xml:space="preserve"> </w:t>
            </w:r>
            <w:r w:rsidRPr="00EE6EC7">
              <w:rPr>
                <w:rFonts w:ascii="Times New Roman" w:eastAsia="Times New Roman" w:hAnsi="Times New Roman" w:cs="Times New Roman"/>
                <w:b/>
                <w:bCs/>
                <w:sz w:val="24"/>
                <w:szCs w:val="24"/>
                <w:lang w:eastAsia="es-MX"/>
              </w:rPr>
              <w:t>la persona a quien le sea asignada la Dirección General del Instituto.</w:t>
            </w:r>
          </w:p>
          <w:p w14:paraId="3A5C41AA" w14:textId="77777777" w:rsidR="0027410D" w:rsidRPr="00EE6EC7" w:rsidRDefault="0027410D" w:rsidP="006806F4">
            <w:pPr>
              <w:ind w:right="-376"/>
              <w:jc w:val="both"/>
              <w:rPr>
                <w:rFonts w:ascii="Times New Roman" w:eastAsia="Times New Roman" w:hAnsi="Times New Roman" w:cs="Times New Roman"/>
                <w:sz w:val="24"/>
                <w:szCs w:val="24"/>
                <w:lang w:eastAsia="es-MX"/>
              </w:rPr>
            </w:pPr>
          </w:p>
          <w:p w14:paraId="004FEEA7" w14:textId="77777777" w:rsidR="0027410D" w:rsidRPr="00EE6EC7" w:rsidRDefault="0027410D" w:rsidP="006806F4">
            <w:pPr>
              <w:ind w:right="-376"/>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sz w:val="24"/>
                <w:szCs w:val="24"/>
                <w:lang w:eastAsia="es-MX"/>
              </w:rPr>
              <w:t xml:space="preserve">II. El Secretario, que será </w:t>
            </w:r>
            <w:r w:rsidRPr="00EE6EC7">
              <w:rPr>
                <w:rFonts w:ascii="Times New Roman" w:eastAsia="Times New Roman" w:hAnsi="Times New Roman" w:cs="Times New Roman"/>
                <w:strike/>
                <w:sz w:val="24"/>
                <w:szCs w:val="24"/>
                <w:lang w:eastAsia="es-MX"/>
              </w:rPr>
              <w:t xml:space="preserve">el Vocal Ejecutivo del Instituto o </w:t>
            </w:r>
            <w:r w:rsidRPr="00EE6EC7">
              <w:rPr>
                <w:rFonts w:ascii="Times New Roman" w:eastAsia="Times New Roman" w:hAnsi="Times New Roman" w:cs="Times New Roman"/>
                <w:sz w:val="24"/>
                <w:szCs w:val="24"/>
                <w:lang w:eastAsia="es-MX"/>
              </w:rPr>
              <w:t>quién designe el Consejo a propuesta de su Presidente</w:t>
            </w:r>
            <w:r w:rsidRPr="00EE6EC7">
              <w:rPr>
                <w:rFonts w:ascii="Times New Roman" w:eastAsia="Times New Roman" w:hAnsi="Times New Roman" w:cs="Times New Roman"/>
                <w:b/>
                <w:bCs/>
                <w:sz w:val="24"/>
                <w:szCs w:val="24"/>
                <w:lang w:eastAsia="es-MX"/>
              </w:rPr>
              <w:t>.</w:t>
            </w:r>
          </w:p>
          <w:p w14:paraId="1583329F" w14:textId="77777777" w:rsidR="0027410D" w:rsidRPr="00EE6EC7" w:rsidRDefault="0027410D" w:rsidP="006806F4">
            <w:pPr>
              <w:ind w:right="-376"/>
              <w:jc w:val="both"/>
              <w:rPr>
                <w:rFonts w:ascii="Times New Roman" w:eastAsia="Times New Roman" w:hAnsi="Times New Roman" w:cs="Times New Roman"/>
                <w:sz w:val="24"/>
                <w:szCs w:val="24"/>
                <w:lang w:eastAsia="es-MX"/>
              </w:rPr>
            </w:pPr>
          </w:p>
          <w:p w14:paraId="6539A8D8" w14:textId="77777777" w:rsidR="0027410D" w:rsidRPr="00EE6EC7" w:rsidRDefault="0027410D" w:rsidP="006806F4">
            <w:pPr>
              <w:ind w:right="-376"/>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sz w:val="24"/>
                <w:szCs w:val="24"/>
                <w:lang w:eastAsia="es-MX"/>
              </w:rPr>
              <w:t xml:space="preserve">III. </w:t>
            </w:r>
            <w:r w:rsidRPr="00EE6EC7">
              <w:rPr>
                <w:rFonts w:ascii="Times New Roman" w:eastAsia="Times New Roman" w:hAnsi="Times New Roman" w:cs="Times New Roman"/>
                <w:strike/>
                <w:sz w:val="24"/>
                <w:szCs w:val="24"/>
                <w:lang w:eastAsia="es-MX"/>
              </w:rPr>
              <w:t>El Comisario, será quién designe la Secretaría de la Contraloría</w:t>
            </w:r>
            <w:r w:rsidRPr="00EE6EC7">
              <w:rPr>
                <w:rFonts w:ascii="Times New Roman" w:eastAsia="Times New Roman" w:hAnsi="Times New Roman" w:cs="Times New Roman"/>
                <w:b/>
                <w:bCs/>
                <w:strike/>
                <w:sz w:val="24"/>
                <w:szCs w:val="24"/>
                <w:lang w:eastAsia="es-MX"/>
              </w:rPr>
              <w:t>.</w:t>
            </w:r>
          </w:p>
          <w:p w14:paraId="700F5FAE" w14:textId="77777777" w:rsidR="0027410D" w:rsidRPr="00EE6EC7" w:rsidRDefault="0027410D" w:rsidP="006806F4">
            <w:pPr>
              <w:ind w:right="-376"/>
              <w:jc w:val="both"/>
              <w:rPr>
                <w:rFonts w:ascii="Times New Roman" w:eastAsia="Times New Roman" w:hAnsi="Times New Roman" w:cs="Times New Roman"/>
                <w:sz w:val="24"/>
                <w:szCs w:val="24"/>
                <w:lang w:eastAsia="es-MX"/>
              </w:rPr>
            </w:pPr>
          </w:p>
          <w:p w14:paraId="18D69A3D" w14:textId="77777777" w:rsidR="0027410D" w:rsidRPr="00EE6EC7" w:rsidRDefault="0027410D" w:rsidP="006806F4">
            <w:pPr>
              <w:ind w:right="-376"/>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strike/>
                <w:sz w:val="24"/>
                <w:szCs w:val="24"/>
                <w:lang w:eastAsia="es-MX"/>
              </w:rPr>
              <w:t>IV.</w:t>
            </w:r>
            <w:r w:rsidRPr="00EE6EC7">
              <w:rPr>
                <w:rFonts w:ascii="Times New Roman" w:eastAsia="Times New Roman" w:hAnsi="Times New Roman" w:cs="Times New Roman"/>
                <w:sz w:val="24"/>
                <w:szCs w:val="24"/>
                <w:lang w:eastAsia="es-MX"/>
              </w:rPr>
              <w:t xml:space="preserve"> </w:t>
            </w:r>
            <w:r w:rsidRPr="00EE6EC7">
              <w:rPr>
                <w:rFonts w:ascii="Times New Roman" w:eastAsia="Times New Roman" w:hAnsi="Times New Roman" w:cs="Times New Roman"/>
                <w:strike/>
                <w:sz w:val="24"/>
                <w:szCs w:val="24"/>
                <w:lang w:eastAsia="es-MX"/>
              </w:rPr>
              <w:t>Los</w:t>
            </w:r>
            <w:r w:rsidRPr="00EE6EC7">
              <w:rPr>
                <w:rFonts w:ascii="Times New Roman" w:eastAsia="Times New Roman" w:hAnsi="Times New Roman" w:cs="Times New Roman"/>
                <w:sz w:val="24"/>
                <w:szCs w:val="24"/>
                <w:lang w:eastAsia="es-MX"/>
              </w:rPr>
              <w:t xml:space="preserve"> </w:t>
            </w:r>
            <w:r w:rsidRPr="00EE6EC7">
              <w:rPr>
                <w:rFonts w:ascii="Times New Roman" w:eastAsia="Times New Roman" w:hAnsi="Times New Roman" w:cs="Times New Roman"/>
                <w:b/>
                <w:bCs/>
                <w:sz w:val="24"/>
                <w:szCs w:val="24"/>
                <w:lang w:eastAsia="es-MX"/>
              </w:rPr>
              <w:t>Cinco</w:t>
            </w:r>
            <w:r w:rsidRPr="00EE6EC7">
              <w:rPr>
                <w:rFonts w:ascii="Times New Roman" w:eastAsia="Times New Roman" w:hAnsi="Times New Roman" w:cs="Times New Roman"/>
                <w:sz w:val="24"/>
                <w:szCs w:val="24"/>
                <w:lang w:eastAsia="es-MX"/>
              </w:rPr>
              <w:t xml:space="preserve"> vocales, </w:t>
            </w:r>
            <w:r w:rsidRPr="00EE6EC7">
              <w:rPr>
                <w:rFonts w:ascii="Times New Roman" w:eastAsia="Times New Roman" w:hAnsi="Times New Roman" w:cs="Times New Roman"/>
                <w:b/>
                <w:bCs/>
                <w:sz w:val="24"/>
                <w:szCs w:val="24"/>
                <w:lang w:eastAsia="es-MX"/>
              </w:rPr>
              <w:t>que serán electos por la Legislatura mediante convocatoria.</w:t>
            </w:r>
            <w:r w:rsidRPr="00EE6EC7">
              <w:rPr>
                <w:rFonts w:ascii="Times New Roman" w:eastAsia="Times New Roman" w:hAnsi="Times New Roman" w:cs="Times New Roman"/>
                <w:strike/>
                <w:sz w:val="24"/>
                <w:szCs w:val="24"/>
                <w:lang w:eastAsia="es-MX"/>
              </w:rPr>
              <w:t>, seis diputados de la Legislatura, el Titular del Órgano Superior de Fiscalización y los presidentes municipales del Estado</w:t>
            </w:r>
            <w:r w:rsidRPr="00EE6EC7">
              <w:rPr>
                <w:rFonts w:ascii="Times New Roman" w:eastAsia="Times New Roman" w:hAnsi="Times New Roman" w:cs="Times New Roman"/>
                <w:sz w:val="24"/>
                <w:szCs w:val="24"/>
                <w:lang w:eastAsia="es-MX"/>
              </w:rPr>
              <w:t>.</w:t>
            </w:r>
          </w:p>
          <w:p w14:paraId="7BE7CBBB" w14:textId="77777777" w:rsidR="0027410D" w:rsidRPr="00EE6EC7" w:rsidRDefault="0027410D" w:rsidP="006806F4">
            <w:pPr>
              <w:ind w:right="-376"/>
              <w:jc w:val="both"/>
              <w:rPr>
                <w:rFonts w:ascii="Times New Roman" w:eastAsia="Times New Roman" w:hAnsi="Times New Roman" w:cs="Times New Roman"/>
                <w:b/>
                <w:bCs/>
                <w:sz w:val="24"/>
                <w:szCs w:val="24"/>
                <w:lang w:eastAsia="es-MX"/>
              </w:rPr>
            </w:pPr>
          </w:p>
          <w:p w14:paraId="067FC045" w14:textId="77777777" w:rsidR="0027410D" w:rsidRPr="00EE6EC7" w:rsidRDefault="0027410D" w:rsidP="006806F4">
            <w:pPr>
              <w:ind w:right="-376"/>
              <w:jc w:val="both"/>
              <w:rPr>
                <w:rFonts w:ascii="Times New Roman" w:eastAsia="Times New Roman" w:hAnsi="Times New Roman" w:cs="Times New Roman"/>
                <w:b/>
                <w:bCs/>
                <w:sz w:val="24"/>
                <w:szCs w:val="24"/>
                <w:lang w:eastAsia="es-MX"/>
              </w:rPr>
            </w:pPr>
            <w:r w:rsidRPr="00EE6EC7">
              <w:rPr>
                <w:rFonts w:ascii="Times New Roman" w:eastAsia="Times New Roman" w:hAnsi="Times New Roman" w:cs="Times New Roman"/>
                <w:b/>
                <w:bCs/>
                <w:sz w:val="24"/>
                <w:szCs w:val="24"/>
                <w:lang w:eastAsia="es-MX"/>
              </w:rPr>
              <w:t>IV. Invitados permanentes, que serán la persona Titular del Órgano Superior de Fiscalización del Estado, un representante de la Secretaría de Finanzas, seis Diputados de la Legislatura y los 125 Presidentes Municipales del Estado.</w:t>
            </w:r>
          </w:p>
        </w:tc>
      </w:tr>
      <w:tr w:rsidR="0027410D" w:rsidRPr="00EE6EC7" w14:paraId="2101ED42" w14:textId="77777777" w:rsidTr="0027410D">
        <w:trPr>
          <w:jc w:val="center"/>
        </w:trPr>
        <w:tc>
          <w:tcPr>
            <w:tcW w:w="4414" w:type="dxa"/>
          </w:tcPr>
          <w:p w14:paraId="08F30935" w14:textId="77777777" w:rsidR="0027410D" w:rsidRPr="00EE6EC7" w:rsidRDefault="0027410D" w:rsidP="006806F4">
            <w:pPr>
              <w:ind w:right="-376"/>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b/>
                <w:bCs/>
                <w:sz w:val="24"/>
                <w:szCs w:val="24"/>
                <w:lang w:eastAsia="es-MX"/>
              </w:rPr>
              <w:t>Artículo 249.-</w:t>
            </w:r>
            <w:r w:rsidRPr="00EE6EC7">
              <w:rPr>
                <w:rFonts w:ascii="Times New Roman" w:eastAsia="Times New Roman" w:hAnsi="Times New Roman" w:cs="Times New Roman"/>
                <w:sz w:val="24"/>
                <w:szCs w:val="24"/>
                <w:lang w:eastAsia="es-MX"/>
              </w:rPr>
              <w:t xml:space="preserve"> Los integrantes del Consejo Directivo tendrán voz y voto, excepto los diputados, el Titular del Órgano Superior de </w:t>
            </w:r>
            <w:r w:rsidRPr="00EE6EC7">
              <w:rPr>
                <w:rFonts w:ascii="Times New Roman" w:eastAsia="Times New Roman" w:hAnsi="Times New Roman" w:cs="Times New Roman"/>
                <w:sz w:val="24"/>
                <w:szCs w:val="24"/>
                <w:lang w:eastAsia="es-MX"/>
              </w:rPr>
              <w:lastRenderedPageBreak/>
              <w:t>Fiscalización, el Secretario y el Comisario, quienes solo tendrán voz. Por cada uno de los integrantes titulares del Consejo Directivo se nombrará un suplente. Los suplentes de los presidentes municipales serán sus respectivos tesoreros.</w:t>
            </w:r>
          </w:p>
          <w:p w14:paraId="6EB4E408" w14:textId="77777777" w:rsidR="0027410D" w:rsidRPr="00EE6EC7" w:rsidRDefault="0027410D" w:rsidP="006806F4">
            <w:pPr>
              <w:ind w:right="-376"/>
              <w:jc w:val="both"/>
              <w:rPr>
                <w:rFonts w:ascii="Times New Roman" w:eastAsia="Times New Roman" w:hAnsi="Times New Roman" w:cs="Times New Roman"/>
                <w:sz w:val="24"/>
                <w:szCs w:val="24"/>
                <w:lang w:eastAsia="es-MX"/>
              </w:rPr>
            </w:pPr>
          </w:p>
          <w:p w14:paraId="2C9D0670" w14:textId="77777777" w:rsidR="0027410D" w:rsidRPr="00EE6EC7" w:rsidRDefault="0027410D" w:rsidP="006806F4">
            <w:pPr>
              <w:ind w:right="-376"/>
              <w:jc w:val="both"/>
              <w:rPr>
                <w:rFonts w:ascii="Times New Roman" w:eastAsia="Times New Roman" w:hAnsi="Times New Roman" w:cs="Times New Roman"/>
                <w:sz w:val="24"/>
                <w:szCs w:val="24"/>
                <w:lang w:eastAsia="es-MX"/>
              </w:rPr>
            </w:pPr>
          </w:p>
          <w:p w14:paraId="1F0CB029" w14:textId="77777777" w:rsidR="0027410D" w:rsidRPr="00EE6EC7" w:rsidRDefault="0027410D" w:rsidP="006806F4">
            <w:pPr>
              <w:ind w:right="-376"/>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sz w:val="24"/>
                <w:szCs w:val="24"/>
                <w:lang w:eastAsia="es-MX"/>
              </w:rPr>
              <w:t>…</w:t>
            </w:r>
          </w:p>
          <w:p w14:paraId="44CED495" w14:textId="77777777" w:rsidR="0027410D" w:rsidRPr="00EE6EC7" w:rsidRDefault="0027410D" w:rsidP="006806F4">
            <w:pPr>
              <w:ind w:right="-376"/>
              <w:jc w:val="both"/>
              <w:rPr>
                <w:rFonts w:ascii="Times New Roman" w:eastAsia="Times New Roman" w:hAnsi="Times New Roman" w:cs="Times New Roman"/>
                <w:sz w:val="24"/>
                <w:szCs w:val="24"/>
                <w:lang w:eastAsia="es-MX"/>
              </w:rPr>
            </w:pPr>
          </w:p>
          <w:p w14:paraId="4DBE411A" w14:textId="77777777" w:rsidR="0027410D" w:rsidRPr="00EE6EC7" w:rsidRDefault="0027410D" w:rsidP="006806F4">
            <w:pPr>
              <w:ind w:right="-376"/>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sz w:val="24"/>
                <w:szCs w:val="24"/>
                <w:lang w:eastAsia="es-MX"/>
              </w:rPr>
              <w:t>…</w:t>
            </w:r>
          </w:p>
          <w:p w14:paraId="16D46EA5" w14:textId="77777777" w:rsidR="0027410D" w:rsidRPr="00EE6EC7" w:rsidRDefault="0027410D" w:rsidP="006806F4">
            <w:pPr>
              <w:ind w:right="-376"/>
              <w:jc w:val="both"/>
              <w:rPr>
                <w:rFonts w:ascii="Times New Roman" w:eastAsia="Times New Roman" w:hAnsi="Times New Roman" w:cs="Times New Roman"/>
                <w:sz w:val="24"/>
                <w:szCs w:val="24"/>
                <w:lang w:eastAsia="es-MX"/>
              </w:rPr>
            </w:pPr>
          </w:p>
          <w:p w14:paraId="6EA56E81" w14:textId="77777777" w:rsidR="0027410D" w:rsidRPr="00EE6EC7" w:rsidRDefault="0027410D" w:rsidP="006806F4">
            <w:pPr>
              <w:ind w:right="-376"/>
              <w:jc w:val="both"/>
              <w:rPr>
                <w:rFonts w:ascii="Times New Roman" w:eastAsia="Times New Roman" w:hAnsi="Times New Roman" w:cs="Times New Roman"/>
                <w:b/>
                <w:bCs/>
                <w:sz w:val="24"/>
                <w:szCs w:val="24"/>
                <w:lang w:eastAsia="es-MX"/>
              </w:rPr>
            </w:pPr>
            <w:r w:rsidRPr="00EE6EC7">
              <w:rPr>
                <w:rFonts w:ascii="Times New Roman" w:eastAsia="Times New Roman" w:hAnsi="Times New Roman" w:cs="Times New Roman"/>
                <w:sz w:val="24"/>
                <w:szCs w:val="24"/>
                <w:lang w:eastAsia="es-MX"/>
              </w:rPr>
              <w:t>…</w:t>
            </w:r>
          </w:p>
        </w:tc>
        <w:tc>
          <w:tcPr>
            <w:tcW w:w="4414" w:type="dxa"/>
          </w:tcPr>
          <w:p w14:paraId="5B8D3E67" w14:textId="77777777" w:rsidR="0027410D" w:rsidRPr="00EE6EC7" w:rsidRDefault="0027410D" w:rsidP="006806F4">
            <w:pPr>
              <w:ind w:right="-376"/>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b/>
                <w:bCs/>
                <w:sz w:val="24"/>
                <w:szCs w:val="24"/>
                <w:lang w:eastAsia="es-MX"/>
              </w:rPr>
              <w:lastRenderedPageBreak/>
              <w:t>Artículo 249.-</w:t>
            </w:r>
            <w:r w:rsidRPr="00EE6EC7">
              <w:rPr>
                <w:rFonts w:ascii="Times New Roman" w:eastAsia="Times New Roman" w:hAnsi="Times New Roman" w:cs="Times New Roman"/>
                <w:sz w:val="24"/>
                <w:szCs w:val="24"/>
                <w:lang w:eastAsia="es-MX"/>
              </w:rPr>
              <w:t xml:space="preserve"> Los integrantes del Consejo Directivo tendrán voz y voto, excepto </w:t>
            </w:r>
            <w:r w:rsidRPr="00EE6EC7">
              <w:rPr>
                <w:rFonts w:ascii="Times New Roman" w:eastAsia="Times New Roman" w:hAnsi="Times New Roman" w:cs="Times New Roman"/>
                <w:strike/>
                <w:sz w:val="24"/>
                <w:szCs w:val="24"/>
                <w:lang w:eastAsia="es-MX"/>
              </w:rPr>
              <w:t xml:space="preserve">los diputados, el Titular del Órgano Superior de </w:t>
            </w:r>
            <w:r w:rsidRPr="00EE6EC7">
              <w:rPr>
                <w:rFonts w:ascii="Times New Roman" w:eastAsia="Times New Roman" w:hAnsi="Times New Roman" w:cs="Times New Roman"/>
                <w:strike/>
                <w:sz w:val="24"/>
                <w:szCs w:val="24"/>
                <w:lang w:eastAsia="es-MX"/>
              </w:rPr>
              <w:lastRenderedPageBreak/>
              <w:t>Fiscalización, el Secretario y el Comisario</w:t>
            </w:r>
            <w:r w:rsidRPr="00EE6EC7">
              <w:rPr>
                <w:rFonts w:ascii="Times New Roman" w:eastAsia="Times New Roman" w:hAnsi="Times New Roman" w:cs="Times New Roman"/>
                <w:sz w:val="24"/>
                <w:szCs w:val="24"/>
                <w:lang w:eastAsia="es-MX"/>
              </w:rPr>
              <w:t xml:space="preserve"> </w:t>
            </w:r>
            <w:r w:rsidRPr="00EE6EC7">
              <w:rPr>
                <w:rFonts w:ascii="Times New Roman" w:eastAsia="Times New Roman" w:hAnsi="Times New Roman" w:cs="Times New Roman"/>
                <w:b/>
                <w:bCs/>
                <w:sz w:val="24"/>
                <w:szCs w:val="24"/>
                <w:lang w:eastAsia="es-MX"/>
              </w:rPr>
              <w:t>las y los invitados permanentes</w:t>
            </w:r>
            <w:r w:rsidRPr="00EE6EC7">
              <w:rPr>
                <w:rFonts w:ascii="Times New Roman" w:eastAsia="Times New Roman" w:hAnsi="Times New Roman" w:cs="Times New Roman"/>
                <w:sz w:val="24"/>
                <w:szCs w:val="24"/>
                <w:lang w:eastAsia="es-MX"/>
              </w:rPr>
              <w:t>, quienes solo tendrán voz. Por cada uno de los integrantes titulares del Consejo Directivo se nombrará un suplente. Los suplentes de los presidentes municipales serán sus respectivos tesoreros.</w:t>
            </w:r>
          </w:p>
          <w:p w14:paraId="549FD2DA" w14:textId="77777777" w:rsidR="0027410D" w:rsidRPr="00EE6EC7" w:rsidRDefault="0027410D" w:rsidP="006806F4">
            <w:pPr>
              <w:ind w:right="-376"/>
              <w:jc w:val="both"/>
              <w:rPr>
                <w:rFonts w:ascii="Times New Roman" w:eastAsia="Times New Roman" w:hAnsi="Times New Roman" w:cs="Times New Roman"/>
                <w:sz w:val="24"/>
                <w:szCs w:val="24"/>
                <w:lang w:eastAsia="es-MX"/>
              </w:rPr>
            </w:pPr>
          </w:p>
          <w:p w14:paraId="1268E272" w14:textId="77777777" w:rsidR="0027410D" w:rsidRPr="00EE6EC7" w:rsidRDefault="0027410D" w:rsidP="006806F4">
            <w:pPr>
              <w:ind w:right="-376"/>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sz w:val="24"/>
                <w:szCs w:val="24"/>
                <w:lang w:eastAsia="es-MX"/>
              </w:rPr>
              <w:t>…</w:t>
            </w:r>
          </w:p>
          <w:p w14:paraId="5CC3DC72" w14:textId="77777777" w:rsidR="0027410D" w:rsidRPr="00EE6EC7" w:rsidRDefault="0027410D" w:rsidP="006806F4">
            <w:pPr>
              <w:ind w:right="-376"/>
              <w:jc w:val="both"/>
              <w:rPr>
                <w:rFonts w:ascii="Times New Roman" w:eastAsia="Times New Roman" w:hAnsi="Times New Roman" w:cs="Times New Roman"/>
                <w:sz w:val="24"/>
                <w:szCs w:val="24"/>
                <w:lang w:eastAsia="es-MX"/>
              </w:rPr>
            </w:pPr>
          </w:p>
          <w:p w14:paraId="60ECE19F" w14:textId="77777777" w:rsidR="0027410D" w:rsidRPr="00EE6EC7" w:rsidRDefault="0027410D" w:rsidP="006806F4">
            <w:pPr>
              <w:ind w:right="-376"/>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sz w:val="24"/>
                <w:szCs w:val="24"/>
                <w:lang w:eastAsia="es-MX"/>
              </w:rPr>
              <w:t>…</w:t>
            </w:r>
          </w:p>
          <w:p w14:paraId="7A98734A" w14:textId="77777777" w:rsidR="0027410D" w:rsidRPr="00EE6EC7" w:rsidRDefault="0027410D" w:rsidP="006806F4">
            <w:pPr>
              <w:ind w:right="-376"/>
              <w:jc w:val="both"/>
              <w:rPr>
                <w:rFonts w:ascii="Times New Roman" w:eastAsia="Times New Roman" w:hAnsi="Times New Roman" w:cs="Times New Roman"/>
                <w:sz w:val="24"/>
                <w:szCs w:val="24"/>
                <w:lang w:eastAsia="es-MX"/>
              </w:rPr>
            </w:pPr>
          </w:p>
          <w:p w14:paraId="458BD89E" w14:textId="77777777" w:rsidR="0027410D" w:rsidRPr="00EE6EC7" w:rsidRDefault="0027410D" w:rsidP="006806F4">
            <w:pPr>
              <w:ind w:right="-376"/>
              <w:jc w:val="both"/>
              <w:rPr>
                <w:rFonts w:ascii="Times New Roman" w:eastAsia="Times New Roman" w:hAnsi="Times New Roman" w:cs="Times New Roman"/>
                <w:b/>
                <w:bCs/>
                <w:sz w:val="24"/>
                <w:szCs w:val="24"/>
                <w:lang w:eastAsia="es-MX"/>
              </w:rPr>
            </w:pPr>
            <w:r w:rsidRPr="00EE6EC7">
              <w:rPr>
                <w:rFonts w:ascii="Times New Roman" w:eastAsia="Times New Roman" w:hAnsi="Times New Roman" w:cs="Times New Roman"/>
                <w:sz w:val="24"/>
                <w:szCs w:val="24"/>
                <w:lang w:eastAsia="es-MX"/>
              </w:rPr>
              <w:t>…</w:t>
            </w:r>
          </w:p>
        </w:tc>
      </w:tr>
      <w:tr w:rsidR="0027410D" w:rsidRPr="00EE6EC7" w14:paraId="7D8074AD" w14:textId="77777777" w:rsidTr="0027410D">
        <w:trPr>
          <w:jc w:val="center"/>
        </w:trPr>
        <w:tc>
          <w:tcPr>
            <w:tcW w:w="4414" w:type="dxa"/>
          </w:tcPr>
          <w:p w14:paraId="61F7B7DE" w14:textId="77777777" w:rsidR="0027410D" w:rsidRPr="00EE6EC7" w:rsidRDefault="0027410D" w:rsidP="006806F4">
            <w:pPr>
              <w:ind w:right="-376"/>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b/>
                <w:bCs/>
                <w:sz w:val="24"/>
                <w:szCs w:val="24"/>
                <w:lang w:eastAsia="es-MX"/>
              </w:rPr>
              <w:lastRenderedPageBreak/>
              <w:t>Artículo 252.-</w:t>
            </w:r>
            <w:r w:rsidRPr="00EE6EC7">
              <w:rPr>
                <w:rFonts w:ascii="Times New Roman" w:eastAsia="Times New Roman" w:hAnsi="Times New Roman" w:cs="Times New Roman"/>
                <w:sz w:val="24"/>
                <w:szCs w:val="24"/>
                <w:lang w:eastAsia="es-MX"/>
              </w:rPr>
              <w:t xml:space="preserve"> El Consejo Directivo designará, a propuesta de su Presidente, al Vocal Ejecutivo del Instituto Hacendario, quién deberá cumplir con los requisitos siguientes:</w:t>
            </w:r>
          </w:p>
          <w:p w14:paraId="7755B702" w14:textId="77777777" w:rsidR="0027410D" w:rsidRPr="00EE6EC7" w:rsidRDefault="0027410D" w:rsidP="006806F4">
            <w:pPr>
              <w:ind w:right="-376"/>
              <w:jc w:val="both"/>
              <w:rPr>
                <w:rFonts w:ascii="Times New Roman" w:eastAsia="Times New Roman" w:hAnsi="Times New Roman" w:cs="Times New Roman"/>
                <w:sz w:val="24"/>
                <w:szCs w:val="24"/>
                <w:lang w:eastAsia="es-MX"/>
              </w:rPr>
            </w:pPr>
          </w:p>
          <w:p w14:paraId="2E5AAF21" w14:textId="77777777" w:rsidR="0027410D" w:rsidRPr="00EE6EC7" w:rsidRDefault="0027410D" w:rsidP="006806F4">
            <w:pPr>
              <w:ind w:right="-376"/>
              <w:jc w:val="both"/>
              <w:rPr>
                <w:rFonts w:ascii="Times New Roman" w:eastAsia="Times New Roman" w:hAnsi="Times New Roman" w:cs="Times New Roman"/>
                <w:sz w:val="24"/>
                <w:szCs w:val="24"/>
                <w:lang w:eastAsia="es-MX"/>
              </w:rPr>
            </w:pPr>
          </w:p>
          <w:p w14:paraId="67FD51F0" w14:textId="77777777" w:rsidR="0027410D" w:rsidRPr="00EE6EC7" w:rsidRDefault="0027410D" w:rsidP="006806F4">
            <w:pPr>
              <w:ind w:right="-376"/>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sz w:val="24"/>
                <w:szCs w:val="24"/>
                <w:lang w:eastAsia="es-MX"/>
              </w:rPr>
              <w:t>I …</w:t>
            </w:r>
          </w:p>
          <w:p w14:paraId="7C3D52EE" w14:textId="77777777" w:rsidR="0027410D" w:rsidRPr="00EE6EC7" w:rsidRDefault="0027410D" w:rsidP="006806F4">
            <w:pPr>
              <w:ind w:right="-376"/>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sz w:val="24"/>
                <w:szCs w:val="24"/>
                <w:lang w:eastAsia="es-MX"/>
              </w:rPr>
              <w:t>II …</w:t>
            </w:r>
          </w:p>
          <w:p w14:paraId="57A36022" w14:textId="77777777" w:rsidR="0027410D" w:rsidRPr="00EE6EC7" w:rsidRDefault="0027410D" w:rsidP="006806F4">
            <w:pPr>
              <w:ind w:right="-376"/>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sz w:val="24"/>
                <w:szCs w:val="24"/>
                <w:lang w:eastAsia="es-MX"/>
              </w:rPr>
              <w:t>III. Tener una experiencia mínima de cinco años en el ejercicio profesional.</w:t>
            </w:r>
          </w:p>
          <w:p w14:paraId="31ABD2F1" w14:textId="77777777" w:rsidR="0027410D" w:rsidRPr="00EE6EC7" w:rsidRDefault="0027410D" w:rsidP="006806F4">
            <w:pPr>
              <w:ind w:right="-376"/>
              <w:jc w:val="both"/>
              <w:rPr>
                <w:rFonts w:ascii="Times New Roman" w:eastAsia="Times New Roman" w:hAnsi="Times New Roman" w:cs="Times New Roman"/>
                <w:sz w:val="24"/>
                <w:szCs w:val="24"/>
                <w:lang w:eastAsia="es-MX"/>
              </w:rPr>
            </w:pPr>
          </w:p>
          <w:p w14:paraId="27C8322E" w14:textId="77777777" w:rsidR="0027410D" w:rsidRPr="00EE6EC7" w:rsidRDefault="0027410D" w:rsidP="006806F4">
            <w:pPr>
              <w:ind w:right="-376"/>
              <w:jc w:val="both"/>
              <w:rPr>
                <w:rFonts w:ascii="Times New Roman" w:eastAsia="Times New Roman" w:hAnsi="Times New Roman" w:cs="Times New Roman"/>
                <w:sz w:val="24"/>
                <w:szCs w:val="24"/>
                <w:lang w:eastAsia="es-MX"/>
              </w:rPr>
            </w:pPr>
          </w:p>
          <w:p w14:paraId="4639E541" w14:textId="77777777" w:rsidR="0027410D" w:rsidRPr="00EE6EC7" w:rsidRDefault="0027410D" w:rsidP="006806F4">
            <w:pPr>
              <w:ind w:right="-376"/>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sz w:val="24"/>
                <w:szCs w:val="24"/>
                <w:lang w:eastAsia="es-MX"/>
              </w:rPr>
              <w:t>IV …</w:t>
            </w:r>
          </w:p>
          <w:p w14:paraId="361CC096" w14:textId="77777777" w:rsidR="0027410D" w:rsidRPr="00EE6EC7" w:rsidRDefault="0027410D" w:rsidP="006806F4">
            <w:pPr>
              <w:ind w:right="-376"/>
              <w:jc w:val="both"/>
              <w:rPr>
                <w:rFonts w:ascii="Times New Roman" w:eastAsia="Times New Roman" w:hAnsi="Times New Roman" w:cs="Times New Roman"/>
                <w:b/>
                <w:bCs/>
                <w:sz w:val="24"/>
                <w:szCs w:val="24"/>
                <w:lang w:eastAsia="es-MX"/>
              </w:rPr>
            </w:pPr>
            <w:r w:rsidRPr="00EE6EC7">
              <w:rPr>
                <w:rFonts w:ascii="Times New Roman" w:eastAsia="Times New Roman" w:hAnsi="Times New Roman" w:cs="Times New Roman"/>
                <w:sz w:val="24"/>
                <w:szCs w:val="24"/>
                <w:lang w:eastAsia="es-MX"/>
              </w:rPr>
              <w:t>V …</w:t>
            </w:r>
          </w:p>
        </w:tc>
        <w:tc>
          <w:tcPr>
            <w:tcW w:w="4414" w:type="dxa"/>
          </w:tcPr>
          <w:p w14:paraId="08150965" w14:textId="77777777" w:rsidR="0027410D" w:rsidRPr="00EE6EC7" w:rsidRDefault="0027410D" w:rsidP="006806F4">
            <w:pPr>
              <w:ind w:right="-376"/>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b/>
                <w:bCs/>
                <w:sz w:val="24"/>
                <w:szCs w:val="24"/>
                <w:lang w:eastAsia="es-MX"/>
              </w:rPr>
              <w:t>Artículo 252.-</w:t>
            </w:r>
            <w:r w:rsidRPr="00EE6EC7">
              <w:rPr>
                <w:rFonts w:ascii="Times New Roman" w:eastAsia="Times New Roman" w:hAnsi="Times New Roman" w:cs="Times New Roman"/>
                <w:sz w:val="24"/>
                <w:szCs w:val="24"/>
                <w:lang w:eastAsia="es-MX"/>
              </w:rPr>
              <w:t xml:space="preserve"> </w:t>
            </w:r>
            <w:r w:rsidRPr="00EE6EC7">
              <w:rPr>
                <w:rFonts w:ascii="Times New Roman" w:eastAsia="Times New Roman" w:hAnsi="Times New Roman" w:cs="Times New Roman"/>
                <w:strike/>
                <w:sz w:val="24"/>
                <w:szCs w:val="24"/>
                <w:lang w:eastAsia="es-MX"/>
              </w:rPr>
              <w:t>El Consejo Directivo</w:t>
            </w:r>
            <w:r w:rsidRPr="00EE6EC7">
              <w:rPr>
                <w:rFonts w:ascii="Times New Roman" w:eastAsia="Times New Roman" w:hAnsi="Times New Roman" w:cs="Times New Roman"/>
                <w:sz w:val="24"/>
                <w:szCs w:val="24"/>
                <w:lang w:eastAsia="es-MX"/>
              </w:rPr>
              <w:t xml:space="preserve"> </w:t>
            </w:r>
            <w:r w:rsidRPr="00EE6EC7">
              <w:rPr>
                <w:rFonts w:ascii="Times New Roman" w:eastAsia="Times New Roman" w:hAnsi="Times New Roman" w:cs="Times New Roman"/>
                <w:b/>
                <w:bCs/>
                <w:sz w:val="24"/>
                <w:szCs w:val="24"/>
                <w:lang w:eastAsia="es-MX"/>
              </w:rPr>
              <w:t>La Legislatura</w:t>
            </w:r>
            <w:r w:rsidRPr="00EE6EC7">
              <w:rPr>
                <w:rFonts w:ascii="Times New Roman" w:eastAsia="Times New Roman" w:hAnsi="Times New Roman" w:cs="Times New Roman"/>
                <w:sz w:val="24"/>
                <w:szCs w:val="24"/>
                <w:lang w:eastAsia="es-MX"/>
              </w:rPr>
              <w:t xml:space="preserve"> designará</w:t>
            </w:r>
            <w:r w:rsidRPr="00EE6EC7">
              <w:rPr>
                <w:rFonts w:ascii="Times New Roman" w:eastAsia="Times New Roman" w:hAnsi="Times New Roman" w:cs="Times New Roman"/>
                <w:strike/>
                <w:sz w:val="24"/>
                <w:szCs w:val="24"/>
                <w:lang w:eastAsia="es-MX"/>
              </w:rPr>
              <w:t>, a propuesta de su Presidente, al Vocal Ejecutivo</w:t>
            </w:r>
            <w:r w:rsidRPr="00EE6EC7">
              <w:rPr>
                <w:rFonts w:ascii="Times New Roman" w:eastAsia="Times New Roman" w:hAnsi="Times New Roman" w:cs="Times New Roman"/>
                <w:sz w:val="24"/>
                <w:szCs w:val="24"/>
                <w:lang w:eastAsia="es-MX"/>
              </w:rPr>
              <w:t xml:space="preserve"> </w:t>
            </w:r>
            <w:r w:rsidRPr="00EE6EC7">
              <w:rPr>
                <w:rFonts w:ascii="Times New Roman" w:eastAsia="Times New Roman" w:hAnsi="Times New Roman" w:cs="Times New Roman"/>
                <w:b/>
                <w:bCs/>
                <w:sz w:val="24"/>
                <w:szCs w:val="24"/>
                <w:lang w:eastAsia="es-MX"/>
              </w:rPr>
              <w:t>a la persona responsable de la Dirección</w:t>
            </w:r>
            <w:r w:rsidRPr="00EE6EC7">
              <w:rPr>
                <w:rFonts w:ascii="Times New Roman" w:eastAsia="Times New Roman" w:hAnsi="Times New Roman" w:cs="Times New Roman"/>
                <w:sz w:val="24"/>
                <w:szCs w:val="24"/>
                <w:lang w:eastAsia="es-MX"/>
              </w:rPr>
              <w:t xml:space="preserve"> del Instituto Hacendario</w:t>
            </w:r>
            <w:r w:rsidRPr="00EE6EC7">
              <w:rPr>
                <w:rFonts w:ascii="Times New Roman" w:eastAsia="Times New Roman" w:hAnsi="Times New Roman" w:cs="Times New Roman"/>
                <w:b/>
                <w:bCs/>
                <w:sz w:val="24"/>
                <w:szCs w:val="24"/>
                <w:lang w:eastAsia="es-MX"/>
              </w:rPr>
              <w:t xml:space="preserve">, </w:t>
            </w:r>
            <w:r w:rsidRPr="00EE6EC7">
              <w:rPr>
                <w:rFonts w:ascii="Times New Roman" w:eastAsia="Times New Roman" w:hAnsi="Times New Roman" w:cs="Times New Roman"/>
                <w:sz w:val="24"/>
                <w:szCs w:val="24"/>
                <w:lang w:eastAsia="es-MX"/>
              </w:rPr>
              <w:t>quién deberá cumplir con los requisitos siguientes:</w:t>
            </w:r>
          </w:p>
          <w:p w14:paraId="2A16256F" w14:textId="77777777" w:rsidR="0027410D" w:rsidRPr="00EE6EC7" w:rsidRDefault="0027410D" w:rsidP="006806F4">
            <w:pPr>
              <w:ind w:right="-376"/>
              <w:jc w:val="both"/>
              <w:rPr>
                <w:rFonts w:ascii="Times New Roman" w:eastAsia="Times New Roman" w:hAnsi="Times New Roman" w:cs="Times New Roman"/>
                <w:sz w:val="24"/>
                <w:szCs w:val="24"/>
                <w:lang w:eastAsia="es-MX"/>
              </w:rPr>
            </w:pPr>
          </w:p>
          <w:p w14:paraId="2EA6E094" w14:textId="77777777" w:rsidR="0027410D" w:rsidRPr="00EE6EC7" w:rsidRDefault="0027410D" w:rsidP="006806F4">
            <w:pPr>
              <w:ind w:right="-376"/>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sz w:val="24"/>
                <w:szCs w:val="24"/>
                <w:lang w:eastAsia="es-MX"/>
              </w:rPr>
              <w:t>I …</w:t>
            </w:r>
          </w:p>
          <w:p w14:paraId="53024BA8" w14:textId="77777777" w:rsidR="0027410D" w:rsidRPr="00EE6EC7" w:rsidRDefault="0027410D" w:rsidP="006806F4">
            <w:pPr>
              <w:ind w:right="-376"/>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sz w:val="24"/>
                <w:szCs w:val="24"/>
                <w:lang w:eastAsia="es-MX"/>
              </w:rPr>
              <w:t>II …</w:t>
            </w:r>
          </w:p>
          <w:p w14:paraId="1A1D4739" w14:textId="77777777" w:rsidR="0027410D" w:rsidRPr="00EE6EC7" w:rsidRDefault="0027410D" w:rsidP="006806F4">
            <w:pPr>
              <w:ind w:right="-376"/>
              <w:jc w:val="both"/>
              <w:rPr>
                <w:rFonts w:ascii="Times New Roman" w:eastAsia="Times New Roman" w:hAnsi="Times New Roman" w:cs="Times New Roman"/>
                <w:b/>
                <w:bCs/>
                <w:sz w:val="24"/>
                <w:szCs w:val="24"/>
                <w:lang w:eastAsia="es-MX"/>
              </w:rPr>
            </w:pPr>
            <w:r w:rsidRPr="00EE6EC7">
              <w:rPr>
                <w:rFonts w:ascii="Times New Roman" w:eastAsia="Times New Roman" w:hAnsi="Times New Roman" w:cs="Times New Roman"/>
                <w:b/>
                <w:bCs/>
                <w:sz w:val="24"/>
                <w:szCs w:val="24"/>
                <w:lang w:eastAsia="es-MX"/>
              </w:rPr>
              <w:t xml:space="preserve">III. </w:t>
            </w:r>
            <w:r w:rsidRPr="00EE6EC7">
              <w:rPr>
                <w:rFonts w:ascii="Times New Roman" w:eastAsia="Times New Roman" w:hAnsi="Times New Roman" w:cs="Times New Roman"/>
                <w:sz w:val="24"/>
                <w:szCs w:val="24"/>
                <w:lang w:eastAsia="es-MX"/>
              </w:rPr>
              <w:t xml:space="preserve">Tener una experiencia mínima de cinco años en el ejercicio profesional </w:t>
            </w:r>
            <w:r w:rsidRPr="00EE6EC7">
              <w:rPr>
                <w:rFonts w:ascii="Times New Roman" w:eastAsia="Times New Roman" w:hAnsi="Times New Roman" w:cs="Times New Roman"/>
                <w:b/>
                <w:bCs/>
                <w:sz w:val="24"/>
                <w:szCs w:val="24"/>
                <w:lang w:eastAsia="es-MX"/>
              </w:rPr>
              <w:t>en áreas relacionadas con economía, finanzas públicas y proceso presupuestario.</w:t>
            </w:r>
          </w:p>
          <w:p w14:paraId="70420B5A" w14:textId="77777777" w:rsidR="0027410D" w:rsidRPr="00EE6EC7" w:rsidRDefault="0027410D" w:rsidP="006806F4">
            <w:pPr>
              <w:ind w:right="-376"/>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sz w:val="24"/>
                <w:szCs w:val="24"/>
                <w:lang w:eastAsia="es-MX"/>
              </w:rPr>
              <w:t>IV …</w:t>
            </w:r>
          </w:p>
          <w:p w14:paraId="30BA7DFF" w14:textId="77777777" w:rsidR="0027410D" w:rsidRPr="00EE6EC7" w:rsidRDefault="0027410D" w:rsidP="006806F4">
            <w:pPr>
              <w:ind w:right="-376"/>
              <w:jc w:val="both"/>
              <w:rPr>
                <w:rFonts w:ascii="Times New Roman" w:eastAsia="Times New Roman" w:hAnsi="Times New Roman" w:cs="Times New Roman"/>
                <w:b/>
                <w:bCs/>
                <w:sz w:val="24"/>
                <w:szCs w:val="24"/>
                <w:lang w:eastAsia="es-MX"/>
              </w:rPr>
            </w:pPr>
            <w:r w:rsidRPr="00EE6EC7">
              <w:rPr>
                <w:rFonts w:ascii="Times New Roman" w:eastAsia="Times New Roman" w:hAnsi="Times New Roman" w:cs="Times New Roman"/>
                <w:sz w:val="24"/>
                <w:szCs w:val="24"/>
                <w:lang w:eastAsia="es-MX"/>
              </w:rPr>
              <w:t xml:space="preserve">V … </w:t>
            </w:r>
          </w:p>
        </w:tc>
      </w:tr>
      <w:tr w:rsidR="0027410D" w:rsidRPr="00EE6EC7" w14:paraId="5AEA1068" w14:textId="77777777" w:rsidTr="0027410D">
        <w:trPr>
          <w:jc w:val="center"/>
        </w:trPr>
        <w:tc>
          <w:tcPr>
            <w:tcW w:w="4414" w:type="dxa"/>
          </w:tcPr>
          <w:p w14:paraId="44091745" w14:textId="77777777" w:rsidR="0027410D" w:rsidRPr="00EE6EC7" w:rsidRDefault="0027410D" w:rsidP="006806F4">
            <w:pPr>
              <w:ind w:right="-376"/>
              <w:jc w:val="both"/>
              <w:rPr>
                <w:rFonts w:ascii="Times New Roman" w:eastAsia="Times New Roman" w:hAnsi="Times New Roman" w:cs="Times New Roman"/>
                <w:i/>
                <w:iCs/>
                <w:sz w:val="24"/>
                <w:szCs w:val="24"/>
                <w:lang w:eastAsia="es-MX"/>
              </w:rPr>
            </w:pPr>
            <w:r w:rsidRPr="00EE6EC7">
              <w:rPr>
                <w:rFonts w:ascii="Times New Roman" w:eastAsia="Times New Roman" w:hAnsi="Times New Roman" w:cs="Times New Roman"/>
                <w:i/>
                <w:iCs/>
                <w:sz w:val="24"/>
                <w:szCs w:val="24"/>
                <w:lang w:eastAsia="es-MX"/>
              </w:rPr>
              <w:t>Sin correlativo</w:t>
            </w:r>
          </w:p>
        </w:tc>
        <w:tc>
          <w:tcPr>
            <w:tcW w:w="4414" w:type="dxa"/>
          </w:tcPr>
          <w:p w14:paraId="2BCE86D0" w14:textId="77777777" w:rsidR="0027410D" w:rsidRPr="00EE6EC7" w:rsidRDefault="0027410D" w:rsidP="006806F4">
            <w:pPr>
              <w:ind w:right="-376"/>
              <w:jc w:val="both"/>
              <w:rPr>
                <w:rFonts w:ascii="Times New Roman" w:eastAsia="Times New Roman" w:hAnsi="Times New Roman" w:cs="Times New Roman"/>
                <w:b/>
                <w:bCs/>
                <w:sz w:val="24"/>
                <w:szCs w:val="24"/>
                <w:lang w:eastAsia="es-MX"/>
              </w:rPr>
            </w:pPr>
            <w:r w:rsidRPr="00EE6EC7">
              <w:rPr>
                <w:rFonts w:ascii="Times New Roman" w:eastAsia="Times New Roman" w:hAnsi="Times New Roman" w:cs="Times New Roman"/>
                <w:b/>
                <w:bCs/>
                <w:sz w:val="24"/>
                <w:szCs w:val="24"/>
                <w:lang w:eastAsia="es-MX"/>
              </w:rPr>
              <w:t>Artículo 252 Bis.- Para desempeñar el cargo de Consejero del Instituto Hacendario, se deben cumplir los requisitos siguientes:</w:t>
            </w:r>
          </w:p>
          <w:p w14:paraId="2D169DC0" w14:textId="77777777" w:rsidR="0027410D" w:rsidRPr="00EE6EC7" w:rsidRDefault="0027410D" w:rsidP="006806F4">
            <w:pPr>
              <w:ind w:right="-376"/>
              <w:jc w:val="both"/>
              <w:rPr>
                <w:rFonts w:ascii="Times New Roman" w:eastAsia="Times New Roman" w:hAnsi="Times New Roman" w:cs="Times New Roman"/>
                <w:b/>
                <w:bCs/>
                <w:sz w:val="24"/>
                <w:szCs w:val="24"/>
                <w:lang w:eastAsia="es-MX"/>
              </w:rPr>
            </w:pPr>
          </w:p>
          <w:p w14:paraId="57AE8D77" w14:textId="77777777" w:rsidR="0027410D" w:rsidRPr="00EE6EC7" w:rsidRDefault="0027410D" w:rsidP="006806F4">
            <w:pPr>
              <w:ind w:right="-376"/>
              <w:jc w:val="both"/>
              <w:rPr>
                <w:rFonts w:ascii="Times New Roman" w:eastAsia="Times New Roman" w:hAnsi="Times New Roman" w:cs="Times New Roman"/>
                <w:b/>
                <w:bCs/>
                <w:sz w:val="24"/>
                <w:szCs w:val="24"/>
                <w:lang w:eastAsia="es-MX"/>
              </w:rPr>
            </w:pPr>
            <w:r w:rsidRPr="00EE6EC7">
              <w:rPr>
                <w:rFonts w:ascii="Times New Roman" w:eastAsia="Times New Roman" w:hAnsi="Times New Roman" w:cs="Times New Roman"/>
                <w:b/>
                <w:bCs/>
                <w:sz w:val="24"/>
                <w:szCs w:val="24"/>
                <w:lang w:eastAsia="es-MX"/>
              </w:rPr>
              <w:t>I. Ser ciudadano mexicano en pleno goce de sus derechos.</w:t>
            </w:r>
          </w:p>
          <w:p w14:paraId="5E75E957" w14:textId="77777777" w:rsidR="0027410D" w:rsidRPr="00EE6EC7" w:rsidRDefault="0027410D" w:rsidP="006806F4">
            <w:pPr>
              <w:ind w:right="-376"/>
              <w:jc w:val="both"/>
              <w:rPr>
                <w:rFonts w:ascii="Times New Roman" w:eastAsia="Times New Roman" w:hAnsi="Times New Roman" w:cs="Times New Roman"/>
                <w:b/>
                <w:bCs/>
                <w:sz w:val="24"/>
                <w:szCs w:val="24"/>
                <w:lang w:eastAsia="es-MX"/>
              </w:rPr>
            </w:pPr>
            <w:r w:rsidRPr="00EE6EC7">
              <w:rPr>
                <w:rFonts w:ascii="Times New Roman" w:eastAsia="Times New Roman" w:hAnsi="Times New Roman" w:cs="Times New Roman"/>
                <w:b/>
                <w:bCs/>
                <w:sz w:val="24"/>
                <w:szCs w:val="24"/>
                <w:lang w:eastAsia="es-MX"/>
              </w:rPr>
              <w:t>II. Contar con título profesional y estudios de posgrado en alguna de las siguientes ciencias: jurídica, económica, contable o administrativa.</w:t>
            </w:r>
          </w:p>
          <w:p w14:paraId="6C85AA03" w14:textId="77777777" w:rsidR="0027410D" w:rsidRPr="00EE6EC7" w:rsidRDefault="0027410D" w:rsidP="006806F4">
            <w:pPr>
              <w:ind w:right="-376"/>
              <w:jc w:val="both"/>
              <w:rPr>
                <w:rFonts w:ascii="Times New Roman" w:eastAsia="Times New Roman" w:hAnsi="Times New Roman" w:cs="Times New Roman"/>
                <w:b/>
                <w:bCs/>
                <w:sz w:val="24"/>
                <w:szCs w:val="24"/>
                <w:lang w:eastAsia="es-MX"/>
              </w:rPr>
            </w:pPr>
            <w:r w:rsidRPr="00EE6EC7">
              <w:rPr>
                <w:rFonts w:ascii="Times New Roman" w:eastAsia="Times New Roman" w:hAnsi="Times New Roman" w:cs="Times New Roman"/>
                <w:b/>
                <w:bCs/>
                <w:sz w:val="24"/>
                <w:szCs w:val="24"/>
                <w:lang w:eastAsia="es-MX"/>
              </w:rPr>
              <w:t>III. Tener una experiencia mínima de tres años en el ejercicio profesional en áreas relacionadas con economía, finanzas públicas y proceso presupuestario.</w:t>
            </w:r>
          </w:p>
          <w:p w14:paraId="5ED81525" w14:textId="77777777" w:rsidR="0027410D" w:rsidRPr="00EE6EC7" w:rsidRDefault="0027410D" w:rsidP="006806F4">
            <w:pPr>
              <w:ind w:right="-376"/>
              <w:jc w:val="both"/>
              <w:rPr>
                <w:rFonts w:ascii="Times New Roman" w:eastAsia="Times New Roman" w:hAnsi="Times New Roman" w:cs="Times New Roman"/>
                <w:b/>
                <w:bCs/>
                <w:sz w:val="24"/>
                <w:szCs w:val="24"/>
                <w:lang w:eastAsia="es-MX"/>
              </w:rPr>
            </w:pPr>
            <w:r w:rsidRPr="00EE6EC7">
              <w:rPr>
                <w:rFonts w:ascii="Times New Roman" w:eastAsia="Times New Roman" w:hAnsi="Times New Roman" w:cs="Times New Roman"/>
                <w:b/>
                <w:bCs/>
                <w:sz w:val="24"/>
                <w:szCs w:val="24"/>
                <w:lang w:eastAsia="es-MX"/>
              </w:rPr>
              <w:t xml:space="preserve">IV. Ser de reconocida capacidad, probidad y no haber sido declarado culpable mediante sentencia ejecutoria por delito doloso, ni </w:t>
            </w:r>
            <w:r w:rsidRPr="00EE6EC7">
              <w:rPr>
                <w:rFonts w:ascii="Times New Roman" w:eastAsia="Times New Roman" w:hAnsi="Times New Roman" w:cs="Times New Roman"/>
                <w:b/>
                <w:bCs/>
                <w:sz w:val="24"/>
                <w:szCs w:val="24"/>
                <w:lang w:eastAsia="es-MX"/>
              </w:rPr>
              <w:lastRenderedPageBreak/>
              <w:t>haber sido destituido o inhabilitado para ejercer la función pública.</w:t>
            </w:r>
          </w:p>
          <w:p w14:paraId="22B0278D" w14:textId="77777777" w:rsidR="0027410D" w:rsidRPr="00EE6EC7" w:rsidRDefault="0027410D" w:rsidP="006806F4">
            <w:pPr>
              <w:ind w:right="-376"/>
              <w:jc w:val="both"/>
              <w:rPr>
                <w:rFonts w:ascii="Times New Roman" w:eastAsia="Times New Roman" w:hAnsi="Times New Roman" w:cs="Times New Roman"/>
                <w:b/>
                <w:bCs/>
                <w:sz w:val="24"/>
                <w:szCs w:val="24"/>
                <w:lang w:eastAsia="es-MX"/>
              </w:rPr>
            </w:pPr>
            <w:r w:rsidRPr="00EE6EC7">
              <w:rPr>
                <w:rFonts w:ascii="Times New Roman" w:eastAsia="Times New Roman" w:hAnsi="Times New Roman" w:cs="Times New Roman"/>
                <w:b/>
                <w:bCs/>
                <w:sz w:val="24"/>
                <w:szCs w:val="24"/>
                <w:lang w:eastAsia="es-MX"/>
              </w:rPr>
              <w:t>V. No haber sido dirigente de partido político alguno, ni representante popular durante los tres años anteriores a su designación.</w:t>
            </w:r>
          </w:p>
        </w:tc>
      </w:tr>
      <w:tr w:rsidR="0027410D" w:rsidRPr="00EE6EC7" w14:paraId="487EB40B" w14:textId="77777777" w:rsidTr="0027410D">
        <w:trPr>
          <w:jc w:val="center"/>
        </w:trPr>
        <w:tc>
          <w:tcPr>
            <w:tcW w:w="4414" w:type="dxa"/>
          </w:tcPr>
          <w:p w14:paraId="60844ADC" w14:textId="77777777" w:rsidR="0027410D" w:rsidRPr="00EE6EC7" w:rsidRDefault="0027410D" w:rsidP="006806F4">
            <w:pPr>
              <w:ind w:right="-376"/>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b/>
                <w:bCs/>
                <w:sz w:val="24"/>
                <w:szCs w:val="24"/>
                <w:lang w:eastAsia="es-MX"/>
              </w:rPr>
              <w:lastRenderedPageBreak/>
              <w:t>Artículo 253.-</w:t>
            </w:r>
            <w:r w:rsidRPr="00EE6EC7">
              <w:rPr>
                <w:rFonts w:ascii="Times New Roman" w:eastAsia="Times New Roman" w:hAnsi="Times New Roman" w:cs="Times New Roman"/>
                <w:sz w:val="24"/>
                <w:szCs w:val="24"/>
                <w:lang w:eastAsia="es-MX"/>
              </w:rPr>
              <w:t xml:space="preserve"> El Consejo Directivo tiene las siguientes atribuciones:</w:t>
            </w:r>
          </w:p>
          <w:p w14:paraId="4E38B509" w14:textId="77777777" w:rsidR="0027410D" w:rsidRPr="00EE6EC7" w:rsidRDefault="0027410D" w:rsidP="006806F4">
            <w:pPr>
              <w:ind w:right="-376"/>
              <w:jc w:val="both"/>
              <w:rPr>
                <w:rFonts w:ascii="Times New Roman" w:eastAsia="Times New Roman" w:hAnsi="Times New Roman" w:cs="Times New Roman"/>
                <w:sz w:val="24"/>
                <w:szCs w:val="24"/>
                <w:lang w:eastAsia="es-MX"/>
              </w:rPr>
            </w:pPr>
          </w:p>
          <w:p w14:paraId="7085EF4F" w14:textId="77777777" w:rsidR="0027410D" w:rsidRPr="00EE6EC7" w:rsidRDefault="0027410D" w:rsidP="006806F4">
            <w:pPr>
              <w:ind w:right="-376"/>
              <w:jc w:val="both"/>
              <w:rPr>
                <w:rFonts w:ascii="Times New Roman" w:eastAsia="Times New Roman" w:hAnsi="Times New Roman" w:cs="Times New Roman"/>
                <w:bCs/>
                <w:sz w:val="24"/>
                <w:szCs w:val="24"/>
                <w:lang w:eastAsia="es-MX"/>
              </w:rPr>
            </w:pPr>
            <w:r w:rsidRPr="00EE6EC7">
              <w:rPr>
                <w:rFonts w:ascii="Times New Roman" w:eastAsia="Times New Roman" w:hAnsi="Times New Roman" w:cs="Times New Roman"/>
                <w:bCs/>
                <w:sz w:val="24"/>
                <w:szCs w:val="24"/>
                <w:lang w:eastAsia="es-MX"/>
              </w:rPr>
              <w:t>I a XVI…</w:t>
            </w:r>
          </w:p>
          <w:p w14:paraId="5D3AB01E" w14:textId="77777777" w:rsidR="0027410D" w:rsidRPr="00EE6EC7" w:rsidRDefault="0027410D" w:rsidP="006806F4">
            <w:pPr>
              <w:ind w:right="-376"/>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b/>
                <w:bCs/>
                <w:sz w:val="24"/>
                <w:szCs w:val="24"/>
                <w:lang w:eastAsia="es-MX"/>
              </w:rPr>
              <w:t>XVII.</w:t>
            </w:r>
            <w:r w:rsidRPr="00EE6EC7">
              <w:rPr>
                <w:rFonts w:ascii="Times New Roman" w:eastAsia="Times New Roman" w:hAnsi="Times New Roman" w:cs="Times New Roman"/>
                <w:sz w:val="24"/>
                <w:szCs w:val="24"/>
                <w:lang w:eastAsia="es-MX"/>
              </w:rPr>
              <w:t xml:space="preserve"> Las demás que le confieran otras disposiciones jurídicas aplicables.</w:t>
            </w:r>
          </w:p>
          <w:p w14:paraId="2F836A02" w14:textId="77777777" w:rsidR="0027410D" w:rsidRPr="00EE6EC7" w:rsidRDefault="0027410D" w:rsidP="006806F4">
            <w:pPr>
              <w:ind w:right="-376"/>
              <w:jc w:val="both"/>
              <w:rPr>
                <w:rFonts w:ascii="Times New Roman" w:eastAsia="Times New Roman" w:hAnsi="Times New Roman" w:cs="Times New Roman"/>
                <w:sz w:val="24"/>
                <w:szCs w:val="24"/>
                <w:lang w:eastAsia="es-MX"/>
              </w:rPr>
            </w:pPr>
          </w:p>
          <w:p w14:paraId="5F8692E9" w14:textId="77777777" w:rsidR="0027410D" w:rsidRPr="00EE6EC7" w:rsidRDefault="0027410D" w:rsidP="006806F4">
            <w:pPr>
              <w:ind w:right="-376"/>
              <w:jc w:val="both"/>
              <w:rPr>
                <w:rFonts w:ascii="Times New Roman" w:eastAsia="Times New Roman" w:hAnsi="Times New Roman" w:cs="Times New Roman"/>
                <w:sz w:val="24"/>
                <w:szCs w:val="24"/>
                <w:lang w:eastAsia="es-MX"/>
              </w:rPr>
            </w:pPr>
          </w:p>
          <w:p w14:paraId="48BED9B9" w14:textId="77777777" w:rsidR="0027410D" w:rsidRPr="00EE6EC7" w:rsidRDefault="0027410D" w:rsidP="006806F4">
            <w:pPr>
              <w:ind w:right="-376"/>
              <w:jc w:val="both"/>
              <w:rPr>
                <w:rFonts w:ascii="Times New Roman" w:eastAsia="Times New Roman" w:hAnsi="Times New Roman" w:cs="Times New Roman"/>
                <w:sz w:val="24"/>
                <w:szCs w:val="24"/>
                <w:lang w:eastAsia="es-MX"/>
              </w:rPr>
            </w:pPr>
          </w:p>
          <w:p w14:paraId="5CB36952" w14:textId="77777777" w:rsidR="0027410D" w:rsidRPr="00EE6EC7" w:rsidRDefault="0027410D" w:rsidP="006806F4">
            <w:pPr>
              <w:ind w:right="-376"/>
              <w:jc w:val="both"/>
              <w:rPr>
                <w:rFonts w:ascii="Times New Roman" w:eastAsia="Times New Roman" w:hAnsi="Times New Roman" w:cs="Times New Roman"/>
                <w:i/>
                <w:iCs/>
                <w:sz w:val="24"/>
                <w:szCs w:val="24"/>
                <w:lang w:eastAsia="es-MX"/>
              </w:rPr>
            </w:pPr>
            <w:r w:rsidRPr="00EE6EC7">
              <w:rPr>
                <w:rFonts w:ascii="Times New Roman" w:eastAsia="Times New Roman" w:hAnsi="Times New Roman" w:cs="Times New Roman"/>
                <w:i/>
                <w:iCs/>
                <w:sz w:val="24"/>
                <w:szCs w:val="24"/>
                <w:lang w:eastAsia="es-MX"/>
              </w:rPr>
              <w:t>Sin correlativo</w:t>
            </w:r>
          </w:p>
        </w:tc>
        <w:tc>
          <w:tcPr>
            <w:tcW w:w="4414" w:type="dxa"/>
          </w:tcPr>
          <w:p w14:paraId="69DC43D5" w14:textId="77777777" w:rsidR="0027410D" w:rsidRPr="00EE6EC7" w:rsidRDefault="0027410D" w:rsidP="006806F4">
            <w:pPr>
              <w:ind w:right="-376"/>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b/>
                <w:bCs/>
                <w:sz w:val="24"/>
                <w:szCs w:val="24"/>
                <w:lang w:eastAsia="es-MX"/>
              </w:rPr>
              <w:t>Artículo 253.-</w:t>
            </w:r>
            <w:r w:rsidRPr="00EE6EC7">
              <w:rPr>
                <w:rFonts w:ascii="Times New Roman" w:eastAsia="Times New Roman" w:hAnsi="Times New Roman" w:cs="Times New Roman"/>
                <w:sz w:val="24"/>
                <w:szCs w:val="24"/>
                <w:lang w:eastAsia="es-MX"/>
              </w:rPr>
              <w:t xml:space="preserve"> El Consejo Directivo tiene las siguientes atribuciones:</w:t>
            </w:r>
          </w:p>
          <w:p w14:paraId="42232270" w14:textId="77777777" w:rsidR="0027410D" w:rsidRPr="00EE6EC7" w:rsidRDefault="0027410D" w:rsidP="006806F4">
            <w:pPr>
              <w:ind w:right="-376"/>
              <w:jc w:val="both"/>
              <w:rPr>
                <w:rFonts w:ascii="Times New Roman" w:eastAsia="Times New Roman" w:hAnsi="Times New Roman" w:cs="Times New Roman"/>
                <w:sz w:val="24"/>
                <w:szCs w:val="24"/>
                <w:lang w:eastAsia="es-MX"/>
              </w:rPr>
            </w:pPr>
          </w:p>
          <w:p w14:paraId="58ECF748" w14:textId="77777777" w:rsidR="0027410D" w:rsidRPr="00EE6EC7" w:rsidRDefault="0027410D" w:rsidP="006806F4">
            <w:pPr>
              <w:ind w:right="-376"/>
              <w:jc w:val="both"/>
              <w:rPr>
                <w:rFonts w:ascii="Times New Roman" w:eastAsia="Times New Roman" w:hAnsi="Times New Roman" w:cs="Times New Roman"/>
                <w:bCs/>
                <w:sz w:val="24"/>
                <w:szCs w:val="24"/>
                <w:lang w:eastAsia="es-MX"/>
              </w:rPr>
            </w:pPr>
            <w:r w:rsidRPr="00EE6EC7">
              <w:rPr>
                <w:rFonts w:ascii="Times New Roman" w:eastAsia="Times New Roman" w:hAnsi="Times New Roman" w:cs="Times New Roman"/>
                <w:bCs/>
                <w:sz w:val="24"/>
                <w:szCs w:val="24"/>
                <w:lang w:eastAsia="es-MX"/>
              </w:rPr>
              <w:t>I a XVI…</w:t>
            </w:r>
          </w:p>
          <w:p w14:paraId="15D761C5" w14:textId="77777777" w:rsidR="0027410D" w:rsidRPr="00EE6EC7" w:rsidRDefault="0027410D" w:rsidP="006806F4">
            <w:pPr>
              <w:ind w:right="-376"/>
              <w:jc w:val="both"/>
              <w:rPr>
                <w:rFonts w:ascii="Times New Roman" w:eastAsia="Times New Roman" w:hAnsi="Times New Roman" w:cs="Times New Roman"/>
                <w:b/>
                <w:bCs/>
                <w:sz w:val="24"/>
                <w:szCs w:val="24"/>
                <w:lang w:eastAsia="es-MX"/>
              </w:rPr>
            </w:pPr>
            <w:r w:rsidRPr="00EE6EC7">
              <w:rPr>
                <w:rFonts w:ascii="Times New Roman" w:eastAsia="Times New Roman" w:hAnsi="Times New Roman" w:cs="Times New Roman"/>
                <w:b/>
                <w:bCs/>
                <w:sz w:val="24"/>
                <w:szCs w:val="24"/>
                <w:lang w:eastAsia="es-MX"/>
              </w:rPr>
              <w:t>XVII. Las que se deriven del cumplimento a lo establecido por el artículo 246 del presente Código, así como, por los párrafos octavo, noveno, décimo y décimo primero del artículo 129 de la Constitución Política del Estado Libre y Soberano de México;</w:t>
            </w:r>
          </w:p>
          <w:p w14:paraId="02CE8987" w14:textId="77777777" w:rsidR="0027410D" w:rsidRPr="00EE6EC7" w:rsidRDefault="0027410D" w:rsidP="006806F4">
            <w:pPr>
              <w:ind w:right="-376"/>
              <w:jc w:val="both"/>
              <w:rPr>
                <w:rFonts w:ascii="Times New Roman" w:eastAsia="Times New Roman" w:hAnsi="Times New Roman" w:cs="Times New Roman"/>
                <w:b/>
                <w:bCs/>
                <w:sz w:val="24"/>
                <w:szCs w:val="24"/>
                <w:lang w:eastAsia="es-MX"/>
              </w:rPr>
            </w:pPr>
            <w:r w:rsidRPr="00EE6EC7">
              <w:rPr>
                <w:rFonts w:ascii="Times New Roman" w:eastAsia="Times New Roman" w:hAnsi="Times New Roman" w:cs="Times New Roman"/>
                <w:b/>
                <w:bCs/>
                <w:sz w:val="24"/>
                <w:szCs w:val="24"/>
                <w:lang w:eastAsia="es-MX"/>
              </w:rPr>
              <w:t>XVIII. Las demás que le confieran otras disposiciones jurídicas aplicables.</w:t>
            </w:r>
          </w:p>
        </w:tc>
      </w:tr>
      <w:tr w:rsidR="0027410D" w:rsidRPr="00EE6EC7" w14:paraId="44D8EB56" w14:textId="77777777" w:rsidTr="0027410D">
        <w:trPr>
          <w:jc w:val="center"/>
        </w:trPr>
        <w:tc>
          <w:tcPr>
            <w:tcW w:w="4414" w:type="dxa"/>
          </w:tcPr>
          <w:p w14:paraId="3FCDE616" w14:textId="77777777" w:rsidR="0027410D" w:rsidRPr="00EE6EC7" w:rsidRDefault="0027410D" w:rsidP="006806F4">
            <w:pPr>
              <w:ind w:right="-376"/>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b/>
                <w:bCs/>
                <w:sz w:val="24"/>
                <w:szCs w:val="24"/>
                <w:lang w:eastAsia="es-MX"/>
              </w:rPr>
              <w:t>Artículo 254.-</w:t>
            </w:r>
            <w:r w:rsidRPr="00EE6EC7">
              <w:rPr>
                <w:rFonts w:ascii="Times New Roman" w:eastAsia="Times New Roman" w:hAnsi="Times New Roman" w:cs="Times New Roman"/>
                <w:sz w:val="24"/>
                <w:szCs w:val="24"/>
                <w:lang w:eastAsia="es-MX"/>
              </w:rPr>
              <w:t xml:space="preserve"> El Vocal Ejecutivo tiene las siguientes atribuciones:</w:t>
            </w:r>
          </w:p>
          <w:p w14:paraId="5900AD89" w14:textId="77777777" w:rsidR="0027410D" w:rsidRPr="00EE6EC7" w:rsidRDefault="0027410D" w:rsidP="006806F4">
            <w:pPr>
              <w:ind w:right="-376"/>
              <w:jc w:val="both"/>
              <w:rPr>
                <w:rFonts w:ascii="Times New Roman" w:eastAsia="Times New Roman" w:hAnsi="Times New Roman" w:cs="Times New Roman"/>
                <w:sz w:val="24"/>
                <w:szCs w:val="24"/>
                <w:lang w:eastAsia="es-MX"/>
              </w:rPr>
            </w:pPr>
          </w:p>
          <w:p w14:paraId="0A0E4EEB" w14:textId="77777777" w:rsidR="0027410D" w:rsidRPr="00EE6EC7" w:rsidRDefault="0027410D" w:rsidP="006806F4">
            <w:pPr>
              <w:ind w:right="-376"/>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sz w:val="24"/>
                <w:szCs w:val="24"/>
                <w:lang w:eastAsia="es-MX"/>
              </w:rPr>
              <w:t>I a XL…</w:t>
            </w:r>
          </w:p>
          <w:p w14:paraId="61F6414B" w14:textId="77777777" w:rsidR="0027410D" w:rsidRPr="00EE6EC7" w:rsidRDefault="0027410D" w:rsidP="006806F4">
            <w:pPr>
              <w:ind w:right="-376"/>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i/>
                <w:iCs/>
                <w:sz w:val="24"/>
                <w:szCs w:val="24"/>
                <w:lang w:eastAsia="es-MX"/>
              </w:rPr>
              <w:t>Sin correlativo</w:t>
            </w:r>
          </w:p>
        </w:tc>
        <w:tc>
          <w:tcPr>
            <w:tcW w:w="4414" w:type="dxa"/>
          </w:tcPr>
          <w:p w14:paraId="3F33D5BA" w14:textId="77777777" w:rsidR="0027410D" w:rsidRPr="00EE6EC7" w:rsidRDefault="0027410D" w:rsidP="006806F4">
            <w:pPr>
              <w:ind w:right="-376"/>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b/>
                <w:bCs/>
                <w:sz w:val="24"/>
                <w:szCs w:val="24"/>
                <w:lang w:eastAsia="es-MX"/>
              </w:rPr>
              <w:t>Artículo 254.-</w:t>
            </w:r>
            <w:r w:rsidRPr="00EE6EC7">
              <w:rPr>
                <w:rFonts w:ascii="Times New Roman" w:eastAsia="Times New Roman" w:hAnsi="Times New Roman" w:cs="Times New Roman"/>
                <w:sz w:val="24"/>
                <w:szCs w:val="24"/>
                <w:lang w:eastAsia="es-MX"/>
              </w:rPr>
              <w:t xml:space="preserve"> </w:t>
            </w:r>
            <w:r w:rsidRPr="00EE6EC7">
              <w:rPr>
                <w:rFonts w:ascii="Times New Roman" w:eastAsia="Times New Roman" w:hAnsi="Times New Roman" w:cs="Times New Roman"/>
                <w:strike/>
                <w:sz w:val="24"/>
                <w:szCs w:val="24"/>
                <w:lang w:eastAsia="es-MX"/>
              </w:rPr>
              <w:t>El Vocal Ejecutivo</w:t>
            </w:r>
            <w:r w:rsidRPr="00EE6EC7">
              <w:rPr>
                <w:rFonts w:ascii="Times New Roman" w:eastAsia="Times New Roman" w:hAnsi="Times New Roman" w:cs="Times New Roman"/>
                <w:sz w:val="24"/>
                <w:szCs w:val="24"/>
                <w:lang w:eastAsia="es-MX"/>
              </w:rPr>
              <w:t xml:space="preserve"> </w:t>
            </w:r>
            <w:r w:rsidRPr="00EE6EC7">
              <w:rPr>
                <w:rFonts w:ascii="Times New Roman" w:eastAsia="Times New Roman" w:hAnsi="Times New Roman" w:cs="Times New Roman"/>
                <w:b/>
                <w:bCs/>
                <w:sz w:val="24"/>
                <w:szCs w:val="24"/>
                <w:lang w:eastAsia="es-MX"/>
              </w:rPr>
              <w:t>La Dirección General</w:t>
            </w:r>
            <w:r w:rsidRPr="00EE6EC7">
              <w:rPr>
                <w:rFonts w:ascii="Times New Roman" w:eastAsia="Times New Roman" w:hAnsi="Times New Roman" w:cs="Times New Roman"/>
                <w:sz w:val="24"/>
                <w:szCs w:val="24"/>
                <w:lang w:eastAsia="es-MX"/>
              </w:rPr>
              <w:t xml:space="preserve"> tiene las siguientes atribuciones:</w:t>
            </w:r>
          </w:p>
          <w:p w14:paraId="429B2799" w14:textId="77777777" w:rsidR="0027410D" w:rsidRPr="00EE6EC7" w:rsidRDefault="0027410D" w:rsidP="006806F4">
            <w:pPr>
              <w:ind w:right="-376"/>
              <w:jc w:val="both"/>
              <w:rPr>
                <w:rFonts w:ascii="Times New Roman" w:eastAsia="Times New Roman" w:hAnsi="Times New Roman" w:cs="Times New Roman"/>
                <w:sz w:val="24"/>
                <w:szCs w:val="24"/>
                <w:lang w:eastAsia="es-MX"/>
              </w:rPr>
            </w:pPr>
          </w:p>
          <w:p w14:paraId="554AE90E" w14:textId="77777777" w:rsidR="0027410D" w:rsidRPr="00EE6EC7" w:rsidRDefault="0027410D" w:rsidP="006806F4">
            <w:pPr>
              <w:ind w:right="-376"/>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sz w:val="24"/>
                <w:szCs w:val="24"/>
                <w:lang w:eastAsia="es-MX"/>
              </w:rPr>
              <w:t>I a XL…</w:t>
            </w:r>
          </w:p>
          <w:p w14:paraId="35DB9B13" w14:textId="77777777" w:rsidR="0027410D" w:rsidRPr="00EE6EC7" w:rsidRDefault="0027410D" w:rsidP="006806F4">
            <w:pPr>
              <w:ind w:right="-376"/>
              <w:jc w:val="both"/>
              <w:rPr>
                <w:rFonts w:ascii="Times New Roman" w:eastAsia="Times New Roman" w:hAnsi="Times New Roman" w:cs="Times New Roman"/>
                <w:b/>
                <w:bCs/>
                <w:sz w:val="24"/>
                <w:szCs w:val="24"/>
                <w:lang w:eastAsia="es-MX"/>
              </w:rPr>
            </w:pPr>
            <w:r w:rsidRPr="00EE6EC7">
              <w:rPr>
                <w:rFonts w:ascii="Times New Roman" w:eastAsia="Times New Roman" w:hAnsi="Times New Roman" w:cs="Times New Roman"/>
                <w:b/>
                <w:bCs/>
                <w:sz w:val="24"/>
                <w:szCs w:val="24"/>
                <w:lang w:eastAsia="es-MX"/>
              </w:rPr>
              <w:t>XLI. Las que se deriven del cumplimento a lo establecido por el artículo 246 del presente Código, así como, por los párrafos octavo, noveno, décimo y décimo primero del artículo 129 de la Constitución Política del Estado Libre y Soberano de México.</w:t>
            </w:r>
          </w:p>
        </w:tc>
      </w:tr>
      <w:bookmarkEnd w:id="14"/>
    </w:tbl>
    <w:p w14:paraId="50C92E5D" w14:textId="77777777" w:rsidR="0027410D" w:rsidRPr="00EE6EC7" w:rsidRDefault="0027410D" w:rsidP="006806F4">
      <w:pPr>
        <w:spacing w:after="0" w:line="240" w:lineRule="auto"/>
        <w:ind w:right="-376"/>
        <w:jc w:val="both"/>
        <w:rPr>
          <w:rFonts w:ascii="Times New Roman" w:eastAsiaTheme="minorEastAsia" w:hAnsi="Times New Roman" w:cs="Times New Roman"/>
          <w:sz w:val="24"/>
          <w:szCs w:val="24"/>
          <w:shd w:val="clear" w:color="auto" w:fill="FFFFFF"/>
          <w:lang w:eastAsia="es-MX"/>
        </w:rPr>
      </w:pPr>
    </w:p>
    <w:p w14:paraId="510483BF" w14:textId="77777777" w:rsidR="0027410D" w:rsidRPr="00EE6EC7" w:rsidRDefault="0027410D" w:rsidP="006806F4">
      <w:pPr>
        <w:spacing w:after="0" w:line="240" w:lineRule="auto"/>
        <w:ind w:right="-376"/>
        <w:jc w:val="both"/>
        <w:rPr>
          <w:rFonts w:ascii="Times New Roman" w:eastAsiaTheme="minorEastAsia" w:hAnsi="Times New Roman" w:cs="Times New Roman"/>
          <w:sz w:val="24"/>
          <w:szCs w:val="24"/>
          <w:shd w:val="clear" w:color="auto" w:fill="FFFFFF"/>
          <w:lang w:eastAsia="es-MX"/>
        </w:rPr>
      </w:pPr>
      <w:r w:rsidRPr="00EE6EC7">
        <w:rPr>
          <w:rFonts w:ascii="Times New Roman" w:eastAsiaTheme="minorEastAsia" w:hAnsi="Times New Roman" w:cs="Times New Roman"/>
          <w:sz w:val="24"/>
          <w:szCs w:val="24"/>
          <w:lang w:eastAsia="es-MX"/>
        </w:rPr>
        <w:t xml:space="preserve">Con base en lo anterior el Grupo Parlamentario del Partido Verde estamos convencidas de </w:t>
      </w:r>
      <w:r w:rsidRPr="00EE6EC7">
        <w:rPr>
          <w:rFonts w:ascii="Times New Roman" w:eastAsiaTheme="minorEastAsia" w:hAnsi="Times New Roman" w:cs="Times New Roman"/>
          <w:sz w:val="24"/>
          <w:szCs w:val="24"/>
          <w:shd w:val="clear" w:color="auto" w:fill="FFFFFF"/>
          <w:lang w:eastAsia="es-MX"/>
        </w:rPr>
        <w:t>las políticas en materia económica, fiscal y presupuestal son de elevada complejidad técnica, por lo que es recomendable abordarlas desde una perspectiva objetiva, científica y apartidista.</w:t>
      </w:r>
    </w:p>
    <w:p w14:paraId="353F07AF" w14:textId="77777777" w:rsidR="0027410D" w:rsidRPr="00EE6EC7" w:rsidRDefault="0027410D" w:rsidP="006806F4">
      <w:pPr>
        <w:spacing w:after="0" w:line="240" w:lineRule="auto"/>
        <w:ind w:right="-376"/>
        <w:jc w:val="both"/>
        <w:rPr>
          <w:rFonts w:ascii="Times New Roman" w:eastAsiaTheme="minorEastAsia" w:hAnsi="Times New Roman" w:cs="Times New Roman"/>
          <w:sz w:val="24"/>
          <w:szCs w:val="24"/>
          <w:lang w:eastAsia="es-MX"/>
        </w:rPr>
      </w:pPr>
    </w:p>
    <w:p w14:paraId="4E16A17C" w14:textId="77777777" w:rsidR="0027410D" w:rsidRPr="00EE6EC7" w:rsidRDefault="0027410D" w:rsidP="006806F4">
      <w:pPr>
        <w:spacing w:after="0" w:line="240" w:lineRule="auto"/>
        <w:ind w:right="-376"/>
        <w:jc w:val="both"/>
        <w:rPr>
          <w:rFonts w:ascii="Times New Roman" w:eastAsiaTheme="minorEastAsia" w:hAnsi="Times New Roman" w:cs="Times New Roman"/>
          <w:sz w:val="24"/>
          <w:szCs w:val="24"/>
          <w:lang w:eastAsia="es-MX"/>
        </w:rPr>
      </w:pPr>
      <w:r w:rsidRPr="00EE6EC7">
        <w:rPr>
          <w:rFonts w:ascii="Times New Roman" w:eastAsiaTheme="minorEastAsia" w:hAnsi="Times New Roman" w:cs="Times New Roman"/>
          <w:sz w:val="24"/>
          <w:szCs w:val="24"/>
          <w:lang w:eastAsia="es-MX"/>
        </w:rPr>
        <w:t>El Estado de México requiere, con urgencia, de una institución fiscal independiente que auxilie a las autoridades a tomar las mejores decisiones, por lo que hace a la administración de los recursos públicos, en beneficio de las y los mexiquenses.</w:t>
      </w:r>
    </w:p>
    <w:p w14:paraId="553DF4E0" w14:textId="77777777" w:rsidR="0027410D" w:rsidRPr="00EE6EC7" w:rsidRDefault="0027410D" w:rsidP="006806F4">
      <w:pPr>
        <w:spacing w:after="0" w:line="240" w:lineRule="auto"/>
        <w:ind w:right="-376"/>
        <w:jc w:val="both"/>
        <w:rPr>
          <w:rFonts w:ascii="Times New Roman" w:eastAsiaTheme="minorEastAsia" w:hAnsi="Times New Roman" w:cs="Times New Roman"/>
          <w:sz w:val="24"/>
          <w:szCs w:val="24"/>
          <w:lang w:eastAsia="es-MX"/>
        </w:rPr>
      </w:pPr>
    </w:p>
    <w:p w14:paraId="44E8259E" w14:textId="77777777" w:rsidR="0027410D" w:rsidRPr="00EE6EC7" w:rsidRDefault="0027410D" w:rsidP="006806F4">
      <w:pPr>
        <w:spacing w:after="0" w:line="240" w:lineRule="auto"/>
        <w:ind w:right="-376"/>
        <w:jc w:val="both"/>
        <w:rPr>
          <w:rFonts w:ascii="Times New Roman" w:eastAsiaTheme="minorEastAsia" w:hAnsi="Times New Roman" w:cs="Times New Roman"/>
          <w:sz w:val="24"/>
          <w:szCs w:val="24"/>
          <w:lang w:eastAsia="es-MX"/>
        </w:rPr>
      </w:pPr>
      <w:r w:rsidRPr="00EE6EC7">
        <w:rPr>
          <w:rFonts w:ascii="Times New Roman" w:eastAsiaTheme="minorEastAsia" w:hAnsi="Times New Roman" w:cs="Times New Roman"/>
          <w:sz w:val="24"/>
          <w:szCs w:val="24"/>
          <w:lang w:eastAsia="es-MX"/>
        </w:rPr>
        <w:t>Con la aprobación de la presente iniciativa estaremos colocando a nuestra Entidad a la vanguardia, convirtiéndolo en un referente a nivel internacional y nacional al contar con una institución como la anteriormente descrita.</w:t>
      </w:r>
    </w:p>
    <w:p w14:paraId="18F7FBFD" w14:textId="77777777" w:rsidR="0027410D" w:rsidRPr="00EE6EC7" w:rsidRDefault="0027410D" w:rsidP="006806F4">
      <w:pPr>
        <w:spacing w:after="0" w:line="240" w:lineRule="auto"/>
        <w:ind w:right="-376"/>
        <w:jc w:val="both"/>
        <w:rPr>
          <w:rFonts w:ascii="Times New Roman" w:eastAsiaTheme="minorEastAsia" w:hAnsi="Times New Roman" w:cs="Times New Roman"/>
          <w:sz w:val="24"/>
          <w:szCs w:val="24"/>
          <w:lang w:eastAsia="es-MX"/>
        </w:rPr>
      </w:pPr>
    </w:p>
    <w:p w14:paraId="7C8AC75D" w14:textId="77777777" w:rsidR="0027410D" w:rsidRPr="00EE6EC7" w:rsidRDefault="0027410D" w:rsidP="006806F4">
      <w:pPr>
        <w:spacing w:after="0" w:line="240" w:lineRule="auto"/>
        <w:ind w:right="-376"/>
        <w:jc w:val="both"/>
        <w:rPr>
          <w:rFonts w:ascii="Times New Roman" w:eastAsia="Calibri" w:hAnsi="Times New Roman" w:cs="Times New Roman"/>
          <w:b/>
          <w:sz w:val="24"/>
          <w:szCs w:val="24"/>
          <w:lang w:eastAsia="es-MX"/>
        </w:rPr>
      </w:pPr>
      <w:r w:rsidRPr="00EE6EC7">
        <w:rPr>
          <w:rFonts w:ascii="Times New Roman" w:eastAsiaTheme="minorEastAsia" w:hAnsi="Times New Roman" w:cs="Times New Roman"/>
          <w:sz w:val="24"/>
          <w:szCs w:val="24"/>
          <w:lang w:eastAsia="es-MX"/>
        </w:rPr>
        <w:t xml:space="preserve">Por lo anteriormente expuesto, se somete a la consideración de este H. Poder Legislativo del Estado de México, para su análisis, discusión y en su caso aprobación en sus términos, la presente: </w:t>
      </w:r>
      <w:r w:rsidRPr="00EE6EC7">
        <w:rPr>
          <w:rFonts w:ascii="Times New Roman" w:eastAsiaTheme="minorEastAsia" w:hAnsi="Times New Roman" w:cs="Times New Roman"/>
          <w:b/>
          <w:bCs/>
          <w:sz w:val="24"/>
          <w:szCs w:val="24"/>
          <w:lang w:eastAsia="es-MX"/>
        </w:rPr>
        <w:t xml:space="preserve">INICIATIVA CON PROYECTO DE DECRETO POR EL QUE SE REFORMAN Y ADICIONAN DIVERSAS DISPOSICIONES DE LA CONSTITUCIÓN POLÍTICA </w:t>
      </w:r>
      <w:r w:rsidRPr="00EE6EC7">
        <w:rPr>
          <w:rFonts w:ascii="Times New Roman" w:eastAsiaTheme="minorEastAsia" w:hAnsi="Times New Roman" w:cs="Times New Roman"/>
          <w:b/>
          <w:bCs/>
          <w:sz w:val="24"/>
          <w:szCs w:val="24"/>
          <w:lang w:eastAsia="es-MX"/>
        </w:rPr>
        <w:lastRenderedPageBreak/>
        <w:t>DEL ESTADO LIBRE Y SOBERANO DE MÉXICO Y DEL CÓDIGO FINANCIERO DEL ESTADO DE MÉXICO Y MUNICIPIOS</w:t>
      </w:r>
    </w:p>
    <w:p w14:paraId="730F2C4C" w14:textId="77777777" w:rsidR="0027410D" w:rsidRPr="00EE6EC7" w:rsidRDefault="0027410D" w:rsidP="006806F4">
      <w:pPr>
        <w:spacing w:after="0" w:line="240" w:lineRule="auto"/>
        <w:ind w:right="-376"/>
        <w:jc w:val="both"/>
        <w:rPr>
          <w:rFonts w:ascii="Times New Roman" w:eastAsia="Calibri" w:hAnsi="Times New Roman" w:cs="Times New Roman"/>
          <w:b/>
          <w:sz w:val="24"/>
          <w:szCs w:val="24"/>
          <w:lang w:eastAsia="es-MX"/>
        </w:rPr>
      </w:pPr>
    </w:p>
    <w:p w14:paraId="28236702" w14:textId="77777777" w:rsidR="0027410D" w:rsidRPr="00EE6EC7" w:rsidRDefault="0027410D" w:rsidP="006806F4">
      <w:pPr>
        <w:spacing w:after="0" w:line="240" w:lineRule="auto"/>
        <w:ind w:right="-376"/>
        <w:jc w:val="center"/>
        <w:rPr>
          <w:rFonts w:ascii="Times New Roman" w:eastAsia="Calibri" w:hAnsi="Times New Roman" w:cs="Times New Roman"/>
          <w:b/>
          <w:sz w:val="24"/>
          <w:szCs w:val="24"/>
          <w:lang w:eastAsia="es-MX"/>
        </w:rPr>
      </w:pPr>
      <w:r w:rsidRPr="00EE6EC7">
        <w:rPr>
          <w:rFonts w:ascii="Times New Roman" w:eastAsia="Calibri" w:hAnsi="Times New Roman" w:cs="Times New Roman"/>
          <w:b/>
          <w:sz w:val="24"/>
          <w:szCs w:val="24"/>
          <w:lang w:eastAsia="es-MX"/>
        </w:rPr>
        <w:t>A T E N T A M E N T E</w:t>
      </w:r>
    </w:p>
    <w:p w14:paraId="02650AE2" w14:textId="77777777" w:rsidR="0027410D" w:rsidRPr="00EE6EC7" w:rsidRDefault="0027410D" w:rsidP="006806F4">
      <w:pPr>
        <w:spacing w:after="0" w:line="240" w:lineRule="auto"/>
        <w:ind w:right="-376"/>
        <w:jc w:val="center"/>
        <w:rPr>
          <w:rFonts w:ascii="Times New Roman" w:eastAsia="Calibri" w:hAnsi="Times New Roman" w:cs="Times New Roman"/>
          <w:b/>
          <w:sz w:val="24"/>
          <w:szCs w:val="24"/>
          <w:lang w:eastAsia="es-MX"/>
        </w:rPr>
      </w:pPr>
      <w:r w:rsidRPr="00EE6EC7">
        <w:rPr>
          <w:rFonts w:ascii="Times New Roman" w:eastAsia="Calibri" w:hAnsi="Times New Roman" w:cs="Times New Roman"/>
          <w:b/>
          <w:sz w:val="24"/>
          <w:szCs w:val="24"/>
          <w:lang w:eastAsia="es-MX"/>
        </w:rPr>
        <w:t>DIP. MARÍA LUISA MENDOZA MONDRAGÓN</w:t>
      </w:r>
    </w:p>
    <w:p w14:paraId="795F2ABC" w14:textId="77777777" w:rsidR="0027410D" w:rsidRPr="00EE6EC7" w:rsidRDefault="0027410D" w:rsidP="006806F4">
      <w:pPr>
        <w:spacing w:after="0" w:line="240" w:lineRule="auto"/>
        <w:ind w:right="-376"/>
        <w:jc w:val="center"/>
        <w:rPr>
          <w:rFonts w:ascii="Times New Roman" w:eastAsia="Calibri" w:hAnsi="Times New Roman" w:cs="Times New Roman"/>
          <w:sz w:val="24"/>
          <w:szCs w:val="24"/>
          <w:lang w:eastAsia="es-MX"/>
        </w:rPr>
      </w:pPr>
      <w:r w:rsidRPr="00EE6EC7">
        <w:rPr>
          <w:rFonts w:ascii="Times New Roman" w:eastAsia="Calibri" w:hAnsi="Times New Roman" w:cs="Times New Roman"/>
          <w:sz w:val="24"/>
          <w:szCs w:val="24"/>
          <w:lang w:eastAsia="es-MX"/>
        </w:rPr>
        <w:t>COORDINADORA DEL GRUPO PARLAMENTARIO DEL</w:t>
      </w:r>
    </w:p>
    <w:p w14:paraId="52F755B3" w14:textId="77777777" w:rsidR="0027410D" w:rsidRPr="00EE6EC7" w:rsidRDefault="0027410D" w:rsidP="006806F4">
      <w:pPr>
        <w:spacing w:after="0" w:line="240" w:lineRule="auto"/>
        <w:ind w:right="-376"/>
        <w:jc w:val="center"/>
        <w:rPr>
          <w:rFonts w:ascii="Times New Roman" w:eastAsia="Calibri" w:hAnsi="Times New Roman" w:cs="Times New Roman"/>
          <w:sz w:val="24"/>
          <w:szCs w:val="24"/>
          <w:lang w:eastAsia="es-MX"/>
        </w:rPr>
      </w:pPr>
      <w:r w:rsidRPr="00EE6EC7">
        <w:rPr>
          <w:rFonts w:ascii="Times New Roman" w:eastAsia="Calibri" w:hAnsi="Times New Roman" w:cs="Times New Roman"/>
          <w:sz w:val="24"/>
          <w:szCs w:val="24"/>
          <w:lang w:eastAsia="es-MX"/>
        </w:rPr>
        <w:t>PARTIDO VERDE ECOLOGISTA DE MÉXICO</w:t>
      </w:r>
    </w:p>
    <w:p w14:paraId="759F980E" w14:textId="77777777" w:rsidR="0027410D" w:rsidRPr="00EE6EC7" w:rsidRDefault="0027410D" w:rsidP="006806F4">
      <w:pPr>
        <w:spacing w:after="0" w:line="240" w:lineRule="auto"/>
        <w:ind w:right="-376"/>
        <w:jc w:val="center"/>
        <w:rPr>
          <w:rFonts w:ascii="Times New Roman" w:eastAsia="Calibri" w:hAnsi="Times New Roman" w:cs="Times New Roman"/>
          <w:sz w:val="24"/>
          <w:szCs w:val="24"/>
          <w:lang w:eastAsia="es-MX"/>
        </w:rPr>
      </w:pPr>
    </w:p>
    <w:p w14:paraId="3FE21775" w14:textId="77777777" w:rsidR="0027410D" w:rsidRPr="00EE6EC7" w:rsidRDefault="0027410D" w:rsidP="006806F4">
      <w:pPr>
        <w:spacing w:after="0" w:line="240" w:lineRule="auto"/>
        <w:ind w:right="-376"/>
        <w:jc w:val="both"/>
        <w:rPr>
          <w:rFonts w:ascii="Times New Roman" w:eastAsia="Times New Roman" w:hAnsi="Times New Roman" w:cs="Times New Roman"/>
          <w:sz w:val="24"/>
          <w:szCs w:val="24"/>
          <w:lang w:eastAsia="es-MX"/>
        </w:rPr>
      </w:pPr>
    </w:p>
    <w:p w14:paraId="5FAACC41" w14:textId="77777777" w:rsidR="0027410D" w:rsidRPr="00EE6EC7" w:rsidRDefault="0027410D" w:rsidP="006806F4">
      <w:pPr>
        <w:spacing w:after="0" w:line="240" w:lineRule="auto"/>
        <w:ind w:right="-376"/>
        <w:rPr>
          <w:rFonts w:ascii="Times New Roman" w:eastAsiaTheme="minorEastAsia" w:hAnsi="Times New Roman" w:cs="Times New Roman"/>
          <w:b/>
          <w:sz w:val="24"/>
          <w:szCs w:val="24"/>
          <w:lang w:eastAsia="es-MX"/>
        </w:rPr>
      </w:pPr>
      <w:r w:rsidRPr="00EE6EC7">
        <w:rPr>
          <w:rFonts w:ascii="Times New Roman" w:eastAsiaTheme="minorEastAsia" w:hAnsi="Times New Roman" w:cs="Times New Roman"/>
          <w:b/>
          <w:sz w:val="24"/>
          <w:szCs w:val="24"/>
          <w:lang w:eastAsia="es-MX"/>
        </w:rPr>
        <w:t>DECRETO NÚMERO</w:t>
      </w:r>
    </w:p>
    <w:p w14:paraId="366AB0E8" w14:textId="77777777" w:rsidR="0027410D" w:rsidRPr="00EE6EC7" w:rsidRDefault="0027410D" w:rsidP="006806F4">
      <w:pPr>
        <w:spacing w:after="0" w:line="240" w:lineRule="auto"/>
        <w:ind w:right="-376"/>
        <w:jc w:val="both"/>
        <w:rPr>
          <w:rFonts w:ascii="Times New Roman" w:eastAsiaTheme="minorEastAsia" w:hAnsi="Times New Roman" w:cs="Times New Roman"/>
          <w:b/>
          <w:sz w:val="24"/>
          <w:szCs w:val="24"/>
          <w:lang w:eastAsia="es-MX"/>
        </w:rPr>
      </w:pPr>
      <w:r w:rsidRPr="00EE6EC7">
        <w:rPr>
          <w:rFonts w:ascii="Times New Roman" w:eastAsiaTheme="minorEastAsia" w:hAnsi="Times New Roman" w:cs="Times New Roman"/>
          <w:b/>
          <w:sz w:val="24"/>
          <w:szCs w:val="24"/>
          <w:lang w:eastAsia="es-MX"/>
        </w:rPr>
        <w:t>LA LXI LEGISLATURA DEL ESTADO DE MÉXICO</w:t>
      </w:r>
    </w:p>
    <w:p w14:paraId="36117F36" w14:textId="77777777" w:rsidR="0027410D" w:rsidRPr="00EE6EC7" w:rsidRDefault="0027410D" w:rsidP="006806F4">
      <w:pPr>
        <w:spacing w:after="0" w:line="240" w:lineRule="auto"/>
        <w:ind w:right="-376"/>
        <w:jc w:val="both"/>
        <w:rPr>
          <w:rFonts w:ascii="Times New Roman" w:eastAsiaTheme="minorEastAsia" w:hAnsi="Times New Roman" w:cs="Times New Roman"/>
          <w:b/>
          <w:sz w:val="24"/>
          <w:szCs w:val="24"/>
          <w:lang w:eastAsia="es-MX"/>
        </w:rPr>
      </w:pPr>
      <w:r w:rsidRPr="00EE6EC7">
        <w:rPr>
          <w:rFonts w:ascii="Times New Roman" w:eastAsiaTheme="minorEastAsia" w:hAnsi="Times New Roman" w:cs="Times New Roman"/>
          <w:b/>
          <w:sz w:val="24"/>
          <w:szCs w:val="24"/>
          <w:lang w:eastAsia="es-MX"/>
        </w:rPr>
        <w:t>DECRETA:</w:t>
      </w:r>
    </w:p>
    <w:p w14:paraId="584A06AB"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r w:rsidRPr="00EE6EC7">
        <w:rPr>
          <w:rFonts w:ascii="Times New Roman" w:eastAsiaTheme="minorEastAsia" w:hAnsi="Times New Roman" w:cs="Times New Roman"/>
          <w:bCs/>
          <w:sz w:val="24"/>
          <w:szCs w:val="24"/>
          <w:lang w:eastAsia="es-MX"/>
        </w:rPr>
        <w:cr/>
      </w:r>
      <w:r w:rsidRPr="00EE6EC7">
        <w:rPr>
          <w:rFonts w:ascii="Times New Roman" w:eastAsiaTheme="minorEastAsia" w:hAnsi="Times New Roman" w:cs="Times New Roman"/>
          <w:b/>
          <w:sz w:val="24"/>
          <w:szCs w:val="24"/>
          <w:lang w:eastAsia="es-MX"/>
        </w:rPr>
        <w:t>PRIMERO.</w:t>
      </w:r>
      <w:r w:rsidRPr="00EE6EC7">
        <w:rPr>
          <w:rFonts w:ascii="Times New Roman" w:eastAsiaTheme="minorEastAsia" w:hAnsi="Times New Roman" w:cs="Times New Roman"/>
          <w:bCs/>
          <w:sz w:val="24"/>
          <w:szCs w:val="24"/>
          <w:lang w:eastAsia="es-MX"/>
        </w:rPr>
        <w:t xml:space="preserve"> Se adicionan un párrafo séptimo, octavo, noveno, décimo y décimo primero, recorriéndose el actual y los que le siguen en el orden subsecuente, al artículo 129 de la Constitución Política del Estado Libre y Soberano de México para quedar como sigue:</w:t>
      </w:r>
    </w:p>
    <w:p w14:paraId="2AEEB5F9"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p>
    <w:p w14:paraId="69306493" w14:textId="50B29DE1"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r w:rsidRPr="00EE6EC7">
        <w:rPr>
          <w:rFonts w:ascii="Times New Roman" w:eastAsiaTheme="minorEastAsia" w:hAnsi="Times New Roman" w:cs="Times New Roman"/>
          <w:b/>
          <w:bCs/>
          <w:sz w:val="24"/>
          <w:szCs w:val="24"/>
          <w:lang w:eastAsia="es-MX"/>
        </w:rPr>
        <w:t xml:space="preserve">Artículo 129. </w:t>
      </w:r>
      <w:r w:rsidRPr="00EE6EC7">
        <w:rPr>
          <w:rFonts w:ascii="Times New Roman" w:eastAsiaTheme="minorEastAsia" w:hAnsi="Times New Roman" w:cs="Times New Roman"/>
          <w:bCs/>
          <w:sz w:val="24"/>
          <w:szCs w:val="24"/>
          <w:lang w:eastAsia="es-MX"/>
        </w:rPr>
        <w:t>……</w:t>
      </w:r>
    </w:p>
    <w:p w14:paraId="008F4954"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r w:rsidRPr="00EE6EC7">
        <w:rPr>
          <w:rFonts w:ascii="Times New Roman" w:eastAsiaTheme="minorEastAsia" w:hAnsi="Times New Roman" w:cs="Times New Roman"/>
          <w:bCs/>
          <w:sz w:val="24"/>
          <w:szCs w:val="24"/>
          <w:lang w:eastAsia="es-MX"/>
        </w:rPr>
        <w:t>…</w:t>
      </w:r>
    </w:p>
    <w:p w14:paraId="13FCBA8A"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r w:rsidRPr="00EE6EC7">
        <w:rPr>
          <w:rFonts w:ascii="Times New Roman" w:eastAsiaTheme="minorEastAsia" w:hAnsi="Times New Roman" w:cs="Times New Roman"/>
          <w:bCs/>
          <w:sz w:val="24"/>
          <w:szCs w:val="24"/>
          <w:lang w:eastAsia="es-MX"/>
        </w:rPr>
        <w:t>…</w:t>
      </w:r>
    </w:p>
    <w:p w14:paraId="618CFB40"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r w:rsidRPr="00EE6EC7">
        <w:rPr>
          <w:rFonts w:ascii="Times New Roman" w:eastAsiaTheme="minorEastAsia" w:hAnsi="Times New Roman" w:cs="Times New Roman"/>
          <w:bCs/>
          <w:sz w:val="24"/>
          <w:szCs w:val="24"/>
          <w:lang w:eastAsia="es-MX"/>
        </w:rPr>
        <w:t>…</w:t>
      </w:r>
    </w:p>
    <w:p w14:paraId="788FB7A7"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r w:rsidRPr="00EE6EC7">
        <w:rPr>
          <w:rFonts w:ascii="Times New Roman" w:eastAsiaTheme="minorEastAsia" w:hAnsi="Times New Roman" w:cs="Times New Roman"/>
          <w:bCs/>
          <w:sz w:val="24"/>
          <w:szCs w:val="24"/>
          <w:lang w:eastAsia="es-MX"/>
        </w:rPr>
        <w:t>…</w:t>
      </w:r>
    </w:p>
    <w:p w14:paraId="5DDED4B1" w14:textId="77777777" w:rsidR="008C0C89" w:rsidRPr="00EE6EC7" w:rsidRDefault="008C0C89" w:rsidP="006806F4">
      <w:pPr>
        <w:spacing w:after="0" w:line="240" w:lineRule="auto"/>
        <w:ind w:right="-376"/>
        <w:jc w:val="both"/>
        <w:rPr>
          <w:rFonts w:ascii="Times New Roman" w:eastAsiaTheme="minorEastAsia" w:hAnsi="Times New Roman" w:cs="Times New Roman"/>
          <w:sz w:val="24"/>
          <w:szCs w:val="24"/>
          <w:lang w:eastAsia="es-MX"/>
        </w:rPr>
      </w:pPr>
    </w:p>
    <w:p w14:paraId="3C856B51" w14:textId="77777777" w:rsidR="0027410D" w:rsidRPr="00EE6EC7" w:rsidRDefault="0027410D" w:rsidP="006806F4">
      <w:pPr>
        <w:spacing w:after="0" w:line="240" w:lineRule="auto"/>
        <w:ind w:right="-376"/>
        <w:jc w:val="both"/>
        <w:rPr>
          <w:rFonts w:ascii="Times New Roman" w:eastAsiaTheme="minorEastAsia" w:hAnsi="Times New Roman" w:cs="Times New Roman"/>
          <w:sz w:val="24"/>
          <w:szCs w:val="24"/>
          <w:lang w:eastAsia="es-MX"/>
        </w:rPr>
      </w:pPr>
      <w:r w:rsidRPr="00EE6EC7">
        <w:rPr>
          <w:rFonts w:ascii="Times New Roman" w:eastAsiaTheme="minorEastAsia" w:hAnsi="Times New Roman" w:cs="Times New Roman"/>
          <w:sz w:val="24"/>
          <w:szCs w:val="24"/>
          <w:lang w:eastAsia="es-MX"/>
        </w:rPr>
        <w:t>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contribuir al manejo responsable de la política Fiscal del Estado de México, el cual se denominará Instituto Hacendario del Estado de México.</w:t>
      </w:r>
    </w:p>
    <w:p w14:paraId="6572E0C2" w14:textId="77777777" w:rsidR="0027410D" w:rsidRPr="00EE6EC7" w:rsidRDefault="0027410D" w:rsidP="006806F4">
      <w:pPr>
        <w:spacing w:after="0" w:line="240" w:lineRule="auto"/>
        <w:ind w:right="-376"/>
        <w:jc w:val="both"/>
        <w:rPr>
          <w:rFonts w:ascii="Times New Roman" w:eastAsiaTheme="minorEastAsia" w:hAnsi="Times New Roman" w:cs="Times New Roman"/>
          <w:sz w:val="24"/>
          <w:szCs w:val="24"/>
          <w:lang w:eastAsia="es-MX"/>
        </w:rPr>
      </w:pPr>
    </w:p>
    <w:p w14:paraId="0325669F" w14:textId="77777777" w:rsidR="0027410D" w:rsidRPr="00EE6EC7" w:rsidRDefault="0027410D" w:rsidP="006806F4">
      <w:pPr>
        <w:spacing w:after="0" w:line="240" w:lineRule="auto"/>
        <w:ind w:right="-376"/>
        <w:jc w:val="both"/>
        <w:rPr>
          <w:rFonts w:ascii="Times New Roman" w:eastAsiaTheme="minorEastAsia" w:hAnsi="Times New Roman" w:cs="Times New Roman"/>
          <w:sz w:val="24"/>
          <w:szCs w:val="24"/>
          <w:lang w:eastAsia="es-MX"/>
        </w:rPr>
      </w:pPr>
      <w:r w:rsidRPr="00EE6EC7">
        <w:rPr>
          <w:rFonts w:ascii="Times New Roman" w:eastAsiaTheme="minorEastAsia" w:hAnsi="Times New Roman" w:cs="Times New Roman"/>
          <w:sz w:val="24"/>
          <w:szCs w:val="24"/>
          <w:lang w:eastAsia="es-MX"/>
        </w:rPr>
        <w:t>El organismo autónomo previsto en el párrafo anterior, se regirá por las leyes en materia financiera. Así como por los principios de certeza, legalidad, independencia, imparcialidad, eficacia, objetividad, profesionalismo, transparencia y máxima publicidad.</w:t>
      </w:r>
    </w:p>
    <w:p w14:paraId="4CDE83B4"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p>
    <w:p w14:paraId="0F6F751A" w14:textId="1656FC79"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r w:rsidRPr="00EE6EC7">
        <w:rPr>
          <w:rFonts w:ascii="Times New Roman" w:eastAsiaTheme="minorEastAsia" w:hAnsi="Times New Roman" w:cs="Times New Roman"/>
          <w:bCs/>
          <w:sz w:val="24"/>
          <w:szCs w:val="24"/>
          <w:lang w:eastAsia="es-MX"/>
        </w:rPr>
        <w:t xml:space="preserve">La designación de la Dirección General y de los vocales del Consejo Directivo del Instituto Hacendario del Estado de México será realizada por la Legislatura, </w:t>
      </w:r>
      <w:r w:rsidR="008C0C89" w:rsidRPr="00EE6EC7">
        <w:rPr>
          <w:rFonts w:ascii="Times New Roman" w:eastAsiaTheme="minorEastAsia" w:hAnsi="Times New Roman" w:cs="Times New Roman"/>
          <w:bCs/>
          <w:sz w:val="24"/>
          <w:szCs w:val="24"/>
          <w:lang w:eastAsia="es-MX"/>
        </w:rPr>
        <w:t>mediante</w:t>
      </w:r>
      <w:r w:rsidRPr="00EE6EC7">
        <w:rPr>
          <w:rFonts w:ascii="Times New Roman" w:eastAsiaTheme="minorEastAsia" w:hAnsi="Times New Roman" w:cs="Times New Roman"/>
          <w:bCs/>
          <w:sz w:val="24"/>
          <w:szCs w:val="24"/>
          <w:lang w:eastAsia="es-MX"/>
        </w:rPr>
        <w:t xml:space="preserve"> convocatoria pública.</w:t>
      </w:r>
    </w:p>
    <w:p w14:paraId="41EC0F5B"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p>
    <w:p w14:paraId="1815F6A5"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r w:rsidRPr="00EE6EC7">
        <w:rPr>
          <w:rFonts w:ascii="Times New Roman" w:eastAsiaTheme="minorEastAsia" w:hAnsi="Times New Roman" w:cs="Times New Roman"/>
          <w:bCs/>
          <w:sz w:val="24"/>
          <w:szCs w:val="24"/>
          <w:lang w:eastAsia="es-MX"/>
        </w:rPr>
        <w:t>Los periodos en los que los miembros del Consejo Directivo fungirán como integrantes del mismo serán escalonados de la siguiente manera:</w:t>
      </w:r>
    </w:p>
    <w:p w14:paraId="22206CAD" w14:textId="77777777" w:rsidR="008C0C89" w:rsidRPr="00EE6EC7" w:rsidRDefault="008C0C89" w:rsidP="006806F4">
      <w:pPr>
        <w:spacing w:after="0" w:line="240" w:lineRule="auto"/>
        <w:ind w:right="-376"/>
        <w:jc w:val="both"/>
        <w:rPr>
          <w:rFonts w:ascii="Times New Roman" w:eastAsiaTheme="minorEastAsia" w:hAnsi="Times New Roman" w:cs="Times New Roman"/>
          <w:bCs/>
          <w:sz w:val="24"/>
          <w:szCs w:val="24"/>
          <w:lang w:eastAsia="es-MX"/>
        </w:rPr>
      </w:pPr>
    </w:p>
    <w:p w14:paraId="1DA3D097"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r w:rsidRPr="00EE6EC7">
        <w:rPr>
          <w:rFonts w:ascii="Times New Roman" w:eastAsiaTheme="minorEastAsia" w:hAnsi="Times New Roman" w:cs="Times New Roman"/>
          <w:bCs/>
          <w:sz w:val="24"/>
          <w:szCs w:val="24"/>
          <w:lang w:eastAsia="es-MX"/>
        </w:rPr>
        <w:t>a) Presidente: Por un periodo de seis años.</w:t>
      </w:r>
    </w:p>
    <w:p w14:paraId="3085F09F"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r w:rsidRPr="00EE6EC7">
        <w:rPr>
          <w:rFonts w:ascii="Times New Roman" w:eastAsiaTheme="minorEastAsia" w:hAnsi="Times New Roman" w:cs="Times New Roman"/>
          <w:bCs/>
          <w:sz w:val="24"/>
          <w:szCs w:val="24"/>
          <w:lang w:eastAsia="es-MX"/>
        </w:rPr>
        <w:t>b) Vocales: Por un periodo de ocho años sucediéndose cada dos años.</w:t>
      </w:r>
    </w:p>
    <w:p w14:paraId="1D6CCD58"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p>
    <w:p w14:paraId="720E6AAE"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r w:rsidRPr="00EE6EC7">
        <w:rPr>
          <w:rFonts w:ascii="Times New Roman" w:eastAsiaTheme="minorEastAsia" w:hAnsi="Times New Roman" w:cs="Times New Roman"/>
          <w:bCs/>
          <w:sz w:val="24"/>
          <w:szCs w:val="24"/>
          <w:lang w:eastAsia="es-MX"/>
        </w:rPr>
        <w:t>El Instituto Hacendario del Estado de México contará con un Servicio Profesional de Carrera, mismo que fungirá como mecanismo para garantizar la igualdad de oportunidades laborales, con base en el mérito profesional y académico.</w:t>
      </w:r>
    </w:p>
    <w:p w14:paraId="2E1F7A84"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p>
    <w:p w14:paraId="08ABE39D"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r w:rsidRPr="00EE6EC7">
        <w:rPr>
          <w:rFonts w:ascii="Times New Roman" w:eastAsiaTheme="minorEastAsia" w:hAnsi="Times New Roman" w:cs="Times New Roman"/>
          <w:bCs/>
          <w:sz w:val="24"/>
          <w:szCs w:val="24"/>
          <w:lang w:eastAsia="es-MX"/>
        </w:rPr>
        <w:lastRenderedPageBreak/>
        <w:t>…</w:t>
      </w:r>
    </w:p>
    <w:p w14:paraId="4547A05A"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p>
    <w:p w14:paraId="67DF7DE0"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r w:rsidRPr="00EE6EC7">
        <w:rPr>
          <w:rFonts w:ascii="Times New Roman" w:eastAsiaTheme="minorEastAsia" w:hAnsi="Times New Roman" w:cs="Times New Roman"/>
          <w:b/>
          <w:sz w:val="24"/>
          <w:szCs w:val="24"/>
          <w:lang w:eastAsia="es-MX"/>
        </w:rPr>
        <w:t>SEGUNDO.</w:t>
      </w:r>
      <w:r w:rsidRPr="00EE6EC7">
        <w:rPr>
          <w:rFonts w:ascii="Times New Roman" w:eastAsiaTheme="minorEastAsia" w:hAnsi="Times New Roman" w:cs="Times New Roman"/>
          <w:bCs/>
          <w:sz w:val="24"/>
          <w:szCs w:val="24"/>
          <w:lang w:eastAsia="es-MX"/>
        </w:rPr>
        <w:t xml:space="preserve"> Se reforman los artículo 245; 246; la fracción II del artículo 247; las fracciones I, II, III y IV del artículo 248; el primer párrafo del artículo 249; el primer párrafo y la fracción III del artículo del artículo 252; se adiciona el artículo 252 BIS; se adiciona una nueva fracción XVII al artículo 253, recorriéndose la actual en el orden subsecuente; se reforma el primer párrafo y se adiciona la fracción XLI al artículo 254 del Código Financiero del Estado de México y Municipios para quedar como sigue:</w:t>
      </w:r>
    </w:p>
    <w:p w14:paraId="03ECEAC5"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p>
    <w:p w14:paraId="32F74CBA"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r w:rsidRPr="00EE6EC7">
        <w:rPr>
          <w:rFonts w:ascii="Times New Roman" w:eastAsiaTheme="minorEastAsia" w:hAnsi="Times New Roman" w:cs="Times New Roman"/>
          <w:b/>
          <w:bCs/>
          <w:sz w:val="24"/>
          <w:szCs w:val="24"/>
          <w:lang w:eastAsia="es-MX"/>
        </w:rPr>
        <w:t xml:space="preserve">Artículo 245.- </w:t>
      </w:r>
      <w:r w:rsidRPr="00EE6EC7">
        <w:rPr>
          <w:rFonts w:ascii="Times New Roman" w:eastAsiaTheme="minorEastAsia" w:hAnsi="Times New Roman" w:cs="Times New Roman"/>
          <w:bCs/>
          <w:sz w:val="24"/>
          <w:szCs w:val="24"/>
          <w:lang w:eastAsia="es-MX"/>
        </w:rPr>
        <w:t>El Instituto Hacendario es un organismo público autónomo, con personalidad jurídica y patrimonio propios.</w:t>
      </w:r>
    </w:p>
    <w:p w14:paraId="54474825"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p>
    <w:p w14:paraId="4DA7A5B5"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r w:rsidRPr="00EE6EC7">
        <w:rPr>
          <w:rFonts w:ascii="Times New Roman" w:eastAsiaTheme="minorEastAsia" w:hAnsi="Times New Roman" w:cs="Times New Roman"/>
          <w:b/>
          <w:bCs/>
          <w:sz w:val="24"/>
          <w:szCs w:val="24"/>
          <w:lang w:eastAsia="es-MX"/>
        </w:rPr>
        <w:t xml:space="preserve">Artículo 246.- </w:t>
      </w:r>
      <w:r w:rsidRPr="00EE6EC7">
        <w:rPr>
          <w:rFonts w:ascii="Times New Roman" w:eastAsiaTheme="minorEastAsia" w:hAnsi="Times New Roman" w:cs="Times New Roman"/>
          <w:bCs/>
          <w:sz w:val="24"/>
          <w:szCs w:val="24"/>
          <w:lang w:eastAsia="es-MX"/>
        </w:rPr>
        <w:t>El Instituto Hacendario tiene por objeto contribuir al manejo responsable de la política Fiscal del Estado de México, por lo que tendrá las siguientes funciones y atribuciones:</w:t>
      </w:r>
    </w:p>
    <w:p w14:paraId="338CEAAB"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p>
    <w:p w14:paraId="40137AC3"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r w:rsidRPr="00EE6EC7">
        <w:rPr>
          <w:rFonts w:ascii="Times New Roman" w:eastAsiaTheme="minorEastAsia" w:hAnsi="Times New Roman" w:cs="Times New Roman"/>
          <w:bCs/>
          <w:sz w:val="24"/>
          <w:szCs w:val="24"/>
          <w:lang w:eastAsia="es-MX"/>
        </w:rPr>
        <w:t>a) Monitorear el comportamiento de los ingresos y egresos del Estado y sus Municipios y evaluarlos.</w:t>
      </w:r>
    </w:p>
    <w:p w14:paraId="4659601C"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r w:rsidRPr="00EE6EC7">
        <w:rPr>
          <w:rFonts w:ascii="Times New Roman" w:eastAsiaTheme="minorEastAsia" w:hAnsi="Times New Roman" w:cs="Times New Roman"/>
          <w:bCs/>
          <w:sz w:val="24"/>
          <w:szCs w:val="24"/>
          <w:lang w:eastAsia="es-MX"/>
        </w:rPr>
        <w:t>b) Emitir opinión sobre las asignaciones presupuestarias con base al Presupuesto Basado en Resultados, el Sistema de Evaluación del Desempeño y los Informes de Resultados de fiscalización de la cuentas públicas publicados por el Órgano Superior de Fiscalización del Estado de México;</w:t>
      </w:r>
    </w:p>
    <w:p w14:paraId="6DC8E0C5"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r w:rsidRPr="00EE6EC7">
        <w:rPr>
          <w:rFonts w:ascii="Times New Roman" w:eastAsiaTheme="minorEastAsia" w:hAnsi="Times New Roman" w:cs="Times New Roman"/>
          <w:bCs/>
          <w:sz w:val="24"/>
          <w:szCs w:val="24"/>
          <w:lang w:eastAsia="es-MX"/>
        </w:rPr>
        <w:t>c) Publicar informes trimestrales sobre el comportamiento de la economía internacional, nacional y estatal, para sustentar la toma de decisiones;</w:t>
      </w:r>
    </w:p>
    <w:p w14:paraId="4E63D429"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r w:rsidRPr="00EE6EC7">
        <w:rPr>
          <w:rFonts w:ascii="Times New Roman" w:eastAsiaTheme="minorEastAsia" w:hAnsi="Times New Roman" w:cs="Times New Roman"/>
          <w:bCs/>
          <w:sz w:val="24"/>
          <w:szCs w:val="24"/>
          <w:lang w:eastAsia="es-MX"/>
        </w:rPr>
        <w:t>d) Evaluar la sostenibilidad de corto, mediano y largo plazo de las finanzas públicas del Estado y sus Municipios</w:t>
      </w:r>
    </w:p>
    <w:p w14:paraId="66CF06A1"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r w:rsidRPr="00EE6EC7">
        <w:rPr>
          <w:rFonts w:ascii="Times New Roman" w:eastAsiaTheme="minorEastAsia" w:hAnsi="Times New Roman" w:cs="Times New Roman"/>
          <w:bCs/>
          <w:sz w:val="24"/>
          <w:szCs w:val="24"/>
          <w:lang w:eastAsia="es-MX"/>
        </w:rPr>
        <w:t>e) Participar en los procesos de consulta a expertos independientes sobre los factores que determinen la tendencia de los ingresos y egresos del Estado y de sus Municipios;</w:t>
      </w:r>
    </w:p>
    <w:p w14:paraId="2F3E313F"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r w:rsidRPr="00EE6EC7">
        <w:rPr>
          <w:rFonts w:ascii="Times New Roman" w:eastAsiaTheme="minorEastAsia" w:hAnsi="Times New Roman" w:cs="Times New Roman"/>
          <w:bCs/>
          <w:sz w:val="24"/>
          <w:szCs w:val="24"/>
          <w:lang w:eastAsia="es-MX"/>
        </w:rPr>
        <w:t>f) Proponer a la Secretaría de Finanzas y a las Tesorerías municipales cambios metodológicos y procedimentales para el cálculo de los ingresos y egresos procurando su balance;</w:t>
      </w:r>
    </w:p>
    <w:p w14:paraId="7FF400CB"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r w:rsidRPr="00EE6EC7">
        <w:rPr>
          <w:rFonts w:ascii="Times New Roman" w:eastAsiaTheme="minorEastAsia" w:hAnsi="Times New Roman" w:cs="Times New Roman"/>
          <w:bCs/>
          <w:sz w:val="24"/>
          <w:szCs w:val="24"/>
          <w:lang w:eastAsia="es-MX"/>
        </w:rPr>
        <w:t>g) Analizar los informes trimestrales que presenta el Gobernador a la Legislatura, acerca de las operaciones de deuda pública y su aplicación;</w:t>
      </w:r>
    </w:p>
    <w:p w14:paraId="4ECF73D1"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r w:rsidRPr="00EE6EC7">
        <w:rPr>
          <w:rFonts w:ascii="Times New Roman" w:eastAsiaTheme="minorEastAsia" w:hAnsi="Times New Roman" w:cs="Times New Roman"/>
          <w:bCs/>
          <w:sz w:val="24"/>
          <w:szCs w:val="24"/>
          <w:lang w:eastAsia="es-MX"/>
        </w:rPr>
        <w:t>h) Analizar el Informe anual sobre el estado que guarda la Administración Pública Estatal, en aspectos relacionados con las finanzas públicas;</w:t>
      </w:r>
    </w:p>
    <w:p w14:paraId="079AED60"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r w:rsidRPr="00EE6EC7">
        <w:rPr>
          <w:rFonts w:ascii="Times New Roman" w:eastAsiaTheme="minorEastAsia" w:hAnsi="Times New Roman" w:cs="Times New Roman"/>
          <w:bCs/>
          <w:sz w:val="24"/>
          <w:szCs w:val="24"/>
          <w:lang w:eastAsia="es-MX"/>
        </w:rPr>
        <w:t>i) Estudiar las iniciativas de Ley de Ingresos de los Municipios; Ley de Ingresos Estatal y el proyecto de Presupuesto de Egresos del Gobierno del Estado, así como los demás instrumentos legislativos que remita el Ejecutivo a la Legislatura como parte del Paquete Fiscal;</w:t>
      </w:r>
    </w:p>
    <w:p w14:paraId="5D91242F"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r w:rsidRPr="00EE6EC7">
        <w:rPr>
          <w:rFonts w:ascii="Times New Roman" w:eastAsiaTheme="minorEastAsia" w:hAnsi="Times New Roman" w:cs="Times New Roman"/>
          <w:bCs/>
          <w:sz w:val="24"/>
          <w:szCs w:val="24"/>
          <w:lang w:eastAsia="es-MX"/>
        </w:rPr>
        <w:t>j) Dar seguimiento a las adecuaciones presupuestarias que se llevan a cabo durante el ejercicio;</w:t>
      </w:r>
    </w:p>
    <w:p w14:paraId="242614A4"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r w:rsidRPr="00EE6EC7">
        <w:rPr>
          <w:rFonts w:ascii="Times New Roman" w:eastAsiaTheme="minorEastAsia" w:hAnsi="Times New Roman" w:cs="Times New Roman"/>
          <w:bCs/>
          <w:sz w:val="24"/>
          <w:szCs w:val="24"/>
          <w:lang w:eastAsia="es-MX"/>
        </w:rPr>
        <w:t>k) Evaluar el cumplimiento de las reglas fiscales;</w:t>
      </w:r>
    </w:p>
    <w:p w14:paraId="63F28AD4"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r w:rsidRPr="00EE6EC7">
        <w:rPr>
          <w:rFonts w:ascii="Times New Roman" w:eastAsiaTheme="minorEastAsia" w:hAnsi="Times New Roman" w:cs="Times New Roman"/>
          <w:bCs/>
          <w:sz w:val="24"/>
          <w:szCs w:val="24"/>
          <w:lang w:eastAsia="es-MX"/>
        </w:rPr>
        <w:t>l) Elaborar estudios, proyecciones en materia de finanzas públicas estatales y municipales, a petición de la Legislatura y del Ejecutivo;</w:t>
      </w:r>
    </w:p>
    <w:p w14:paraId="6AC4CA25"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r w:rsidRPr="00EE6EC7">
        <w:rPr>
          <w:rFonts w:ascii="Times New Roman" w:eastAsiaTheme="minorEastAsia" w:hAnsi="Times New Roman" w:cs="Times New Roman"/>
          <w:bCs/>
          <w:sz w:val="24"/>
          <w:szCs w:val="24"/>
          <w:lang w:eastAsia="es-MX"/>
        </w:rPr>
        <w:t>m) Solicitar a los ejecutores información de sus respectivos presupuestos y sobre la evolución de la recaudación y gasto;</w:t>
      </w:r>
    </w:p>
    <w:p w14:paraId="1A8BD332"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r w:rsidRPr="00EE6EC7">
        <w:rPr>
          <w:rFonts w:ascii="Times New Roman" w:eastAsiaTheme="minorEastAsia" w:hAnsi="Times New Roman" w:cs="Times New Roman"/>
          <w:bCs/>
          <w:sz w:val="24"/>
          <w:szCs w:val="24"/>
          <w:lang w:eastAsia="es-MX"/>
        </w:rPr>
        <w:t xml:space="preserve">n) Formular recomendaciones a los poderes Ejecutivos, </w:t>
      </w:r>
      <w:proofErr w:type="gramStart"/>
      <w:r w:rsidRPr="00EE6EC7">
        <w:rPr>
          <w:rFonts w:ascii="Times New Roman" w:eastAsiaTheme="minorEastAsia" w:hAnsi="Times New Roman" w:cs="Times New Roman"/>
          <w:bCs/>
          <w:sz w:val="24"/>
          <w:szCs w:val="24"/>
          <w:lang w:eastAsia="es-MX"/>
        </w:rPr>
        <w:t>estatal</w:t>
      </w:r>
      <w:proofErr w:type="gramEnd"/>
      <w:r w:rsidRPr="00EE6EC7">
        <w:rPr>
          <w:rFonts w:ascii="Times New Roman" w:eastAsiaTheme="minorEastAsia" w:hAnsi="Times New Roman" w:cs="Times New Roman"/>
          <w:bCs/>
          <w:sz w:val="24"/>
          <w:szCs w:val="24"/>
          <w:lang w:eastAsia="es-MX"/>
        </w:rPr>
        <w:t xml:space="preserve"> y municipales, así como a la Legislatura, en materia de finanzas públicas, mismas que tendrán carácter vinculante;</w:t>
      </w:r>
    </w:p>
    <w:p w14:paraId="0131F245"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r w:rsidRPr="00EE6EC7">
        <w:rPr>
          <w:rFonts w:ascii="Times New Roman" w:eastAsiaTheme="minorEastAsia" w:hAnsi="Times New Roman" w:cs="Times New Roman"/>
          <w:bCs/>
          <w:sz w:val="24"/>
          <w:szCs w:val="24"/>
          <w:lang w:eastAsia="es-MX"/>
        </w:rPr>
        <w:t>o) Operar, desarrollar y actualizar el Sistema de Coordinación Hacendaria del Estado de México con sus municipios, con pleno respeto a la soberanía estatal y a la autonomía municipal;</w:t>
      </w:r>
    </w:p>
    <w:p w14:paraId="7427F105"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r w:rsidRPr="00EE6EC7">
        <w:rPr>
          <w:rFonts w:ascii="Times New Roman" w:eastAsiaTheme="minorEastAsia" w:hAnsi="Times New Roman" w:cs="Times New Roman"/>
          <w:bCs/>
          <w:sz w:val="24"/>
          <w:szCs w:val="24"/>
          <w:lang w:eastAsia="es-MX"/>
        </w:rPr>
        <w:lastRenderedPageBreak/>
        <w:t>p) Desarrollar e implementar, por sí mismo o a través de terceros, programas de capacitación, profesionalización en el nivel superior y de certificación de competencia laboral de los servidores públicos.</w:t>
      </w:r>
    </w:p>
    <w:p w14:paraId="3B56303F"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p>
    <w:p w14:paraId="7485C7C3" w14:textId="77777777" w:rsidR="0027410D" w:rsidRPr="00EE6EC7" w:rsidRDefault="0027410D" w:rsidP="006806F4">
      <w:pPr>
        <w:spacing w:after="0" w:line="240" w:lineRule="auto"/>
        <w:ind w:right="-376"/>
        <w:jc w:val="both"/>
        <w:rPr>
          <w:rFonts w:ascii="Times New Roman" w:eastAsiaTheme="minorEastAsia" w:hAnsi="Times New Roman" w:cs="Times New Roman"/>
          <w:b/>
          <w:bCs/>
          <w:sz w:val="24"/>
          <w:szCs w:val="24"/>
          <w:lang w:eastAsia="es-MX"/>
        </w:rPr>
      </w:pPr>
      <w:r w:rsidRPr="00EE6EC7">
        <w:rPr>
          <w:rFonts w:ascii="Times New Roman" w:eastAsiaTheme="minorEastAsia" w:hAnsi="Times New Roman" w:cs="Times New Roman"/>
          <w:b/>
          <w:bCs/>
          <w:sz w:val="24"/>
          <w:szCs w:val="24"/>
          <w:lang w:eastAsia="es-MX"/>
        </w:rPr>
        <w:t xml:space="preserve">Artículo 247.- </w:t>
      </w:r>
      <w:r w:rsidRPr="00EE6EC7">
        <w:rPr>
          <w:rFonts w:ascii="Times New Roman" w:eastAsiaTheme="minorEastAsia" w:hAnsi="Times New Roman" w:cs="Times New Roman"/>
          <w:bCs/>
          <w:sz w:val="24"/>
          <w:szCs w:val="24"/>
          <w:lang w:eastAsia="es-MX"/>
        </w:rPr>
        <w:t>La dirección y administración del Instituto Hacendario estará a cargo de:</w:t>
      </w:r>
    </w:p>
    <w:p w14:paraId="4B4D6CBD"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p>
    <w:p w14:paraId="745173E3"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r w:rsidRPr="00EE6EC7">
        <w:rPr>
          <w:rFonts w:ascii="Times New Roman" w:eastAsiaTheme="minorEastAsia" w:hAnsi="Times New Roman" w:cs="Times New Roman"/>
          <w:bCs/>
          <w:sz w:val="24"/>
          <w:szCs w:val="24"/>
          <w:lang w:eastAsia="es-MX"/>
        </w:rPr>
        <w:t>I. El Consejo Directivo, y</w:t>
      </w:r>
    </w:p>
    <w:p w14:paraId="73D7B483"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r w:rsidRPr="00EE6EC7">
        <w:rPr>
          <w:rFonts w:ascii="Times New Roman" w:eastAsiaTheme="minorEastAsia" w:hAnsi="Times New Roman" w:cs="Times New Roman"/>
          <w:bCs/>
          <w:sz w:val="24"/>
          <w:szCs w:val="24"/>
          <w:lang w:eastAsia="es-MX"/>
        </w:rPr>
        <w:t>II La Dirección General.</w:t>
      </w:r>
    </w:p>
    <w:p w14:paraId="3534F8E8" w14:textId="77777777" w:rsidR="0027410D" w:rsidRPr="00EE6EC7" w:rsidRDefault="0027410D" w:rsidP="006806F4">
      <w:pPr>
        <w:spacing w:after="0" w:line="240" w:lineRule="auto"/>
        <w:ind w:right="-376"/>
        <w:jc w:val="both"/>
        <w:rPr>
          <w:rFonts w:ascii="Times New Roman" w:eastAsiaTheme="minorEastAsia" w:hAnsi="Times New Roman" w:cs="Times New Roman"/>
          <w:b/>
          <w:bCs/>
          <w:sz w:val="24"/>
          <w:szCs w:val="24"/>
          <w:lang w:eastAsia="es-MX"/>
        </w:rPr>
      </w:pPr>
    </w:p>
    <w:p w14:paraId="4C3DA4BD"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r w:rsidRPr="00EE6EC7">
        <w:rPr>
          <w:rFonts w:ascii="Times New Roman" w:eastAsiaTheme="minorEastAsia" w:hAnsi="Times New Roman" w:cs="Times New Roman"/>
          <w:bCs/>
          <w:sz w:val="24"/>
          <w:szCs w:val="24"/>
          <w:lang w:eastAsia="es-MX"/>
        </w:rPr>
        <w:t>…</w:t>
      </w:r>
    </w:p>
    <w:p w14:paraId="73E5B2EF" w14:textId="77777777" w:rsidR="0027410D" w:rsidRPr="00EE6EC7" w:rsidRDefault="0027410D" w:rsidP="006806F4">
      <w:pPr>
        <w:spacing w:after="0" w:line="240" w:lineRule="auto"/>
        <w:ind w:right="-376"/>
        <w:jc w:val="both"/>
        <w:rPr>
          <w:rFonts w:ascii="Times New Roman" w:eastAsiaTheme="minorEastAsia" w:hAnsi="Times New Roman" w:cs="Times New Roman"/>
          <w:b/>
          <w:bCs/>
          <w:sz w:val="24"/>
          <w:szCs w:val="24"/>
          <w:lang w:eastAsia="es-MX"/>
        </w:rPr>
      </w:pPr>
    </w:p>
    <w:p w14:paraId="4E0E7794"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r w:rsidRPr="00EE6EC7">
        <w:rPr>
          <w:rFonts w:ascii="Times New Roman" w:eastAsiaTheme="minorEastAsia" w:hAnsi="Times New Roman" w:cs="Times New Roman"/>
          <w:bCs/>
          <w:sz w:val="24"/>
          <w:szCs w:val="24"/>
          <w:lang w:eastAsia="es-MX"/>
        </w:rPr>
        <w:t>…</w:t>
      </w:r>
    </w:p>
    <w:p w14:paraId="1C0E533E"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r w:rsidRPr="00EE6EC7">
        <w:rPr>
          <w:rFonts w:ascii="Times New Roman" w:eastAsiaTheme="minorEastAsia" w:hAnsi="Times New Roman" w:cs="Times New Roman"/>
          <w:b/>
          <w:bCs/>
          <w:sz w:val="24"/>
          <w:szCs w:val="24"/>
          <w:lang w:eastAsia="es-MX"/>
        </w:rPr>
        <w:t xml:space="preserve">Artículo 248.- </w:t>
      </w:r>
      <w:r w:rsidRPr="00EE6EC7">
        <w:rPr>
          <w:rFonts w:ascii="Times New Roman" w:eastAsiaTheme="minorEastAsia" w:hAnsi="Times New Roman" w:cs="Times New Roman"/>
          <w:bCs/>
          <w:sz w:val="24"/>
          <w:szCs w:val="24"/>
          <w:lang w:eastAsia="es-MX"/>
        </w:rPr>
        <w:t>El Consejo Directivo es el órgano máximo del Instituto Hacendario y estará integrado por:</w:t>
      </w:r>
    </w:p>
    <w:p w14:paraId="6C9C2945"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p>
    <w:p w14:paraId="3DE81B4D"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r w:rsidRPr="00EE6EC7">
        <w:rPr>
          <w:rFonts w:ascii="Times New Roman" w:eastAsiaTheme="minorEastAsia" w:hAnsi="Times New Roman" w:cs="Times New Roman"/>
          <w:bCs/>
          <w:sz w:val="24"/>
          <w:szCs w:val="24"/>
          <w:lang w:eastAsia="es-MX"/>
        </w:rPr>
        <w:t>I. El Presidente, que será la persona a quien le sea asignada la Dirección General del Instituto.</w:t>
      </w:r>
    </w:p>
    <w:p w14:paraId="0C6C2DB8"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r w:rsidRPr="00EE6EC7">
        <w:rPr>
          <w:rFonts w:ascii="Times New Roman" w:eastAsiaTheme="minorEastAsia" w:hAnsi="Times New Roman" w:cs="Times New Roman"/>
          <w:bCs/>
          <w:sz w:val="24"/>
          <w:szCs w:val="24"/>
          <w:lang w:eastAsia="es-MX"/>
        </w:rPr>
        <w:t>II. El Secretario, que será quién designe el Consejo a propuesta de su Presidente</w:t>
      </w:r>
      <w:r w:rsidRPr="00EE6EC7">
        <w:rPr>
          <w:rFonts w:ascii="Times New Roman" w:eastAsiaTheme="minorEastAsia" w:hAnsi="Times New Roman" w:cs="Times New Roman"/>
          <w:b/>
          <w:bCs/>
          <w:sz w:val="24"/>
          <w:szCs w:val="24"/>
          <w:lang w:eastAsia="es-MX"/>
        </w:rPr>
        <w:t>.</w:t>
      </w:r>
    </w:p>
    <w:p w14:paraId="2D22B008" w14:textId="77777777" w:rsidR="0027410D" w:rsidRPr="00EE6EC7" w:rsidRDefault="0027410D" w:rsidP="006806F4">
      <w:pPr>
        <w:spacing w:after="0" w:line="240" w:lineRule="auto"/>
        <w:ind w:right="-376"/>
        <w:jc w:val="both"/>
        <w:rPr>
          <w:rFonts w:ascii="Times New Roman" w:eastAsiaTheme="minorEastAsia" w:hAnsi="Times New Roman" w:cs="Times New Roman"/>
          <w:sz w:val="24"/>
          <w:szCs w:val="24"/>
          <w:lang w:eastAsia="es-MX"/>
        </w:rPr>
      </w:pPr>
      <w:r w:rsidRPr="00EE6EC7">
        <w:rPr>
          <w:rFonts w:ascii="Times New Roman" w:eastAsiaTheme="minorEastAsia" w:hAnsi="Times New Roman" w:cs="Times New Roman"/>
          <w:bCs/>
          <w:sz w:val="24"/>
          <w:szCs w:val="24"/>
          <w:lang w:eastAsia="es-MX"/>
        </w:rPr>
        <w:t xml:space="preserve">III. </w:t>
      </w:r>
      <w:r w:rsidRPr="00EE6EC7">
        <w:rPr>
          <w:rFonts w:ascii="Times New Roman" w:eastAsiaTheme="minorEastAsia" w:hAnsi="Times New Roman" w:cs="Times New Roman"/>
          <w:sz w:val="24"/>
          <w:szCs w:val="24"/>
          <w:lang w:eastAsia="es-MX"/>
        </w:rPr>
        <w:t>Cinco vocales, que serán electos por la Legislatura mediante convocatoria.</w:t>
      </w:r>
    </w:p>
    <w:p w14:paraId="26C7E1A0" w14:textId="77777777" w:rsidR="0027410D" w:rsidRPr="00EE6EC7" w:rsidRDefault="0027410D" w:rsidP="006806F4">
      <w:pPr>
        <w:spacing w:after="0" w:line="240" w:lineRule="auto"/>
        <w:ind w:right="-376"/>
        <w:jc w:val="both"/>
        <w:rPr>
          <w:rFonts w:ascii="Times New Roman" w:eastAsiaTheme="minorEastAsia" w:hAnsi="Times New Roman" w:cs="Times New Roman"/>
          <w:sz w:val="24"/>
          <w:szCs w:val="24"/>
          <w:lang w:eastAsia="es-MX"/>
        </w:rPr>
      </w:pPr>
      <w:r w:rsidRPr="00EE6EC7">
        <w:rPr>
          <w:rFonts w:ascii="Times New Roman" w:eastAsiaTheme="minorEastAsia" w:hAnsi="Times New Roman" w:cs="Times New Roman"/>
          <w:sz w:val="24"/>
          <w:szCs w:val="24"/>
          <w:lang w:eastAsia="es-MX"/>
        </w:rPr>
        <w:t>IV. Invitados permanentes, que serán la persona Titular del Órgano Superior de Fiscalización del Estado, un representante de la Secretaría de Finanzas, seis diputados de la Legislatura y los presidentes municipales del Estado.</w:t>
      </w:r>
    </w:p>
    <w:p w14:paraId="5D276BE0"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p>
    <w:p w14:paraId="4C62456B"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r w:rsidRPr="00EE6EC7">
        <w:rPr>
          <w:rFonts w:ascii="Times New Roman" w:eastAsiaTheme="minorEastAsia" w:hAnsi="Times New Roman" w:cs="Times New Roman"/>
          <w:b/>
          <w:bCs/>
          <w:sz w:val="24"/>
          <w:szCs w:val="24"/>
          <w:lang w:eastAsia="es-MX"/>
        </w:rPr>
        <w:t>Artículo 249.-</w:t>
      </w:r>
      <w:r w:rsidRPr="00EE6EC7">
        <w:rPr>
          <w:rFonts w:ascii="Times New Roman" w:eastAsiaTheme="minorEastAsia" w:hAnsi="Times New Roman" w:cs="Times New Roman"/>
          <w:bCs/>
          <w:sz w:val="24"/>
          <w:szCs w:val="24"/>
          <w:lang w:eastAsia="es-MX"/>
        </w:rPr>
        <w:t xml:space="preserve"> Los integrantes del Consejo Directivo tendrán voz y voto, excepto las y los invitados permanentes, quienes solo tendrán voz. Por cada uno de los integrantes titulares del Consejo Directivo se nombrará un suplente. Los suplentes de los presidentes municipales serán sus respectivos tesoreros.</w:t>
      </w:r>
    </w:p>
    <w:p w14:paraId="710DF9ED"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p>
    <w:p w14:paraId="4039F40E"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r w:rsidRPr="00EE6EC7">
        <w:rPr>
          <w:rFonts w:ascii="Times New Roman" w:eastAsiaTheme="minorEastAsia" w:hAnsi="Times New Roman" w:cs="Times New Roman"/>
          <w:bCs/>
          <w:sz w:val="24"/>
          <w:szCs w:val="24"/>
          <w:lang w:eastAsia="es-MX"/>
        </w:rPr>
        <w:t>…</w:t>
      </w:r>
    </w:p>
    <w:p w14:paraId="0A5499C7"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p>
    <w:p w14:paraId="6A9C0EDA"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r w:rsidRPr="00EE6EC7">
        <w:rPr>
          <w:rFonts w:ascii="Times New Roman" w:eastAsiaTheme="minorEastAsia" w:hAnsi="Times New Roman" w:cs="Times New Roman"/>
          <w:bCs/>
          <w:sz w:val="24"/>
          <w:szCs w:val="24"/>
          <w:lang w:eastAsia="es-MX"/>
        </w:rPr>
        <w:t>…</w:t>
      </w:r>
    </w:p>
    <w:p w14:paraId="7FF2BDCC"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p>
    <w:p w14:paraId="1E683DF0"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r w:rsidRPr="00EE6EC7">
        <w:rPr>
          <w:rFonts w:ascii="Times New Roman" w:eastAsiaTheme="minorEastAsia" w:hAnsi="Times New Roman" w:cs="Times New Roman"/>
          <w:bCs/>
          <w:sz w:val="24"/>
          <w:szCs w:val="24"/>
          <w:lang w:eastAsia="es-MX"/>
        </w:rPr>
        <w:t>…</w:t>
      </w:r>
    </w:p>
    <w:p w14:paraId="201CD95C"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p>
    <w:p w14:paraId="0DCB689B"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r w:rsidRPr="00EE6EC7">
        <w:rPr>
          <w:rFonts w:ascii="Times New Roman" w:eastAsiaTheme="minorEastAsia" w:hAnsi="Times New Roman" w:cs="Times New Roman"/>
          <w:bCs/>
          <w:sz w:val="24"/>
          <w:szCs w:val="24"/>
          <w:lang w:eastAsia="es-MX"/>
        </w:rPr>
        <w:t>[…]</w:t>
      </w:r>
    </w:p>
    <w:p w14:paraId="4F78AF0A"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p>
    <w:p w14:paraId="63DFFD54" w14:textId="77777777" w:rsidR="0027410D" w:rsidRPr="00EE6EC7" w:rsidRDefault="0027410D" w:rsidP="006806F4">
      <w:pPr>
        <w:spacing w:after="0" w:line="240" w:lineRule="auto"/>
        <w:ind w:right="-376"/>
        <w:jc w:val="both"/>
        <w:rPr>
          <w:rFonts w:ascii="Times New Roman" w:eastAsiaTheme="minorEastAsia" w:hAnsi="Times New Roman" w:cs="Times New Roman"/>
          <w:sz w:val="24"/>
          <w:szCs w:val="24"/>
          <w:lang w:eastAsia="es-MX"/>
        </w:rPr>
      </w:pPr>
      <w:r w:rsidRPr="00EE6EC7">
        <w:rPr>
          <w:rFonts w:ascii="Times New Roman" w:eastAsiaTheme="minorEastAsia" w:hAnsi="Times New Roman" w:cs="Times New Roman"/>
          <w:b/>
          <w:bCs/>
          <w:sz w:val="24"/>
          <w:szCs w:val="24"/>
          <w:lang w:eastAsia="es-MX"/>
        </w:rPr>
        <w:t>Artículo 252.-</w:t>
      </w:r>
      <w:r w:rsidRPr="00EE6EC7">
        <w:rPr>
          <w:rFonts w:ascii="Times New Roman" w:eastAsiaTheme="minorEastAsia" w:hAnsi="Times New Roman" w:cs="Times New Roman"/>
          <w:bCs/>
          <w:sz w:val="24"/>
          <w:szCs w:val="24"/>
          <w:lang w:eastAsia="es-MX"/>
        </w:rPr>
        <w:t xml:space="preserve"> </w:t>
      </w:r>
      <w:r w:rsidRPr="00EE6EC7">
        <w:rPr>
          <w:rFonts w:ascii="Times New Roman" w:eastAsiaTheme="minorEastAsia" w:hAnsi="Times New Roman" w:cs="Times New Roman"/>
          <w:sz w:val="24"/>
          <w:szCs w:val="24"/>
          <w:lang w:eastAsia="es-MX"/>
        </w:rPr>
        <w:t>La Legislatura designará a la persona responsable de la Dirección del Instituto Hacendario, quién deberá cumplir con los requisitos siguientes:</w:t>
      </w:r>
    </w:p>
    <w:p w14:paraId="23067288"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p>
    <w:p w14:paraId="49649E47"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proofErr w:type="gramStart"/>
      <w:r w:rsidRPr="00EE6EC7">
        <w:rPr>
          <w:rFonts w:ascii="Times New Roman" w:eastAsiaTheme="minorEastAsia" w:hAnsi="Times New Roman" w:cs="Times New Roman"/>
          <w:bCs/>
          <w:sz w:val="24"/>
          <w:szCs w:val="24"/>
          <w:lang w:eastAsia="es-MX"/>
        </w:rPr>
        <w:t>I …</w:t>
      </w:r>
      <w:proofErr w:type="gramEnd"/>
    </w:p>
    <w:p w14:paraId="3418DF96"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proofErr w:type="gramStart"/>
      <w:r w:rsidRPr="00EE6EC7">
        <w:rPr>
          <w:rFonts w:ascii="Times New Roman" w:eastAsiaTheme="minorEastAsia" w:hAnsi="Times New Roman" w:cs="Times New Roman"/>
          <w:bCs/>
          <w:sz w:val="24"/>
          <w:szCs w:val="24"/>
          <w:lang w:eastAsia="es-MX"/>
        </w:rPr>
        <w:t>II …</w:t>
      </w:r>
      <w:proofErr w:type="gramEnd"/>
    </w:p>
    <w:p w14:paraId="39465682" w14:textId="77777777" w:rsidR="0027410D" w:rsidRPr="00EE6EC7" w:rsidRDefault="0027410D" w:rsidP="006806F4">
      <w:pPr>
        <w:spacing w:after="0" w:line="240" w:lineRule="auto"/>
        <w:ind w:right="-376"/>
        <w:jc w:val="both"/>
        <w:rPr>
          <w:rFonts w:ascii="Times New Roman" w:eastAsiaTheme="minorEastAsia" w:hAnsi="Times New Roman" w:cs="Times New Roman"/>
          <w:sz w:val="24"/>
          <w:szCs w:val="24"/>
          <w:lang w:eastAsia="es-MX"/>
        </w:rPr>
      </w:pPr>
      <w:r w:rsidRPr="00EE6EC7">
        <w:rPr>
          <w:rFonts w:ascii="Times New Roman" w:eastAsiaTheme="minorEastAsia" w:hAnsi="Times New Roman" w:cs="Times New Roman"/>
          <w:sz w:val="24"/>
          <w:szCs w:val="24"/>
          <w:lang w:eastAsia="es-MX"/>
        </w:rPr>
        <w:t>III. Tener una experiencia mínima de cinco años en el ejercicio profesional en áreas relacionadas con economía, finanzas públicas y proceso presupuestario.</w:t>
      </w:r>
    </w:p>
    <w:p w14:paraId="5A718AF9"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proofErr w:type="gramStart"/>
      <w:r w:rsidRPr="00EE6EC7">
        <w:rPr>
          <w:rFonts w:ascii="Times New Roman" w:eastAsiaTheme="minorEastAsia" w:hAnsi="Times New Roman" w:cs="Times New Roman"/>
          <w:bCs/>
          <w:sz w:val="24"/>
          <w:szCs w:val="24"/>
          <w:lang w:eastAsia="es-MX"/>
        </w:rPr>
        <w:t>IV …</w:t>
      </w:r>
      <w:proofErr w:type="gramEnd"/>
    </w:p>
    <w:p w14:paraId="50ED52D0"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proofErr w:type="gramStart"/>
      <w:r w:rsidRPr="00EE6EC7">
        <w:rPr>
          <w:rFonts w:ascii="Times New Roman" w:eastAsiaTheme="minorEastAsia" w:hAnsi="Times New Roman" w:cs="Times New Roman"/>
          <w:bCs/>
          <w:sz w:val="24"/>
          <w:szCs w:val="24"/>
          <w:lang w:eastAsia="es-MX"/>
        </w:rPr>
        <w:t>V …</w:t>
      </w:r>
      <w:proofErr w:type="gramEnd"/>
    </w:p>
    <w:p w14:paraId="3B8EE608"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p>
    <w:p w14:paraId="741B8D08" w14:textId="77777777" w:rsidR="0027410D" w:rsidRPr="00EE6EC7" w:rsidRDefault="0027410D" w:rsidP="006806F4">
      <w:pPr>
        <w:spacing w:after="0" w:line="240" w:lineRule="auto"/>
        <w:ind w:right="-376"/>
        <w:jc w:val="both"/>
        <w:rPr>
          <w:rFonts w:ascii="Times New Roman" w:eastAsiaTheme="minorEastAsia" w:hAnsi="Times New Roman" w:cs="Times New Roman"/>
          <w:sz w:val="24"/>
          <w:szCs w:val="24"/>
          <w:lang w:eastAsia="es-MX"/>
        </w:rPr>
      </w:pPr>
      <w:r w:rsidRPr="00EE6EC7">
        <w:rPr>
          <w:rFonts w:ascii="Times New Roman" w:eastAsiaTheme="minorEastAsia" w:hAnsi="Times New Roman" w:cs="Times New Roman"/>
          <w:b/>
          <w:bCs/>
          <w:sz w:val="24"/>
          <w:szCs w:val="24"/>
          <w:lang w:eastAsia="es-MX"/>
        </w:rPr>
        <w:t>Artículo 252 Bis.-</w:t>
      </w:r>
      <w:r w:rsidRPr="00EE6EC7">
        <w:rPr>
          <w:rFonts w:ascii="Times New Roman" w:eastAsiaTheme="minorEastAsia" w:hAnsi="Times New Roman" w:cs="Times New Roman"/>
          <w:sz w:val="24"/>
          <w:szCs w:val="24"/>
          <w:lang w:eastAsia="es-MX"/>
        </w:rPr>
        <w:t xml:space="preserve"> Para desempeñar el cargo de Consejero del Instituto Hacendario, se deben cumplir los requisitos siguientes:</w:t>
      </w:r>
    </w:p>
    <w:p w14:paraId="5FFE5AB9" w14:textId="77777777" w:rsidR="0027410D" w:rsidRPr="00EE6EC7" w:rsidRDefault="0027410D" w:rsidP="006806F4">
      <w:pPr>
        <w:spacing w:after="0" w:line="240" w:lineRule="auto"/>
        <w:ind w:right="-376"/>
        <w:jc w:val="both"/>
        <w:rPr>
          <w:rFonts w:ascii="Times New Roman" w:eastAsiaTheme="minorEastAsia" w:hAnsi="Times New Roman" w:cs="Times New Roman"/>
          <w:sz w:val="24"/>
          <w:szCs w:val="24"/>
          <w:lang w:eastAsia="es-MX"/>
        </w:rPr>
      </w:pPr>
    </w:p>
    <w:p w14:paraId="3BEB5DEC" w14:textId="77777777" w:rsidR="0027410D" w:rsidRPr="00EE6EC7" w:rsidRDefault="0027410D" w:rsidP="006806F4">
      <w:pPr>
        <w:spacing w:after="0" w:line="240" w:lineRule="auto"/>
        <w:ind w:right="-376"/>
        <w:jc w:val="both"/>
        <w:rPr>
          <w:rFonts w:ascii="Times New Roman" w:eastAsiaTheme="minorEastAsia" w:hAnsi="Times New Roman" w:cs="Times New Roman"/>
          <w:sz w:val="24"/>
          <w:szCs w:val="24"/>
          <w:lang w:eastAsia="es-MX"/>
        </w:rPr>
      </w:pPr>
      <w:r w:rsidRPr="00EE6EC7">
        <w:rPr>
          <w:rFonts w:ascii="Times New Roman" w:eastAsiaTheme="minorEastAsia" w:hAnsi="Times New Roman" w:cs="Times New Roman"/>
          <w:sz w:val="24"/>
          <w:szCs w:val="24"/>
          <w:lang w:eastAsia="es-MX"/>
        </w:rPr>
        <w:t>I. Ser ciudadano mexicano en pleno goce de sus derechos.</w:t>
      </w:r>
    </w:p>
    <w:p w14:paraId="4F7F0418" w14:textId="77777777" w:rsidR="0027410D" w:rsidRPr="00EE6EC7" w:rsidRDefault="0027410D" w:rsidP="006806F4">
      <w:pPr>
        <w:spacing w:after="0" w:line="240" w:lineRule="auto"/>
        <w:ind w:right="-376"/>
        <w:jc w:val="both"/>
        <w:rPr>
          <w:rFonts w:ascii="Times New Roman" w:eastAsiaTheme="minorEastAsia" w:hAnsi="Times New Roman" w:cs="Times New Roman"/>
          <w:sz w:val="24"/>
          <w:szCs w:val="24"/>
          <w:lang w:eastAsia="es-MX"/>
        </w:rPr>
      </w:pPr>
      <w:r w:rsidRPr="00EE6EC7">
        <w:rPr>
          <w:rFonts w:ascii="Times New Roman" w:eastAsiaTheme="minorEastAsia" w:hAnsi="Times New Roman" w:cs="Times New Roman"/>
          <w:sz w:val="24"/>
          <w:szCs w:val="24"/>
          <w:lang w:eastAsia="es-MX"/>
        </w:rPr>
        <w:t>II. Contar con título profesional y estudios de posgrado en alguna de las siguientes ciencias: jurídica, económica, contable o administrativa.</w:t>
      </w:r>
    </w:p>
    <w:p w14:paraId="56CCF2FF" w14:textId="77777777" w:rsidR="0027410D" w:rsidRPr="00EE6EC7" w:rsidRDefault="0027410D" w:rsidP="006806F4">
      <w:pPr>
        <w:spacing w:after="0" w:line="240" w:lineRule="auto"/>
        <w:ind w:right="-376"/>
        <w:jc w:val="both"/>
        <w:rPr>
          <w:rFonts w:ascii="Times New Roman" w:eastAsiaTheme="minorEastAsia" w:hAnsi="Times New Roman" w:cs="Times New Roman"/>
          <w:sz w:val="24"/>
          <w:szCs w:val="24"/>
          <w:lang w:eastAsia="es-MX"/>
        </w:rPr>
      </w:pPr>
      <w:r w:rsidRPr="00EE6EC7">
        <w:rPr>
          <w:rFonts w:ascii="Times New Roman" w:eastAsiaTheme="minorEastAsia" w:hAnsi="Times New Roman" w:cs="Times New Roman"/>
          <w:sz w:val="24"/>
          <w:szCs w:val="24"/>
          <w:lang w:eastAsia="es-MX"/>
        </w:rPr>
        <w:t>III. Tener una experiencia mínima de tres años en el ejercicio profesional en áreas relacionadas con economía, finanzas públicas y proceso presupuestario.</w:t>
      </w:r>
    </w:p>
    <w:p w14:paraId="0F92F828" w14:textId="77777777" w:rsidR="0027410D" w:rsidRPr="00EE6EC7" w:rsidRDefault="0027410D" w:rsidP="006806F4">
      <w:pPr>
        <w:spacing w:after="0" w:line="240" w:lineRule="auto"/>
        <w:ind w:right="-376"/>
        <w:jc w:val="both"/>
        <w:rPr>
          <w:rFonts w:ascii="Times New Roman" w:eastAsiaTheme="minorEastAsia" w:hAnsi="Times New Roman" w:cs="Times New Roman"/>
          <w:sz w:val="24"/>
          <w:szCs w:val="24"/>
          <w:lang w:eastAsia="es-MX"/>
        </w:rPr>
      </w:pPr>
      <w:r w:rsidRPr="00EE6EC7">
        <w:rPr>
          <w:rFonts w:ascii="Times New Roman" w:eastAsiaTheme="minorEastAsia" w:hAnsi="Times New Roman" w:cs="Times New Roman"/>
          <w:sz w:val="24"/>
          <w:szCs w:val="24"/>
          <w:lang w:eastAsia="es-MX"/>
        </w:rPr>
        <w:t>IV. Ser de reconocida capacidad, probidad y no haber sido declarado culpable mediante sentencia ejecutoria por delito doloso, ni haber sido destituido o inhabilitado para ejercer la función pública.</w:t>
      </w:r>
    </w:p>
    <w:p w14:paraId="1446D001" w14:textId="77777777" w:rsidR="0027410D" w:rsidRPr="00EE6EC7" w:rsidRDefault="0027410D" w:rsidP="006806F4">
      <w:pPr>
        <w:spacing w:after="0" w:line="240" w:lineRule="auto"/>
        <w:ind w:right="-376"/>
        <w:jc w:val="both"/>
        <w:rPr>
          <w:rFonts w:ascii="Times New Roman" w:eastAsiaTheme="minorEastAsia" w:hAnsi="Times New Roman" w:cs="Times New Roman"/>
          <w:sz w:val="24"/>
          <w:szCs w:val="24"/>
          <w:lang w:eastAsia="es-MX"/>
        </w:rPr>
      </w:pPr>
      <w:r w:rsidRPr="00EE6EC7">
        <w:rPr>
          <w:rFonts w:ascii="Times New Roman" w:eastAsiaTheme="minorEastAsia" w:hAnsi="Times New Roman" w:cs="Times New Roman"/>
          <w:sz w:val="24"/>
          <w:szCs w:val="24"/>
          <w:lang w:eastAsia="es-MX"/>
        </w:rPr>
        <w:t>V. No haber sido dirigente de partido político alguno, ni representante popular durante los tres años anteriores a su designación.</w:t>
      </w:r>
    </w:p>
    <w:p w14:paraId="7BA6760D"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p>
    <w:p w14:paraId="3C0BB9B3"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r w:rsidRPr="00EE6EC7">
        <w:rPr>
          <w:rFonts w:ascii="Times New Roman" w:eastAsiaTheme="minorEastAsia" w:hAnsi="Times New Roman" w:cs="Times New Roman"/>
          <w:b/>
          <w:bCs/>
          <w:sz w:val="24"/>
          <w:szCs w:val="24"/>
          <w:lang w:eastAsia="es-MX"/>
        </w:rPr>
        <w:t>Artículo 253.-</w:t>
      </w:r>
      <w:r w:rsidRPr="00EE6EC7">
        <w:rPr>
          <w:rFonts w:ascii="Times New Roman" w:eastAsiaTheme="minorEastAsia" w:hAnsi="Times New Roman" w:cs="Times New Roman"/>
          <w:bCs/>
          <w:sz w:val="24"/>
          <w:szCs w:val="24"/>
          <w:lang w:eastAsia="es-MX"/>
        </w:rPr>
        <w:t xml:space="preserve"> El Consejo Directivo tiene las siguientes atribuciones:</w:t>
      </w:r>
    </w:p>
    <w:p w14:paraId="28DFCDF0"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p>
    <w:p w14:paraId="2CEC35B9"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r w:rsidRPr="00EE6EC7">
        <w:rPr>
          <w:rFonts w:ascii="Times New Roman" w:eastAsiaTheme="minorEastAsia" w:hAnsi="Times New Roman" w:cs="Times New Roman"/>
          <w:bCs/>
          <w:sz w:val="24"/>
          <w:szCs w:val="24"/>
          <w:lang w:eastAsia="es-MX"/>
        </w:rPr>
        <w:t>I a XVI…</w:t>
      </w:r>
    </w:p>
    <w:p w14:paraId="7CD5C342" w14:textId="77777777" w:rsidR="0027410D" w:rsidRPr="00EE6EC7" w:rsidRDefault="0027410D" w:rsidP="006806F4">
      <w:pPr>
        <w:spacing w:after="0" w:line="240" w:lineRule="auto"/>
        <w:ind w:right="-376"/>
        <w:jc w:val="both"/>
        <w:rPr>
          <w:rFonts w:ascii="Times New Roman" w:eastAsiaTheme="minorEastAsia" w:hAnsi="Times New Roman" w:cs="Times New Roman"/>
          <w:sz w:val="24"/>
          <w:szCs w:val="24"/>
          <w:lang w:eastAsia="es-MX"/>
        </w:rPr>
      </w:pPr>
      <w:r w:rsidRPr="00EE6EC7">
        <w:rPr>
          <w:rFonts w:ascii="Times New Roman" w:eastAsiaTheme="minorEastAsia" w:hAnsi="Times New Roman" w:cs="Times New Roman"/>
          <w:sz w:val="24"/>
          <w:szCs w:val="24"/>
          <w:lang w:eastAsia="es-MX"/>
        </w:rPr>
        <w:t>XVII. Las que se deriven del cumplimento a lo establecido por el artículo 246 del presente Código, así como, por los párrafos octavo, noveno, décimo y décimo primero del artículo 129 de la Constitución Política del Estado Libre y Soberano de México;</w:t>
      </w:r>
    </w:p>
    <w:p w14:paraId="2FB0BF00"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r w:rsidRPr="00EE6EC7">
        <w:rPr>
          <w:rFonts w:ascii="Times New Roman" w:eastAsiaTheme="minorEastAsia" w:hAnsi="Times New Roman" w:cs="Times New Roman"/>
          <w:bCs/>
          <w:sz w:val="24"/>
          <w:szCs w:val="24"/>
          <w:lang w:eastAsia="es-MX"/>
        </w:rPr>
        <w:t>XVIII. Las demás que le confieran otras disposiciones jurídicas aplicables.</w:t>
      </w:r>
    </w:p>
    <w:p w14:paraId="2A9C3EF0"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p>
    <w:p w14:paraId="47275228" w14:textId="77777777" w:rsidR="0027410D" w:rsidRPr="00EE6EC7" w:rsidRDefault="0027410D" w:rsidP="006806F4">
      <w:pPr>
        <w:spacing w:after="0" w:line="240" w:lineRule="auto"/>
        <w:ind w:right="-376"/>
        <w:jc w:val="both"/>
        <w:rPr>
          <w:rFonts w:ascii="Times New Roman" w:eastAsiaTheme="minorEastAsia" w:hAnsi="Times New Roman" w:cs="Times New Roman"/>
          <w:sz w:val="24"/>
          <w:szCs w:val="24"/>
          <w:lang w:eastAsia="es-MX"/>
        </w:rPr>
      </w:pPr>
      <w:r w:rsidRPr="00EE6EC7">
        <w:rPr>
          <w:rFonts w:ascii="Times New Roman" w:eastAsiaTheme="minorEastAsia" w:hAnsi="Times New Roman" w:cs="Times New Roman"/>
          <w:b/>
          <w:bCs/>
          <w:sz w:val="24"/>
          <w:szCs w:val="24"/>
          <w:lang w:eastAsia="es-MX"/>
        </w:rPr>
        <w:t>Artículo 254.-</w:t>
      </w:r>
      <w:r w:rsidRPr="00EE6EC7">
        <w:rPr>
          <w:rFonts w:ascii="Times New Roman" w:eastAsiaTheme="minorEastAsia" w:hAnsi="Times New Roman" w:cs="Times New Roman"/>
          <w:bCs/>
          <w:sz w:val="24"/>
          <w:szCs w:val="24"/>
          <w:lang w:eastAsia="es-MX"/>
        </w:rPr>
        <w:t xml:space="preserve"> La </w:t>
      </w:r>
      <w:r w:rsidRPr="00EE6EC7">
        <w:rPr>
          <w:rFonts w:ascii="Times New Roman" w:eastAsiaTheme="minorEastAsia" w:hAnsi="Times New Roman" w:cs="Times New Roman"/>
          <w:sz w:val="24"/>
          <w:szCs w:val="24"/>
          <w:lang w:eastAsia="es-MX"/>
        </w:rPr>
        <w:t>Dirección General tiene las siguientes atribuciones:</w:t>
      </w:r>
    </w:p>
    <w:p w14:paraId="4A87A19F"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p>
    <w:p w14:paraId="5050297A"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r w:rsidRPr="00EE6EC7">
        <w:rPr>
          <w:rFonts w:ascii="Times New Roman" w:eastAsiaTheme="minorEastAsia" w:hAnsi="Times New Roman" w:cs="Times New Roman"/>
          <w:bCs/>
          <w:sz w:val="24"/>
          <w:szCs w:val="24"/>
          <w:lang w:eastAsia="es-MX"/>
        </w:rPr>
        <w:t>I a XL…</w:t>
      </w:r>
    </w:p>
    <w:p w14:paraId="2E54098F" w14:textId="77777777" w:rsidR="0027410D" w:rsidRPr="00EE6EC7" w:rsidRDefault="0027410D" w:rsidP="006806F4">
      <w:pPr>
        <w:spacing w:after="0" w:line="240" w:lineRule="auto"/>
        <w:ind w:right="-376"/>
        <w:jc w:val="both"/>
        <w:rPr>
          <w:rFonts w:ascii="Times New Roman" w:eastAsiaTheme="minorEastAsia" w:hAnsi="Times New Roman" w:cs="Times New Roman"/>
          <w:sz w:val="24"/>
          <w:szCs w:val="24"/>
          <w:lang w:eastAsia="es-MX"/>
        </w:rPr>
      </w:pPr>
      <w:r w:rsidRPr="00EE6EC7">
        <w:rPr>
          <w:rFonts w:ascii="Times New Roman" w:eastAsiaTheme="minorEastAsia" w:hAnsi="Times New Roman" w:cs="Times New Roman"/>
          <w:sz w:val="24"/>
          <w:szCs w:val="24"/>
          <w:lang w:eastAsia="es-MX"/>
        </w:rPr>
        <w:t>XLI. Las que se deriven del cumplimento a lo establecido por el artículo 246 del presente Código, así como, por los párrafos octavo, noveno, décimo y décimo primero del artículo 129 de la Constitución Política del Estado Libre y Soberano de México.</w:t>
      </w:r>
    </w:p>
    <w:p w14:paraId="68FF7D6D"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p>
    <w:p w14:paraId="1FBE6DE4" w14:textId="77777777" w:rsidR="0027410D" w:rsidRPr="00EE6EC7" w:rsidRDefault="0027410D" w:rsidP="006806F4">
      <w:pPr>
        <w:spacing w:after="0" w:line="240" w:lineRule="auto"/>
        <w:ind w:right="-376"/>
        <w:jc w:val="center"/>
        <w:rPr>
          <w:rFonts w:ascii="Times New Roman" w:eastAsiaTheme="minorEastAsia" w:hAnsi="Times New Roman" w:cs="Times New Roman"/>
          <w:b/>
          <w:sz w:val="24"/>
          <w:szCs w:val="24"/>
          <w:lang w:eastAsia="es-MX"/>
        </w:rPr>
      </w:pPr>
      <w:r w:rsidRPr="00EE6EC7">
        <w:rPr>
          <w:rFonts w:ascii="Times New Roman" w:eastAsiaTheme="minorEastAsia" w:hAnsi="Times New Roman" w:cs="Times New Roman"/>
          <w:b/>
          <w:sz w:val="24"/>
          <w:szCs w:val="24"/>
          <w:lang w:eastAsia="es-MX"/>
        </w:rPr>
        <w:t>TRANSITORIOS</w:t>
      </w:r>
    </w:p>
    <w:p w14:paraId="678A91FA" w14:textId="77777777" w:rsidR="0027410D" w:rsidRPr="00EE6EC7" w:rsidRDefault="0027410D" w:rsidP="006806F4">
      <w:pPr>
        <w:spacing w:after="0" w:line="240" w:lineRule="auto"/>
        <w:ind w:right="-376"/>
        <w:jc w:val="center"/>
        <w:rPr>
          <w:rFonts w:ascii="Times New Roman" w:eastAsiaTheme="minorEastAsia" w:hAnsi="Times New Roman" w:cs="Times New Roman"/>
          <w:b/>
          <w:sz w:val="24"/>
          <w:szCs w:val="24"/>
          <w:lang w:eastAsia="es-MX"/>
        </w:rPr>
      </w:pPr>
    </w:p>
    <w:p w14:paraId="4A0F0EF8"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r w:rsidRPr="00EE6EC7">
        <w:rPr>
          <w:rFonts w:ascii="Times New Roman" w:eastAsiaTheme="minorEastAsia" w:hAnsi="Times New Roman" w:cs="Times New Roman"/>
          <w:b/>
          <w:sz w:val="24"/>
          <w:szCs w:val="24"/>
          <w:lang w:eastAsia="es-MX"/>
        </w:rPr>
        <w:t xml:space="preserve">PRIMERO. </w:t>
      </w:r>
      <w:r w:rsidRPr="00EE6EC7">
        <w:rPr>
          <w:rFonts w:ascii="Times New Roman" w:eastAsiaTheme="minorEastAsia" w:hAnsi="Times New Roman" w:cs="Times New Roman"/>
          <w:bCs/>
          <w:sz w:val="24"/>
          <w:szCs w:val="24"/>
          <w:lang w:eastAsia="es-MX"/>
        </w:rPr>
        <w:t>Publíquese el presente decreto en el periódico oficial “Gaceta de Gobierno”.</w:t>
      </w:r>
    </w:p>
    <w:p w14:paraId="3EBE1031" w14:textId="77777777" w:rsidR="0027410D" w:rsidRPr="00EE6EC7" w:rsidRDefault="0027410D" w:rsidP="006806F4">
      <w:pPr>
        <w:spacing w:after="0" w:line="240" w:lineRule="auto"/>
        <w:ind w:right="-376"/>
        <w:jc w:val="both"/>
        <w:rPr>
          <w:rFonts w:ascii="Times New Roman" w:eastAsiaTheme="minorEastAsia" w:hAnsi="Times New Roman" w:cs="Times New Roman"/>
          <w:b/>
          <w:sz w:val="24"/>
          <w:szCs w:val="24"/>
          <w:lang w:eastAsia="es-MX"/>
        </w:rPr>
      </w:pPr>
    </w:p>
    <w:p w14:paraId="1C800850" w14:textId="77777777" w:rsidR="0027410D" w:rsidRPr="00EE6EC7" w:rsidRDefault="0027410D" w:rsidP="006806F4">
      <w:pPr>
        <w:spacing w:after="0" w:line="240" w:lineRule="auto"/>
        <w:ind w:right="-376"/>
        <w:jc w:val="both"/>
        <w:rPr>
          <w:rFonts w:ascii="Times New Roman" w:eastAsiaTheme="minorEastAsia" w:hAnsi="Times New Roman" w:cs="Times New Roman"/>
          <w:b/>
          <w:sz w:val="24"/>
          <w:szCs w:val="24"/>
          <w:lang w:eastAsia="es-MX"/>
        </w:rPr>
      </w:pPr>
      <w:r w:rsidRPr="00EE6EC7">
        <w:rPr>
          <w:rFonts w:ascii="Times New Roman" w:eastAsiaTheme="minorEastAsia" w:hAnsi="Times New Roman" w:cs="Times New Roman"/>
          <w:b/>
          <w:sz w:val="24"/>
          <w:szCs w:val="24"/>
          <w:lang w:eastAsia="es-MX"/>
        </w:rPr>
        <w:t xml:space="preserve">SEGUNDO. </w:t>
      </w:r>
      <w:r w:rsidRPr="00EE6EC7">
        <w:rPr>
          <w:rFonts w:ascii="Times New Roman" w:eastAsiaTheme="minorEastAsia" w:hAnsi="Times New Roman" w:cs="Times New Roman"/>
          <w:bCs/>
          <w:sz w:val="24"/>
          <w:szCs w:val="24"/>
          <w:lang w:eastAsia="es-MX"/>
        </w:rPr>
        <w:t>El presente decreto entrará en vigor el día siguiente al de su publicación en el Periódico Oficial “Gaceta del Gobierno” del Estado de México.</w:t>
      </w:r>
    </w:p>
    <w:p w14:paraId="76CB96BD" w14:textId="77777777" w:rsidR="0027410D" w:rsidRPr="00EE6EC7" w:rsidRDefault="0027410D" w:rsidP="006806F4">
      <w:pPr>
        <w:spacing w:after="0" w:line="240" w:lineRule="auto"/>
        <w:ind w:right="-376"/>
        <w:jc w:val="both"/>
        <w:rPr>
          <w:rFonts w:ascii="Times New Roman" w:eastAsiaTheme="minorEastAsia" w:hAnsi="Times New Roman" w:cs="Times New Roman"/>
          <w:b/>
          <w:sz w:val="24"/>
          <w:szCs w:val="24"/>
          <w:lang w:eastAsia="es-MX"/>
        </w:rPr>
      </w:pPr>
    </w:p>
    <w:p w14:paraId="7B62BAE8"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r w:rsidRPr="00EE6EC7">
        <w:rPr>
          <w:rFonts w:ascii="Times New Roman" w:eastAsiaTheme="minorEastAsia" w:hAnsi="Times New Roman" w:cs="Times New Roman"/>
          <w:b/>
          <w:sz w:val="24"/>
          <w:szCs w:val="24"/>
          <w:lang w:eastAsia="es-MX"/>
        </w:rPr>
        <w:t xml:space="preserve">TERCERO. </w:t>
      </w:r>
      <w:r w:rsidRPr="00EE6EC7">
        <w:rPr>
          <w:rFonts w:ascii="Times New Roman" w:eastAsiaTheme="minorEastAsia" w:hAnsi="Times New Roman" w:cs="Times New Roman"/>
          <w:bCs/>
          <w:sz w:val="24"/>
          <w:szCs w:val="24"/>
          <w:lang w:eastAsia="es-MX"/>
        </w:rPr>
        <w:t>Se derogan todas las disposiciones de menor o igual jerarquía que contravengan lo dispuesto por el presente decreto.</w:t>
      </w:r>
    </w:p>
    <w:p w14:paraId="15A94601"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r w:rsidRPr="00EE6EC7">
        <w:rPr>
          <w:rFonts w:ascii="Times New Roman" w:eastAsiaTheme="minorEastAsia" w:hAnsi="Times New Roman" w:cs="Times New Roman"/>
          <w:b/>
          <w:sz w:val="24"/>
          <w:szCs w:val="24"/>
          <w:lang w:eastAsia="es-MX"/>
        </w:rPr>
        <w:t>CUARTO</w:t>
      </w:r>
      <w:r w:rsidRPr="00EE6EC7">
        <w:rPr>
          <w:rFonts w:ascii="Times New Roman" w:eastAsiaTheme="minorEastAsia" w:hAnsi="Times New Roman" w:cs="Times New Roman"/>
          <w:bCs/>
          <w:sz w:val="24"/>
          <w:szCs w:val="24"/>
          <w:lang w:eastAsia="es-MX"/>
        </w:rPr>
        <w:t>. El Instituto Hacendario del Estado de México contará con un plazo de 180 días posteriores a la entrada en vigor del presente decreto, para expedir su reglamento interno.</w:t>
      </w:r>
    </w:p>
    <w:p w14:paraId="19EF413F"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p>
    <w:p w14:paraId="0AA6E029" w14:textId="77777777" w:rsidR="0027410D" w:rsidRPr="00EE6EC7" w:rsidRDefault="0027410D" w:rsidP="006806F4">
      <w:pPr>
        <w:spacing w:after="0" w:line="240" w:lineRule="auto"/>
        <w:ind w:right="-376"/>
        <w:jc w:val="both"/>
        <w:rPr>
          <w:rFonts w:ascii="Times New Roman" w:eastAsiaTheme="minorEastAsia" w:hAnsi="Times New Roman" w:cs="Times New Roman"/>
          <w:bCs/>
          <w:sz w:val="24"/>
          <w:szCs w:val="24"/>
          <w:lang w:eastAsia="es-MX"/>
        </w:rPr>
      </w:pPr>
      <w:r w:rsidRPr="00EE6EC7">
        <w:rPr>
          <w:rFonts w:ascii="Times New Roman" w:eastAsiaTheme="minorEastAsia" w:hAnsi="Times New Roman" w:cs="Times New Roman"/>
          <w:b/>
          <w:sz w:val="24"/>
          <w:szCs w:val="24"/>
          <w:lang w:eastAsia="es-MX"/>
        </w:rPr>
        <w:t>QUINTO.</w:t>
      </w:r>
      <w:r w:rsidRPr="00EE6EC7">
        <w:rPr>
          <w:rFonts w:ascii="Times New Roman" w:eastAsiaTheme="minorEastAsia" w:hAnsi="Times New Roman" w:cs="Times New Roman"/>
          <w:bCs/>
          <w:sz w:val="24"/>
          <w:szCs w:val="24"/>
          <w:lang w:eastAsia="es-MX"/>
        </w:rPr>
        <w:t xml:space="preserve"> Para la elección de los primeros vocales del Consejo Directivo del Instituto Hacendario se tomará el siguiente criterio:</w:t>
      </w:r>
    </w:p>
    <w:p w14:paraId="354335A2" w14:textId="77777777" w:rsidR="00067819" w:rsidRPr="00EE6EC7" w:rsidRDefault="00067819" w:rsidP="006806F4">
      <w:pPr>
        <w:spacing w:after="0" w:line="240" w:lineRule="auto"/>
        <w:ind w:right="-376"/>
        <w:jc w:val="both"/>
        <w:rPr>
          <w:rFonts w:ascii="Times New Roman" w:eastAsiaTheme="minorEastAsia" w:hAnsi="Times New Roman" w:cs="Times New Roman"/>
          <w:bCs/>
          <w:sz w:val="24"/>
          <w:szCs w:val="24"/>
          <w:lang w:eastAsia="es-MX"/>
        </w:rPr>
      </w:pPr>
    </w:p>
    <w:p w14:paraId="3EF2494E" w14:textId="77777777" w:rsidR="0027410D" w:rsidRPr="00EE6EC7" w:rsidRDefault="0027410D" w:rsidP="006806F4">
      <w:pPr>
        <w:numPr>
          <w:ilvl w:val="0"/>
          <w:numId w:val="3"/>
        </w:numPr>
        <w:spacing w:after="0" w:line="240" w:lineRule="auto"/>
        <w:ind w:right="-376"/>
        <w:contextualSpacing/>
        <w:jc w:val="both"/>
        <w:rPr>
          <w:rFonts w:ascii="Times New Roman" w:hAnsi="Times New Roman" w:cs="Times New Roman"/>
          <w:bCs/>
          <w:sz w:val="24"/>
          <w:szCs w:val="24"/>
        </w:rPr>
      </w:pPr>
      <w:r w:rsidRPr="00EE6EC7">
        <w:rPr>
          <w:rFonts w:ascii="Times New Roman" w:hAnsi="Times New Roman" w:cs="Times New Roman"/>
          <w:bCs/>
          <w:sz w:val="24"/>
          <w:szCs w:val="24"/>
        </w:rPr>
        <w:t>Primer Vocal: Ocho años</w:t>
      </w:r>
    </w:p>
    <w:p w14:paraId="6FF308F4" w14:textId="77777777" w:rsidR="0027410D" w:rsidRPr="00EE6EC7" w:rsidRDefault="0027410D" w:rsidP="006806F4">
      <w:pPr>
        <w:numPr>
          <w:ilvl w:val="0"/>
          <w:numId w:val="3"/>
        </w:numPr>
        <w:spacing w:after="0" w:line="240" w:lineRule="auto"/>
        <w:ind w:right="-376"/>
        <w:contextualSpacing/>
        <w:jc w:val="both"/>
        <w:rPr>
          <w:rFonts w:ascii="Times New Roman" w:hAnsi="Times New Roman" w:cs="Times New Roman"/>
          <w:bCs/>
          <w:sz w:val="24"/>
          <w:szCs w:val="24"/>
        </w:rPr>
      </w:pPr>
      <w:r w:rsidRPr="00EE6EC7">
        <w:rPr>
          <w:rFonts w:ascii="Times New Roman" w:hAnsi="Times New Roman" w:cs="Times New Roman"/>
          <w:bCs/>
          <w:sz w:val="24"/>
          <w:szCs w:val="24"/>
        </w:rPr>
        <w:t>Segundo Vocal: Seis años</w:t>
      </w:r>
    </w:p>
    <w:p w14:paraId="59AB6DC1" w14:textId="77777777" w:rsidR="0027410D" w:rsidRPr="00EE6EC7" w:rsidRDefault="0027410D" w:rsidP="006806F4">
      <w:pPr>
        <w:numPr>
          <w:ilvl w:val="0"/>
          <w:numId w:val="3"/>
        </w:numPr>
        <w:spacing w:after="0" w:line="240" w:lineRule="auto"/>
        <w:ind w:right="-376"/>
        <w:contextualSpacing/>
        <w:jc w:val="both"/>
        <w:rPr>
          <w:rFonts w:ascii="Times New Roman" w:hAnsi="Times New Roman" w:cs="Times New Roman"/>
          <w:bCs/>
          <w:sz w:val="24"/>
          <w:szCs w:val="24"/>
        </w:rPr>
      </w:pPr>
      <w:r w:rsidRPr="00EE6EC7">
        <w:rPr>
          <w:rFonts w:ascii="Times New Roman" w:hAnsi="Times New Roman" w:cs="Times New Roman"/>
          <w:bCs/>
          <w:sz w:val="24"/>
          <w:szCs w:val="24"/>
        </w:rPr>
        <w:t>Tercer Vocal: Cuatro años</w:t>
      </w:r>
    </w:p>
    <w:p w14:paraId="209E5B5C" w14:textId="77777777" w:rsidR="0027410D" w:rsidRPr="00EE6EC7" w:rsidRDefault="0027410D" w:rsidP="006806F4">
      <w:pPr>
        <w:numPr>
          <w:ilvl w:val="0"/>
          <w:numId w:val="3"/>
        </w:numPr>
        <w:spacing w:after="0" w:line="240" w:lineRule="auto"/>
        <w:ind w:right="-376"/>
        <w:contextualSpacing/>
        <w:jc w:val="both"/>
        <w:rPr>
          <w:rFonts w:ascii="Times New Roman" w:hAnsi="Times New Roman" w:cs="Times New Roman"/>
          <w:bCs/>
          <w:sz w:val="24"/>
          <w:szCs w:val="24"/>
        </w:rPr>
      </w:pPr>
      <w:r w:rsidRPr="00EE6EC7">
        <w:rPr>
          <w:rFonts w:ascii="Times New Roman" w:hAnsi="Times New Roman" w:cs="Times New Roman"/>
          <w:bCs/>
          <w:sz w:val="24"/>
          <w:szCs w:val="24"/>
        </w:rPr>
        <w:t>Cuarto Vocal: Dos años</w:t>
      </w:r>
    </w:p>
    <w:p w14:paraId="76238E84" w14:textId="77777777" w:rsidR="0027410D" w:rsidRPr="00EE6EC7" w:rsidRDefault="0027410D" w:rsidP="006806F4">
      <w:pPr>
        <w:numPr>
          <w:ilvl w:val="0"/>
          <w:numId w:val="3"/>
        </w:numPr>
        <w:spacing w:after="0" w:line="240" w:lineRule="auto"/>
        <w:ind w:right="-376"/>
        <w:contextualSpacing/>
        <w:jc w:val="both"/>
        <w:rPr>
          <w:rFonts w:ascii="Times New Roman" w:hAnsi="Times New Roman" w:cs="Times New Roman"/>
          <w:bCs/>
          <w:sz w:val="24"/>
          <w:szCs w:val="24"/>
        </w:rPr>
      </w:pPr>
      <w:r w:rsidRPr="00EE6EC7">
        <w:rPr>
          <w:rFonts w:ascii="Times New Roman" w:hAnsi="Times New Roman" w:cs="Times New Roman"/>
          <w:bCs/>
          <w:sz w:val="24"/>
          <w:szCs w:val="24"/>
        </w:rPr>
        <w:t>Quinto Vocal: Dos años</w:t>
      </w:r>
    </w:p>
    <w:p w14:paraId="4D1F63B3" w14:textId="77777777" w:rsidR="0027410D" w:rsidRPr="00EE6EC7" w:rsidRDefault="0027410D" w:rsidP="006806F4">
      <w:pPr>
        <w:spacing w:after="0" w:line="240" w:lineRule="auto"/>
        <w:ind w:right="-376"/>
        <w:jc w:val="both"/>
        <w:rPr>
          <w:rFonts w:ascii="Times New Roman" w:eastAsia="Times New Roman" w:hAnsi="Times New Roman" w:cs="Times New Roman"/>
          <w:sz w:val="24"/>
          <w:szCs w:val="24"/>
          <w:lang w:eastAsia="es-MX"/>
        </w:rPr>
      </w:pPr>
    </w:p>
    <w:p w14:paraId="4840ACB5" w14:textId="77777777" w:rsidR="0027410D" w:rsidRPr="00EE6EC7" w:rsidRDefault="0027410D" w:rsidP="006806F4">
      <w:pPr>
        <w:spacing w:after="0" w:line="240" w:lineRule="auto"/>
        <w:ind w:right="-376"/>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sz w:val="24"/>
          <w:szCs w:val="24"/>
          <w:lang w:eastAsia="es-MX"/>
        </w:rPr>
        <w:lastRenderedPageBreak/>
        <w:t>Al concluir las temporalidades anteriormente señaladas, las vocalías se elegirán conforme a lo establecido por el párrafo décimo del artículo 129 de la Constitución Política del Estado Libre y Soberano de México.</w:t>
      </w:r>
    </w:p>
    <w:p w14:paraId="742E7E0F" w14:textId="77777777" w:rsidR="0027410D" w:rsidRPr="00EE6EC7" w:rsidRDefault="0027410D" w:rsidP="006806F4">
      <w:pPr>
        <w:spacing w:after="0" w:line="240" w:lineRule="auto"/>
        <w:ind w:right="-376"/>
        <w:jc w:val="both"/>
        <w:rPr>
          <w:rFonts w:ascii="Times New Roman" w:eastAsia="Times New Roman" w:hAnsi="Times New Roman" w:cs="Times New Roman"/>
          <w:sz w:val="24"/>
          <w:szCs w:val="24"/>
          <w:lang w:eastAsia="es-MX"/>
        </w:rPr>
      </w:pPr>
    </w:p>
    <w:p w14:paraId="36A6EB47" w14:textId="3751B7E4" w:rsidR="0027410D" w:rsidRPr="00EE6EC7" w:rsidRDefault="0027410D" w:rsidP="006806F4">
      <w:pPr>
        <w:spacing w:after="0" w:line="240" w:lineRule="auto"/>
        <w:ind w:right="-376"/>
        <w:jc w:val="both"/>
        <w:rPr>
          <w:rFonts w:ascii="Times New Roman" w:eastAsia="Calibri" w:hAnsi="Times New Roman" w:cs="Times New Roman"/>
          <w:sz w:val="24"/>
          <w:szCs w:val="24"/>
          <w:lang w:eastAsia="es-MX"/>
        </w:rPr>
      </w:pPr>
      <w:r w:rsidRPr="00EE6EC7">
        <w:rPr>
          <w:rFonts w:ascii="Times New Roman" w:eastAsia="Times New Roman" w:hAnsi="Times New Roman" w:cs="Times New Roman"/>
          <w:sz w:val="24"/>
          <w:szCs w:val="24"/>
          <w:lang w:eastAsia="es-MX"/>
        </w:rPr>
        <w:t xml:space="preserve">Dado en el Palacio del Poder Legislativo en la Ciudad de Toluca, Capital del Estado de México, a los días __ del mes de ___ </w:t>
      </w:r>
      <w:proofErr w:type="spellStart"/>
      <w:r w:rsidRPr="00EE6EC7">
        <w:rPr>
          <w:rFonts w:ascii="Times New Roman" w:eastAsia="Times New Roman" w:hAnsi="Times New Roman" w:cs="Times New Roman"/>
          <w:sz w:val="24"/>
          <w:szCs w:val="24"/>
          <w:lang w:eastAsia="es-MX"/>
        </w:rPr>
        <w:t>de</w:t>
      </w:r>
      <w:proofErr w:type="spellEnd"/>
      <w:r w:rsidRPr="00EE6EC7">
        <w:rPr>
          <w:rFonts w:ascii="Times New Roman" w:eastAsia="Times New Roman" w:hAnsi="Times New Roman" w:cs="Times New Roman"/>
          <w:sz w:val="24"/>
          <w:szCs w:val="24"/>
          <w:lang w:eastAsia="es-MX"/>
        </w:rPr>
        <w:t xml:space="preserve"> dos mil veintidós</w:t>
      </w:r>
      <w:r w:rsidRPr="00EE6EC7">
        <w:rPr>
          <w:rFonts w:ascii="Times New Roman" w:eastAsia="Calibri" w:hAnsi="Times New Roman" w:cs="Times New Roman"/>
          <w:sz w:val="24"/>
          <w:szCs w:val="24"/>
          <w:lang w:eastAsia="es-MX"/>
        </w:rPr>
        <w:t>.</w:t>
      </w:r>
      <w:bookmarkEnd w:id="8"/>
    </w:p>
    <w:p w14:paraId="39EC1017" w14:textId="77777777" w:rsidR="00943921" w:rsidRPr="00EE6EC7" w:rsidRDefault="00943921" w:rsidP="006806F4">
      <w:pPr>
        <w:pStyle w:val="Sinespaciado"/>
        <w:ind w:right="-376"/>
        <w:jc w:val="both"/>
        <w:rPr>
          <w:rFonts w:ascii="Times New Roman" w:hAnsi="Times New Roman" w:cs="Times New Roman"/>
          <w:sz w:val="24"/>
          <w:szCs w:val="24"/>
        </w:rPr>
      </w:pPr>
    </w:p>
    <w:p w14:paraId="30320737" w14:textId="77777777" w:rsidR="00943921" w:rsidRPr="00EE6EC7" w:rsidRDefault="00943921" w:rsidP="006806F4">
      <w:pPr>
        <w:pStyle w:val="Sinespaciado"/>
        <w:ind w:right="-376"/>
        <w:jc w:val="center"/>
        <w:rPr>
          <w:rFonts w:ascii="Times New Roman" w:hAnsi="Times New Roman" w:cs="Times New Roman"/>
          <w:sz w:val="24"/>
          <w:szCs w:val="24"/>
        </w:rPr>
      </w:pPr>
      <w:r w:rsidRPr="00EE6EC7">
        <w:rPr>
          <w:rFonts w:ascii="Times New Roman" w:hAnsi="Times New Roman" w:cs="Times New Roman"/>
          <w:sz w:val="24"/>
          <w:szCs w:val="24"/>
        </w:rPr>
        <w:t>(Fin del documento)</w:t>
      </w:r>
    </w:p>
    <w:p w14:paraId="42C5D648" w14:textId="77777777" w:rsidR="00C92684" w:rsidRPr="00EE6EC7" w:rsidRDefault="001D5328"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PRESIDENTA DIP. MÓNICA ANGÉLICA ÁLVAREZ NEMER. Gracias. Diputada Claudia. Se registra la iniciativa y para su estudio de dictamen se remite a las Comisiones Legislativas de Gobernación y Asuntos Constitucionales, a la de Planeación y Gasto Público y a la de Finanzas Públicas</w:t>
      </w:r>
      <w:r w:rsidR="00C92684" w:rsidRPr="00EE6EC7">
        <w:rPr>
          <w:rFonts w:ascii="Times New Roman" w:hAnsi="Times New Roman" w:cs="Times New Roman"/>
          <w:sz w:val="24"/>
          <w:szCs w:val="24"/>
        </w:rPr>
        <w:t>.</w:t>
      </w:r>
    </w:p>
    <w:p w14:paraId="670CA844" w14:textId="1A48B114" w:rsidR="001D5328" w:rsidRPr="00EE6EC7" w:rsidRDefault="00C92684"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t xml:space="preserve">En </w:t>
      </w:r>
      <w:r w:rsidR="001D5328" w:rsidRPr="00EE6EC7">
        <w:rPr>
          <w:rFonts w:ascii="Times New Roman" w:hAnsi="Times New Roman" w:cs="Times New Roman"/>
          <w:sz w:val="24"/>
          <w:szCs w:val="24"/>
        </w:rPr>
        <w:t>observancia al punto 11, la diputada María Luisa Mendoza Mondragón presenta en nombre del Grupo Parlamentario del Partido Verde Ecologista de México, iniciativa con proyecto de decreto.</w:t>
      </w:r>
      <w:r w:rsidR="005E1435" w:rsidRPr="00EE6EC7">
        <w:rPr>
          <w:rFonts w:ascii="Times New Roman" w:hAnsi="Times New Roman" w:cs="Times New Roman"/>
          <w:sz w:val="24"/>
          <w:szCs w:val="24"/>
        </w:rPr>
        <w:t xml:space="preserve"> </w:t>
      </w:r>
      <w:r w:rsidR="001D5328" w:rsidRPr="00EE6EC7">
        <w:rPr>
          <w:rFonts w:ascii="Times New Roman" w:hAnsi="Times New Roman" w:cs="Times New Roman"/>
          <w:sz w:val="24"/>
          <w:szCs w:val="24"/>
        </w:rPr>
        <w:t>Por favor, diputada, adelante.</w:t>
      </w:r>
    </w:p>
    <w:p w14:paraId="6BA037A1" w14:textId="2D78327C" w:rsidR="001D5328" w:rsidRPr="00EE6EC7" w:rsidRDefault="001D5328"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DIP. MARÍA LUISA MENDOZA MONDRAGÓN. Gracia</w:t>
      </w:r>
      <w:r w:rsidR="00C92684" w:rsidRPr="00EE6EC7">
        <w:rPr>
          <w:rFonts w:ascii="Times New Roman" w:hAnsi="Times New Roman" w:cs="Times New Roman"/>
          <w:sz w:val="24"/>
          <w:szCs w:val="24"/>
        </w:rPr>
        <w:t>s</w:t>
      </w:r>
      <w:r w:rsidRPr="00EE6EC7">
        <w:rPr>
          <w:rFonts w:ascii="Times New Roman" w:hAnsi="Times New Roman" w:cs="Times New Roman"/>
          <w:sz w:val="24"/>
          <w:szCs w:val="24"/>
        </w:rPr>
        <w:t xml:space="preserve"> Presidenta diputada. Saludo a las y los diputados y quienes nos siguen a través de diversas plataformas y por supuesto, a quienes hoy</w:t>
      </w:r>
      <w:r w:rsidR="00C92684" w:rsidRPr="00EE6EC7">
        <w:rPr>
          <w:rFonts w:ascii="Times New Roman" w:hAnsi="Times New Roman" w:cs="Times New Roman"/>
          <w:sz w:val="24"/>
          <w:szCs w:val="24"/>
        </w:rPr>
        <w:t>,</w:t>
      </w:r>
      <w:r w:rsidRPr="00EE6EC7">
        <w:rPr>
          <w:rFonts w:ascii="Times New Roman" w:hAnsi="Times New Roman" w:cs="Times New Roman"/>
          <w:sz w:val="24"/>
          <w:szCs w:val="24"/>
        </w:rPr>
        <w:t xml:space="preserve"> nos acompañan aquí en el Pleno. Seguramente hemos escuchado una frase el “prometer no empobrece, lo que empobrece es cumplir”. Y esta narrativa les hará sentido</w:t>
      </w:r>
      <w:r w:rsidR="00C92684" w:rsidRPr="00EE6EC7">
        <w:rPr>
          <w:rFonts w:ascii="Times New Roman" w:hAnsi="Times New Roman" w:cs="Times New Roman"/>
          <w:sz w:val="24"/>
          <w:szCs w:val="24"/>
        </w:rPr>
        <w:t>,</w:t>
      </w:r>
      <w:r w:rsidRPr="00EE6EC7">
        <w:rPr>
          <w:rFonts w:ascii="Times New Roman" w:hAnsi="Times New Roman" w:cs="Times New Roman"/>
          <w:sz w:val="24"/>
          <w:szCs w:val="24"/>
        </w:rPr>
        <w:t xml:space="preserve"> porque la gran mayoría de ciudadanos, eso es lo que justo nos cuestionan a los políticos y es que la transición y en el perfeccionamiento de la democracia</w:t>
      </w:r>
      <w:r w:rsidR="00C92684" w:rsidRPr="00EE6EC7">
        <w:rPr>
          <w:rFonts w:ascii="Times New Roman" w:hAnsi="Times New Roman" w:cs="Times New Roman"/>
          <w:sz w:val="24"/>
          <w:szCs w:val="24"/>
        </w:rPr>
        <w:t>,</w:t>
      </w:r>
      <w:r w:rsidRPr="00EE6EC7">
        <w:rPr>
          <w:rFonts w:ascii="Times New Roman" w:hAnsi="Times New Roman" w:cs="Times New Roman"/>
          <w:sz w:val="24"/>
          <w:szCs w:val="24"/>
        </w:rPr>
        <w:t xml:space="preserve"> se crean y modifican obligaciones para quienes participan en ella, materia regulada por el Derecho Electoral, sobresaliendo el tema de que los partidos políticos</w:t>
      </w:r>
      <w:r w:rsidR="005E1435" w:rsidRPr="00EE6EC7">
        <w:rPr>
          <w:rFonts w:ascii="Times New Roman" w:hAnsi="Times New Roman" w:cs="Times New Roman"/>
          <w:sz w:val="24"/>
          <w:szCs w:val="24"/>
        </w:rPr>
        <w:t xml:space="preserve"> tienen </w:t>
      </w:r>
      <w:r w:rsidR="00C92684" w:rsidRPr="00EE6EC7">
        <w:rPr>
          <w:rFonts w:ascii="Times New Roman" w:hAnsi="Times New Roman" w:cs="Times New Roman"/>
          <w:sz w:val="24"/>
          <w:szCs w:val="24"/>
        </w:rPr>
        <w:t>obligación de</w:t>
      </w:r>
      <w:r w:rsidR="005E1435" w:rsidRPr="00EE6EC7">
        <w:rPr>
          <w:rFonts w:ascii="Times New Roman" w:hAnsi="Times New Roman" w:cs="Times New Roman"/>
          <w:sz w:val="24"/>
          <w:szCs w:val="24"/>
        </w:rPr>
        <w:t xml:space="preserve"> </w:t>
      </w:r>
      <w:r w:rsidRPr="00EE6EC7">
        <w:rPr>
          <w:rFonts w:ascii="Times New Roman" w:hAnsi="Times New Roman" w:cs="Times New Roman"/>
          <w:sz w:val="24"/>
          <w:szCs w:val="24"/>
        </w:rPr>
        <w:t>registrar plataformas electorales, en donde establezcan de manera clara y sistematizada sus objetivos, pues ello refleja el conocimiento de las necesidades del espacio territorial del cual pretenden ser servidores públicos.</w:t>
      </w:r>
    </w:p>
    <w:p w14:paraId="7C831026" w14:textId="33D6081B" w:rsidR="001D5328" w:rsidRPr="00EE6EC7" w:rsidRDefault="001D5328"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Si bien la plataforma electoral que pretende que las candidatas y los candidatos</w:t>
      </w:r>
      <w:r w:rsidR="00C92684" w:rsidRPr="00EE6EC7">
        <w:rPr>
          <w:rFonts w:ascii="Times New Roman" w:hAnsi="Times New Roman" w:cs="Times New Roman"/>
          <w:sz w:val="24"/>
          <w:szCs w:val="24"/>
        </w:rPr>
        <w:t>,</w:t>
      </w:r>
      <w:r w:rsidRPr="00EE6EC7">
        <w:rPr>
          <w:rFonts w:ascii="Times New Roman" w:hAnsi="Times New Roman" w:cs="Times New Roman"/>
          <w:sz w:val="24"/>
          <w:szCs w:val="24"/>
        </w:rPr>
        <w:t xml:space="preserve"> deben de estar vinculados con las promesas que se promueven durante las campañas electorales</w:t>
      </w:r>
      <w:r w:rsidR="00C92684" w:rsidRPr="00EE6EC7">
        <w:rPr>
          <w:rFonts w:ascii="Times New Roman" w:hAnsi="Times New Roman" w:cs="Times New Roman"/>
          <w:sz w:val="24"/>
          <w:szCs w:val="24"/>
        </w:rPr>
        <w:t>,</w:t>
      </w:r>
      <w:r w:rsidRPr="00EE6EC7">
        <w:rPr>
          <w:rFonts w:ascii="Times New Roman" w:hAnsi="Times New Roman" w:cs="Times New Roman"/>
          <w:sz w:val="24"/>
          <w:szCs w:val="24"/>
        </w:rPr>
        <w:t xml:space="preserve"> justo para que el electorado</w:t>
      </w:r>
      <w:r w:rsidR="00C92684" w:rsidRPr="00EE6EC7">
        <w:rPr>
          <w:rFonts w:ascii="Times New Roman" w:hAnsi="Times New Roman" w:cs="Times New Roman"/>
          <w:sz w:val="24"/>
          <w:szCs w:val="24"/>
        </w:rPr>
        <w:t>,</w:t>
      </w:r>
      <w:r w:rsidRPr="00EE6EC7">
        <w:rPr>
          <w:rFonts w:ascii="Times New Roman" w:hAnsi="Times New Roman" w:cs="Times New Roman"/>
          <w:sz w:val="24"/>
          <w:szCs w:val="24"/>
        </w:rPr>
        <w:t xml:space="preserve"> se haga una idea de qué acciones desarrollarán los que resulten ganadores justo de este proceso electoral y el reclamo que resulta de manera continua por parte de la ciudadanía</w:t>
      </w:r>
      <w:r w:rsidR="00C92684" w:rsidRPr="00EE6EC7">
        <w:rPr>
          <w:rFonts w:ascii="Times New Roman" w:hAnsi="Times New Roman" w:cs="Times New Roman"/>
          <w:sz w:val="24"/>
          <w:szCs w:val="24"/>
        </w:rPr>
        <w:t>,</w:t>
      </w:r>
      <w:r w:rsidRPr="00EE6EC7">
        <w:rPr>
          <w:rFonts w:ascii="Times New Roman" w:hAnsi="Times New Roman" w:cs="Times New Roman"/>
          <w:sz w:val="24"/>
          <w:szCs w:val="24"/>
        </w:rPr>
        <w:t xml:space="preserve"> es que confiará su voto en todas y todos nosotros y es que las promesas realizadas tienen una memoria muy corta y una acción que raya en letargos</w:t>
      </w:r>
      <w:r w:rsidR="00C92684" w:rsidRPr="00EE6EC7">
        <w:rPr>
          <w:rFonts w:ascii="Times New Roman" w:hAnsi="Times New Roman" w:cs="Times New Roman"/>
          <w:sz w:val="24"/>
          <w:szCs w:val="24"/>
        </w:rPr>
        <w:t>,</w:t>
      </w:r>
      <w:r w:rsidRPr="00EE6EC7">
        <w:rPr>
          <w:rFonts w:ascii="Times New Roman" w:hAnsi="Times New Roman" w:cs="Times New Roman"/>
          <w:sz w:val="24"/>
          <w:szCs w:val="24"/>
        </w:rPr>
        <w:t xml:space="preserve"> incumplimientos de compromisos políticos.</w:t>
      </w:r>
    </w:p>
    <w:p w14:paraId="4B0F7AF7" w14:textId="2C6BC42C" w:rsidR="001D5328" w:rsidRPr="00EE6EC7" w:rsidRDefault="001D5328"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La esencia y la virtud del político es ser congruente entre las palabras y su actuar, hoy nos sorprende que la propia ciudadanía dé la espalda a quien osa o sorprende o hacen propuestas irresponsables con el único fin de sumar votos o proponen acciones armadas en diagnósticos equivocados que imposibilitan su materialización en la práctica y queda claro</w:t>
      </w:r>
      <w:r w:rsidR="006C0D35" w:rsidRPr="00EE6EC7">
        <w:rPr>
          <w:rFonts w:ascii="Times New Roman" w:hAnsi="Times New Roman" w:cs="Times New Roman"/>
          <w:sz w:val="24"/>
          <w:szCs w:val="24"/>
        </w:rPr>
        <w:t>,</w:t>
      </w:r>
      <w:r w:rsidRPr="00EE6EC7">
        <w:rPr>
          <w:rFonts w:ascii="Times New Roman" w:hAnsi="Times New Roman" w:cs="Times New Roman"/>
          <w:sz w:val="24"/>
          <w:szCs w:val="24"/>
        </w:rPr>
        <w:t xml:space="preserve"> que la vox populi al nivel de campaña electoral de cada partido político y candidata y candidato</w:t>
      </w:r>
      <w:r w:rsidR="006C0D35" w:rsidRPr="00EE6EC7">
        <w:rPr>
          <w:rFonts w:ascii="Times New Roman" w:hAnsi="Times New Roman" w:cs="Times New Roman"/>
          <w:sz w:val="24"/>
          <w:szCs w:val="24"/>
        </w:rPr>
        <w:t>,</w:t>
      </w:r>
      <w:r w:rsidRPr="00EE6EC7">
        <w:rPr>
          <w:rFonts w:ascii="Times New Roman" w:hAnsi="Times New Roman" w:cs="Times New Roman"/>
          <w:sz w:val="24"/>
          <w:szCs w:val="24"/>
        </w:rPr>
        <w:t xml:space="preserve"> aplica para llegar a ocupar una oposición</w:t>
      </w:r>
      <w:r w:rsidR="006C0D35" w:rsidRPr="00EE6EC7">
        <w:rPr>
          <w:rFonts w:ascii="Times New Roman" w:hAnsi="Times New Roman" w:cs="Times New Roman"/>
          <w:sz w:val="24"/>
          <w:szCs w:val="24"/>
        </w:rPr>
        <w:t>,</w:t>
      </w:r>
      <w:r w:rsidRPr="00EE6EC7">
        <w:rPr>
          <w:rFonts w:ascii="Times New Roman" w:hAnsi="Times New Roman" w:cs="Times New Roman"/>
          <w:sz w:val="24"/>
          <w:szCs w:val="24"/>
        </w:rPr>
        <w:t xml:space="preserve"> la cual es y será producto de la confianza del electorado.</w:t>
      </w:r>
    </w:p>
    <w:p w14:paraId="2BED24A2" w14:textId="202A26D2" w:rsidR="001D5328" w:rsidRPr="00EE6EC7" w:rsidRDefault="001D5328"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 xml:space="preserve">En nuestro </w:t>
      </w:r>
      <w:r w:rsidR="006C0D35" w:rsidRPr="00EE6EC7">
        <w:rPr>
          <w:rFonts w:ascii="Times New Roman" w:hAnsi="Times New Roman" w:cs="Times New Roman"/>
          <w:sz w:val="24"/>
          <w:szCs w:val="24"/>
        </w:rPr>
        <w:t xml:space="preserve">Estado </w:t>
      </w:r>
      <w:r w:rsidRPr="00EE6EC7">
        <w:rPr>
          <w:rFonts w:ascii="Times New Roman" w:hAnsi="Times New Roman" w:cs="Times New Roman"/>
          <w:sz w:val="24"/>
          <w:szCs w:val="24"/>
        </w:rPr>
        <w:t>se han organizado 20 procesos electorales para la elección de gobernador, diputados locales y ayuntamientos, cuyas campañas se han visto delineadas por una práctica recurrente en el tema de promesas de campañas, y es que en su mayoría</w:t>
      </w:r>
      <w:r w:rsidR="006C0D35" w:rsidRPr="00EE6EC7">
        <w:rPr>
          <w:rFonts w:ascii="Times New Roman" w:hAnsi="Times New Roman" w:cs="Times New Roman"/>
          <w:sz w:val="24"/>
          <w:szCs w:val="24"/>
        </w:rPr>
        <w:t>,</w:t>
      </w:r>
      <w:r w:rsidRPr="00EE6EC7">
        <w:rPr>
          <w:rFonts w:ascii="Times New Roman" w:hAnsi="Times New Roman" w:cs="Times New Roman"/>
          <w:sz w:val="24"/>
          <w:szCs w:val="24"/>
        </w:rPr>
        <w:t xml:space="preserve"> no han sido cumplidas siendo ello una exigencia social de honrar la palabra, no olvidemos que los principios y la política</w:t>
      </w:r>
      <w:r w:rsidR="006C0D35" w:rsidRPr="00EE6EC7">
        <w:rPr>
          <w:rFonts w:ascii="Times New Roman" w:hAnsi="Times New Roman" w:cs="Times New Roman"/>
          <w:sz w:val="24"/>
          <w:szCs w:val="24"/>
        </w:rPr>
        <w:t>,</w:t>
      </w:r>
      <w:r w:rsidRPr="00EE6EC7">
        <w:rPr>
          <w:rFonts w:ascii="Times New Roman" w:hAnsi="Times New Roman" w:cs="Times New Roman"/>
          <w:sz w:val="24"/>
          <w:szCs w:val="24"/>
        </w:rPr>
        <w:t xml:space="preserve"> no están separados, somos un universo que si bien difiere en su composición</w:t>
      </w:r>
      <w:r w:rsidR="006C0D35" w:rsidRPr="00EE6EC7">
        <w:rPr>
          <w:rFonts w:ascii="Times New Roman" w:hAnsi="Times New Roman" w:cs="Times New Roman"/>
          <w:sz w:val="24"/>
          <w:szCs w:val="24"/>
        </w:rPr>
        <w:t>,</w:t>
      </w:r>
      <w:r w:rsidRPr="00EE6EC7">
        <w:rPr>
          <w:rFonts w:ascii="Times New Roman" w:hAnsi="Times New Roman" w:cs="Times New Roman"/>
          <w:sz w:val="24"/>
          <w:szCs w:val="24"/>
        </w:rPr>
        <w:t xml:space="preserve"> la unidad de sus entes da estabilidad a esta gobernanza.</w:t>
      </w:r>
    </w:p>
    <w:p w14:paraId="43A31898" w14:textId="6025F190" w:rsidR="001D5328" w:rsidRPr="00EE6EC7" w:rsidRDefault="001D5328"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Por lo anterior, el Grupo Parlamentario del Partido Verde Ecologista de México considera necesario establecer en la norma</w:t>
      </w:r>
      <w:r w:rsidR="006C0D35" w:rsidRPr="00EE6EC7">
        <w:rPr>
          <w:rFonts w:ascii="Times New Roman" w:hAnsi="Times New Roman" w:cs="Times New Roman"/>
          <w:sz w:val="24"/>
          <w:szCs w:val="24"/>
        </w:rPr>
        <w:t>,</w:t>
      </w:r>
      <w:r w:rsidRPr="00EE6EC7">
        <w:rPr>
          <w:rFonts w:ascii="Times New Roman" w:hAnsi="Times New Roman" w:cs="Times New Roman"/>
          <w:sz w:val="24"/>
          <w:szCs w:val="24"/>
        </w:rPr>
        <w:t xml:space="preserve"> una sanción al incumplimiento de compromisos de campaña, ello con una doble intención, por un lado</w:t>
      </w:r>
      <w:r w:rsidR="006C0D35" w:rsidRPr="00EE6EC7">
        <w:rPr>
          <w:rFonts w:ascii="Times New Roman" w:hAnsi="Times New Roman" w:cs="Times New Roman"/>
          <w:sz w:val="24"/>
          <w:szCs w:val="24"/>
        </w:rPr>
        <w:t>,</w:t>
      </w:r>
      <w:r w:rsidRPr="00EE6EC7">
        <w:rPr>
          <w:rFonts w:ascii="Times New Roman" w:hAnsi="Times New Roman" w:cs="Times New Roman"/>
          <w:sz w:val="24"/>
          <w:szCs w:val="24"/>
        </w:rPr>
        <w:t xml:space="preserve"> la obligación de las candidatas y candidatos para </w:t>
      </w:r>
      <w:r w:rsidRPr="00EE6EC7">
        <w:rPr>
          <w:rFonts w:ascii="Times New Roman" w:hAnsi="Times New Roman" w:cs="Times New Roman"/>
          <w:sz w:val="24"/>
          <w:szCs w:val="24"/>
        </w:rPr>
        <w:lastRenderedPageBreak/>
        <w:t>realizar un verdadero estudio para cimentar las propuestas y ser responsables</w:t>
      </w:r>
      <w:r w:rsidR="006C0D35" w:rsidRPr="00EE6EC7">
        <w:rPr>
          <w:rFonts w:ascii="Times New Roman" w:hAnsi="Times New Roman" w:cs="Times New Roman"/>
          <w:sz w:val="24"/>
          <w:szCs w:val="24"/>
        </w:rPr>
        <w:t>;</w:t>
      </w:r>
      <w:r w:rsidRPr="00EE6EC7">
        <w:rPr>
          <w:rFonts w:ascii="Times New Roman" w:hAnsi="Times New Roman" w:cs="Times New Roman"/>
          <w:sz w:val="24"/>
          <w:szCs w:val="24"/>
        </w:rPr>
        <w:t xml:space="preserve"> así como instar a la ciudadanía a una valoración crítica de las propuestas que ofrecen los candidatos, con el propósito de que entrando en funciones</w:t>
      </w:r>
      <w:r w:rsidR="006C0D35" w:rsidRPr="00EE6EC7">
        <w:rPr>
          <w:rFonts w:ascii="Times New Roman" w:hAnsi="Times New Roman" w:cs="Times New Roman"/>
          <w:sz w:val="24"/>
          <w:szCs w:val="24"/>
        </w:rPr>
        <w:t>,</w:t>
      </w:r>
      <w:r w:rsidRPr="00EE6EC7">
        <w:rPr>
          <w:rFonts w:ascii="Times New Roman" w:hAnsi="Times New Roman" w:cs="Times New Roman"/>
          <w:sz w:val="24"/>
          <w:szCs w:val="24"/>
        </w:rPr>
        <w:t xml:space="preserve"> sea un eje de trabajo</w:t>
      </w:r>
      <w:r w:rsidR="006C0D35" w:rsidRPr="00EE6EC7">
        <w:rPr>
          <w:rFonts w:ascii="Times New Roman" w:hAnsi="Times New Roman" w:cs="Times New Roman"/>
          <w:sz w:val="24"/>
          <w:szCs w:val="24"/>
        </w:rPr>
        <w:t>;</w:t>
      </w:r>
      <w:r w:rsidRPr="00EE6EC7">
        <w:rPr>
          <w:rFonts w:ascii="Times New Roman" w:hAnsi="Times New Roman" w:cs="Times New Roman"/>
          <w:sz w:val="24"/>
          <w:szCs w:val="24"/>
        </w:rPr>
        <w:t xml:space="preserve"> pero un eje de trabajo real o en su defecto sea demandado el incumplimiento ocasionado</w:t>
      </w:r>
      <w:r w:rsidR="006C0D35" w:rsidRPr="00EE6EC7">
        <w:rPr>
          <w:rFonts w:ascii="Times New Roman" w:hAnsi="Times New Roman" w:cs="Times New Roman"/>
          <w:sz w:val="24"/>
          <w:szCs w:val="24"/>
        </w:rPr>
        <w:t>,</w:t>
      </w:r>
      <w:r w:rsidRPr="00EE6EC7">
        <w:rPr>
          <w:rFonts w:ascii="Times New Roman" w:hAnsi="Times New Roman" w:cs="Times New Roman"/>
          <w:sz w:val="24"/>
          <w:szCs w:val="24"/>
        </w:rPr>
        <w:t xml:space="preserve"> justo una sanción.</w:t>
      </w:r>
    </w:p>
    <w:p w14:paraId="62F34C78" w14:textId="59D07CB3" w:rsidR="001D5328" w:rsidRPr="00EE6EC7" w:rsidRDefault="001D5328"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Por ello, se somete a la consideración</w:t>
      </w:r>
      <w:r w:rsidR="006C0D35" w:rsidRPr="00EE6EC7">
        <w:rPr>
          <w:rFonts w:ascii="Times New Roman" w:hAnsi="Times New Roman" w:cs="Times New Roman"/>
          <w:sz w:val="24"/>
          <w:szCs w:val="24"/>
        </w:rPr>
        <w:t>,</w:t>
      </w:r>
      <w:r w:rsidRPr="00EE6EC7">
        <w:rPr>
          <w:rFonts w:ascii="Times New Roman" w:hAnsi="Times New Roman" w:cs="Times New Roman"/>
          <w:sz w:val="24"/>
          <w:szCs w:val="24"/>
        </w:rPr>
        <w:t xml:space="preserve"> la presente iniciativa que reforma y adiciona la disposición de la Ley de Responsabilidades Administrativas del Estado de México y sus Municipios</w:t>
      </w:r>
      <w:r w:rsidR="006C0D35" w:rsidRPr="00EE6EC7">
        <w:rPr>
          <w:rFonts w:ascii="Times New Roman" w:hAnsi="Times New Roman" w:cs="Times New Roman"/>
          <w:sz w:val="24"/>
          <w:szCs w:val="24"/>
        </w:rPr>
        <w:t>;</w:t>
      </w:r>
      <w:r w:rsidRPr="00EE6EC7">
        <w:rPr>
          <w:rFonts w:ascii="Times New Roman" w:hAnsi="Times New Roman" w:cs="Times New Roman"/>
          <w:sz w:val="24"/>
          <w:szCs w:val="24"/>
        </w:rPr>
        <w:t xml:space="preserve"> así como el Código Electoral del Estado de México y es que el tema es atender vacíos en los ordenamientos legales que son pilares para que se siga fortaleciendo nuestra evolutiva democracia, por lo que con esta iniciativa</w:t>
      </w:r>
      <w:r w:rsidR="006C0D35" w:rsidRPr="00EE6EC7">
        <w:rPr>
          <w:rFonts w:ascii="Times New Roman" w:hAnsi="Times New Roman" w:cs="Times New Roman"/>
          <w:sz w:val="24"/>
          <w:szCs w:val="24"/>
        </w:rPr>
        <w:t>,</w:t>
      </w:r>
      <w:r w:rsidRPr="00EE6EC7">
        <w:rPr>
          <w:rFonts w:ascii="Times New Roman" w:hAnsi="Times New Roman" w:cs="Times New Roman"/>
          <w:sz w:val="24"/>
          <w:szCs w:val="24"/>
        </w:rPr>
        <w:t xml:space="preserve"> se fomentaría la credibilidad de la ciudadanía en toda persona que busque ostentar el poder público a través de la elección popular para que represente dignamente los intereses del pueblo</w:t>
      </w:r>
      <w:r w:rsidR="006C0D35" w:rsidRPr="00EE6EC7">
        <w:rPr>
          <w:rFonts w:ascii="Times New Roman" w:hAnsi="Times New Roman" w:cs="Times New Roman"/>
          <w:sz w:val="24"/>
          <w:szCs w:val="24"/>
        </w:rPr>
        <w:t>,</w:t>
      </w:r>
      <w:r w:rsidRPr="00EE6EC7">
        <w:rPr>
          <w:rFonts w:ascii="Times New Roman" w:hAnsi="Times New Roman" w:cs="Times New Roman"/>
          <w:sz w:val="24"/>
          <w:szCs w:val="24"/>
        </w:rPr>
        <w:t xml:space="preserve"> a través del quehacer gubernamental, por las promesas de campañas reales para las y los mexiquenses.</w:t>
      </w:r>
    </w:p>
    <w:p w14:paraId="2AC97BD9" w14:textId="77777777" w:rsidR="001D5328" w:rsidRPr="00EE6EC7" w:rsidRDefault="001D5328"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Es cuanto Presidenta diputada.</w:t>
      </w:r>
    </w:p>
    <w:p w14:paraId="258D11C6" w14:textId="77777777" w:rsidR="00001576" w:rsidRPr="00EE6EC7" w:rsidRDefault="00001576" w:rsidP="006806F4">
      <w:pPr>
        <w:pStyle w:val="Sinespaciado"/>
        <w:ind w:right="-376"/>
        <w:jc w:val="both"/>
        <w:rPr>
          <w:rFonts w:ascii="Times New Roman" w:hAnsi="Times New Roman" w:cs="Times New Roman"/>
          <w:sz w:val="24"/>
          <w:szCs w:val="24"/>
        </w:rPr>
        <w:sectPr w:rsidR="00001576" w:rsidRPr="00EE6EC7" w:rsidSect="00FA0B18">
          <w:footnotePr>
            <w:pos w:val="beneathText"/>
            <w:numRestart w:val="eachSect"/>
          </w:footnotePr>
          <w:type w:val="continuous"/>
          <w:pgSz w:w="12240" w:h="15840"/>
          <w:pgMar w:top="1417" w:right="1701" w:bottom="1417" w:left="1701" w:header="708" w:footer="708" w:gutter="0"/>
          <w:cols w:space="708"/>
          <w:docGrid w:linePitch="360"/>
        </w:sectPr>
      </w:pPr>
    </w:p>
    <w:p w14:paraId="79F3A08A" w14:textId="77777777" w:rsidR="00001576" w:rsidRPr="00EE6EC7" w:rsidRDefault="00001576" w:rsidP="006806F4">
      <w:pPr>
        <w:pStyle w:val="Sinespaciado"/>
        <w:ind w:right="-376"/>
        <w:jc w:val="both"/>
        <w:rPr>
          <w:rFonts w:ascii="Times New Roman" w:hAnsi="Times New Roman" w:cs="Times New Roman"/>
          <w:sz w:val="24"/>
          <w:szCs w:val="24"/>
        </w:rPr>
      </w:pPr>
    </w:p>
    <w:p w14:paraId="1262D84E" w14:textId="77777777" w:rsidR="00001576" w:rsidRPr="00EE6EC7" w:rsidRDefault="00001576" w:rsidP="006806F4">
      <w:pPr>
        <w:pStyle w:val="Sinespaciado"/>
        <w:ind w:right="-376"/>
        <w:jc w:val="center"/>
        <w:rPr>
          <w:rFonts w:ascii="Times New Roman" w:hAnsi="Times New Roman" w:cs="Times New Roman"/>
          <w:sz w:val="24"/>
          <w:szCs w:val="24"/>
        </w:rPr>
      </w:pPr>
      <w:r w:rsidRPr="00EE6EC7">
        <w:rPr>
          <w:rFonts w:ascii="Times New Roman" w:hAnsi="Times New Roman" w:cs="Times New Roman"/>
          <w:sz w:val="24"/>
          <w:szCs w:val="24"/>
        </w:rPr>
        <w:t>(Se inserta el documento)</w:t>
      </w:r>
    </w:p>
    <w:p w14:paraId="7510D9B6" w14:textId="77777777" w:rsidR="00001576" w:rsidRPr="00EE6EC7" w:rsidRDefault="00001576" w:rsidP="006806F4">
      <w:pPr>
        <w:pStyle w:val="Sinespaciado"/>
        <w:ind w:right="-376"/>
        <w:jc w:val="both"/>
        <w:rPr>
          <w:rFonts w:ascii="Times New Roman" w:hAnsi="Times New Roman" w:cs="Times New Roman"/>
          <w:sz w:val="24"/>
          <w:szCs w:val="24"/>
        </w:rPr>
      </w:pPr>
    </w:p>
    <w:p w14:paraId="50754F61" w14:textId="77777777" w:rsidR="00001576" w:rsidRPr="00EE6EC7" w:rsidRDefault="00001576" w:rsidP="006806F4">
      <w:pPr>
        <w:spacing w:after="0" w:line="240" w:lineRule="auto"/>
        <w:ind w:right="-376"/>
        <w:jc w:val="right"/>
        <w:rPr>
          <w:rFonts w:ascii="Times New Roman" w:eastAsia="Times New Roman" w:hAnsi="Times New Roman" w:cs="Times New Roman"/>
          <w:sz w:val="24"/>
          <w:szCs w:val="24"/>
        </w:rPr>
      </w:pPr>
      <w:bookmarkStart w:id="15" w:name="_Hlk87286181"/>
      <w:r w:rsidRPr="00EE6EC7">
        <w:rPr>
          <w:rFonts w:ascii="Times New Roman" w:eastAsia="Times New Roman" w:hAnsi="Times New Roman" w:cs="Times New Roman"/>
          <w:sz w:val="24"/>
          <w:szCs w:val="24"/>
        </w:rPr>
        <w:t xml:space="preserve">Toluca de Lerdo, Estado de México a __ de __ </w:t>
      </w:r>
      <w:proofErr w:type="spellStart"/>
      <w:r w:rsidRPr="00EE6EC7">
        <w:rPr>
          <w:rFonts w:ascii="Times New Roman" w:eastAsia="Times New Roman" w:hAnsi="Times New Roman" w:cs="Times New Roman"/>
          <w:sz w:val="24"/>
          <w:szCs w:val="24"/>
        </w:rPr>
        <w:t>de</w:t>
      </w:r>
      <w:proofErr w:type="spellEnd"/>
      <w:r w:rsidRPr="00EE6EC7">
        <w:rPr>
          <w:rFonts w:ascii="Times New Roman" w:eastAsia="Times New Roman" w:hAnsi="Times New Roman" w:cs="Times New Roman"/>
          <w:sz w:val="24"/>
          <w:szCs w:val="24"/>
        </w:rPr>
        <w:t xml:space="preserve"> 2022.</w:t>
      </w:r>
    </w:p>
    <w:p w14:paraId="3F731E19" w14:textId="77777777" w:rsidR="00001576" w:rsidRPr="00EE6EC7" w:rsidRDefault="00001576" w:rsidP="006806F4">
      <w:pPr>
        <w:spacing w:after="0" w:line="240" w:lineRule="auto"/>
        <w:ind w:right="-376"/>
        <w:jc w:val="both"/>
        <w:rPr>
          <w:rFonts w:ascii="Times New Roman" w:eastAsia="Times New Roman" w:hAnsi="Times New Roman" w:cs="Times New Roman"/>
          <w:b/>
          <w:sz w:val="24"/>
          <w:szCs w:val="24"/>
        </w:rPr>
      </w:pPr>
    </w:p>
    <w:p w14:paraId="164A612E" w14:textId="77777777" w:rsidR="00001576" w:rsidRPr="00EE6EC7" w:rsidRDefault="00001576" w:rsidP="006806F4">
      <w:pPr>
        <w:spacing w:after="0" w:line="240" w:lineRule="auto"/>
        <w:ind w:right="-376"/>
        <w:rPr>
          <w:rFonts w:ascii="Times New Roman" w:eastAsia="Times New Roman" w:hAnsi="Times New Roman" w:cs="Times New Roman"/>
          <w:b/>
          <w:sz w:val="24"/>
          <w:szCs w:val="24"/>
        </w:rPr>
      </w:pPr>
      <w:r w:rsidRPr="00EE6EC7">
        <w:rPr>
          <w:rFonts w:ascii="Times New Roman" w:eastAsia="Times New Roman" w:hAnsi="Times New Roman" w:cs="Times New Roman"/>
          <w:b/>
          <w:sz w:val="24"/>
          <w:szCs w:val="24"/>
        </w:rPr>
        <w:t>DIP. MÓNICA ANGÉLICA ÁLVAREZ NEMER</w:t>
      </w:r>
    </w:p>
    <w:p w14:paraId="3E7ECC1F" w14:textId="77777777" w:rsidR="00001576" w:rsidRPr="00EE6EC7" w:rsidRDefault="00001576" w:rsidP="006806F4">
      <w:pPr>
        <w:spacing w:after="0" w:line="240" w:lineRule="auto"/>
        <w:ind w:right="-376"/>
        <w:rPr>
          <w:rFonts w:ascii="Times New Roman" w:eastAsia="Times New Roman" w:hAnsi="Times New Roman" w:cs="Times New Roman"/>
          <w:b/>
          <w:sz w:val="24"/>
          <w:szCs w:val="24"/>
        </w:rPr>
      </w:pPr>
      <w:r w:rsidRPr="00EE6EC7">
        <w:rPr>
          <w:rFonts w:ascii="Times New Roman" w:eastAsia="Times New Roman" w:hAnsi="Times New Roman" w:cs="Times New Roman"/>
          <w:b/>
          <w:sz w:val="24"/>
          <w:szCs w:val="24"/>
        </w:rPr>
        <w:t>PRESIDENTA DE LA MESA DIRECTIVA</w:t>
      </w:r>
    </w:p>
    <w:p w14:paraId="216993C3" w14:textId="77777777" w:rsidR="00001576" w:rsidRPr="00EE6EC7" w:rsidRDefault="00001576" w:rsidP="006806F4">
      <w:pPr>
        <w:spacing w:after="0" w:line="240" w:lineRule="auto"/>
        <w:ind w:right="-376"/>
        <w:rPr>
          <w:rFonts w:ascii="Times New Roman" w:eastAsia="Times New Roman" w:hAnsi="Times New Roman" w:cs="Times New Roman"/>
          <w:b/>
          <w:sz w:val="24"/>
          <w:szCs w:val="24"/>
        </w:rPr>
      </w:pPr>
      <w:r w:rsidRPr="00EE6EC7">
        <w:rPr>
          <w:rFonts w:ascii="Times New Roman" w:eastAsia="Times New Roman" w:hAnsi="Times New Roman" w:cs="Times New Roman"/>
          <w:b/>
          <w:sz w:val="24"/>
          <w:szCs w:val="24"/>
        </w:rPr>
        <w:t>LXI LEGISLATURA DEL H. PODER LEGISLATIVO</w:t>
      </w:r>
    </w:p>
    <w:p w14:paraId="6A5652CA" w14:textId="77777777" w:rsidR="00001576" w:rsidRPr="00EE6EC7" w:rsidRDefault="00001576" w:rsidP="006806F4">
      <w:pPr>
        <w:spacing w:after="0" w:line="240" w:lineRule="auto"/>
        <w:ind w:right="-376"/>
        <w:rPr>
          <w:rFonts w:ascii="Times New Roman" w:eastAsia="Times New Roman" w:hAnsi="Times New Roman" w:cs="Times New Roman"/>
          <w:b/>
          <w:sz w:val="24"/>
          <w:szCs w:val="24"/>
        </w:rPr>
      </w:pPr>
      <w:r w:rsidRPr="00EE6EC7">
        <w:rPr>
          <w:rFonts w:ascii="Times New Roman" w:eastAsia="Times New Roman" w:hAnsi="Times New Roman" w:cs="Times New Roman"/>
          <w:b/>
          <w:sz w:val="24"/>
          <w:szCs w:val="24"/>
        </w:rPr>
        <w:t>DEL ESTADO LIBRE Y SOBERANO DE MÉXICO</w:t>
      </w:r>
    </w:p>
    <w:p w14:paraId="0CB2FD02" w14:textId="77777777" w:rsidR="00001576" w:rsidRPr="00EE6EC7" w:rsidRDefault="00001576" w:rsidP="006806F4">
      <w:pPr>
        <w:spacing w:after="0" w:line="240" w:lineRule="auto"/>
        <w:ind w:right="-376"/>
        <w:rPr>
          <w:rFonts w:ascii="Times New Roman" w:eastAsia="Times New Roman" w:hAnsi="Times New Roman" w:cs="Times New Roman"/>
          <w:b/>
          <w:sz w:val="24"/>
          <w:szCs w:val="24"/>
        </w:rPr>
      </w:pPr>
    </w:p>
    <w:p w14:paraId="49A0DF3D" w14:textId="77777777" w:rsidR="00001576" w:rsidRPr="00EE6EC7" w:rsidRDefault="00001576" w:rsidP="006806F4">
      <w:pPr>
        <w:spacing w:after="0" w:line="240" w:lineRule="auto"/>
        <w:ind w:right="-376"/>
        <w:rPr>
          <w:rFonts w:ascii="Times New Roman" w:eastAsia="Times New Roman" w:hAnsi="Times New Roman" w:cs="Times New Roman"/>
          <w:b/>
          <w:sz w:val="24"/>
          <w:szCs w:val="24"/>
        </w:rPr>
      </w:pPr>
      <w:r w:rsidRPr="00EE6EC7">
        <w:rPr>
          <w:rFonts w:ascii="Times New Roman" w:eastAsia="Times New Roman" w:hAnsi="Times New Roman" w:cs="Times New Roman"/>
          <w:b/>
          <w:sz w:val="24"/>
          <w:szCs w:val="24"/>
        </w:rPr>
        <w:t>P R E S E N T E</w:t>
      </w:r>
    </w:p>
    <w:p w14:paraId="3BA0F2C3" w14:textId="77777777" w:rsidR="00001576" w:rsidRPr="00EE6EC7" w:rsidRDefault="00001576" w:rsidP="006806F4">
      <w:pPr>
        <w:spacing w:after="0" w:line="240" w:lineRule="auto"/>
        <w:ind w:right="-376"/>
        <w:jc w:val="both"/>
        <w:rPr>
          <w:rFonts w:ascii="Times New Roman" w:eastAsia="Times New Roman" w:hAnsi="Times New Roman" w:cs="Times New Roman"/>
          <w:b/>
          <w:sz w:val="24"/>
          <w:szCs w:val="24"/>
        </w:rPr>
      </w:pPr>
      <w:r w:rsidRPr="00EE6EC7">
        <w:rPr>
          <w:rFonts w:ascii="Times New Roman" w:eastAsia="Times New Roman" w:hAnsi="Times New Roman" w:cs="Times New Roman"/>
          <w:b/>
          <w:sz w:val="24"/>
          <w:szCs w:val="24"/>
        </w:rPr>
        <w:t xml:space="preserve">Honorable Asamblea: </w:t>
      </w:r>
    </w:p>
    <w:p w14:paraId="288E073F" w14:textId="77777777" w:rsidR="00001576" w:rsidRPr="00EE6EC7" w:rsidRDefault="00001576" w:rsidP="006806F4">
      <w:pPr>
        <w:spacing w:after="0" w:line="240" w:lineRule="auto"/>
        <w:ind w:right="-376"/>
        <w:jc w:val="both"/>
        <w:rPr>
          <w:rFonts w:ascii="Times New Roman" w:eastAsia="Times New Roman" w:hAnsi="Times New Roman" w:cs="Times New Roman"/>
          <w:bCs/>
          <w:sz w:val="24"/>
          <w:szCs w:val="24"/>
        </w:rPr>
      </w:pPr>
    </w:p>
    <w:p w14:paraId="6BB8BEA5" w14:textId="77777777" w:rsidR="00001576" w:rsidRPr="00EE6EC7" w:rsidRDefault="00001576" w:rsidP="006806F4">
      <w:pPr>
        <w:spacing w:after="0" w:line="240" w:lineRule="auto"/>
        <w:ind w:right="-376"/>
        <w:jc w:val="both"/>
        <w:rPr>
          <w:rFonts w:ascii="Times New Roman" w:eastAsia="Times New Roman" w:hAnsi="Times New Roman" w:cs="Times New Roman"/>
          <w:sz w:val="24"/>
          <w:szCs w:val="24"/>
        </w:rPr>
      </w:pPr>
      <w:r w:rsidRPr="00EE6EC7">
        <w:rPr>
          <w:rFonts w:ascii="Times New Roman" w:eastAsia="Times New Roman" w:hAnsi="Times New Roman" w:cs="Times New Roman"/>
          <w:sz w:val="24"/>
          <w:szCs w:val="24"/>
        </w:rPr>
        <w:t xml:space="preserve">Quienes suscriben </w:t>
      </w:r>
      <w:r w:rsidRPr="00EE6EC7">
        <w:rPr>
          <w:rFonts w:ascii="Times New Roman" w:eastAsia="Times New Roman" w:hAnsi="Times New Roman" w:cs="Times New Roman"/>
          <w:b/>
          <w:sz w:val="24"/>
          <w:szCs w:val="24"/>
        </w:rPr>
        <w:t>MARÍA LUISA MENDOZA MONDRAGÓN Y CLAUDIA DESIREÉ MORALES ROBLEDO</w:t>
      </w:r>
      <w:r w:rsidRPr="00EE6EC7">
        <w:rPr>
          <w:rFonts w:ascii="Times New Roman" w:eastAsia="Times New Roman" w:hAnsi="Times New Roman" w:cs="Times New Roman"/>
          <w:sz w:val="24"/>
          <w:szCs w:val="24"/>
        </w:rPr>
        <w:t xml:space="preserve">, diputadas integrantes del </w:t>
      </w:r>
      <w:r w:rsidRPr="00EE6EC7">
        <w:rPr>
          <w:rFonts w:ascii="Times New Roman" w:eastAsia="Times New Roman" w:hAnsi="Times New Roman" w:cs="Times New Roman"/>
          <w:b/>
          <w:sz w:val="24"/>
          <w:szCs w:val="24"/>
        </w:rPr>
        <w:t>GRUPO PARLAMENTARIO DEL PARTIDO VERDE ECOLOGISTA DE MÉXICO</w:t>
      </w:r>
      <w:r w:rsidRPr="00EE6EC7">
        <w:rPr>
          <w:rFonts w:ascii="Times New Roman" w:eastAsia="Times New Roman" w:hAnsi="Times New Roman" w:cs="Times New Roman"/>
          <w:sz w:val="24"/>
          <w:szCs w:val="24"/>
        </w:rPr>
        <w:t xml:space="preserve"> en la LXI Legislatura del Congreso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EE6EC7">
        <w:rPr>
          <w:rFonts w:ascii="Times New Roman" w:hAnsi="Times New Roman" w:cs="Times New Roman"/>
          <w:b/>
          <w:sz w:val="24"/>
          <w:szCs w:val="24"/>
        </w:rPr>
        <w:t>INICIATIVA CON PROYECTO DE DECRETO POR EL QUE SE REFORMAN Y ADICIONAN DIVERSAS DISPOSICIONES DE LA LEY DE RESPONSABILIDADES ADMINISTRATIVAS DEL ESTADO DE MÉXICO Y MUNICIPIOS; ASÍ COMO DEL CÓDIGO ELECTORAL DEL ESTADO DE MÉXICO, EN MATERIA DE SANCIONES ADMINISTRATIVAS POR INCUMPLIMIENTO DE COMPROMISOS ELECTORALES ADQUIRIDOS MEDIANTE PLATAFORMAS ELECTORALES</w:t>
      </w:r>
      <w:r w:rsidRPr="00EE6EC7">
        <w:rPr>
          <w:rFonts w:ascii="Times New Roman" w:eastAsia="Times New Roman" w:hAnsi="Times New Roman" w:cs="Times New Roman"/>
          <w:b/>
          <w:sz w:val="24"/>
          <w:szCs w:val="24"/>
        </w:rPr>
        <w:t xml:space="preserve">, </w:t>
      </w:r>
      <w:r w:rsidRPr="00EE6EC7">
        <w:rPr>
          <w:rFonts w:ascii="Times New Roman" w:eastAsia="Times New Roman" w:hAnsi="Times New Roman" w:cs="Times New Roman"/>
          <w:sz w:val="24"/>
          <w:szCs w:val="24"/>
        </w:rPr>
        <w:t>con sustento en la siguiente:</w:t>
      </w:r>
    </w:p>
    <w:p w14:paraId="2976BA14" w14:textId="77777777" w:rsidR="00001576" w:rsidRPr="00EE6EC7" w:rsidRDefault="00001576" w:rsidP="006806F4">
      <w:pPr>
        <w:spacing w:after="0" w:line="240" w:lineRule="auto"/>
        <w:ind w:right="-376"/>
        <w:jc w:val="both"/>
        <w:rPr>
          <w:rFonts w:ascii="Times New Roman" w:eastAsia="Times New Roman" w:hAnsi="Times New Roman" w:cs="Times New Roman"/>
          <w:sz w:val="24"/>
          <w:szCs w:val="24"/>
        </w:rPr>
      </w:pPr>
    </w:p>
    <w:p w14:paraId="4045F986" w14:textId="77777777" w:rsidR="00001576" w:rsidRPr="00EE6EC7" w:rsidRDefault="00001576" w:rsidP="006806F4">
      <w:pPr>
        <w:spacing w:after="0" w:line="240" w:lineRule="auto"/>
        <w:ind w:right="-376"/>
        <w:jc w:val="center"/>
        <w:rPr>
          <w:rFonts w:ascii="Times New Roman" w:eastAsia="Times New Roman" w:hAnsi="Times New Roman" w:cs="Times New Roman"/>
          <w:b/>
          <w:sz w:val="24"/>
          <w:szCs w:val="24"/>
        </w:rPr>
      </w:pPr>
      <w:r w:rsidRPr="00EE6EC7">
        <w:rPr>
          <w:rFonts w:ascii="Times New Roman" w:eastAsia="Times New Roman" w:hAnsi="Times New Roman" w:cs="Times New Roman"/>
          <w:b/>
          <w:sz w:val="24"/>
          <w:szCs w:val="24"/>
        </w:rPr>
        <w:t>EXPOSICIÓN DE MOTIVOS</w:t>
      </w:r>
    </w:p>
    <w:p w14:paraId="60E39FBD" w14:textId="77777777" w:rsidR="00001576" w:rsidRPr="00EE6EC7" w:rsidRDefault="00001576" w:rsidP="006806F4">
      <w:pPr>
        <w:spacing w:after="0" w:line="240" w:lineRule="auto"/>
        <w:ind w:right="-376"/>
        <w:jc w:val="both"/>
        <w:rPr>
          <w:rFonts w:ascii="Times New Roman" w:eastAsia="Times New Roman" w:hAnsi="Times New Roman" w:cs="Times New Roman"/>
          <w:sz w:val="24"/>
          <w:szCs w:val="24"/>
        </w:rPr>
      </w:pPr>
    </w:p>
    <w:p w14:paraId="578257AE" w14:textId="77777777" w:rsidR="00001576" w:rsidRPr="00EE6EC7" w:rsidRDefault="00001576" w:rsidP="006806F4">
      <w:pPr>
        <w:spacing w:after="0" w:line="240" w:lineRule="auto"/>
        <w:ind w:right="-376"/>
        <w:jc w:val="both"/>
        <w:rPr>
          <w:rFonts w:ascii="Times New Roman" w:eastAsia="Times New Roman" w:hAnsi="Times New Roman" w:cs="Times New Roman"/>
          <w:sz w:val="24"/>
          <w:szCs w:val="24"/>
        </w:rPr>
      </w:pPr>
      <w:r w:rsidRPr="00EE6EC7">
        <w:rPr>
          <w:rFonts w:ascii="Times New Roman" w:eastAsia="Times New Roman" w:hAnsi="Times New Roman" w:cs="Times New Roman"/>
          <w:sz w:val="24"/>
          <w:szCs w:val="24"/>
        </w:rPr>
        <w:t xml:space="preserve">Desde el desplazamiento de la democracia directa originada en Grecia a la democracia representativa, consecuencia de la cantidad de personas que integran los Estados modernos, se establece en la mayoría de ellos este régimen, en el cual, el pueblo o comunidad política, a través de dicho sistema de representación, delega su poder a los gobernantes y representantes para que </w:t>
      </w:r>
      <w:r w:rsidRPr="00EE6EC7">
        <w:rPr>
          <w:rFonts w:ascii="Times New Roman" w:eastAsia="Times New Roman" w:hAnsi="Times New Roman" w:cs="Times New Roman"/>
          <w:sz w:val="24"/>
          <w:szCs w:val="24"/>
        </w:rPr>
        <w:lastRenderedPageBreak/>
        <w:t>sean estos quienes tomen las decisiones. Ejemplos de ese tipo de gobiernos en el mundo son: Noruega, Estados Unidos, Dinamarca, Francia, Argentina y los Estados Unidos Mexicanos.</w:t>
      </w:r>
    </w:p>
    <w:p w14:paraId="3E6A8B6C" w14:textId="77777777" w:rsidR="00001576" w:rsidRPr="00EE6EC7" w:rsidRDefault="00001576" w:rsidP="006806F4">
      <w:pPr>
        <w:spacing w:after="0" w:line="240" w:lineRule="auto"/>
        <w:ind w:right="-376"/>
        <w:jc w:val="both"/>
        <w:rPr>
          <w:rFonts w:ascii="Times New Roman" w:eastAsia="Times New Roman" w:hAnsi="Times New Roman" w:cs="Times New Roman"/>
          <w:sz w:val="24"/>
          <w:szCs w:val="24"/>
        </w:rPr>
      </w:pPr>
    </w:p>
    <w:p w14:paraId="18738694" w14:textId="77777777" w:rsidR="00001576" w:rsidRPr="00EE6EC7" w:rsidRDefault="00001576" w:rsidP="006806F4">
      <w:pPr>
        <w:spacing w:after="0" w:line="240" w:lineRule="auto"/>
        <w:ind w:right="-376"/>
        <w:jc w:val="both"/>
        <w:rPr>
          <w:rFonts w:ascii="Times New Roman" w:eastAsia="Times New Roman" w:hAnsi="Times New Roman" w:cs="Times New Roman"/>
          <w:sz w:val="24"/>
          <w:szCs w:val="24"/>
        </w:rPr>
      </w:pPr>
      <w:r w:rsidRPr="00EE6EC7">
        <w:rPr>
          <w:rFonts w:ascii="Times New Roman" w:eastAsia="Times New Roman" w:hAnsi="Times New Roman" w:cs="Times New Roman"/>
          <w:sz w:val="24"/>
          <w:szCs w:val="24"/>
        </w:rPr>
        <w:t>Así, el estado democrático se ha convertido en uno de los sistemas políticos más importantes, por ello es que, en el Estado mexicano, desde la consecución de la Independencia en 1810 hasta la actualidad, se ha ido transitando en la búsqueda de un verdadero y efectivo ejercicio en donde impere la democracia, donde los gobernantes y en general los representantes populares son electos a través de un proceso comicial, en el cual los partidos políticos y los candidatos ciudadanos que cumplen con los requisitos legalmente establecidos son postulados ante el electorado, siendo elegidos por el voto de la mayoría de la ciudadanía.</w:t>
      </w:r>
    </w:p>
    <w:p w14:paraId="22FE952A" w14:textId="77777777" w:rsidR="00001576" w:rsidRPr="00EE6EC7" w:rsidRDefault="00001576" w:rsidP="006806F4">
      <w:pPr>
        <w:spacing w:after="0" w:line="240" w:lineRule="auto"/>
        <w:ind w:right="-376"/>
        <w:jc w:val="both"/>
        <w:rPr>
          <w:rFonts w:ascii="Times New Roman" w:eastAsia="Times New Roman" w:hAnsi="Times New Roman" w:cs="Times New Roman"/>
          <w:sz w:val="24"/>
          <w:szCs w:val="24"/>
        </w:rPr>
      </w:pPr>
    </w:p>
    <w:p w14:paraId="1BAD24FB" w14:textId="77777777" w:rsidR="00001576" w:rsidRPr="00EE6EC7" w:rsidRDefault="00001576" w:rsidP="006806F4">
      <w:pPr>
        <w:spacing w:after="0" w:line="240" w:lineRule="auto"/>
        <w:ind w:right="-376"/>
        <w:jc w:val="both"/>
        <w:rPr>
          <w:rFonts w:ascii="Times New Roman" w:eastAsia="Times New Roman" w:hAnsi="Times New Roman" w:cs="Times New Roman"/>
          <w:sz w:val="24"/>
          <w:szCs w:val="24"/>
        </w:rPr>
      </w:pPr>
      <w:r w:rsidRPr="00EE6EC7">
        <w:rPr>
          <w:rFonts w:ascii="Times New Roman" w:eastAsia="Times New Roman" w:hAnsi="Times New Roman" w:cs="Times New Roman"/>
          <w:sz w:val="24"/>
          <w:szCs w:val="24"/>
        </w:rPr>
        <w:t xml:space="preserve">En aras de materializar la representación política, en México, tanto a nivel local, estatal, como federal, los candidatos que se postulan para ocupar algún puesto en la estructura del gobierno deben ser, desde el momento en que solicitan su registro como contendientes, ciudadanos ejemplares de compromiso y empeño con la sociedad, para así demostrar que pueden cumplir con la labor que pretenden desempeñar, contando, por lo tanto, con un plan elaborado que permita concretar la articulación y consecución de las demandas sociales, así como el correcto impulso de políticas públicas que atiendan las demandas de la comunidad. </w:t>
      </w:r>
    </w:p>
    <w:p w14:paraId="5C7077EA" w14:textId="77777777" w:rsidR="00001576" w:rsidRPr="00EE6EC7" w:rsidRDefault="00001576" w:rsidP="006806F4">
      <w:pPr>
        <w:spacing w:after="0" w:line="240" w:lineRule="auto"/>
        <w:ind w:right="-376"/>
        <w:jc w:val="both"/>
        <w:rPr>
          <w:rFonts w:ascii="Times New Roman" w:eastAsia="Times New Roman" w:hAnsi="Times New Roman" w:cs="Times New Roman"/>
          <w:sz w:val="24"/>
          <w:szCs w:val="24"/>
        </w:rPr>
      </w:pPr>
    </w:p>
    <w:p w14:paraId="61B537D4" w14:textId="77777777" w:rsidR="00001576" w:rsidRPr="00EE6EC7" w:rsidRDefault="00001576" w:rsidP="006806F4">
      <w:pPr>
        <w:spacing w:after="0" w:line="240" w:lineRule="auto"/>
        <w:ind w:right="-376"/>
        <w:jc w:val="both"/>
        <w:rPr>
          <w:rFonts w:ascii="Times New Roman" w:eastAsia="Times New Roman" w:hAnsi="Times New Roman" w:cs="Times New Roman"/>
          <w:sz w:val="24"/>
          <w:szCs w:val="24"/>
        </w:rPr>
      </w:pPr>
      <w:r w:rsidRPr="00EE6EC7">
        <w:rPr>
          <w:rFonts w:ascii="Times New Roman" w:eastAsia="Times New Roman" w:hAnsi="Times New Roman" w:cs="Times New Roman"/>
          <w:sz w:val="24"/>
          <w:szCs w:val="24"/>
        </w:rPr>
        <w:t>En este orden de ideas, es importante resaltar la creación de Organismos autónomos que han coadyuvado en la construcción de la democracia en México, desde la promulgación del marco normativo como la Constitución de Cádiz de 1812; la Ley Electoral en 1911 y la Constitución Política de 1917; contemplando también la creación y transición de autoridades electorales como la Comisión Federal de Vigilancia Electoral en 1946 al Instituto Federal Electoral en 1990 y finalmente, con la reforma electoral del año 2014 en donde se dio la instauración del Instituto Nacional Electoral como Órgano con atribuciones y facultades en la organización de 198 elecciones, tanto en el ámbito estatal como local; sin dejar de citar al Tribunal Electoral del Poder Judicial de la Federación, como máxima autoridad jurisdiccional en materia electoral.</w:t>
      </w:r>
    </w:p>
    <w:p w14:paraId="002BA878" w14:textId="77777777" w:rsidR="00001576" w:rsidRPr="00EE6EC7" w:rsidRDefault="00001576" w:rsidP="006806F4">
      <w:pPr>
        <w:spacing w:after="0" w:line="240" w:lineRule="auto"/>
        <w:ind w:right="-376"/>
        <w:jc w:val="both"/>
        <w:rPr>
          <w:rFonts w:ascii="Times New Roman" w:eastAsia="Times New Roman" w:hAnsi="Times New Roman" w:cs="Times New Roman"/>
          <w:sz w:val="24"/>
          <w:szCs w:val="24"/>
        </w:rPr>
      </w:pPr>
    </w:p>
    <w:p w14:paraId="25EABF04" w14:textId="77777777" w:rsidR="00001576" w:rsidRPr="00EE6EC7" w:rsidRDefault="00001576" w:rsidP="006806F4">
      <w:pPr>
        <w:spacing w:after="0" w:line="240" w:lineRule="auto"/>
        <w:ind w:right="-376"/>
        <w:jc w:val="both"/>
        <w:rPr>
          <w:rFonts w:ascii="Times New Roman" w:eastAsia="Times New Roman" w:hAnsi="Times New Roman" w:cs="Times New Roman"/>
          <w:sz w:val="24"/>
          <w:szCs w:val="24"/>
        </w:rPr>
      </w:pPr>
      <w:r w:rsidRPr="00EE6EC7">
        <w:rPr>
          <w:rFonts w:ascii="Times New Roman" w:eastAsia="Times New Roman" w:hAnsi="Times New Roman" w:cs="Times New Roman"/>
          <w:sz w:val="24"/>
          <w:szCs w:val="24"/>
        </w:rPr>
        <w:t xml:space="preserve">En esta transición y perfeccionamiento de la democracia, se crean y modifican obligaciones plasmadas en las diversas disposiciones que regulan la materia electoral por lo que en el marco de los procesos electorales, los partidos políticos tiene la obligación de registrar las plataformas electorales en donde establezcan de manera clara y sistematizada sus objetivos, pues ello refleja el conocimiento de las necesidades del espacio territorial del que pretenden ser servidores públicos. </w:t>
      </w:r>
    </w:p>
    <w:p w14:paraId="39AEB181" w14:textId="77777777" w:rsidR="00001576" w:rsidRPr="00EE6EC7" w:rsidRDefault="00001576" w:rsidP="006806F4">
      <w:pPr>
        <w:spacing w:after="0" w:line="240" w:lineRule="auto"/>
        <w:ind w:right="-376"/>
        <w:jc w:val="both"/>
        <w:rPr>
          <w:rFonts w:ascii="Times New Roman" w:eastAsia="Times New Roman" w:hAnsi="Times New Roman" w:cs="Times New Roman"/>
          <w:sz w:val="24"/>
          <w:szCs w:val="24"/>
        </w:rPr>
      </w:pPr>
    </w:p>
    <w:p w14:paraId="7DDC7ACD" w14:textId="77777777" w:rsidR="00001576" w:rsidRPr="00EE6EC7" w:rsidRDefault="00001576" w:rsidP="006806F4">
      <w:pPr>
        <w:spacing w:after="0" w:line="240" w:lineRule="auto"/>
        <w:ind w:right="-376"/>
        <w:jc w:val="both"/>
        <w:rPr>
          <w:rFonts w:ascii="Times New Roman" w:eastAsia="Times New Roman" w:hAnsi="Times New Roman" w:cs="Times New Roman"/>
          <w:sz w:val="24"/>
          <w:szCs w:val="24"/>
        </w:rPr>
      </w:pPr>
      <w:r w:rsidRPr="00EE6EC7">
        <w:rPr>
          <w:rFonts w:ascii="Times New Roman" w:eastAsia="Times New Roman" w:hAnsi="Times New Roman" w:cs="Times New Roman"/>
          <w:sz w:val="24"/>
          <w:szCs w:val="24"/>
        </w:rPr>
        <w:t xml:space="preserve">Así, siendo las plataformas electorales propuestas de </w:t>
      </w:r>
      <w:proofErr w:type="gramStart"/>
      <w:r w:rsidRPr="00EE6EC7">
        <w:rPr>
          <w:rFonts w:ascii="Times New Roman" w:eastAsia="Times New Roman" w:hAnsi="Times New Roman" w:cs="Times New Roman"/>
          <w:sz w:val="24"/>
          <w:szCs w:val="24"/>
        </w:rPr>
        <w:t>carácter político, económico y social, enarboladas por los partidos políticos nacionales, locales y por las candidaturas independientes en sus declaraciones de principios y descritas</w:t>
      </w:r>
      <w:proofErr w:type="gramEnd"/>
      <w:r w:rsidRPr="00EE6EC7">
        <w:rPr>
          <w:rFonts w:ascii="Times New Roman" w:eastAsia="Times New Roman" w:hAnsi="Times New Roman" w:cs="Times New Roman"/>
          <w:sz w:val="24"/>
          <w:szCs w:val="24"/>
        </w:rPr>
        <w:t xml:space="preserve"> en sus programas de acción a las que arriban de manera libre, en su autodeterminación, se entiende que la obligación de su cumplimiento se adquiere unilateralmente. </w:t>
      </w:r>
    </w:p>
    <w:p w14:paraId="0E5FFB9E" w14:textId="77777777" w:rsidR="00001576" w:rsidRPr="00EE6EC7" w:rsidRDefault="00001576" w:rsidP="006806F4">
      <w:pPr>
        <w:spacing w:after="0" w:line="240" w:lineRule="auto"/>
        <w:ind w:right="-376"/>
        <w:jc w:val="both"/>
        <w:rPr>
          <w:rFonts w:ascii="Times New Roman" w:eastAsia="Times New Roman" w:hAnsi="Times New Roman" w:cs="Times New Roman"/>
          <w:sz w:val="24"/>
          <w:szCs w:val="24"/>
        </w:rPr>
      </w:pPr>
    </w:p>
    <w:p w14:paraId="13449AAB" w14:textId="77777777" w:rsidR="00001576" w:rsidRPr="00EE6EC7" w:rsidRDefault="00001576" w:rsidP="006806F4">
      <w:pPr>
        <w:spacing w:after="0" w:line="240" w:lineRule="auto"/>
        <w:ind w:right="-376"/>
        <w:jc w:val="both"/>
        <w:rPr>
          <w:rFonts w:ascii="Times New Roman" w:eastAsia="Times New Roman" w:hAnsi="Times New Roman" w:cs="Times New Roman"/>
          <w:sz w:val="24"/>
          <w:szCs w:val="24"/>
        </w:rPr>
      </w:pPr>
      <w:r w:rsidRPr="00EE6EC7">
        <w:rPr>
          <w:rFonts w:ascii="Times New Roman" w:eastAsia="Times New Roman" w:hAnsi="Times New Roman" w:cs="Times New Roman"/>
          <w:sz w:val="24"/>
          <w:szCs w:val="24"/>
        </w:rPr>
        <w:t xml:space="preserve">Así, la plataforma electoral que presenten los candidatos debe estar vinculada con las promesas que promueven durante las campañas electorales, pues son dichos elementos la base para que el electorado se haga una idea de qué acciones desarrollarán los ganadores una vez que asuman los cargos para los que fueron electos, y qué tipo de agenda legislativa y administrativa impulsarán; </w:t>
      </w:r>
      <w:r w:rsidRPr="00EE6EC7">
        <w:rPr>
          <w:rFonts w:ascii="Times New Roman" w:eastAsia="Times New Roman" w:hAnsi="Times New Roman" w:cs="Times New Roman"/>
          <w:sz w:val="24"/>
          <w:szCs w:val="24"/>
        </w:rPr>
        <w:lastRenderedPageBreak/>
        <w:t xml:space="preserve">por lo que se debe hacer un análisis previo de la posibilidad y viabilidad de materializarles en acciones una vez que la ciudadanía emita el sufragio y elija a sus representantes. </w:t>
      </w:r>
    </w:p>
    <w:p w14:paraId="49EE436C" w14:textId="77777777" w:rsidR="00001576" w:rsidRPr="00EE6EC7" w:rsidRDefault="00001576" w:rsidP="006806F4">
      <w:pPr>
        <w:spacing w:after="0" w:line="240" w:lineRule="auto"/>
        <w:ind w:right="-376"/>
        <w:jc w:val="both"/>
        <w:rPr>
          <w:rFonts w:ascii="Times New Roman" w:eastAsia="Times New Roman" w:hAnsi="Times New Roman" w:cs="Times New Roman"/>
          <w:sz w:val="24"/>
          <w:szCs w:val="24"/>
        </w:rPr>
      </w:pPr>
    </w:p>
    <w:p w14:paraId="549D7401" w14:textId="77777777" w:rsidR="00001576" w:rsidRPr="00EE6EC7" w:rsidRDefault="00001576" w:rsidP="006806F4">
      <w:pPr>
        <w:spacing w:after="0" w:line="240" w:lineRule="auto"/>
        <w:ind w:right="-376"/>
        <w:jc w:val="both"/>
        <w:rPr>
          <w:rFonts w:ascii="Times New Roman" w:eastAsia="Times New Roman" w:hAnsi="Times New Roman" w:cs="Times New Roman"/>
          <w:sz w:val="24"/>
          <w:szCs w:val="24"/>
        </w:rPr>
      </w:pPr>
      <w:r w:rsidRPr="00EE6EC7">
        <w:rPr>
          <w:rFonts w:ascii="Times New Roman" w:eastAsia="Times New Roman" w:hAnsi="Times New Roman" w:cs="Times New Roman"/>
          <w:sz w:val="24"/>
          <w:szCs w:val="24"/>
        </w:rPr>
        <w:t>Sin embargo, en la práctica, han sido constantes las ocasiones en las que los candidatos hacen propuestas irresponsables con el único fin de sumar votos, o proponen acciones armadas en diagnósticos equivocados que imposibilitan su materialización en la práctica, generando descontento en la ciudadanía, al darse cuenta de que las promesas que le dieron sentido a su voto quedan en el olvido una vez adquirido el poder, generando que sus intereses ya no están representados adecuadamente.</w:t>
      </w:r>
    </w:p>
    <w:p w14:paraId="3778282D" w14:textId="77777777" w:rsidR="00001576" w:rsidRPr="00EE6EC7" w:rsidRDefault="00001576" w:rsidP="006806F4">
      <w:pPr>
        <w:spacing w:after="0" w:line="240" w:lineRule="auto"/>
        <w:ind w:right="-376"/>
        <w:jc w:val="both"/>
        <w:rPr>
          <w:rFonts w:ascii="Times New Roman" w:eastAsia="Times New Roman" w:hAnsi="Times New Roman" w:cs="Times New Roman"/>
          <w:sz w:val="24"/>
          <w:szCs w:val="24"/>
        </w:rPr>
      </w:pPr>
    </w:p>
    <w:p w14:paraId="17AA09B6" w14:textId="77777777" w:rsidR="00001576" w:rsidRPr="00EE6EC7" w:rsidRDefault="00001576" w:rsidP="006806F4">
      <w:pPr>
        <w:spacing w:after="0" w:line="240" w:lineRule="auto"/>
        <w:ind w:right="-376"/>
        <w:jc w:val="both"/>
        <w:rPr>
          <w:rFonts w:ascii="Times New Roman" w:eastAsia="Times New Roman" w:hAnsi="Times New Roman" w:cs="Times New Roman"/>
          <w:sz w:val="24"/>
          <w:szCs w:val="24"/>
        </w:rPr>
      </w:pPr>
      <w:r w:rsidRPr="00EE6EC7">
        <w:rPr>
          <w:rFonts w:ascii="Times New Roman" w:eastAsia="Times New Roman" w:hAnsi="Times New Roman" w:cs="Times New Roman"/>
          <w:sz w:val="24"/>
          <w:szCs w:val="24"/>
        </w:rPr>
        <w:t xml:space="preserve">Son diversos los ejemplos de promesas de campaña con estas características, que sirvieron como base para hacer a candidatos de todas las extracciones políticas ganadores a lo largo del territorio mexicano, pero en el ejercicio del poder fueron omitidas. </w:t>
      </w:r>
    </w:p>
    <w:p w14:paraId="714349E8" w14:textId="77777777" w:rsidR="00001576" w:rsidRPr="00EE6EC7" w:rsidRDefault="00001576" w:rsidP="006806F4">
      <w:pPr>
        <w:spacing w:after="0" w:line="240" w:lineRule="auto"/>
        <w:ind w:right="-376"/>
        <w:jc w:val="both"/>
        <w:rPr>
          <w:rFonts w:ascii="Times New Roman" w:eastAsia="Times New Roman" w:hAnsi="Times New Roman" w:cs="Times New Roman"/>
          <w:sz w:val="24"/>
          <w:szCs w:val="24"/>
        </w:rPr>
      </w:pPr>
    </w:p>
    <w:p w14:paraId="3D772B5D" w14:textId="77777777" w:rsidR="00001576" w:rsidRPr="00EE6EC7" w:rsidRDefault="00001576" w:rsidP="006806F4">
      <w:pPr>
        <w:spacing w:after="0" w:line="240" w:lineRule="auto"/>
        <w:ind w:right="-376"/>
        <w:jc w:val="both"/>
        <w:rPr>
          <w:rFonts w:ascii="Times New Roman" w:eastAsia="Times New Roman" w:hAnsi="Times New Roman" w:cs="Times New Roman"/>
          <w:sz w:val="24"/>
          <w:szCs w:val="24"/>
        </w:rPr>
      </w:pPr>
      <w:r w:rsidRPr="00EE6EC7">
        <w:rPr>
          <w:rFonts w:ascii="Times New Roman" w:eastAsia="Times New Roman" w:hAnsi="Times New Roman" w:cs="Times New Roman"/>
          <w:sz w:val="24"/>
          <w:szCs w:val="24"/>
        </w:rPr>
        <w:t xml:space="preserve">A modo de ejemplo, basta con recordar la práctica que realizó el candidato a presidente de la República, Enrique Peña Nieto, quien, ante Notario Público y con el lema </w:t>
      </w:r>
      <w:r w:rsidRPr="00EE6EC7">
        <w:rPr>
          <w:rFonts w:ascii="Times New Roman" w:eastAsia="Times New Roman" w:hAnsi="Times New Roman" w:cs="Times New Roman"/>
          <w:i/>
          <w:iCs/>
          <w:sz w:val="24"/>
          <w:szCs w:val="24"/>
        </w:rPr>
        <w:t>“te lo fimo y te lo cumplo”</w:t>
      </w:r>
      <w:r w:rsidRPr="00EE6EC7">
        <w:rPr>
          <w:rFonts w:ascii="Times New Roman" w:eastAsia="Times New Roman" w:hAnsi="Times New Roman" w:cs="Times New Roman"/>
          <w:sz w:val="24"/>
          <w:szCs w:val="24"/>
        </w:rPr>
        <w:t>, realizó por escrito diversas promesas de campaña, firmando doscientos sesenta y seis compromisos, de los cuales, más de la mitad quedaron inconclusos al término de su Administración, sin embargo, señaló que cumplió con el noventa y siete por ciento del total de ellos.</w:t>
      </w:r>
    </w:p>
    <w:p w14:paraId="1FC75FC9" w14:textId="77777777" w:rsidR="00001576" w:rsidRPr="00EE6EC7" w:rsidRDefault="00001576" w:rsidP="006806F4">
      <w:pPr>
        <w:spacing w:after="0" w:line="240" w:lineRule="auto"/>
        <w:ind w:right="-376"/>
        <w:jc w:val="both"/>
        <w:rPr>
          <w:rFonts w:ascii="Times New Roman" w:eastAsia="Times New Roman" w:hAnsi="Times New Roman" w:cs="Times New Roman"/>
          <w:sz w:val="24"/>
          <w:szCs w:val="24"/>
        </w:rPr>
      </w:pPr>
    </w:p>
    <w:p w14:paraId="3EB2630F" w14:textId="77777777" w:rsidR="00001576" w:rsidRPr="00EE6EC7" w:rsidRDefault="00001576" w:rsidP="006806F4">
      <w:pPr>
        <w:spacing w:after="0" w:line="240" w:lineRule="auto"/>
        <w:ind w:right="-376"/>
        <w:jc w:val="both"/>
        <w:rPr>
          <w:rFonts w:ascii="Times New Roman" w:eastAsia="Times New Roman" w:hAnsi="Times New Roman" w:cs="Times New Roman"/>
          <w:sz w:val="24"/>
          <w:szCs w:val="24"/>
        </w:rPr>
      </w:pPr>
      <w:r w:rsidRPr="00EE6EC7">
        <w:rPr>
          <w:rFonts w:ascii="Times New Roman" w:eastAsia="Times New Roman" w:hAnsi="Times New Roman" w:cs="Times New Roman"/>
          <w:sz w:val="24"/>
          <w:szCs w:val="24"/>
        </w:rPr>
        <w:t xml:space="preserve">Focalizando lo anterior, desde 1991 en el Estado de México se han organizado veinte procesos electorales para la elección de Gobernador, diputados locales y Ayuntamientos, respectivamente, siendo una práctica recurrente en el tema de promesas de campaña la repartición de tarjetas electorales que prometen algún beneficio económico o en especie o la asignación de apoyos sociales en caso de la obtención del triunfo, convirtiéndose así en una práctica clientelar y un modo de compra de voto, efectiva en la obtención del apoyo ciudadano, pero ilegal e inviable en su ejecución. </w:t>
      </w:r>
    </w:p>
    <w:p w14:paraId="5C8F0366" w14:textId="77777777" w:rsidR="00001576" w:rsidRPr="00EE6EC7" w:rsidRDefault="00001576" w:rsidP="006806F4">
      <w:pPr>
        <w:spacing w:after="0" w:line="240" w:lineRule="auto"/>
        <w:ind w:right="-376"/>
        <w:jc w:val="both"/>
        <w:rPr>
          <w:rFonts w:ascii="Times New Roman" w:eastAsia="Times New Roman" w:hAnsi="Times New Roman" w:cs="Times New Roman"/>
          <w:sz w:val="24"/>
          <w:szCs w:val="24"/>
        </w:rPr>
      </w:pPr>
    </w:p>
    <w:p w14:paraId="75824ECC" w14:textId="77777777" w:rsidR="00001576" w:rsidRPr="00EE6EC7" w:rsidRDefault="00001576" w:rsidP="006806F4">
      <w:pPr>
        <w:spacing w:after="0" w:line="240" w:lineRule="auto"/>
        <w:ind w:right="-376"/>
        <w:jc w:val="both"/>
        <w:rPr>
          <w:rFonts w:ascii="Times New Roman" w:eastAsia="Times New Roman" w:hAnsi="Times New Roman" w:cs="Times New Roman"/>
          <w:sz w:val="24"/>
          <w:szCs w:val="24"/>
        </w:rPr>
      </w:pPr>
      <w:r w:rsidRPr="00EE6EC7">
        <w:rPr>
          <w:rFonts w:ascii="Times New Roman" w:eastAsia="Times New Roman" w:hAnsi="Times New Roman" w:cs="Times New Roman"/>
          <w:sz w:val="24"/>
          <w:szCs w:val="24"/>
        </w:rPr>
        <w:t>Por ello el Grupo Parlamentario del Partido Verde Ecologista de México considera necesario establecer en la normatividad una sanción al incumplimiento de promesas de campañas electorales, ello, con la doble intención, por un lado, de obligatoriedad a los candidatos de realizar un verdadero estudio para la realización de propuestas responsables y por el otro, instar a la ciudadanía a la valoración crítica de las propuestas que ofrecen los candidatos con el propósito de insistir en su consecución en el ejercicio de la función de estos como Servidores Públicos, o en su defecto, en la demanda del incumplimiento que traería aparejada una sanción.</w:t>
      </w:r>
    </w:p>
    <w:p w14:paraId="2315D3C9" w14:textId="77777777" w:rsidR="00001576" w:rsidRPr="00EE6EC7" w:rsidRDefault="00001576" w:rsidP="006806F4">
      <w:pPr>
        <w:spacing w:after="0" w:line="240" w:lineRule="auto"/>
        <w:ind w:right="-376"/>
        <w:jc w:val="both"/>
        <w:rPr>
          <w:rFonts w:ascii="Times New Roman" w:eastAsia="Times New Roman" w:hAnsi="Times New Roman" w:cs="Times New Roman"/>
          <w:sz w:val="24"/>
          <w:szCs w:val="24"/>
        </w:rPr>
      </w:pPr>
    </w:p>
    <w:p w14:paraId="176A7A3F" w14:textId="77777777" w:rsidR="00001576" w:rsidRPr="00EE6EC7" w:rsidRDefault="00001576" w:rsidP="006806F4">
      <w:pPr>
        <w:spacing w:after="0" w:line="240" w:lineRule="auto"/>
        <w:ind w:right="-376"/>
        <w:jc w:val="both"/>
        <w:rPr>
          <w:rFonts w:ascii="Times New Roman" w:eastAsia="Times New Roman" w:hAnsi="Times New Roman" w:cs="Times New Roman"/>
          <w:sz w:val="24"/>
          <w:szCs w:val="24"/>
        </w:rPr>
      </w:pPr>
      <w:r w:rsidRPr="00EE6EC7">
        <w:rPr>
          <w:rFonts w:ascii="Times New Roman" w:eastAsia="Times New Roman" w:hAnsi="Times New Roman" w:cs="Times New Roman"/>
          <w:sz w:val="24"/>
          <w:szCs w:val="24"/>
        </w:rPr>
        <w:t xml:space="preserve">Dicha sanción se establece para reiterar la congruencia a la que está obligado el Servidor Público en el desempeño de su empleo, cargo o comisión, conforme a los principios de imparcialidad, legalidad, objetividad, certeza, honestidad, exhaustividad y transparencia legalmente establecidos, haciendo énfasis en la responsabilidad y profesionalismo que deben guardar desde sus primeras expresiones al formar compromisos como candidato, de forma correcta, coherente, sincera y honrada, de acuerdo con el valor de la congruencia. </w:t>
      </w:r>
    </w:p>
    <w:p w14:paraId="6AE08D83" w14:textId="77777777" w:rsidR="00001576" w:rsidRPr="00EE6EC7" w:rsidRDefault="00001576" w:rsidP="006806F4">
      <w:pPr>
        <w:spacing w:after="0" w:line="240" w:lineRule="auto"/>
        <w:ind w:right="-376"/>
        <w:jc w:val="both"/>
        <w:rPr>
          <w:rFonts w:ascii="Times New Roman" w:eastAsia="Times New Roman" w:hAnsi="Times New Roman" w:cs="Times New Roman"/>
          <w:sz w:val="24"/>
          <w:szCs w:val="24"/>
        </w:rPr>
      </w:pPr>
    </w:p>
    <w:p w14:paraId="43A1D77F" w14:textId="77777777" w:rsidR="00001576" w:rsidRPr="00EE6EC7" w:rsidRDefault="00001576" w:rsidP="006806F4">
      <w:pPr>
        <w:spacing w:after="0" w:line="240" w:lineRule="auto"/>
        <w:ind w:right="-376"/>
        <w:jc w:val="both"/>
        <w:rPr>
          <w:rFonts w:ascii="Times New Roman" w:eastAsia="Times New Roman" w:hAnsi="Times New Roman" w:cs="Times New Roman"/>
          <w:sz w:val="24"/>
          <w:szCs w:val="24"/>
        </w:rPr>
      </w:pPr>
      <w:r w:rsidRPr="00EE6EC7">
        <w:rPr>
          <w:rFonts w:ascii="Times New Roman" w:eastAsia="Times New Roman" w:hAnsi="Times New Roman" w:cs="Times New Roman"/>
          <w:sz w:val="24"/>
          <w:szCs w:val="24"/>
        </w:rPr>
        <w:t xml:space="preserve">Con la implementación de esta iniciativa, se fomentaría la credibilidad de la ciudadanía en la democracia y en la materialización de la representación de sus intereses a través del quehacer gubernamental. </w:t>
      </w:r>
    </w:p>
    <w:p w14:paraId="32D4F52F" w14:textId="77777777" w:rsidR="00001576" w:rsidRPr="00EE6EC7" w:rsidRDefault="00001576" w:rsidP="006806F4">
      <w:pPr>
        <w:spacing w:after="0" w:line="240" w:lineRule="auto"/>
        <w:ind w:right="-376"/>
        <w:jc w:val="both"/>
        <w:rPr>
          <w:rFonts w:ascii="Times New Roman" w:eastAsia="Times New Roman" w:hAnsi="Times New Roman" w:cs="Times New Roman"/>
          <w:sz w:val="24"/>
          <w:szCs w:val="24"/>
        </w:rPr>
      </w:pPr>
    </w:p>
    <w:p w14:paraId="2ECEE1F2" w14:textId="77777777" w:rsidR="00001576" w:rsidRPr="00EE6EC7" w:rsidRDefault="00001576" w:rsidP="006806F4">
      <w:pPr>
        <w:spacing w:after="0" w:line="240" w:lineRule="auto"/>
        <w:ind w:right="-376"/>
        <w:jc w:val="both"/>
        <w:rPr>
          <w:rFonts w:ascii="Times New Roman" w:hAnsi="Times New Roman" w:cs="Times New Roman"/>
          <w:b/>
          <w:sz w:val="24"/>
          <w:szCs w:val="24"/>
        </w:rPr>
      </w:pPr>
      <w:r w:rsidRPr="00EE6EC7">
        <w:rPr>
          <w:rFonts w:ascii="Times New Roman" w:eastAsia="Times New Roman" w:hAnsi="Times New Roman" w:cs="Times New Roman"/>
          <w:sz w:val="24"/>
          <w:szCs w:val="24"/>
        </w:rPr>
        <w:t xml:space="preserve">Por lo anteriormente expuesto, se somete a la consideración de este H. Poder Legislativo del Estado de México, para su análisis, discusión y en su caso aprobación, la presente: </w:t>
      </w:r>
      <w:r w:rsidRPr="00EE6EC7">
        <w:rPr>
          <w:rFonts w:ascii="Times New Roman" w:hAnsi="Times New Roman" w:cs="Times New Roman"/>
          <w:b/>
          <w:sz w:val="24"/>
          <w:szCs w:val="24"/>
        </w:rPr>
        <w:t xml:space="preserve">INICIATIVA CON PROYECTO DE DECRETO POR EL QUE SE REFORMAN Y ADICIONAN DIVERSAS DISPOSICIONES DE LA LEY DE RESPONSABILIDADES ADMINISTRATIVAS DEL ESTADO DE MÉXICO Y MUNICIPIOS; ASÍ COMO DEL CÓDIGO ELECTORAL DEL ESTADO DE MÉXICO, EN MATERIA DE SANCIONES ADMINISTRATIVAS POR INCUMPLIMIENTO DE COMPROMISOS ELECTORALES ADQUIRIDOS MEDIANTE PLATAFORMAS ELECTORALES. </w:t>
      </w:r>
    </w:p>
    <w:p w14:paraId="51BEBA88" w14:textId="77777777" w:rsidR="00001576" w:rsidRPr="00EE6EC7" w:rsidRDefault="00001576" w:rsidP="006806F4">
      <w:pPr>
        <w:spacing w:after="0" w:line="240" w:lineRule="auto"/>
        <w:ind w:right="-376"/>
        <w:jc w:val="both"/>
        <w:rPr>
          <w:rFonts w:ascii="Times New Roman" w:hAnsi="Times New Roman" w:cs="Times New Roman"/>
          <w:b/>
          <w:sz w:val="24"/>
          <w:szCs w:val="24"/>
        </w:rPr>
      </w:pPr>
    </w:p>
    <w:p w14:paraId="559ECC98" w14:textId="77777777" w:rsidR="00001576" w:rsidRPr="00EE6EC7" w:rsidRDefault="00001576" w:rsidP="006806F4">
      <w:pPr>
        <w:spacing w:after="0" w:line="240" w:lineRule="auto"/>
        <w:ind w:right="-376"/>
        <w:jc w:val="center"/>
        <w:rPr>
          <w:rFonts w:ascii="Times New Roman" w:hAnsi="Times New Roman" w:cs="Times New Roman"/>
          <w:b/>
          <w:sz w:val="24"/>
          <w:szCs w:val="24"/>
        </w:rPr>
      </w:pPr>
      <w:r w:rsidRPr="00EE6EC7">
        <w:rPr>
          <w:rFonts w:ascii="Times New Roman" w:hAnsi="Times New Roman" w:cs="Times New Roman"/>
          <w:b/>
          <w:sz w:val="24"/>
          <w:szCs w:val="24"/>
        </w:rPr>
        <w:t>A T E N T A M E N T E</w:t>
      </w:r>
    </w:p>
    <w:p w14:paraId="6B758A23" w14:textId="77777777" w:rsidR="00001576" w:rsidRPr="00EE6EC7" w:rsidRDefault="00001576" w:rsidP="006806F4">
      <w:pPr>
        <w:spacing w:after="0" w:line="240" w:lineRule="auto"/>
        <w:ind w:right="-376"/>
        <w:jc w:val="center"/>
        <w:rPr>
          <w:rFonts w:ascii="Times New Roman" w:hAnsi="Times New Roman" w:cs="Times New Roman"/>
          <w:b/>
          <w:sz w:val="24"/>
          <w:szCs w:val="24"/>
        </w:rPr>
      </w:pPr>
      <w:r w:rsidRPr="00EE6EC7">
        <w:rPr>
          <w:rFonts w:ascii="Times New Roman" w:hAnsi="Times New Roman" w:cs="Times New Roman"/>
          <w:b/>
          <w:sz w:val="24"/>
          <w:szCs w:val="24"/>
        </w:rPr>
        <w:t>MARÍA LUISA MENDOZA MONDRAGÓN</w:t>
      </w:r>
    </w:p>
    <w:p w14:paraId="17413E3A" w14:textId="77777777" w:rsidR="00001576" w:rsidRPr="00EE6EC7" w:rsidRDefault="00001576" w:rsidP="006806F4">
      <w:pPr>
        <w:spacing w:after="0" w:line="240" w:lineRule="auto"/>
        <w:ind w:right="-376"/>
        <w:jc w:val="center"/>
        <w:rPr>
          <w:rFonts w:ascii="Times New Roman" w:hAnsi="Times New Roman" w:cs="Times New Roman"/>
          <w:bCs/>
          <w:sz w:val="24"/>
          <w:szCs w:val="24"/>
        </w:rPr>
      </w:pPr>
      <w:r w:rsidRPr="00EE6EC7">
        <w:rPr>
          <w:rFonts w:ascii="Times New Roman" w:hAnsi="Times New Roman" w:cs="Times New Roman"/>
          <w:bCs/>
          <w:sz w:val="24"/>
          <w:szCs w:val="24"/>
        </w:rPr>
        <w:t>COORDINADORA DEL GRUPO PARLAMENTARIO DEL</w:t>
      </w:r>
    </w:p>
    <w:p w14:paraId="3CFD04EC" w14:textId="77777777" w:rsidR="00001576" w:rsidRPr="00EE6EC7" w:rsidRDefault="00001576" w:rsidP="006806F4">
      <w:pPr>
        <w:spacing w:after="0" w:line="240" w:lineRule="auto"/>
        <w:ind w:right="-376"/>
        <w:jc w:val="center"/>
        <w:rPr>
          <w:rFonts w:ascii="Times New Roman" w:hAnsi="Times New Roman" w:cs="Times New Roman"/>
          <w:bCs/>
          <w:sz w:val="24"/>
          <w:szCs w:val="24"/>
        </w:rPr>
      </w:pPr>
      <w:r w:rsidRPr="00EE6EC7">
        <w:rPr>
          <w:rFonts w:ascii="Times New Roman" w:hAnsi="Times New Roman" w:cs="Times New Roman"/>
          <w:bCs/>
          <w:sz w:val="24"/>
          <w:szCs w:val="24"/>
        </w:rPr>
        <w:t>PARTIDO VERDE ECOLOGISTA DE MÉXICO</w:t>
      </w:r>
    </w:p>
    <w:p w14:paraId="51B2A102" w14:textId="77777777" w:rsidR="00001576" w:rsidRPr="00EE6EC7" w:rsidRDefault="00001576" w:rsidP="006806F4">
      <w:pPr>
        <w:spacing w:after="0" w:line="240" w:lineRule="auto"/>
        <w:ind w:right="-376"/>
        <w:rPr>
          <w:rFonts w:ascii="Times New Roman" w:hAnsi="Times New Roman" w:cs="Times New Roman"/>
          <w:b/>
          <w:sz w:val="24"/>
          <w:szCs w:val="24"/>
        </w:rPr>
      </w:pPr>
    </w:p>
    <w:p w14:paraId="4CD7AA4F" w14:textId="77777777" w:rsidR="00001576" w:rsidRPr="00EE6EC7" w:rsidRDefault="00001576" w:rsidP="006806F4">
      <w:pPr>
        <w:spacing w:after="0" w:line="240" w:lineRule="auto"/>
        <w:ind w:right="-376"/>
        <w:rPr>
          <w:rFonts w:ascii="Times New Roman" w:hAnsi="Times New Roman" w:cs="Times New Roman"/>
          <w:b/>
          <w:sz w:val="24"/>
          <w:szCs w:val="24"/>
        </w:rPr>
      </w:pPr>
    </w:p>
    <w:p w14:paraId="08AD77B6" w14:textId="77777777" w:rsidR="00001576" w:rsidRPr="00EE6EC7" w:rsidRDefault="00001576" w:rsidP="006806F4">
      <w:pPr>
        <w:spacing w:after="0" w:line="240" w:lineRule="auto"/>
        <w:ind w:right="-376"/>
        <w:rPr>
          <w:rFonts w:ascii="Times New Roman" w:hAnsi="Times New Roman" w:cs="Times New Roman"/>
          <w:b/>
          <w:sz w:val="24"/>
          <w:szCs w:val="24"/>
        </w:rPr>
      </w:pPr>
      <w:r w:rsidRPr="00EE6EC7">
        <w:rPr>
          <w:rFonts w:ascii="Times New Roman" w:hAnsi="Times New Roman" w:cs="Times New Roman"/>
          <w:b/>
          <w:sz w:val="24"/>
          <w:szCs w:val="24"/>
        </w:rPr>
        <w:t>DECRETO NÚMERO</w:t>
      </w:r>
    </w:p>
    <w:p w14:paraId="01D640E3" w14:textId="77777777" w:rsidR="00001576" w:rsidRPr="00EE6EC7" w:rsidRDefault="00001576" w:rsidP="006806F4">
      <w:pPr>
        <w:spacing w:after="0" w:line="240" w:lineRule="auto"/>
        <w:ind w:right="-376"/>
        <w:jc w:val="both"/>
        <w:rPr>
          <w:rFonts w:ascii="Times New Roman" w:hAnsi="Times New Roman" w:cs="Times New Roman"/>
          <w:b/>
          <w:sz w:val="24"/>
          <w:szCs w:val="24"/>
        </w:rPr>
      </w:pPr>
      <w:r w:rsidRPr="00EE6EC7">
        <w:rPr>
          <w:rFonts w:ascii="Times New Roman" w:hAnsi="Times New Roman" w:cs="Times New Roman"/>
          <w:b/>
          <w:sz w:val="24"/>
          <w:szCs w:val="24"/>
        </w:rPr>
        <w:t>LA LXI LEGISLATURA DEL ESTADO DE MÉXICO</w:t>
      </w:r>
    </w:p>
    <w:p w14:paraId="1383E7AF" w14:textId="77777777" w:rsidR="00001576" w:rsidRPr="00EE6EC7" w:rsidRDefault="00001576" w:rsidP="006806F4">
      <w:pPr>
        <w:spacing w:after="0" w:line="240" w:lineRule="auto"/>
        <w:ind w:right="-376"/>
        <w:jc w:val="both"/>
        <w:rPr>
          <w:rFonts w:ascii="Times New Roman" w:hAnsi="Times New Roman" w:cs="Times New Roman"/>
          <w:b/>
          <w:sz w:val="24"/>
          <w:szCs w:val="24"/>
        </w:rPr>
      </w:pPr>
      <w:r w:rsidRPr="00EE6EC7">
        <w:rPr>
          <w:rFonts w:ascii="Times New Roman" w:hAnsi="Times New Roman" w:cs="Times New Roman"/>
          <w:b/>
          <w:sz w:val="24"/>
          <w:szCs w:val="24"/>
        </w:rPr>
        <w:t>DECRETA:</w:t>
      </w:r>
    </w:p>
    <w:p w14:paraId="465BE64A" w14:textId="77777777" w:rsidR="00001576" w:rsidRPr="00EE6EC7" w:rsidRDefault="00001576" w:rsidP="006806F4">
      <w:pPr>
        <w:spacing w:after="0" w:line="240" w:lineRule="auto"/>
        <w:ind w:right="-376"/>
        <w:jc w:val="both"/>
        <w:rPr>
          <w:rFonts w:ascii="Times New Roman" w:eastAsia="Times New Roman" w:hAnsi="Times New Roman" w:cs="Times New Roman"/>
          <w:sz w:val="24"/>
          <w:szCs w:val="24"/>
        </w:rPr>
      </w:pPr>
    </w:p>
    <w:p w14:paraId="4E9E7AD3" w14:textId="76AA45EE" w:rsidR="00001576" w:rsidRPr="00EE6EC7" w:rsidRDefault="00001576" w:rsidP="006806F4">
      <w:pPr>
        <w:shd w:val="clear" w:color="auto" w:fill="FFFFFF"/>
        <w:spacing w:after="0" w:line="240" w:lineRule="auto"/>
        <w:ind w:right="-376"/>
        <w:jc w:val="both"/>
        <w:rPr>
          <w:rFonts w:ascii="Times New Roman" w:hAnsi="Times New Roman" w:cs="Times New Roman"/>
          <w:sz w:val="24"/>
          <w:szCs w:val="24"/>
        </w:rPr>
      </w:pPr>
      <w:r w:rsidRPr="00EE6EC7">
        <w:rPr>
          <w:rFonts w:ascii="Times New Roman" w:hAnsi="Times New Roman" w:cs="Times New Roman"/>
          <w:b/>
          <w:bCs/>
          <w:sz w:val="24"/>
          <w:szCs w:val="24"/>
        </w:rPr>
        <w:t>PRIMERO.</w:t>
      </w:r>
      <w:r w:rsidRPr="00EE6EC7">
        <w:rPr>
          <w:rFonts w:ascii="Times New Roman" w:hAnsi="Times New Roman" w:cs="Times New Roman"/>
          <w:sz w:val="24"/>
          <w:szCs w:val="24"/>
        </w:rPr>
        <w:t xml:space="preserve"> Se reforma el párrafo primero y se adiciona la fracción XI del artículo 7; se adiciona la fracción XIV del artículo 52; </w:t>
      </w:r>
      <w:r w:rsidR="00453805" w:rsidRPr="00EE6EC7">
        <w:rPr>
          <w:rFonts w:ascii="Times New Roman" w:hAnsi="Times New Roman" w:cs="Times New Roman"/>
          <w:sz w:val="24"/>
          <w:szCs w:val="24"/>
        </w:rPr>
        <w:t>así</w:t>
      </w:r>
      <w:r w:rsidRPr="00EE6EC7">
        <w:rPr>
          <w:rFonts w:ascii="Times New Roman" w:hAnsi="Times New Roman" w:cs="Times New Roman"/>
          <w:sz w:val="24"/>
          <w:szCs w:val="24"/>
        </w:rPr>
        <w:t xml:space="preserve"> mismo se adiciona el </w:t>
      </w:r>
      <w:r w:rsidR="00453805" w:rsidRPr="00EE6EC7">
        <w:rPr>
          <w:rFonts w:ascii="Times New Roman" w:hAnsi="Times New Roman" w:cs="Times New Roman"/>
          <w:sz w:val="24"/>
          <w:szCs w:val="24"/>
        </w:rPr>
        <w:t>párrafo</w:t>
      </w:r>
      <w:r w:rsidRPr="00EE6EC7">
        <w:rPr>
          <w:rFonts w:ascii="Times New Roman" w:hAnsi="Times New Roman" w:cs="Times New Roman"/>
          <w:sz w:val="24"/>
          <w:szCs w:val="24"/>
        </w:rPr>
        <w:t xml:space="preserve"> tercero del artículo 77 de la Ley de Responsabilidades Administrativas del Estado de México y Municipios, para quedar como sigue:</w:t>
      </w:r>
    </w:p>
    <w:p w14:paraId="30DAD79B" w14:textId="77777777" w:rsidR="00001576" w:rsidRPr="00EE6EC7" w:rsidRDefault="00001576" w:rsidP="006806F4">
      <w:pPr>
        <w:shd w:val="clear" w:color="auto" w:fill="FFFFFF"/>
        <w:spacing w:after="0" w:line="240" w:lineRule="auto"/>
        <w:ind w:right="-376"/>
        <w:jc w:val="both"/>
        <w:rPr>
          <w:rFonts w:ascii="Times New Roman" w:hAnsi="Times New Roman" w:cs="Times New Roman"/>
          <w:sz w:val="24"/>
          <w:szCs w:val="24"/>
        </w:rPr>
      </w:pPr>
    </w:p>
    <w:p w14:paraId="568E1ED0" w14:textId="77777777" w:rsidR="00001576" w:rsidRPr="00EE6EC7" w:rsidRDefault="00001576" w:rsidP="006806F4">
      <w:pPr>
        <w:shd w:val="clear" w:color="auto" w:fill="FFFFFF"/>
        <w:spacing w:after="0" w:line="240" w:lineRule="auto"/>
        <w:ind w:right="-376"/>
        <w:jc w:val="center"/>
        <w:rPr>
          <w:rFonts w:ascii="Times New Roman" w:hAnsi="Times New Roman" w:cs="Times New Roman"/>
          <w:b/>
          <w:bCs/>
          <w:sz w:val="24"/>
          <w:szCs w:val="24"/>
        </w:rPr>
      </w:pPr>
      <w:r w:rsidRPr="00EE6EC7">
        <w:rPr>
          <w:rFonts w:ascii="Times New Roman" w:hAnsi="Times New Roman" w:cs="Times New Roman"/>
          <w:b/>
          <w:bCs/>
          <w:sz w:val="24"/>
          <w:szCs w:val="24"/>
        </w:rPr>
        <w:t>LEY DE RESPONSABILIDADES ADMINISTRATIVAS DEL ESTADO DE MÉXICO Y MUNICIPIOS</w:t>
      </w:r>
    </w:p>
    <w:p w14:paraId="2540F2AC" w14:textId="77777777" w:rsidR="00001576" w:rsidRPr="00EE6EC7" w:rsidRDefault="00001576" w:rsidP="006806F4">
      <w:pPr>
        <w:shd w:val="clear" w:color="auto" w:fill="FFFFFF"/>
        <w:spacing w:after="0" w:line="240" w:lineRule="auto"/>
        <w:ind w:right="-376"/>
        <w:jc w:val="center"/>
        <w:rPr>
          <w:rFonts w:ascii="Times New Roman" w:hAnsi="Times New Roman" w:cs="Times New Roman"/>
          <w:sz w:val="24"/>
          <w:szCs w:val="24"/>
        </w:rPr>
      </w:pPr>
    </w:p>
    <w:p w14:paraId="0C9529D7" w14:textId="77777777" w:rsidR="00453805" w:rsidRPr="00EE6EC7" w:rsidRDefault="00001576" w:rsidP="006806F4">
      <w:pPr>
        <w:shd w:val="clear" w:color="auto" w:fill="FFFFFF"/>
        <w:spacing w:after="0" w:line="240" w:lineRule="auto"/>
        <w:ind w:right="-376"/>
        <w:jc w:val="both"/>
        <w:rPr>
          <w:rFonts w:ascii="Times New Roman" w:hAnsi="Times New Roman" w:cs="Times New Roman"/>
          <w:sz w:val="24"/>
          <w:szCs w:val="24"/>
        </w:rPr>
      </w:pPr>
      <w:r w:rsidRPr="00EE6EC7">
        <w:rPr>
          <w:rFonts w:ascii="Times New Roman" w:hAnsi="Times New Roman" w:cs="Times New Roman"/>
          <w:b/>
          <w:bCs/>
          <w:sz w:val="24"/>
          <w:szCs w:val="24"/>
        </w:rPr>
        <w:t xml:space="preserve">Artículo 7. </w:t>
      </w:r>
      <w:r w:rsidRPr="00EE6EC7">
        <w:rPr>
          <w:rFonts w:ascii="Times New Roman" w:hAnsi="Times New Roman" w:cs="Times New Roman"/>
          <w:sz w:val="24"/>
          <w:szCs w:val="24"/>
        </w:rPr>
        <w:t xml:space="preserve">Todo servidor público sin perjuicio de sus derechos y obligaciones laborales deberá observar en el desempeño de su empleo, cargo o comisión, los principios de disciplina, legalidad, objetividad, profesionalismo, honradez, lealtad, </w:t>
      </w:r>
      <w:r w:rsidRPr="00EE6EC7">
        <w:rPr>
          <w:rFonts w:ascii="Times New Roman" w:hAnsi="Times New Roman" w:cs="Times New Roman"/>
          <w:b/>
          <w:bCs/>
          <w:sz w:val="24"/>
          <w:szCs w:val="24"/>
        </w:rPr>
        <w:t>congruencia</w:t>
      </w:r>
      <w:r w:rsidRPr="00EE6EC7">
        <w:rPr>
          <w:rFonts w:ascii="Times New Roman" w:hAnsi="Times New Roman" w:cs="Times New Roman"/>
          <w:sz w:val="24"/>
          <w:szCs w:val="24"/>
        </w:rPr>
        <w:t xml:space="preserve">, imparcialidad, integridad, rendición de cuentas, eficacia y eficiencia que rigen el servicio público. Para la efectiva aplicación de dichos principios, los Servidores Públicos observarán las siguientes directrices: </w:t>
      </w:r>
    </w:p>
    <w:p w14:paraId="3F875578" w14:textId="77777777" w:rsidR="00453805" w:rsidRPr="00EE6EC7" w:rsidRDefault="00453805" w:rsidP="006806F4">
      <w:pPr>
        <w:shd w:val="clear" w:color="auto" w:fill="FFFFFF"/>
        <w:spacing w:after="0" w:line="240" w:lineRule="auto"/>
        <w:ind w:right="-376"/>
        <w:jc w:val="both"/>
        <w:rPr>
          <w:rFonts w:ascii="Times New Roman" w:hAnsi="Times New Roman" w:cs="Times New Roman"/>
          <w:sz w:val="24"/>
          <w:szCs w:val="24"/>
        </w:rPr>
      </w:pPr>
    </w:p>
    <w:p w14:paraId="711F8B23" w14:textId="5172E350" w:rsidR="00001576" w:rsidRPr="00EE6EC7" w:rsidRDefault="00001576" w:rsidP="006806F4">
      <w:pPr>
        <w:shd w:val="clear" w:color="auto" w:fill="FFFFFF"/>
        <w:spacing w:after="0" w:line="240" w:lineRule="auto"/>
        <w:ind w:right="-376"/>
        <w:jc w:val="both"/>
        <w:rPr>
          <w:rFonts w:ascii="Times New Roman" w:hAnsi="Times New Roman" w:cs="Times New Roman"/>
          <w:sz w:val="24"/>
          <w:szCs w:val="24"/>
        </w:rPr>
      </w:pPr>
      <w:r w:rsidRPr="00EE6EC7">
        <w:rPr>
          <w:rFonts w:ascii="Times New Roman" w:hAnsi="Times New Roman" w:cs="Times New Roman"/>
          <w:sz w:val="24"/>
          <w:szCs w:val="24"/>
        </w:rPr>
        <w:t>I. Actuar conforme a lo que las leyes, reglamentos y demás disposiciones jurídicas les atribuyen a su empleo, cargo o comisión, por lo que deben conocer y cumplir las disposiciones que regulan el ejercicio de sus funciones, facultades y atribuciones.</w:t>
      </w:r>
    </w:p>
    <w:p w14:paraId="45E6BB87" w14:textId="77777777" w:rsidR="00453805" w:rsidRPr="00EE6EC7" w:rsidRDefault="00453805" w:rsidP="006806F4">
      <w:pPr>
        <w:shd w:val="clear" w:color="auto" w:fill="FFFFFF"/>
        <w:spacing w:after="0" w:line="240" w:lineRule="auto"/>
        <w:ind w:right="-376"/>
        <w:jc w:val="both"/>
        <w:rPr>
          <w:rFonts w:ascii="Times New Roman" w:hAnsi="Times New Roman" w:cs="Times New Roman"/>
          <w:sz w:val="24"/>
          <w:szCs w:val="24"/>
        </w:rPr>
      </w:pPr>
    </w:p>
    <w:p w14:paraId="6229B047" w14:textId="77777777" w:rsidR="00001576" w:rsidRPr="00EE6EC7" w:rsidRDefault="00001576" w:rsidP="006806F4">
      <w:pPr>
        <w:shd w:val="clear" w:color="auto" w:fill="FFFFFF"/>
        <w:spacing w:after="0" w:line="240" w:lineRule="auto"/>
        <w:ind w:right="-376"/>
        <w:jc w:val="both"/>
        <w:rPr>
          <w:rFonts w:ascii="Times New Roman" w:hAnsi="Times New Roman" w:cs="Times New Roman"/>
          <w:sz w:val="24"/>
          <w:szCs w:val="24"/>
        </w:rPr>
      </w:pPr>
      <w:r w:rsidRPr="00EE6EC7">
        <w:rPr>
          <w:rFonts w:ascii="Times New Roman" w:hAnsi="Times New Roman" w:cs="Times New Roman"/>
          <w:sz w:val="24"/>
          <w:szCs w:val="24"/>
        </w:rPr>
        <w:t>(…)</w:t>
      </w:r>
    </w:p>
    <w:p w14:paraId="3FB50934" w14:textId="77777777" w:rsidR="00453805" w:rsidRPr="00EE6EC7" w:rsidRDefault="00453805" w:rsidP="006806F4">
      <w:pPr>
        <w:shd w:val="clear" w:color="auto" w:fill="FFFFFF"/>
        <w:spacing w:after="0" w:line="240" w:lineRule="auto"/>
        <w:ind w:right="-376"/>
        <w:jc w:val="both"/>
        <w:rPr>
          <w:rFonts w:ascii="Times New Roman" w:hAnsi="Times New Roman" w:cs="Times New Roman"/>
          <w:sz w:val="24"/>
          <w:szCs w:val="24"/>
        </w:rPr>
      </w:pPr>
    </w:p>
    <w:p w14:paraId="745C89A7" w14:textId="77777777" w:rsidR="00001576" w:rsidRPr="00EE6EC7" w:rsidRDefault="00001576" w:rsidP="006806F4">
      <w:pPr>
        <w:shd w:val="clear" w:color="auto" w:fill="FFFFFF"/>
        <w:spacing w:after="0" w:line="240" w:lineRule="auto"/>
        <w:ind w:right="-376"/>
        <w:jc w:val="both"/>
        <w:rPr>
          <w:rFonts w:ascii="Times New Roman" w:hAnsi="Times New Roman" w:cs="Times New Roman"/>
          <w:sz w:val="24"/>
          <w:szCs w:val="24"/>
        </w:rPr>
      </w:pPr>
      <w:r w:rsidRPr="00EE6EC7">
        <w:rPr>
          <w:rFonts w:ascii="Times New Roman" w:hAnsi="Times New Roman" w:cs="Times New Roman"/>
          <w:sz w:val="24"/>
          <w:szCs w:val="24"/>
        </w:rPr>
        <w:t>X. Abstenerse de realizar cualquier trato o promesa privada que comprometa al Estado de México.</w:t>
      </w:r>
    </w:p>
    <w:p w14:paraId="1F2EDD98" w14:textId="77777777" w:rsidR="00453805" w:rsidRPr="00EE6EC7" w:rsidRDefault="00453805" w:rsidP="006806F4">
      <w:pPr>
        <w:shd w:val="clear" w:color="auto" w:fill="FFFFFF"/>
        <w:spacing w:after="0" w:line="240" w:lineRule="auto"/>
        <w:ind w:right="-376"/>
        <w:jc w:val="both"/>
        <w:rPr>
          <w:rFonts w:ascii="Times New Roman" w:hAnsi="Times New Roman" w:cs="Times New Roman"/>
          <w:b/>
          <w:bCs/>
          <w:sz w:val="24"/>
          <w:szCs w:val="24"/>
        </w:rPr>
      </w:pPr>
    </w:p>
    <w:p w14:paraId="1D19C128" w14:textId="77777777" w:rsidR="00001576" w:rsidRPr="00EE6EC7" w:rsidRDefault="00001576" w:rsidP="006806F4">
      <w:pPr>
        <w:shd w:val="clear" w:color="auto" w:fill="FFFFFF"/>
        <w:spacing w:after="0" w:line="240" w:lineRule="auto"/>
        <w:ind w:right="-376"/>
        <w:jc w:val="both"/>
        <w:rPr>
          <w:rFonts w:ascii="Times New Roman" w:hAnsi="Times New Roman" w:cs="Times New Roman"/>
          <w:b/>
          <w:bCs/>
          <w:sz w:val="24"/>
          <w:szCs w:val="24"/>
        </w:rPr>
      </w:pPr>
      <w:r w:rsidRPr="00EE6EC7">
        <w:rPr>
          <w:rFonts w:ascii="Times New Roman" w:hAnsi="Times New Roman" w:cs="Times New Roman"/>
          <w:b/>
          <w:bCs/>
          <w:sz w:val="24"/>
          <w:szCs w:val="24"/>
        </w:rPr>
        <w:t xml:space="preserve">XI. Aquellos servidores públicos por elección popular deberán cumplir con las promesas de campaña materializadas en las plataformas electorales que se hayan registrado mediante acuerdo emitido por el Consejo General del Instituto Electoral del Estado de México durante la etapa del proceso electoral conducente, por el cual hayan sido electos. </w:t>
      </w:r>
    </w:p>
    <w:p w14:paraId="63F7D18E" w14:textId="77777777" w:rsidR="00453805" w:rsidRPr="00EE6EC7" w:rsidRDefault="00453805" w:rsidP="006806F4">
      <w:pPr>
        <w:shd w:val="clear" w:color="auto" w:fill="FFFFFF"/>
        <w:spacing w:after="0" w:line="240" w:lineRule="auto"/>
        <w:ind w:right="-376"/>
        <w:jc w:val="both"/>
        <w:rPr>
          <w:rFonts w:ascii="Times New Roman" w:hAnsi="Times New Roman" w:cs="Times New Roman"/>
          <w:b/>
          <w:bCs/>
          <w:sz w:val="24"/>
          <w:szCs w:val="24"/>
        </w:rPr>
      </w:pPr>
    </w:p>
    <w:p w14:paraId="0013EE2E" w14:textId="77777777" w:rsidR="00001576" w:rsidRPr="00EE6EC7" w:rsidRDefault="00001576" w:rsidP="006806F4">
      <w:pPr>
        <w:shd w:val="clear" w:color="auto" w:fill="FFFFFF"/>
        <w:spacing w:after="0" w:line="240" w:lineRule="auto"/>
        <w:ind w:right="-376"/>
        <w:jc w:val="both"/>
        <w:rPr>
          <w:rFonts w:ascii="Times New Roman" w:hAnsi="Times New Roman" w:cs="Times New Roman"/>
          <w:sz w:val="24"/>
          <w:szCs w:val="24"/>
        </w:rPr>
      </w:pPr>
      <w:r w:rsidRPr="00EE6EC7">
        <w:rPr>
          <w:rFonts w:ascii="Times New Roman" w:hAnsi="Times New Roman" w:cs="Times New Roman"/>
          <w:b/>
          <w:bCs/>
          <w:sz w:val="24"/>
          <w:szCs w:val="24"/>
        </w:rPr>
        <w:t xml:space="preserve">Artículo 52. </w:t>
      </w:r>
      <w:r w:rsidRPr="00EE6EC7">
        <w:rPr>
          <w:rFonts w:ascii="Times New Roman" w:hAnsi="Times New Roman" w:cs="Times New Roman"/>
          <w:sz w:val="24"/>
          <w:szCs w:val="24"/>
        </w:rPr>
        <w:t xml:space="preserve">Para efectos de la presente Ley, se consideran faltas administrativas graves de los servidores públicos, mediante cualquier acto u omisión, las siguientes: </w:t>
      </w:r>
    </w:p>
    <w:p w14:paraId="352F1D69" w14:textId="77777777" w:rsidR="00453805" w:rsidRPr="00EE6EC7" w:rsidRDefault="00453805" w:rsidP="006806F4">
      <w:pPr>
        <w:shd w:val="clear" w:color="auto" w:fill="FFFFFF"/>
        <w:spacing w:after="0" w:line="240" w:lineRule="auto"/>
        <w:ind w:right="-376"/>
        <w:jc w:val="both"/>
        <w:rPr>
          <w:rFonts w:ascii="Times New Roman" w:hAnsi="Times New Roman" w:cs="Times New Roman"/>
          <w:sz w:val="24"/>
          <w:szCs w:val="24"/>
        </w:rPr>
      </w:pPr>
    </w:p>
    <w:p w14:paraId="17A51B9A" w14:textId="77777777" w:rsidR="00001576" w:rsidRPr="00EE6EC7" w:rsidRDefault="00001576" w:rsidP="006806F4">
      <w:pPr>
        <w:shd w:val="clear" w:color="auto" w:fill="FFFFFF"/>
        <w:spacing w:after="0" w:line="240" w:lineRule="auto"/>
        <w:ind w:right="-376"/>
        <w:jc w:val="both"/>
        <w:rPr>
          <w:rFonts w:ascii="Times New Roman" w:hAnsi="Times New Roman" w:cs="Times New Roman"/>
          <w:sz w:val="24"/>
          <w:szCs w:val="24"/>
        </w:rPr>
      </w:pPr>
      <w:r w:rsidRPr="00EE6EC7">
        <w:rPr>
          <w:rFonts w:ascii="Times New Roman" w:hAnsi="Times New Roman" w:cs="Times New Roman"/>
          <w:sz w:val="24"/>
          <w:szCs w:val="24"/>
        </w:rPr>
        <w:t>I. El cohecho.</w:t>
      </w:r>
    </w:p>
    <w:p w14:paraId="6B882367" w14:textId="77777777" w:rsidR="00453805" w:rsidRPr="00EE6EC7" w:rsidRDefault="00453805" w:rsidP="006806F4">
      <w:pPr>
        <w:shd w:val="clear" w:color="auto" w:fill="FFFFFF"/>
        <w:spacing w:after="0" w:line="240" w:lineRule="auto"/>
        <w:ind w:right="-376"/>
        <w:jc w:val="both"/>
        <w:rPr>
          <w:rFonts w:ascii="Times New Roman" w:hAnsi="Times New Roman" w:cs="Times New Roman"/>
          <w:sz w:val="24"/>
          <w:szCs w:val="24"/>
        </w:rPr>
      </w:pPr>
    </w:p>
    <w:p w14:paraId="3420A1F6" w14:textId="77777777" w:rsidR="00001576" w:rsidRPr="00EE6EC7" w:rsidRDefault="00001576" w:rsidP="006806F4">
      <w:pPr>
        <w:shd w:val="clear" w:color="auto" w:fill="FFFFFF"/>
        <w:spacing w:after="0" w:line="240" w:lineRule="auto"/>
        <w:ind w:right="-376"/>
        <w:jc w:val="both"/>
        <w:rPr>
          <w:rFonts w:ascii="Times New Roman" w:hAnsi="Times New Roman" w:cs="Times New Roman"/>
          <w:sz w:val="24"/>
          <w:szCs w:val="24"/>
        </w:rPr>
      </w:pPr>
      <w:r w:rsidRPr="00EE6EC7">
        <w:rPr>
          <w:rFonts w:ascii="Times New Roman" w:hAnsi="Times New Roman" w:cs="Times New Roman"/>
          <w:sz w:val="24"/>
          <w:szCs w:val="24"/>
        </w:rPr>
        <w:t>(…)</w:t>
      </w:r>
    </w:p>
    <w:p w14:paraId="60C31396" w14:textId="77777777" w:rsidR="00453805" w:rsidRPr="00EE6EC7" w:rsidRDefault="00453805" w:rsidP="006806F4">
      <w:pPr>
        <w:shd w:val="clear" w:color="auto" w:fill="FFFFFF"/>
        <w:spacing w:after="0" w:line="240" w:lineRule="auto"/>
        <w:ind w:right="-376"/>
        <w:jc w:val="both"/>
        <w:rPr>
          <w:rFonts w:ascii="Times New Roman" w:hAnsi="Times New Roman" w:cs="Times New Roman"/>
          <w:sz w:val="24"/>
          <w:szCs w:val="24"/>
        </w:rPr>
      </w:pPr>
    </w:p>
    <w:p w14:paraId="62F238A5" w14:textId="77777777" w:rsidR="00001576" w:rsidRPr="00EE6EC7" w:rsidRDefault="00001576" w:rsidP="006806F4">
      <w:pPr>
        <w:shd w:val="clear" w:color="auto" w:fill="FFFFFF"/>
        <w:spacing w:after="0" w:line="240" w:lineRule="auto"/>
        <w:ind w:right="-376"/>
        <w:jc w:val="both"/>
        <w:rPr>
          <w:rFonts w:ascii="Times New Roman" w:hAnsi="Times New Roman" w:cs="Times New Roman"/>
          <w:sz w:val="24"/>
          <w:szCs w:val="24"/>
        </w:rPr>
      </w:pPr>
      <w:r w:rsidRPr="00EE6EC7">
        <w:rPr>
          <w:rFonts w:ascii="Times New Roman" w:hAnsi="Times New Roman" w:cs="Times New Roman"/>
          <w:sz w:val="24"/>
          <w:szCs w:val="24"/>
        </w:rPr>
        <w:t>XIII. La obstrucción de la Justicia.</w:t>
      </w:r>
    </w:p>
    <w:p w14:paraId="36D3545C" w14:textId="77777777" w:rsidR="00453805" w:rsidRPr="00EE6EC7" w:rsidRDefault="00453805" w:rsidP="006806F4">
      <w:pPr>
        <w:shd w:val="clear" w:color="auto" w:fill="FFFFFF"/>
        <w:spacing w:after="0" w:line="240" w:lineRule="auto"/>
        <w:ind w:right="-376"/>
        <w:jc w:val="both"/>
        <w:rPr>
          <w:rFonts w:ascii="Times New Roman" w:hAnsi="Times New Roman" w:cs="Times New Roman"/>
          <w:b/>
          <w:bCs/>
          <w:sz w:val="24"/>
          <w:szCs w:val="24"/>
        </w:rPr>
      </w:pPr>
    </w:p>
    <w:p w14:paraId="0173F740" w14:textId="77777777" w:rsidR="00001576" w:rsidRPr="00EE6EC7" w:rsidRDefault="00001576" w:rsidP="006806F4">
      <w:pPr>
        <w:shd w:val="clear" w:color="auto" w:fill="FFFFFF"/>
        <w:spacing w:after="0" w:line="240" w:lineRule="auto"/>
        <w:ind w:right="-376"/>
        <w:jc w:val="both"/>
        <w:rPr>
          <w:rFonts w:ascii="Times New Roman" w:hAnsi="Times New Roman" w:cs="Times New Roman"/>
          <w:b/>
          <w:bCs/>
          <w:sz w:val="24"/>
          <w:szCs w:val="24"/>
        </w:rPr>
      </w:pPr>
      <w:r w:rsidRPr="00EE6EC7">
        <w:rPr>
          <w:rFonts w:ascii="Times New Roman" w:hAnsi="Times New Roman" w:cs="Times New Roman"/>
          <w:b/>
          <w:bCs/>
          <w:sz w:val="24"/>
          <w:szCs w:val="24"/>
        </w:rPr>
        <w:t xml:space="preserve">XIV. El incumplimiento de compromisos adquiridos a través de plataformas electorales, aplicable únicamente a servidores públicos de elección popular. </w:t>
      </w:r>
    </w:p>
    <w:p w14:paraId="6458125B" w14:textId="77777777" w:rsidR="00453805" w:rsidRPr="00EE6EC7" w:rsidRDefault="00453805" w:rsidP="006806F4">
      <w:pPr>
        <w:shd w:val="clear" w:color="auto" w:fill="FFFFFF"/>
        <w:spacing w:after="0" w:line="240" w:lineRule="auto"/>
        <w:ind w:right="-376"/>
        <w:jc w:val="both"/>
        <w:rPr>
          <w:rFonts w:ascii="Times New Roman" w:hAnsi="Times New Roman" w:cs="Times New Roman"/>
          <w:b/>
          <w:bCs/>
          <w:sz w:val="24"/>
          <w:szCs w:val="24"/>
        </w:rPr>
      </w:pPr>
    </w:p>
    <w:p w14:paraId="58E0F58A" w14:textId="77777777" w:rsidR="00001576" w:rsidRPr="00EE6EC7" w:rsidRDefault="00001576" w:rsidP="006806F4">
      <w:pPr>
        <w:shd w:val="clear" w:color="auto" w:fill="FFFFFF"/>
        <w:spacing w:after="0" w:line="240" w:lineRule="auto"/>
        <w:ind w:right="-376"/>
        <w:jc w:val="both"/>
        <w:rPr>
          <w:rFonts w:ascii="Times New Roman" w:hAnsi="Times New Roman" w:cs="Times New Roman"/>
          <w:sz w:val="24"/>
          <w:szCs w:val="24"/>
        </w:rPr>
      </w:pPr>
      <w:r w:rsidRPr="00EE6EC7">
        <w:rPr>
          <w:rFonts w:ascii="Times New Roman" w:hAnsi="Times New Roman" w:cs="Times New Roman"/>
          <w:b/>
          <w:bCs/>
          <w:sz w:val="24"/>
          <w:szCs w:val="24"/>
        </w:rPr>
        <w:t>Artículo 77.</w:t>
      </w:r>
      <w:r w:rsidRPr="00EE6EC7">
        <w:rPr>
          <w:rFonts w:ascii="Times New Roman" w:hAnsi="Times New Roman" w:cs="Times New Roman"/>
          <w:sz w:val="24"/>
          <w:szCs w:val="24"/>
        </w:rPr>
        <w:t xml:space="preserve"> Son faltas de particulares en situación especial, aquéllas realizadas por candidatos a cargos de elección popular, miembros de equipos de campaña electoral o de transición entre administraciones del sector público y líderes de sindicatos del sector público, que impliquen exigir, solicitar, aceptar, recibir o pretender recibir alguno de los beneficios a que se refiere el artículo 53 de la presente Ley, ya sea para sí, para su campaña electoral o para alguna de las personas a las que se refiere el citado artículo, a cambio de otorgar u ofrecer una ventaja indebida en el futuro en caso de obtener el carácter de servidor público. </w:t>
      </w:r>
    </w:p>
    <w:p w14:paraId="49389E2D" w14:textId="77777777" w:rsidR="00001576" w:rsidRPr="00EE6EC7" w:rsidRDefault="00001576" w:rsidP="006806F4">
      <w:pPr>
        <w:shd w:val="clear" w:color="auto" w:fill="FFFFFF"/>
        <w:spacing w:after="0" w:line="240" w:lineRule="auto"/>
        <w:ind w:right="-376"/>
        <w:jc w:val="both"/>
        <w:rPr>
          <w:rFonts w:ascii="Times New Roman" w:hAnsi="Times New Roman" w:cs="Times New Roman"/>
          <w:sz w:val="24"/>
          <w:szCs w:val="24"/>
        </w:rPr>
      </w:pPr>
      <w:r w:rsidRPr="00EE6EC7">
        <w:rPr>
          <w:rFonts w:ascii="Times New Roman" w:hAnsi="Times New Roman" w:cs="Times New Roman"/>
          <w:sz w:val="24"/>
          <w:szCs w:val="24"/>
        </w:rPr>
        <w:t>A los particulares que se encuentren en situación especial conforme al presente Capítulo, incluidos los directivos y empleados de los sindicatos, podrán ser sancionados cuando incurran en las conductas a que se refiere el Capítulo anterior.</w:t>
      </w:r>
    </w:p>
    <w:p w14:paraId="21C50B19" w14:textId="77777777" w:rsidR="00453805" w:rsidRPr="00EE6EC7" w:rsidRDefault="00453805" w:rsidP="006806F4">
      <w:pPr>
        <w:shd w:val="clear" w:color="auto" w:fill="FFFFFF"/>
        <w:spacing w:after="0" w:line="240" w:lineRule="auto"/>
        <w:ind w:right="-376"/>
        <w:jc w:val="both"/>
        <w:rPr>
          <w:rFonts w:ascii="Times New Roman" w:eastAsia="Times New Roman" w:hAnsi="Times New Roman" w:cs="Times New Roman"/>
          <w:b/>
          <w:sz w:val="24"/>
          <w:szCs w:val="24"/>
        </w:rPr>
      </w:pPr>
    </w:p>
    <w:p w14:paraId="1C1910FF" w14:textId="77777777" w:rsidR="00001576" w:rsidRPr="00EE6EC7" w:rsidRDefault="00001576" w:rsidP="006806F4">
      <w:pPr>
        <w:shd w:val="clear" w:color="auto" w:fill="FFFFFF"/>
        <w:spacing w:after="0" w:line="240" w:lineRule="auto"/>
        <w:ind w:right="-376"/>
        <w:jc w:val="both"/>
        <w:rPr>
          <w:rFonts w:ascii="Times New Roman" w:hAnsi="Times New Roman" w:cs="Times New Roman"/>
          <w:b/>
          <w:sz w:val="24"/>
          <w:szCs w:val="24"/>
        </w:rPr>
      </w:pPr>
      <w:r w:rsidRPr="00EE6EC7">
        <w:rPr>
          <w:rFonts w:ascii="Times New Roman" w:eastAsia="Times New Roman" w:hAnsi="Times New Roman" w:cs="Times New Roman"/>
          <w:b/>
          <w:sz w:val="24"/>
          <w:szCs w:val="24"/>
        </w:rPr>
        <w:t xml:space="preserve">Además, se sancionará a los candidatos a cargos de elección popular que hagan promesas de campaña inviables a fin de posicionarse ante el electorado y buscar con ello obtener el carácter de servidores públicos. </w:t>
      </w:r>
    </w:p>
    <w:p w14:paraId="08ADC8A7" w14:textId="77777777" w:rsidR="00001576" w:rsidRPr="00EE6EC7" w:rsidRDefault="00001576" w:rsidP="006806F4">
      <w:pPr>
        <w:shd w:val="clear" w:color="auto" w:fill="FFFFFF"/>
        <w:spacing w:after="0" w:line="240" w:lineRule="auto"/>
        <w:ind w:right="-376"/>
        <w:jc w:val="both"/>
        <w:rPr>
          <w:rFonts w:ascii="Times New Roman" w:hAnsi="Times New Roman" w:cs="Times New Roman"/>
          <w:b/>
          <w:bCs/>
          <w:sz w:val="24"/>
          <w:szCs w:val="24"/>
        </w:rPr>
      </w:pPr>
    </w:p>
    <w:p w14:paraId="0DF7631F" w14:textId="77777777" w:rsidR="00001576" w:rsidRPr="00EE6EC7" w:rsidRDefault="00001576" w:rsidP="006806F4">
      <w:pPr>
        <w:shd w:val="clear" w:color="auto" w:fill="FFFFFF"/>
        <w:spacing w:after="0" w:line="240" w:lineRule="auto"/>
        <w:ind w:right="-376"/>
        <w:jc w:val="both"/>
        <w:rPr>
          <w:rFonts w:ascii="Times New Roman" w:hAnsi="Times New Roman" w:cs="Times New Roman"/>
          <w:sz w:val="24"/>
          <w:szCs w:val="24"/>
        </w:rPr>
      </w:pPr>
      <w:r w:rsidRPr="00EE6EC7">
        <w:rPr>
          <w:rFonts w:ascii="Times New Roman" w:hAnsi="Times New Roman" w:cs="Times New Roman"/>
          <w:b/>
          <w:bCs/>
          <w:sz w:val="24"/>
          <w:szCs w:val="24"/>
        </w:rPr>
        <w:t>SEGUNDO.</w:t>
      </w:r>
      <w:r w:rsidRPr="00EE6EC7">
        <w:rPr>
          <w:rFonts w:ascii="Times New Roman" w:hAnsi="Times New Roman" w:cs="Times New Roman"/>
          <w:sz w:val="24"/>
          <w:szCs w:val="24"/>
        </w:rPr>
        <w:t xml:space="preserve"> Se reforman la fracción XXXVIII del artículo 185; la fracción VIII del artículo 220; y se adiciona un segundo párrafo al artículo 250; del Código Electoral del Estado de México, para quedar como sigue:</w:t>
      </w:r>
    </w:p>
    <w:p w14:paraId="66A2556E" w14:textId="77777777" w:rsidR="00001576" w:rsidRPr="00EE6EC7" w:rsidRDefault="00001576" w:rsidP="006806F4">
      <w:pPr>
        <w:shd w:val="clear" w:color="auto" w:fill="FFFFFF"/>
        <w:spacing w:after="0" w:line="240" w:lineRule="auto"/>
        <w:ind w:right="-376"/>
        <w:jc w:val="both"/>
        <w:rPr>
          <w:rFonts w:ascii="Times New Roman" w:hAnsi="Times New Roman" w:cs="Times New Roman"/>
          <w:sz w:val="24"/>
          <w:szCs w:val="24"/>
        </w:rPr>
      </w:pPr>
    </w:p>
    <w:p w14:paraId="7CB44D80" w14:textId="77777777" w:rsidR="00001576" w:rsidRPr="00EE6EC7" w:rsidRDefault="00001576" w:rsidP="006806F4">
      <w:pPr>
        <w:spacing w:after="0" w:line="240" w:lineRule="auto"/>
        <w:ind w:right="-376"/>
        <w:jc w:val="center"/>
        <w:rPr>
          <w:rFonts w:ascii="Times New Roman" w:hAnsi="Times New Roman" w:cs="Times New Roman"/>
          <w:b/>
          <w:bCs/>
          <w:sz w:val="24"/>
          <w:szCs w:val="24"/>
        </w:rPr>
      </w:pPr>
      <w:r w:rsidRPr="00EE6EC7">
        <w:rPr>
          <w:rFonts w:ascii="Times New Roman" w:hAnsi="Times New Roman" w:cs="Times New Roman"/>
          <w:b/>
          <w:bCs/>
          <w:sz w:val="24"/>
          <w:szCs w:val="24"/>
        </w:rPr>
        <w:t xml:space="preserve">CÓDIGO ELECTORAL DEL ESTADO DE MÉXICO </w:t>
      </w:r>
    </w:p>
    <w:p w14:paraId="2C0E20F6" w14:textId="77777777" w:rsidR="00001576" w:rsidRPr="00EE6EC7" w:rsidRDefault="00001576" w:rsidP="006806F4">
      <w:pPr>
        <w:spacing w:after="0" w:line="240" w:lineRule="auto"/>
        <w:ind w:right="-376"/>
        <w:jc w:val="both"/>
        <w:rPr>
          <w:rFonts w:ascii="Times New Roman" w:hAnsi="Times New Roman" w:cs="Times New Roman"/>
          <w:sz w:val="24"/>
          <w:szCs w:val="24"/>
        </w:rPr>
      </w:pPr>
    </w:p>
    <w:p w14:paraId="351341C7" w14:textId="77777777" w:rsidR="00001576" w:rsidRPr="00EE6EC7" w:rsidRDefault="00001576" w:rsidP="006806F4">
      <w:pPr>
        <w:spacing w:after="0" w:line="240" w:lineRule="auto"/>
        <w:ind w:right="-376"/>
        <w:jc w:val="both"/>
        <w:rPr>
          <w:rFonts w:ascii="Times New Roman" w:hAnsi="Times New Roman" w:cs="Times New Roman"/>
          <w:sz w:val="24"/>
          <w:szCs w:val="24"/>
        </w:rPr>
      </w:pPr>
      <w:r w:rsidRPr="00EE6EC7">
        <w:rPr>
          <w:rFonts w:ascii="Times New Roman" w:hAnsi="Times New Roman" w:cs="Times New Roman"/>
          <w:b/>
          <w:bCs/>
          <w:sz w:val="24"/>
          <w:szCs w:val="24"/>
        </w:rPr>
        <w:t xml:space="preserve">Artículo 185. </w:t>
      </w:r>
      <w:r w:rsidRPr="00EE6EC7">
        <w:rPr>
          <w:rFonts w:ascii="Times New Roman" w:hAnsi="Times New Roman" w:cs="Times New Roman"/>
          <w:sz w:val="24"/>
          <w:szCs w:val="24"/>
        </w:rPr>
        <w:t xml:space="preserve">El Consejo General tendrá las atribuciones siguientes: </w:t>
      </w:r>
    </w:p>
    <w:p w14:paraId="1F476FFD" w14:textId="77777777" w:rsidR="00453805" w:rsidRPr="00EE6EC7" w:rsidRDefault="00453805" w:rsidP="006806F4">
      <w:pPr>
        <w:spacing w:after="0" w:line="240" w:lineRule="auto"/>
        <w:ind w:right="-376"/>
        <w:jc w:val="both"/>
        <w:rPr>
          <w:rFonts w:ascii="Times New Roman" w:hAnsi="Times New Roman" w:cs="Times New Roman"/>
          <w:sz w:val="24"/>
          <w:szCs w:val="24"/>
        </w:rPr>
      </w:pPr>
    </w:p>
    <w:p w14:paraId="3ECF42EA" w14:textId="77777777" w:rsidR="00001576" w:rsidRPr="00EE6EC7" w:rsidRDefault="00001576" w:rsidP="006806F4">
      <w:pPr>
        <w:spacing w:after="0" w:line="240" w:lineRule="auto"/>
        <w:ind w:right="-376"/>
        <w:jc w:val="both"/>
        <w:rPr>
          <w:rFonts w:ascii="Times New Roman" w:hAnsi="Times New Roman" w:cs="Times New Roman"/>
          <w:sz w:val="24"/>
          <w:szCs w:val="24"/>
        </w:rPr>
      </w:pPr>
      <w:r w:rsidRPr="00EE6EC7">
        <w:rPr>
          <w:rFonts w:ascii="Times New Roman" w:hAnsi="Times New Roman" w:cs="Times New Roman"/>
          <w:sz w:val="24"/>
          <w:szCs w:val="24"/>
        </w:rPr>
        <w:t>I. Expedir los reglamentos interiores, así como los programas, lineamientos y demás disposiciones que sean necesarios para el buen funcionamiento del Instituto.</w:t>
      </w:r>
    </w:p>
    <w:p w14:paraId="129FEF57" w14:textId="77777777" w:rsidR="00453805" w:rsidRPr="00EE6EC7" w:rsidRDefault="00453805" w:rsidP="006806F4">
      <w:pPr>
        <w:spacing w:after="0" w:line="240" w:lineRule="auto"/>
        <w:ind w:right="-376"/>
        <w:jc w:val="both"/>
        <w:rPr>
          <w:rFonts w:ascii="Times New Roman" w:hAnsi="Times New Roman" w:cs="Times New Roman"/>
          <w:sz w:val="24"/>
          <w:szCs w:val="24"/>
        </w:rPr>
      </w:pPr>
    </w:p>
    <w:p w14:paraId="3046D9C2" w14:textId="77777777" w:rsidR="00001576" w:rsidRPr="00EE6EC7" w:rsidRDefault="00001576" w:rsidP="006806F4">
      <w:pPr>
        <w:spacing w:after="0" w:line="240" w:lineRule="auto"/>
        <w:ind w:right="-376"/>
        <w:jc w:val="both"/>
        <w:rPr>
          <w:rFonts w:ascii="Times New Roman" w:hAnsi="Times New Roman" w:cs="Times New Roman"/>
          <w:sz w:val="24"/>
          <w:szCs w:val="24"/>
        </w:rPr>
      </w:pPr>
      <w:r w:rsidRPr="00EE6EC7">
        <w:rPr>
          <w:rFonts w:ascii="Times New Roman" w:hAnsi="Times New Roman" w:cs="Times New Roman"/>
          <w:sz w:val="24"/>
          <w:szCs w:val="24"/>
        </w:rPr>
        <w:t>(…)</w:t>
      </w:r>
    </w:p>
    <w:p w14:paraId="1CAD9973" w14:textId="77777777" w:rsidR="00453805" w:rsidRPr="00EE6EC7" w:rsidRDefault="00453805" w:rsidP="006806F4">
      <w:pPr>
        <w:spacing w:after="0" w:line="240" w:lineRule="auto"/>
        <w:ind w:right="-376"/>
        <w:jc w:val="both"/>
        <w:rPr>
          <w:rFonts w:ascii="Times New Roman" w:hAnsi="Times New Roman" w:cs="Times New Roman"/>
          <w:sz w:val="24"/>
          <w:szCs w:val="24"/>
        </w:rPr>
      </w:pPr>
    </w:p>
    <w:p w14:paraId="291CBDA5" w14:textId="77777777" w:rsidR="00001576" w:rsidRPr="00EE6EC7" w:rsidRDefault="00001576" w:rsidP="006806F4">
      <w:pPr>
        <w:spacing w:after="0" w:line="240" w:lineRule="auto"/>
        <w:ind w:right="-376"/>
        <w:jc w:val="both"/>
        <w:rPr>
          <w:rFonts w:ascii="Times New Roman" w:hAnsi="Times New Roman" w:cs="Times New Roman"/>
          <w:sz w:val="24"/>
          <w:szCs w:val="24"/>
        </w:rPr>
      </w:pPr>
      <w:r w:rsidRPr="00EE6EC7">
        <w:rPr>
          <w:rFonts w:ascii="Times New Roman" w:hAnsi="Times New Roman" w:cs="Times New Roman"/>
          <w:sz w:val="24"/>
          <w:szCs w:val="24"/>
        </w:rPr>
        <w:t xml:space="preserve">XXXVIII. Registrar las plataformas electorales que presenten los partidos políticos, candidatos independientes o coaliciones para la elección de Gobernador y Diputados y, supletoriamente, las de carácter municipal para los ayuntamientos. </w:t>
      </w:r>
      <w:r w:rsidRPr="00EE6EC7">
        <w:rPr>
          <w:rFonts w:ascii="Times New Roman" w:hAnsi="Times New Roman" w:cs="Times New Roman"/>
          <w:b/>
          <w:bCs/>
          <w:sz w:val="24"/>
          <w:szCs w:val="24"/>
        </w:rPr>
        <w:t xml:space="preserve">Asimismo, deberá dar vista del acuerdo recaído por el que aprueba el registro de las plataformas electorales a la </w:t>
      </w:r>
      <w:r w:rsidRPr="00EE6EC7">
        <w:rPr>
          <w:rFonts w:ascii="Times New Roman" w:eastAsia="Times New Roman" w:hAnsi="Times New Roman" w:cs="Times New Roman"/>
          <w:b/>
          <w:bCs/>
          <w:sz w:val="24"/>
          <w:szCs w:val="24"/>
        </w:rPr>
        <w:t xml:space="preserve">Contraloría del Poder Legislativo y remitir de manera total las mismas, para que se tenga conocimiento de los </w:t>
      </w:r>
      <w:r w:rsidRPr="00EE6EC7">
        <w:rPr>
          <w:rFonts w:ascii="Times New Roman" w:eastAsia="Times New Roman" w:hAnsi="Times New Roman" w:cs="Times New Roman"/>
          <w:b/>
          <w:bCs/>
          <w:sz w:val="24"/>
          <w:szCs w:val="24"/>
        </w:rPr>
        <w:lastRenderedPageBreak/>
        <w:t>compromisos que adquirieron los candidatos a cargos de elección popular en caso de convertirse en servidores públicos.</w:t>
      </w:r>
      <w:r w:rsidRPr="00EE6EC7">
        <w:rPr>
          <w:rFonts w:ascii="Times New Roman" w:eastAsia="Times New Roman" w:hAnsi="Times New Roman" w:cs="Times New Roman"/>
          <w:bCs/>
          <w:sz w:val="24"/>
          <w:szCs w:val="24"/>
        </w:rPr>
        <w:t xml:space="preserve"> </w:t>
      </w:r>
    </w:p>
    <w:p w14:paraId="4AE49722" w14:textId="77777777" w:rsidR="00453805" w:rsidRPr="00EE6EC7" w:rsidRDefault="00453805" w:rsidP="006806F4">
      <w:pPr>
        <w:spacing w:after="0" w:line="240" w:lineRule="auto"/>
        <w:ind w:right="-376"/>
        <w:jc w:val="both"/>
        <w:rPr>
          <w:rFonts w:ascii="Times New Roman" w:hAnsi="Times New Roman" w:cs="Times New Roman"/>
          <w:sz w:val="24"/>
          <w:szCs w:val="24"/>
        </w:rPr>
      </w:pPr>
    </w:p>
    <w:p w14:paraId="4EA4386F" w14:textId="77777777" w:rsidR="00001576" w:rsidRPr="00EE6EC7" w:rsidRDefault="00001576" w:rsidP="006806F4">
      <w:pPr>
        <w:spacing w:after="0" w:line="240" w:lineRule="auto"/>
        <w:ind w:right="-376"/>
        <w:jc w:val="both"/>
        <w:rPr>
          <w:rFonts w:ascii="Times New Roman" w:hAnsi="Times New Roman" w:cs="Times New Roman"/>
          <w:sz w:val="24"/>
          <w:szCs w:val="24"/>
        </w:rPr>
      </w:pPr>
      <w:r w:rsidRPr="00EE6EC7">
        <w:rPr>
          <w:rFonts w:ascii="Times New Roman" w:hAnsi="Times New Roman" w:cs="Times New Roman"/>
          <w:sz w:val="24"/>
          <w:szCs w:val="24"/>
        </w:rPr>
        <w:t>(…)</w:t>
      </w:r>
    </w:p>
    <w:p w14:paraId="3E86E2B2" w14:textId="77777777" w:rsidR="00453805" w:rsidRPr="00EE6EC7" w:rsidRDefault="00453805" w:rsidP="006806F4">
      <w:pPr>
        <w:spacing w:after="0" w:line="240" w:lineRule="auto"/>
        <w:ind w:right="-376"/>
        <w:jc w:val="both"/>
        <w:rPr>
          <w:rFonts w:ascii="Times New Roman" w:hAnsi="Times New Roman" w:cs="Times New Roman"/>
          <w:b/>
          <w:bCs/>
          <w:sz w:val="24"/>
          <w:szCs w:val="24"/>
        </w:rPr>
      </w:pPr>
    </w:p>
    <w:p w14:paraId="0D15DDD5" w14:textId="77777777" w:rsidR="00001576" w:rsidRPr="00EE6EC7" w:rsidRDefault="00001576" w:rsidP="006806F4">
      <w:pPr>
        <w:spacing w:after="0" w:line="240" w:lineRule="auto"/>
        <w:ind w:right="-376"/>
        <w:jc w:val="both"/>
        <w:rPr>
          <w:rFonts w:ascii="Times New Roman" w:hAnsi="Times New Roman" w:cs="Times New Roman"/>
          <w:sz w:val="24"/>
          <w:szCs w:val="24"/>
        </w:rPr>
      </w:pPr>
      <w:r w:rsidRPr="00EE6EC7">
        <w:rPr>
          <w:rFonts w:ascii="Times New Roman" w:hAnsi="Times New Roman" w:cs="Times New Roman"/>
          <w:b/>
          <w:bCs/>
          <w:sz w:val="24"/>
          <w:szCs w:val="24"/>
        </w:rPr>
        <w:t>Artículo 220.</w:t>
      </w:r>
      <w:r w:rsidRPr="00EE6EC7">
        <w:rPr>
          <w:rFonts w:ascii="Times New Roman" w:hAnsi="Times New Roman" w:cs="Times New Roman"/>
          <w:sz w:val="24"/>
          <w:szCs w:val="24"/>
        </w:rPr>
        <w:t xml:space="preserve"> Los consejos municipales electorales tienen las siguientes atribuciones: </w:t>
      </w:r>
    </w:p>
    <w:p w14:paraId="57B39D5B" w14:textId="77777777" w:rsidR="00453805" w:rsidRPr="00EE6EC7" w:rsidRDefault="00453805" w:rsidP="006806F4">
      <w:pPr>
        <w:spacing w:after="0" w:line="240" w:lineRule="auto"/>
        <w:ind w:right="-376"/>
        <w:jc w:val="both"/>
        <w:rPr>
          <w:rFonts w:ascii="Times New Roman" w:hAnsi="Times New Roman" w:cs="Times New Roman"/>
          <w:sz w:val="24"/>
          <w:szCs w:val="24"/>
        </w:rPr>
      </w:pPr>
    </w:p>
    <w:p w14:paraId="1AEBF040" w14:textId="77777777" w:rsidR="00001576" w:rsidRPr="00EE6EC7" w:rsidRDefault="00001576" w:rsidP="006806F4">
      <w:pPr>
        <w:spacing w:after="0" w:line="240" w:lineRule="auto"/>
        <w:ind w:right="-376"/>
        <w:jc w:val="both"/>
        <w:rPr>
          <w:rFonts w:ascii="Times New Roman" w:hAnsi="Times New Roman" w:cs="Times New Roman"/>
          <w:sz w:val="24"/>
          <w:szCs w:val="24"/>
        </w:rPr>
      </w:pPr>
      <w:r w:rsidRPr="00EE6EC7">
        <w:rPr>
          <w:rFonts w:ascii="Times New Roman" w:hAnsi="Times New Roman" w:cs="Times New Roman"/>
          <w:sz w:val="24"/>
          <w:szCs w:val="24"/>
        </w:rPr>
        <w:t>I. Vigilar la observancia de este Código y de los acuerdos que emita el Consejo General.</w:t>
      </w:r>
    </w:p>
    <w:p w14:paraId="20A88BF8" w14:textId="77777777" w:rsidR="00453805" w:rsidRPr="00EE6EC7" w:rsidRDefault="00453805" w:rsidP="006806F4">
      <w:pPr>
        <w:spacing w:after="0" w:line="240" w:lineRule="auto"/>
        <w:ind w:right="-376"/>
        <w:jc w:val="both"/>
        <w:rPr>
          <w:rFonts w:ascii="Times New Roman" w:hAnsi="Times New Roman" w:cs="Times New Roman"/>
          <w:sz w:val="24"/>
          <w:szCs w:val="24"/>
        </w:rPr>
      </w:pPr>
    </w:p>
    <w:p w14:paraId="686C7FBE" w14:textId="77777777" w:rsidR="00001576" w:rsidRPr="00EE6EC7" w:rsidRDefault="00001576" w:rsidP="006806F4">
      <w:pPr>
        <w:spacing w:after="0" w:line="240" w:lineRule="auto"/>
        <w:ind w:right="-376"/>
        <w:jc w:val="both"/>
        <w:rPr>
          <w:rFonts w:ascii="Times New Roman" w:hAnsi="Times New Roman" w:cs="Times New Roman"/>
          <w:sz w:val="24"/>
          <w:szCs w:val="24"/>
        </w:rPr>
      </w:pPr>
      <w:r w:rsidRPr="00EE6EC7">
        <w:rPr>
          <w:rFonts w:ascii="Times New Roman" w:hAnsi="Times New Roman" w:cs="Times New Roman"/>
          <w:sz w:val="24"/>
          <w:szCs w:val="24"/>
        </w:rPr>
        <w:t>(…)</w:t>
      </w:r>
    </w:p>
    <w:p w14:paraId="7D0E6FBF" w14:textId="77777777" w:rsidR="00453805" w:rsidRPr="00EE6EC7" w:rsidRDefault="00453805" w:rsidP="006806F4">
      <w:pPr>
        <w:spacing w:after="0" w:line="240" w:lineRule="auto"/>
        <w:ind w:right="-376"/>
        <w:jc w:val="both"/>
        <w:rPr>
          <w:rFonts w:ascii="Times New Roman" w:hAnsi="Times New Roman" w:cs="Times New Roman"/>
          <w:sz w:val="24"/>
          <w:szCs w:val="24"/>
        </w:rPr>
      </w:pPr>
    </w:p>
    <w:p w14:paraId="256D9A94" w14:textId="77777777" w:rsidR="00001576" w:rsidRPr="00EE6EC7" w:rsidRDefault="00001576" w:rsidP="006806F4">
      <w:pPr>
        <w:spacing w:after="0" w:line="240" w:lineRule="auto"/>
        <w:ind w:right="-376"/>
        <w:jc w:val="both"/>
        <w:rPr>
          <w:rFonts w:ascii="Times New Roman" w:hAnsi="Times New Roman" w:cs="Times New Roman"/>
          <w:sz w:val="24"/>
          <w:szCs w:val="24"/>
        </w:rPr>
      </w:pPr>
      <w:r w:rsidRPr="00EE6EC7">
        <w:rPr>
          <w:rFonts w:ascii="Times New Roman" w:hAnsi="Times New Roman" w:cs="Times New Roman"/>
          <w:sz w:val="24"/>
          <w:szCs w:val="24"/>
        </w:rPr>
        <w:t xml:space="preserve">VIII. Registrar las plataformas electorales correspondientes que para la elección de los miembros del ayuntamiento, presenten los partidos políticos, y candidatos independientes en términos de este Código. </w:t>
      </w:r>
      <w:r w:rsidRPr="00EE6EC7">
        <w:rPr>
          <w:rFonts w:ascii="Times New Roman" w:hAnsi="Times New Roman" w:cs="Times New Roman"/>
          <w:b/>
          <w:bCs/>
          <w:sz w:val="24"/>
          <w:szCs w:val="24"/>
        </w:rPr>
        <w:t xml:space="preserve">Asimismo, deberán dar vista del acuerdo recaído por el que aprueben el registro de las plataformas electorales a la </w:t>
      </w:r>
      <w:r w:rsidRPr="00EE6EC7">
        <w:rPr>
          <w:rFonts w:ascii="Times New Roman" w:eastAsia="Times New Roman" w:hAnsi="Times New Roman" w:cs="Times New Roman"/>
          <w:b/>
          <w:bCs/>
          <w:sz w:val="24"/>
          <w:szCs w:val="24"/>
        </w:rPr>
        <w:t xml:space="preserve">Contraloría del Poder Legislativo y remitir de manera total las mismas, para que se tenga conocimiento de los compromisos que adquirieron los candidatos a cargos de elección popular en caso de convertirse en servidores públicos del ayuntamiento. </w:t>
      </w:r>
    </w:p>
    <w:p w14:paraId="2DE1FD9B" w14:textId="77777777" w:rsidR="00453805" w:rsidRPr="00EE6EC7" w:rsidRDefault="00453805" w:rsidP="006806F4">
      <w:pPr>
        <w:spacing w:after="0" w:line="240" w:lineRule="auto"/>
        <w:ind w:right="-376"/>
        <w:jc w:val="both"/>
        <w:rPr>
          <w:rFonts w:ascii="Times New Roman" w:hAnsi="Times New Roman" w:cs="Times New Roman"/>
          <w:sz w:val="24"/>
          <w:szCs w:val="24"/>
        </w:rPr>
      </w:pPr>
    </w:p>
    <w:p w14:paraId="78CFF196" w14:textId="77777777" w:rsidR="00001576" w:rsidRPr="00EE6EC7" w:rsidRDefault="00001576" w:rsidP="006806F4">
      <w:pPr>
        <w:spacing w:after="0" w:line="240" w:lineRule="auto"/>
        <w:ind w:right="-376"/>
        <w:jc w:val="both"/>
        <w:rPr>
          <w:rFonts w:ascii="Times New Roman" w:hAnsi="Times New Roman" w:cs="Times New Roman"/>
          <w:sz w:val="24"/>
          <w:szCs w:val="24"/>
        </w:rPr>
      </w:pPr>
      <w:r w:rsidRPr="00EE6EC7">
        <w:rPr>
          <w:rFonts w:ascii="Times New Roman" w:hAnsi="Times New Roman" w:cs="Times New Roman"/>
          <w:sz w:val="24"/>
          <w:szCs w:val="24"/>
        </w:rPr>
        <w:t>(…)</w:t>
      </w:r>
    </w:p>
    <w:p w14:paraId="51CAE9AA" w14:textId="77777777" w:rsidR="00453805" w:rsidRPr="00EE6EC7" w:rsidRDefault="00453805" w:rsidP="006806F4">
      <w:pPr>
        <w:spacing w:after="0" w:line="240" w:lineRule="auto"/>
        <w:ind w:right="-376"/>
        <w:jc w:val="both"/>
        <w:rPr>
          <w:rFonts w:ascii="Times New Roman" w:hAnsi="Times New Roman" w:cs="Times New Roman"/>
          <w:b/>
          <w:bCs/>
          <w:sz w:val="24"/>
          <w:szCs w:val="24"/>
        </w:rPr>
      </w:pPr>
    </w:p>
    <w:p w14:paraId="5C73EED1" w14:textId="77777777" w:rsidR="00001576" w:rsidRPr="00EE6EC7" w:rsidRDefault="00001576" w:rsidP="006806F4">
      <w:pPr>
        <w:spacing w:after="0" w:line="240" w:lineRule="auto"/>
        <w:ind w:right="-376"/>
        <w:jc w:val="both"/>
        <w:rPr>
          <w:rFonts w:ascii="Times New Roman" w:hAnsi="Times New Roman" w:cs="Times New Roman"/>
          <w:sz w:val="24"/>
          <w:szCs w:val="24"/>
        </w:rPr>
      </w:pPr>
      <w:r w:rsidRPr="00EE6EC7">
        <w:rPr>
          <w:rFonts w:ascii="Times New Roman" w:hAnsi="Times New Roman" w:cs="Times New Roman"/>
          <w:b/>
          <w:bCs/>
          <w:sz w:val="24"/>
          <w:szCs w:val="24"/>
        </w:rPr>
        <w:t xml:space="preserve">Artículo 250. </w:t>
      </w:r>
      <w:r w:rsidRPr="00EE6EC7">
        <w:rPr>
          <w:rFonts w:ascii="Times New Roman" w:hAnsi="Times New Roman" w:cs="Times New Roman"/>
          <w:sz w:val="24"/>
          <w:szCs w:val="24"/>
        </w:rPr>
        <w:t xml:space="preserve">Para el registro de candidaturas a cargos de elección popular, el partido político, coalición postulante o candidato independiente, deberá registrar las plataformas electorales que el candidato, fórmulas o planillas sostendrán en sus campañas electorales. </w:t>
      </w:r>
    </w:p>
    <w:p w14:paraId="70730E19" w14:textId="77777777" w:rsidR="00453805" w:rsidRPr="00EE6EC7" w:rsidRDefault="00453805" w:rsidP="006806F4">
      <w:pPr>
        <w:spacing w:after="0" w:line="240" w:lineRule="auto"/>
        <w:ind w:right="-376"/>
        <w:jc w:val="both"/>
        <w:rPr>
          <w:rFonts w:ascii="Times New Roman" w:hAnsi="Times New Roman" w:cs="Times New Roman"/>
          <w:b/>
          <w:bCs/>
          <w:sz w:val="24"/>
          <w:szCs w:val="24"/>
        </w:rPr>
      </w:pPr>
    </w:p>
    <w:p w14:paraId="669DB458" w14:textId="77777777" w:rsidR="00001576" w:rsidRPr="00EE6EC7" w:rsidRDefault="00001576" w:rsidP="006806F4">
      <w:pPr>
        <w:spacing w:after="0" w:line="240" w:lineRule="auto"/>
        <w:ind w:right="-376"/>
        <w:jc w:val="both"/>
        <w:rPr>
          <w:rFonts w:ascii="Times New Roman" w:hAnsi="Times New Roman" w:cs="Times New Roman"/>
          <w:b/>
          <w:bCs/>
          <w:sz w:val="24"/>
          <w:szCs w:val="24"/>
        </w:rPr>
      </w:pPr>
      <w:r w:rsidRPr="00EE6EC7">
        <w:rPr>
          <w:rFonts w:ascii="Times New Roman" w:hAnsi="Times New Roman" w:cs="Times New Roman"/>
          <w:b/>
          <w:bCs/>
          <w:sz w:val="24"/>
          <w:szCs w:val="24"/>
        </w:rPr>
        <w:t>Las plataformas electorales deben entenderse como propuestas de futuro cumplimiento de carácter político, económico y social, enarboladas por los partidos políticos a través de sus declaraciones de principios y descritas en sus programas de acción.</w:t>
      </w:r>
    </w:p>
    <w:p w14:paraId="08F0D224" w14:textId="77777777" w:rsidR="00453805" w:rsidRPr="00EE6EC7" w:rsidRDefault="00453805" w:rsidP="006806F4">
      <w:pPr>
        <w:spacing w:after="0" w:line="240" w:lineRule="auto"/>
        <w:ind w:right="-376"/>
        <w:jc w:val="both"/>
        <w:rPr>
          <w:rFonts w:ascii="Times New Roman" w:hAnsi="Times New Roman" w:cs="Times New Roman"/>
          <w:sz w:val="24"/>
          <w:szCs w:val="24"/>
        </w:rPr>
      </w:pPr>
    </w:p>
    <w:p w14:paraId="4B1C8DCD" w14:textId="77777777" w:rsidR="00001576" w:rsidRPr="00EE6EC7" w:rsidRDefault="00001576" w:rsidP="006806F4">
      <w:pPr>
        <w:spacing w:after="0" w:line="240" w:lineRule="auto"/>
        <w:ind w:right="-376"/>
        <w:jc w:val="both"/>
        <w:rPr>
          <w:rFonts w:ascii="Times New Roman" w:hAnsi="Times New Roman" w:cs="Times New Roman"/>
          <w:sz w:val="24"/>
          <w:szCs w:val="24"/>
        </w:rPr>
      </w:pPr>
      <w:r w:rsidRPr="00EE6EC7">
        <w:rPr>
          <w:rFonts w:ascii="Times New Roman" w:hAnsi="Times New Roman" w:cs="Times New Roman"/>
          <w:sz w:val="24"/>
          <w:szCs w:val="24"/>
        </w:rPr>
        <w:t xml:space="preserve">Las plataformas electorales deberán presentarse para su registro dentro de los cinco días previos al del inicio del plazo para el registro de las candidaturas ante las siguientes instancias: </w:t>
      </w:r>
    </w:p>
    <w:p w14:paraId="19BA68B3" w14:textId="77777777" w:rsidR="00453805" w:rsidRPr="00EE6EC7" w:rsidRDefault="00453805" w:rsidP="006806F4">
      <w:pPr>
        <w:spacing w:after="0" w:line="240" w:lineRule="auto"/>
        <w:ind w:right="-376"/>
        <w:jc w:val="both"/>
        <w:rPr>
          <w:rFonts w:ascii="Times New Roman" w:hAnsi="Times New Roman" w:cs="Times New Roman"/>
          <w:sz w:val="24"/>
          <w:szCs w:val="24"/>
        </w:rPr>
      </w:pPr>
    </w:p>
    <w:p w14:paraId="2178D8A7" w14:textId="77777777" w:rsidR="00001576" w:rsidRPr="00EE6EC7" w:rsidRDefault="00001576" w:rsidP="006806F4">
      <w:pPr>
        <w:spacing w:after="0" w:line="240" w:lineRule="auto"/>
        <w:ind w:right="-376"/>
        <w:jc w:val="both"/>
        <w:rPr>
          <w:rFonts w:ascii="Times New Roman" w:hAnsi="Times New Roman" w:cs="Times New Roman"/>
          <w:sz w:val="24"/>
          <w:szCs w:val="24"/>
        </w:rPr>
      </w:pPr>
      <w:r w:rsidRPr="00EE6EC7">
        <w:rPr>
          <w:rFonts w:ascii="Times New Roman" w:hAnsi="Times New Roman" w:cs="Times New Roman"/>
          <w:sz w:val="24"/>
          <w:szCs w:val="24"/>
        </w:rPr>
        <w:t xml:space="preserve">I. La de Gobernador ante el Consejo General. </w:t>
      </w:r>
    </w:p>
    <w:p w14:paraId="1F4F68A8" w14:textId="77777777" w:rsidR="00453805" w:rsidRPr="00EE6EC7" w:rsidRDefault="00453805" w:rsidP="006806F4">
      <w:pPr>
        <w:spacing w:after="0" w:line="240" w:lineRule="auto"/>
        <w:ind w:right="-376"/>
        <w:jc w:val="both"/>
        <w:rPr>
          <w:rFonts w:ascii="Times New Roman" w:hAnsi="Times New Roman" w:cs="Times New Roman"/>
          <w:sz w:val="24"/>
          <w:szCs w:val="24"/>
        </w:rPr>
      </w:pPr>
    </w:p>
    <w:p w14:paraId="341C36B7" w14:textId="77777777" w:rsidR="00001576" w:rsidRPr="00EE6EC7" w:rsidRDefault="00001576" w:rsidP="006806F4">
      <w:pPr>
        <w:spacing w:after="0" w:line="240" w:lineRule="auto"/>
        <w:ind w:right="-376"/>
        <w:jc w:val="both"/>
        <w:rPr>
          <w:rFonts w:ascii="Times New Roman" w:hAnsi="Times New Roman" w:cs="Times New Roman"/>
          <w:sz w:val="24"/>
          <w:szCs w:val="24"/>
        </w:rPr>
      </w:pPr>
      <w:r w:rsidRPr="00EE6EC7">
        <w:rPr>
          <w:rFonts w:ascii="Times New Roman" w:hAnsi="Times New Roman" w:cs="Times New Roman"/>
          <w:sz w:val="24"/>
          <w:szCs w:val="24"/>
        </w:rPr>
        <w:t xml:space="preserve">II. Los diputados por el principio de mayoría, que será de carácter legislativo, ante el Consejo General. </w:t>
      </w:r>
    </w:p>
    <w:p w14:paraId="446EAF67" w14:textId="77777777" w:rsidR="00453805" w:rsidRPr="00EE6EC7" w:rsidRDefault="00001576" w:rsidP="006806F4">
      <w:pPr>
        <w:spacing w:after="0" w:line="240" w:lineRule="auto"/>
        <w:ind w:right="-376"/>
        <w:jc w:val="both"/>
        <w:rPr>
          <w:rFonts w:ascii="Times New Roman" w:hAnsi="Times New Roman" w:cs="Times New Roman"/>
          <w:sz w:val="24"/>
          <w:szCs w:val="24"/>
        </w:rPr>
      </w:pPr>
      <w:r w:rsidRPr="00EE6EC7">
        <w:rPr>
          <w:rFonts w:ascii="Times New Roman" w:hAnsi="Times New Roman" w:cs="Times New Roman"/>
          <w:sz w:val="24"/>
          <w:szCs w:val="24"/>
        </w:rPr>
        <w:t>I</w:t>
      </w:r>
    </w:p>
    <w:p w14:paraId="396BDF3A" w14:textId="09C7D692" w:rsidR="00001576" w:rsidRPr="00EE6EC7" w:rsidRDefault="00001576" w:rsidP="006806F4">
      <w:pPr>
        <w:spacing w:after="0" w:line="240" w:lineRule="auto"/>
        <w:ind w:right="-376"/>
        <w:jc w:val="both"/>
        <w:rPr>
          <w:rFonts w:ascii="Times New Roman" w:hAnsi="Times New Roman" w:cs="Times New Roman"/>
          <w:sz w:val="24"/>
          <w:szCs w:val="24"/>
        </w:rPr>
      </w:pPr>
      <w:r w:rsidRPr="00EE6EC7">
        <w:rPr>
          <w:rFonts w:ascii="Times New Roman" w:hAnsi="Times New Roman" w:cs="Times New Roman"/>
          <w:sz w:val="24"/>
          <w:szCs w:val="24"/>
        </w:rPr>
        <w:t>II. Las de miembros de ayuntamiento ante el Consejo Municipal correspondiente, de acuerdo a las características particulares de cada uno de los municipios del Estado.</w:t>
      </w:r>
    </w:p>
    <w:p w14:paraId="14688BCC" w14:textId="77777777" w:rsidR="006C4101" w:rsidRPr="00EE6EC7" w:rsidRDefault="006C4101" w:rsidP="006806F4">
      <w:pPr>
        <w:spacing w:after="0" w:line="240" w:lineRule="auto"/>
        <w:ind w:right="-376"/>
        <w:jc w:val="both"/>
        <w:rPr>
          <w:rFonts w:ascii="Times New Roman" w:hAnsi="Times New Roman" w:cs="Times New Roman"/>
          <w:sz w:val="24"/>
          <w:szCs w:val="24"/>
        </w:rPr>
      </w:pPr>
    </w:p>
    <w:p w14:paraId="7A5F7840" w14:textId="77777777" w:rsidR="00001576" w:rsidRPr="00EE6EC7" w:rsidRDefault="00001576" w:rsidP="006806F4">
      <w:pPr>
        <w:spacing w:after="0" w:line="240" w:lineRule="auto"/>
        <w:ind w:right="-376"/>
        <w:jc w:val="both"/>
        <w:rPr>
          <w:rFonts w:ascii="Times New Roman" w:hAnsi="Times New Roman" w:cs="Times New Roman"/>
          <w:sz w:val="24"/>
          <w:szCs w:val="24"/>
        </w:rPr>
      </w:pPr>
      <w:r w:rsidRPr="00EE6EC7">
        <w:rPr>
          <w:rFonts w:ascii="Times New Roman" w:hAnsi="Times New Roman" w:cs="Times New Roman"/>
          <w:sz w:val="24"/>
          <w:szCs w:val="24"/>
        </w:rPr>
        <w:t>Del registro se expedirá constancia.</w:t>
      </w:r>
    </w:p>
    <w:p w14:paraId="3B953AB1" w14:textId="77777777" w:rsidR="00001576" w:rsidRPr="00EE6EC7" w:rsidRDefault="00001576" w:rsidP="006806F4">
      <w:pPr>
        <w:spacing w:after="0" w:line="240" w:lineRule="auto"/>
        <w:ind w:right="-376"/>
        <w:jc w:val="both"/>
        <w:rPr>
          <w:rFonts w:ascii="Times New Roman" w:hAnsi="Times New Roman" w:cs="Times New Roman"/>
          <w:sz w:val="24"/>
          <w:szCs w:val="24"/>
        </w:rPr>
      </w:pPr>
    </w:p>
    <w:p w14:paraId="66F9737D" w14:textId="77777777" w:rsidR="00001576" w:rsidRPr="00EE6EC7" w:rsidRDefault="00001576" w:rsidP="006806F4">
      <w:pPr>
        <w:spacing w:after="0" w:line="240" w:lineRule="auto"/>
        <w:ind w:right="-376"/>
        <w:jc w:val="center"/>
        <w:rPr>
          <w:rFonts w:ascii="Times New Roman" w:hAnsi="Times New Roman" w:cs="Times New Roman"/>
          <w:b/>
          <w:sz w:val="24"/>
          <w:szCs w:val="24"/>
        </w:rPr>
      </w:pPr>
      <w:r w:rsidRPr="00EE6EC7">
        <w:rPr>
          <w:rFonts w:ascii="Times New Roman" w:hAnsi="Times New Roman" w:cs="Times New Roman"/>
          <w:b/>
          <w:sz w:val="24"/>
          <w:szCs w:val="24"/>
        </w:rPr>
        <w:t>TRANSITORIOS</w:t>
      </w:r>
    </w:p>
    <w:p w14:paraId="527F6120" w14:textId="77777777" w:rsidR="006C4101" w:rsidRPr="00EE6EC7" w:rsidRDefault="006C4101" w:rsidP="006806F4">
      <w:pPr>
        <w:spacing w:after="0" w:line="240" w:lineRule="auto"/>
        <w:ind w:right="-376"/>
        <w:jc w:val="both"/>
        <w:rPr>
          <w:rFonts w:ascii="Times New Roman" w:hAnsi="Times New Roman" w:cs="Times New Roman"/>
          <w:b/>
          <w:sz w:val="24"/>
          <w:szCs w:val="24"/>
        </w:rPr>
      </w:pPr>
    </w:p>
    <w:p w14:paraId="0AD05E6D" w14:textId="77777777" w:rsidR="00001576" w:rsidRPr="00EE6EC7" w:rsidRDefault="00001576" w:rsidP="006806F4">
      <w:pPr>
        <w:spacing w:after="0" w:line="240" w:lineRule="auto"/>
        <w:ind w:right="-376"/>
        <w:jc w:val="both"/>
        <w:rPr>
          <w:rFonts w:ascii="Times New Roman" w:hAnsi="Times New Roman" w:cs="Times New Roman"/>
          <w:sz w:val="24"/>
          <w:szCs w:val="24"/>
        </w:rPr>
      </w:pPr>
      <w:r w:rsidRPr="00EE6EC7">
        <w:rPr>
          <w:rFonts w:ascii="Times New Roman" w:hAnsi="Times New Roman" w:cs="Times New Roman"/>
          <w:b/>
          <w:sz w:val="24"/>
          <w:szCs w:val="24"/>
        </w:rPr>
        <w:t>ARTÍCULO PRIMERO.</w:t>
      </w:r>
      <w:r w:rsidRPr="00EE6EC7">
        <w:rPr>
          <w:rFonts w:ascii="Times New Roman" w:hAnsi="Times New Roman" w:cs="Times New Roman"/>
          <w:bCs/>
          <w:sz w:val="24"/>
          <w:szCs w:val="24"/>
        </w:rPr>
        <w:t xml:space="preserve"> </w:t>
      </w:r>
      <w:r w:rsidRPr="00EE6EC7">
        <w:rPr>
          <w:rFonts w:ascii="Times New Roman" w:hAnsi="Times New Roman" w:cs="Times New Roman"/>
          <w:sz w:val="24"/>
          <w:szCs w:val="24"/>
        </w:rPr>
        <w:t>Publíquese en el Periódico Oficial “Gaceta del Gobierno del Estado de México”.</w:t>
      </w:r>
    </w:p>
    <w:p w14:paraId="7BBDEA67" w14:textId="77777777" w:rsidR="006C4101" w:rsidRPr="00EE6EC7" w:rsidRDefault="006C4101" w:rsidP="006806F4">
      <w:pPr>
        <w:spacing w:after="0" w:line="240" w:lineRule="auto"/>
        <w:ind w:right="-376"/>
        <w:jc w:val="both"/>
        <w:rPr>
          <w:rFonts w:ascii="Times New Roman" w:hAnsi="Times New Roman" w:cs="Times New Roman"/>
          <w:b/>
          <w:sz w:val="24"/>
          <w:szCs w:val="24"/>
        </w:rPr>
      </w:pPr>
    </w:p>
    <w:p w14:paraId="76C3312B" w14:textId="77777777" w:rsidR="00001576" w:rsidRPr="00EE6EC7" w:rsidRDefault="00001576" w:rsidP="006806F4">
      <w:pPr>
        <w:spacing w:after="0" w:line="240" w:lineRule="auto"/>
        <w:ind w:right="-376"/>
        <w:jc w:val="both"/>
        <w:rPr>
          <w:rFonts w:ascii="Times New Roman" w:hAnsi="Times New Roman" w:cs="Times New Roman"/>
          <w:sz w:val="24"/>
          <w:szCs w:val="24"/>
        </w:rPr>
      </w:pPr>
      <w:r w:rsidRPr="00EE6EC7">
        <w:rPr>
          <w:rFonts w:ascii="Times New Roman" w:hAnsi="Times New Roman" w:cs="Times New Roman"/>
          <w:b/>
          <w:sz w:val="24"/>
          <w:szCs w:val="24"/>
        </w:rPr>
        <w:lastRenderedPageBreak/>
        <w:t>ARTÍCULO SEGUNDO.</w:t>
      </w:r>
      <w:r w:rsidRPr="00EE6EC7">
        <w:rPr>
          <w:rFonts w:ascii="Times New Roman" w:hAnsi="Times New Roman" w:cs="Times New Roman"/>
          <w:bCs/>
          <w:sz w:val="24"/>
          <w:szCs w:val="24"/>
        </w:rPr>
        <w:t xml:space="preserve"> </w:t>
      </w:r>
      <w:r w:rsidRPr="00EE6EC7">
        <w:rPr>
          <w:rFonts w:ascii="Times New Roman" w:hAnsi="Times New Roman" w:cs="Times New Roman"/>
          <w:sz w:val="24"/>
          <w:szCs w:val="24"/>
        </w:rPr>
        <w:t>El presente decreto entrará en vigor al día siguiente de su publicación en el Periódico Oficial Gaceta del Gobierno del Estado de México.</w:t>
      </w:r>
    </w:p>
    <w:p w14:paraId="3FD67332" w14:textId="77777777" w:rsidR="006C4101" w:rsidRPr="00EE6EC7" w:rsidRDefault="006C4101" w:rsidP="006806F4">
      <w:pPr>
        <w:spacing w:after="0" w:line="240" w:lineRule="auto"/>
        <w:ind w:right="-376"/>
        <w:jc w:val="both"/>
        <w:rPr>
          <w:rFonts w:ascii="Times New Roman" w:hAnsi="Times New Roman" w:cs="Times New Roman"/>
          <w:b/>
          <w:sz w:val="24"/>
          <w:szCs w:val="24"/>
        </w:rPr>
      </w:pPr>
    </w:p>
    <w:p w14:paraId="394239F4" w14:textId="77777777" w:rsidR="00001576" w:rsidRPr="00EE6EC7" w:rsidRDefault="00001576" w:rsidP="006806F4">
      <w:pPr>
        <w:spacing w:after="0" w:line="240" w:lineRule="auto"/>
        <w:ind w:right="-376"/>
        <w:jc w:val="both"/>
        <w:rPr>
          <w:rFonts w:ascii="Times New Roman" w:hAnsi="Times New Roman" w:cs="Times New Roman"/>
          <w:sz w:val="24"/>
          <w:szCs w:val="24"/>
        </w:rPr>
      </w:pPr>
      <w:r w:rsidRPr="00EE6EC7">
        <w:rPr>
          <w:rFonts w:ascii="Times New Roman" w:hAnsi="Times New Roman" w:cs="Times New Roman"/>
          <w:b/>
          <w:sz w:val="24"/>
          <w:szCs w:val="24"/>
        </w:rPr>
        <w:t>ARTÍCULO</w:t>
      </w:r>
      <w:r w:rsidRPr="00EE6EC7">
        <w:rPr>
          <w:rFonts w:ascii="Times New Roman" w:hAnsi="Times New Roman" w:cs="Times New Roman"/>
          <w:b/>
          <w:bCs/>
          <w:sz w:val="24"/>
          <w:szCs w:val="24"/>
        </w:rPr>
        <w:t xml:space="preserve"> TERCERO.</w:t>
      </w:r>
      <w:r w:rsidRPr="00EE6EC7">
        <w:rPr>
          <w:rFonts w:ascii="Times New Roman" w:hAnsi="Times New Roman" w:cs="Times New Roman"/>
          <w:sz w:val="24"/>
          <w:szCs w:val="24"/>
        </w:rPr>
        <w:t xml:space="preserve"> Se derogan las disposiciones de igual o menor jerarquía que contravengan lo dispuesto por este decreto.</w:t>
      </w:r>
    </w:p>
    <w:p w14:paraId="210E0FB8" w14:textId="77777777" w:rsidR="006C4101" w:rsidRPr="00EE6EC7" w:rsidRDefault="006C4101" w:rsidP="006806F4">
      <w:pPr>
        <w:spacing w:after="0" w:line="240" w:lineRule="auto"/>
        <w:ind w:right="-376"/>
        <w:jc w:val="both"/>
        <w:rPr>
          <w:rFonts w:ascii="Times New Roman" w:hAnsi="Times New Roman" w:cs="Times New Roman"/>
          <w:sz w:val="24"/>
          <w:szCs w:val="24"/>
        </w:rPr>
      </w:pPr>
    </w:p>
    <w:p w14:paraId="3CB61EE1" w14:textId="19710A2D" w:rsidR="00001576" w:rsidRPr="00EE6EC7" w:rsidRDefault="00001576" w:rsidP="006806F4">
      <w:pPr>
        <w:spacing w:after="0" w:line="240" w:lineRule="auto"/>
        <w:ind w:right="-376"/>
        <w:jc w:val="both"/>
        <w:rPr>
          <w:rFonts w:ascii="Times New Roman" w:hAnsi="Times New Roman" w:cs="Times New Roman"/>
          <w:sz w:val="24"/>
          <w:szCs w:val="24"/>
        </w:rPr>
      </w:pPr>
      <w:r w:rsidRPr="00EE6EC7">
        <w:rPr>
          <w:rFonts w:ascii="Times New Roman" w:hAnsi="Times New Roman" w:cs="Times New Roman"/>
          <w:sz w:val="24"/>
          <w:szCs w:val="24"/>
        </w:rPr>
        <w:t xml:space="preserve">Dado en el Palacio del Poder Legislativo en la Ciudad de Toluca, Capital del Estado de México, a los días __ del mes de ___ </w:t>
      </w:r>
      <w:proofErr w:type="spellStart"/>
      <w:r w:rsidRPr="00EE6EC7">
        <w:rPr>
          <w:rFonts w:ascii="Times New Roman" w:hAnsi="Times New Roman" w:cs="Times New Roman"/>
          <w:sz w:val="24"/>
          <w:szCs w:val="24"/>
        </w:rPr>
        <w:t>de</w:t>
      </w:r>
      <w:proofErr w:type="spellEnd"/>
      <w:r w:rsidRPr="00EE6EC7">
        <w:rPr>
          <w:rFonts w:ascii="Times New Roman" w:hAnsi="Times New Roman" w:cs="Times New Roman"/>
          <w:sz w:val="24"/>
          <w:szCs w:val="24"/>
        </w:rPr>
        <w:t xml:space="preserve"> dos mil veintidós.</w:t>
      </w:r>
    </w:p>
    <w:bookmarkEnd w:id="15"/>
    <w:p w14:paraId="32D61E66" w14:textId="77777777" w:rsidR="00001576" w:rsidRPr="00EE6EC7" w:rsidRDefault="00001576" w:rsidP="006806F4">
      <w:pPr>
        <w:pStyle w:val="Sinespaciado"/>
        <w:ind w:right="-376"/>
        <w:jc w:val="both"/>
        <w:rPr>
          <w:rFonts w:ascii="Times New Roman" w:hAnsi="Times New Roman" w:cs="Times New Roman"/>
          <w:sz w:val="24"/>
          <w:szCs w:val="24"/>
        </w:rPr>
      </w:pPr>
    </w:p>
    <w:p w14:paraId="5B5900BA" w14:textId="77777777" w:rsidR="00001576" w:rsidRPr="00EE6EC7" w:rsidRDefault="00001576" w:rsidP="006806F4">
      <w:pPr>
        <w:pStyle w:val="Sinespaciado"/>
        <w:ind w:right="-376"/>
        <w:jc w:val="center"/>
        <w:rPr>
          <w:rFonts w:ascii="Times New Roman" w:hAnsi="Times New Roman" w:cs="Times New Roman"/>
          <w:sz w:val="24"/>
          <w:szCs w:val="24"/>
        </w:rPr>
      </w:pPr>
      <w:r w:rsidRPr="00EE6EC7">
        <w:rPr>
          <w:rFonts w:ascii="Times New Roman" w:hAnsi="Times New Roman" w:cs="Times New Roman"/>
          <w:sz w:val="24"/>
          <w:szCs w:val="24"/>
        </w:rPr>
        <w:t>(Fin del documento)</w:t>
      </w:r>
    </w:p>
    <w:p w14:paraId="0EA10F06" w14:textId="77777777" w:rsidR="001D5328" w:rsidRPr="00EE6EC7" w:rsidRDefault="001D5328"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PRESIDENTA DIP. MÓNICA ANGÉLICA ÁLVAREZ NEMER. Muchas gracias diputado Francisco.</w:t>
      </w:r>
    </w:p>
    <w:p w14:paraId="53CA0ED4" w14:textId="77777777" w:rsidR="001D5328" w:rsidRPr="00EE6EC7" w:rsidRDefault="001D5328"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Pregunta el diputado Santos si se puede adherir a su iniciativa.</w:t>
      </w:r>
    </w:p>
    <w:p w14:paraId="09A7B6F5" w14:textId="78641417" w:rsidR="001D5328" w:rsidRPr="00EE6EC7" w:rsidRDefault="001D5328"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DIP. MARÍA LUISA MENDOZA MONDRAGÓN</w:t>
      </w:r>
      <w:r w:rsidR="006C4101" w:rsidRPr="00EE6EC7">
        <w:rPr>
          <w:rFonts w:ascii="Times New Roman" w:hAnsi="Times New Roman" w:cs="Times New Roman"/>
          <w:sz w:val="24"/>
          <w:szCs w:val="24"/>
        </w:rPr>
        <w:t xml:space="preserve"> (Desde su curul)</w:t>
      </w:r>
      <w:r w:rsidRPr="00EE6EC7">
        <w:rPr>
          <w:rFonts w:ascii="Times New Roman" w:hAnsi="Times New Roman" w:cs="Times New Roman"/>
          <w:sz w:val="24"/>
          <w:szCs w:val="24"/>
        </w:rPr>
        <w:t>. Por favor, gracias diputado, con todo gusto muchísimas gracias.</w:t>
      </w:r>
    </w:p>
    <w:p w14:paraId="0222839D" w14:textId="77777777" w:rsidR="001D5328" w:rsidRPr="00EE6EC7" w:rsidRDefault="001D5328"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PRESIDENTA DIP. MÓNICA ANGÉLICA ÁLVAREZ NEMER. Gracias diputada y aprovecho para felicitarte porque es tu cumpleaños, ¡Felicidades querida María Luisa! ¡Feliz cumpleaños!</w:t>
      </w:r>
    </w:p>
    <w:p w14:paraId="011FD0C4" w14:textId="505FCE31" w:rsidR="001D5328" w:rsidRPr="00EE6EC7" w:rsidRDefault="001D5328"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Para atender el punto 11</w:t>
      </w:r>
      <w:r w:rsidR="006C0D35" w:rsidRPr="00EE6EC7">
        <w:rPr>
          <w:rFonts w:ascii="Times New Roman" w:hAnsi="Times New Roman" w:cs="Times New Roman"/>
          <w:sz w:val="24"/>
          <w:szCs w:val="24"/>
        </w:rPr>
        <w:t>,</w:t>
      </w:r>
      <w:r w:rsidRPr="00EE6EC7">
        <w:rPr>
          <w:rFonts w:ascii="Times New Roman" w:hAnsi="Times New Roman" w:cs="Times New Roman"/>
          <w:sz w:val="24"/>
          <w:szCs w:val="24"/>
        </w:rPr>
        <w:t xml:space="preserve"> el diputado Marco Antonio Cruz </w:t>
      </w:r>
      <w:proofErr w:type="spellStart"/>
      <w:r w:rsidRPr="00EE6EC7">
        <w:rPr>
          <w:rFonts w:ascii="Times New Roman" w:hAnsi="Times New Roman" w:cs="Times New Roman"/>
          <w:sz w:val="24"/>
          <w:szCs w:val="24"/>
        </w:rPr>
        <w:t>Cruz</w:t>
      </w:r>
      <w:proofErr w:type="spellEnd"/>
      <w:r w:rsidRPr="00EE6EC7">
        <w:rPr>
          <w:rFonts w:ascii="Times New Roman" w:hAnsi="Times New Roman" w:cs="Times New Roman"/>
          <w:sz w:val="24"/>
          <w:szCs w:val="24"/>
        </w:rPr>
        <w:t>, presenta en nombre del Grupo Parlamentario del Partido morena, punto de acuerdo de urgente y obvia resolución. Adelante diputado</w:t>
      </w:r>
      <w:r w:rsidR="006C0D35" w:rsidRPr="00EE6EC7">
        <w:rPr>
          <w:rFonts w:ascii="Times New Roman" w:hAnsi="Times New Roman" w:cs="Times New Roman"/>
          <w:sz w:val="24"/>
          <w:szCs w:val="24"/>
        </w:rPr>
        <w:t>,</w:t>
      </w:r>
      <w:r w:rsidRPr="00EE6EC7">
        <w:rPr>
          <w:rFonts w:ascii="Times New Roman" w:hAnsi="Times New Roman" w:cs="Times New Roman"/>
          <w:sz w:val="24"/>
          <w:szCs w:val="24"/>
        </w:rPr>
        <w:t xml:space="preserve"> por favor.</w:t>
      </w:r>
    </w:p>
    <w:p w14:paraId="3C98A18F" w14:textId="77777777" w:rsidR="001D5328" w:rsidRPr="00EE6EC7" w:rsidRDefault="001D5328"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 xml:space="preserve">DIP. MARCO ANTONIO CRUZ </w:t>
      </w:r>
      <w:proofErr w:type="spellStart"/>
      <w:r w:rsidRPr="00EE6EC7">
        <w:rPr>
          <w:rFonts w:ascii="Times New Roman" w:hAnsi="Times New Roman" w:cs="Times New Roman"/>
          <w:sz w:val="24"/>
          <w:szCs w:val="24"/>
        </w:rPr>
        <w:t>CRUZ</w:t>
      </w:r>
      <w:proofErr w:type="spellEnd"/>
      <w:r w:rsidRPr="00EE6EC7">
        <w:rPr>
          <w:rFonts w:ascii="Times New Roman" w:hAnsi="Times New Roman" w:cs="Times New Roman"/>
          <w:sz w:val="24"/>
          <w:szCs w:val="24"/>
        </w:rPr>
        <w:t>. Muchísimas gracias Presidenta.</w:t>
      </w:r>
    </w:p>
    <w:p w14:paraId="467AB7D2" w14:textId="77777777" w:rsidR="001D5328" w:rsidRPr="00EE6EC7" w:rsidRDefault="001D5328"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Quiero también enviar una felicitación a las compañeras diputadas que tienen la dicha de ser madres y también a las trabajadoras de esta Legislatura, muchísimas gracias. Con su permiso Presidenta.</w:t>
      </w:r>
    </w:p>
    <w:p w14:paraId="6CEAC7F5" w14:textId="78609823" w:rsidR="001D5328" w:rsidRPr="00EE6EC7" w:rsidRDefault="001D5328"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t>La zona donde se encuentra la Laguna de Zumpango es considerada un parque estatal denominado Parque Estatal para la Protección del Fomento del Santuario del Agua de la Laguna de Zumpango y considera a 10 municipios de la región</w:t>
      </w:r>
      <w:r w:rsidR="005E1435" w:rsidRPr="00EE6EC7">
        <w:rPr>
          <w:rFonts w:ascii="Times New Roman" w:hAnsi="Times New Roman" w:cs="Times New Roman"/>
          <w:sz w:val="24"/>
          <w:szCs w:val="24"/>
        </w:rPr>
        <w:t xml:space="preserve">, </w:t>
      </w:r>
      <w:r w:rsidRPr="00EE6EC7">
        <w:rPr>
          <w:rFonts w:ascii="Times New Roman" w:hAnsi="Times New Roman" w:cs="Times New Roman"/>
          <w:sz w:val="24"/>
          <w:szCs w:val="24"/>
        </w:rPr>
        <w:t>al día de hoy</w:t>
      </w:r>
      <w:r w:rsidR="006C0D35" w:rsidRPr="00EE6EC7">
        <w:rPr>
          <w:rFonts w:ascii="Times New Roman" w:hAnsi="Times New Roman" w:cs="Times New Roman"/>
          <w:sz w:val="24"/>
          <w:szCs w:val="24"/>
        </w:rPr>
        <w:t>,</w:t>
      </w:r>
      <w:r w:rsidRPr="00EE6EC7">
        <w:rPr>
          <w:rFonts w:ascii="Times New Roman" w:hAnsi="Times New Roman" w:cs="Times New Roman"/>
          <w:sz w:val="24"/>
          <w:szCs w:val="24"/>
        </w:rPr>
        <w:t xml:space="preserve"> lamentablemente se encuentra invadida en su 60% de la superficie de lirio acuático, el lirio acuático es una planta flotante de raíces fibrosas de  origen amazónico que fue introducida al país en el siglo XIX, se le considera una plaga por su rápida expansión, pues pude duplicar su población en un periodo corto de dos semanas, por su acumulación</w:t>
      </w:r>
      <w:r w:rsidR="006C0D35" w:rsidRPr="00EE6EC7">
        <w:rPr>
          <w:rFonts w:ascii="Times New Roman" w:hAnsi="Times New Roman" w:cs="Times New Roman"/>
          <w:sz w:val="24"/>
          <w:szCs w:val="24"/>
        </w:rPr>
        <w:t>,</w:t>
      </w:r>
      <w:r w:rsidRPr="00EE6EC7">
        <w:rPr>
          <w:rFonts w:ascii="Times New Roman" w:hAnsi="Times New Roman" w:cs="Times New Roman"/>
          <w:sz w:val="24"/>
          <w:szCs w:val="24"/>
        </w:rPr>
        <w:t xml:space="preserve"> impide el paso de luz, así como también quita oxigenación al agua, eso imposibilita que se pueda desarrollar la vida al interior de esta laguna, afectando el ecosistema, así como a la población que tiene su fuente ingresos en esta laguna.</w:t>
      </w:r>
    </w:p>
    <w:p w14:paraId="0605E596" w14:textId="5F70656F" w:rsidR="001D5328" w:rsidRPr="00EE6EC7" w:rsidRDefault="001D5328" w:rsidP="006806F4">
      <w:pPr>
        <w:pStyle w:val="Sinespaciado"/>
        <w:ind w:right="-376"/>
        <w:jc w:val="both"/>
        <w:rPr>
          <w:rFonts w:ascii="Times New Roman" w:hAnsi="Times New Roman" w:cs="Times New Roman"/>
          <w:sz w:val="24"/>
          <w:szCs w:val="24"/>
        </w:rPr>
      </w:pPr>
      <w:r w:rsidRPr="00EE6EC7">
        <w:tab/>
      </w:r>
      <w:r w:rsidRPr="00EE6EC7">
        <w:rPr>
          <w:rFonts w:ascii="Times New Roman" w:hAnsi="Times New Roman" w:cs="Times New Roman"/>
          <w:sz w:val="24"/>
          <w:szCs w:val="24"/>
        </w:rPr>
        <w:t>En febrero de este año</w:t>
      </w:r>
      <w:r w:rsidR="006C0D35" w:rsidRPr="00EE6EC7">
        <w:rPr>
          <w:rFonts w:ascii="Times New Roman" w:hAnsi="Times New Roman" w:cs="Times New Roman"/>
          <w:sz w:val="24"/>
          <w:szCs w:val="24"/>
        </w:rPr>
        <w:t>,</w:t>
      </w:r>
      <w:r w:rsidRPr="00EE6EC7">
        <w:rPr>
          <w:rFonts w:ascii="Times New Roman" w:hAnsi="Times New Roman" w:cs="Times New Roman"/>
          <w:sz w:val="24"/>
          <w:szCs w:val="24"/>
        </w:rPr>
        <w:t xml:space="preserve"> un escaneo digital realizado por la Comisión Nacional de Áreas Protegidas</w:t>
      </w:r>
      <w:r w:rsidR="006C0D35" w:rsidRPr="00EE6EC7">
        <w:rPr>
          <w:rFonts w:ascii="Times New Roman" w:hAnsi="Times New Roman" w:cs="Times New Roman"/>
          <w:sz w:val="24"/>
          <w:szCs w:val="24"/>
        </w:rPr>
        <w:t>,</w:t>
      </w:r>
      <w:r w:rsidRPr="00EE6EC7">
        <w:rPr>
          <w:rFonts w:ascii="Times New Roman" w:hAnsi="Times New Roman" w:cs="Times New Roman"/>
          <w:sz w:val="24"/>
          <w:szCs w:val="24"/>
        </w:rPr>
        <w:t xml:space="preserve"> reportó que 825 hectáreas de la superficie del cuerpo de la laguna de Zumpango se encuentran invadidas por lirio acuático.</w:t>
      </w:r>
    </w:p>
    <w:p w14:paraId="2B456E68" w14:textId="77777777" w:rsidR="001D5328" w:rsidRPr="00EE6EC7" w:rsidRDefault="001D5328"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Al ser este un cuerpo de agua atrae a familias a la región quienes organizan comidas en fines de semana y esto ha generado que se establezcan algunos comercios, así como un grupo de lancheros, quienes ofrecen paseos al interior de la laguna, lamentablemente a todos ellos les está afectando el rápido crecimiento y expansión de este lirio e imposibilita que pueda ser atractivo para los visitantes.</w:t>
      </w:r>
    </w:p>
    <w:p w14:paraId="21A94720" w14:textId="5967DE83" w:rsidR="001D5328" w:rsidRPr="00EE6EC7" w:rsidRDefault="001D5328"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Quien tiene más afectación son los lancheros, es un grupo de lancheros</w:t>
      </w:r>
      <w:r w:rsidR="000A71C2" w:rsidRPr="00EE6EC7">
        <w:rPr>
          <w:rFonts w:ascii="Times New Roman" w:hAnsi="Times New Roman" w:cs="Times New Roman"/>
          <w:sz w:val="24"/>
          <w:szCs w:val="24"/>
        </w:rPr>
        <w:t>,</w:t>
      </w:r>
      <w:r w:rsidRPr="00EE6EC7">
        <w:rPr>
          <w:rFonts w:ascii="Times New Roman" w:hAnsi="Times New Roman" w:cs="Times New Roman"/>
          <w:sz w:val="24"/>
          <w:szCs w:val="24"/>
        </w:rPr>
        <w:t xml:space="preserve"> pues el lirio no permite la libre navegación y </w:t>
      </w:r>
      <w:proofErr w:type="spellStart"/>
      <w:r w:rsidRPr="00EE6EC7">
        <w:rPr>
          <w:rFonts w:ascii="Times New Roman" w:hAnsi="Times New Roman" w:cs="Times New Roman"/>
          <w:sz w:val="24"/>
          <w:szCs w:val="24"/>
        </w:rPr>
        <w:t>forza</w:t>
      </w:r>
      <w:proofErr w:type="spellEnd"/>
      <w:r w:rsidRPr="00EE6EC7">
        <w:rPr>
          <w:rFonts w:ascii="Times New Roman" w:hAnsi="Times New Roman" w:cs="Times New Roman"/>
          <w:sz w:val="24"/>
          <w:szCs w:val="24"/>
        </w:rPr>
        <w:t xml:space="preserve"> los motores, lo cual puede ser oneroso</w:t>
      </w:r>
      <w:r w:rsidR="000A71C2" w:rsidRPr="00EE6EC7">
        <w:rPr>
          <w:rFonts w:ascii="Times New Roman" w:hAnsi="Times New Roman" w:cs="Times New Roman"/>
          <w:sz w:val="24"/>
          <w:szCs w:val="24"/>
        </w:rPr>
        <w:t>,</w:t>
      </w:r>
      <w:r w:rsidRPr="00EE6EC7">
        <w:rPr>
          <w:rFonts w:ascii="Times New Roman" w:hAnsi="Times New Roman" w:cs="Times New Roman"/>
          <w:sz w:val="24"/>
          <w:szCs w:val="24"/>
        </w:rPr>
        <w:t xml:space="preserve"> pues más o menos son 19 mil pesos lo que gastan en que puedan reparar un motor y no lo hacen aquí, porque aquí no es propicio</w:t>
      </w:r>
      <w:r w:rsidR="000A71C2" w:rsidRPr="00EE6EC7">
        <w:rPr>
          <w:rFonts w:ascii="Times New Roman" w:hAnsi="Times New Roman" w:cs="Times New Roman"/>
          <w:sz w:val="24"/>
          <w:szCs w:val="24"/>
        </w:rPr>
        <w:t>;</w:t>
      </w:r>
      <w:r w:rsidRPr="00EE6EC7">
        <w:rPr>
          <w:rFonts w:ascii="Times New Roman" w:hAnsi="Times New Roman" w:cs="Times New Roman"/>
          <w:sz w:val="24"/>
          <w:szCs w:val="24"/>
        </w:rPr>
        <w:t xml:space="preserve"> sino que tienen que acudir a Guerrero o a Veracruz.</w:t>
      </w:r>
    </w:p>
    <w:p w14:paraId="761A6B11" w14:textId="77777777" w:rsidR="001D5328" w:rsidRPr="00EE6EC7" w:rsidRDefault="001D5328"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Solicito a los compañeros de informática que nos puedan proyectar un video, por favor.</w:t>
      </w:r>
    </w:p>
    <w:p w14:paraId="6E8A6036" w14:textId="77777777" w:rsidR="001D5328" w:rsidRPr="00EE6EC7" w:rsidRDefault="001D5328" w:rsidP="006806F4">
      <w:pPr>
        <w:pStyle w:val="Sinespaciado"/>
        <w:ind w:right="-376"/>
        <w:jc w:val="center"/>
        <w:rPr>
          <w:rFonts w:ascii="Times New Roman" w:hAnsi="Times New Roman" w:cs="Times New Roman"/>
          <w:i/>
          <w:iCs/>
          <w:sz w:val="24"/>
          <w:szCs w:val="24"/>
        </w:rPr>
      </w:pPr>
      <w:r w:rsidRPr="00EE6EC7">
        <w:rPr>
          <w:rFonts w:ascii="Times New Roman" w:hAnsi="Times New Roman" w:cs="Times New Roman"/>
          <w:i/>
          <w:iCs/>
          <w:sz w:val="24"/>
          <w:szCs w:val="24"/>
        </w:rPr>
        <w:lastRenderedPageBreak/>
        <w:t>(Presentación de video)</w:t>
      </w:r>
    </w:p>
    <w:p w14:paraId="4D99ED54" w14:textId="36094F64" w:rsidR="001D5328" w:rsidRPr="00EE6EC7" w:rsidRDefault="001D5328"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C. JAVIER GARCÍA</w:t>
      </w:r>
      <w:r w:rsidR="000A71C2" w:rsidRPr="00EE6EC7">
        <w:rPr>
          <w:rFonts w:ascii="Times New Roman" w:hAnsi="Times New Roman" w:cs="Times New Roman"/>
          <w:sz w:val="24"/>
          <w:szCs w:val="24"/>
        </w:rPr>
        <w:t xml:space="preserve"> ISLAS. </w:t>
      </w:r>
      <w:r w:rsidRPr="00EE6EC7">
        <w:rPr>
          <w:rFonts w:ascii="Times New Roman" w:hAnsi="Times New Roman" w:cs="Times New Roman"/>
          <w:sz w:val="24"/>
          <w:szCs w:val="24"/>
        </w:rPr>
        <w:t>Buenas tardes , mi nombre es Javier García</w:t>
      </w:r>
      <w:r w:rsidR="000A71C2" w:rsidRPr="00EE6EC7">
        <w:rPr>
          <w:rFonts w:ascii="Times New Roman" w:hAnsi="Times New Roman" w:cs="Times New Roman"/>
          <w:sz w:val="24"/>
          <w:szCs w:val="24"/>
        </w:rPr>
        <w:t xml:space="preserve"> Islas, </w:t>
      </w:r>
      <w:r w:rsidRPr="00EE6EC7">
        <w:rPr>
          <w:rFonts w:ascii="Times New Roman" w:hAnsi="Times New Roman" w:cs="Times New Roman"/>
          <w:sz w:val="24"/>
          <w:szCs w:val="24"/>
        </w:rPr>
        <w:t>pertenezco al pueblo de San Pedro Zumpango Estado de México, soy nativo de aquí, mis papas nacieron aquí, mis abuelos, yo depende aquí de la laguna, tengo una familia, también mis papás dependen de esto y no es</w:t>
      </w:r>
      <w:r w:rsidR="000A71C2" w:rsidRPr="00EE6EC7">
        <w:rPr>
          <w:rFonts w:ascii="Times New Roman" w:hAnsi="Times New Roman" w:cs="Times New Roman"/>
          <w:sz w:val="24"/>
          <w:szCs w:val="24"/>
        </w:rPr>
        <w:t>t</w:t>
      </w:r>
      <w:r w:rsidRPr="00EE6EC7">
        <w:rPr>
          <w:rFonts w:ascii="Times New Roman" w:hAnsi="Times New Roman" w:cs="Times New Roman"/>
          <w:sz w:val="24"/>
          <w:szCs w:val="24"/>
        </w:rPr>
        <w:t xml:space="preserve">o, hay mucha gente que depende aquí, alrededor de la laguna, del Estado de México de Zumpango, </w:t>
      </w:r>
      <w:r w:rsidR="000A71C2" w:rsidRPr="00EE6EC7">
        <w:rPr>
          <w:rFonts w:ascii="Times New Roman" w:hAnsi="Times New Roman" w:cs="Times New Roman"/>
          <w:sz w:val="24"/>
          <w:szCs w:val="24"/>
        </w:rPr>
        <w:t xml:space="preserve">Municipio </w:t>
      </w:r>
      <w:r w:rsidRPr="00EE6EC7">
        <w:rPr>
          <w:rFonts w:ascii="Times New Roman" w:hAnsi="Times New Roman" w:cs="Times New Roman"/>
          <w:sz w:val="24"/>
          <w:szCs w:val="24"/>
        </w:rPr>
        <w:t xml:space="preserve">de Teoloyucan, Melchor Ocampo, San Juan </w:t>
      </w:r>
      <w:proofErr w:type="spellStart"/>
      <w:r w:rsidRPr="00EE6EC7">
        <w:rPr>
          <w:rFonts w:ascii="Times New Roman" w:hAnsi="Times New Roman" w:cs="Times New Roman"/>
          <w:sz w:val="24"/>
          <w:szCs w:val="24"/>
        </w:rPr>
        <w:t>Zitlaltepec</w:t>
      </w:r>
      <w:proofErr w:type="spellEnd"/>
      <w:r w:rsidRPr="00EE6EC7">
        <w:rPr>
          <w:rFonts w:ascii="Times New Roman" w:hAnsi="Times New Roman" w:cs="Times New Roman"/>
          <w:sz w:val="24"/>
          <w:szCs w:val="24"/>
        </w:rPr>
        <w:t xml:space="preserve">, en mayo fue de que, vuelvo a repetir, 20 centímetros de agua hubo, </w:t>
      </w:r>
      <w:r w:rsidR="000A71C2" w:rsidRPr="00EE6EC7">
        <w:rPr>
          <w:rFonts w:ascii="Times New Roman" w:hAnsi="Times New Roman" w:cs="Times New Roman"/>
          <w:sz w:val="24"/>
          <w:szCs w:val="24"/>
        </w:rPr>
        <w:t>2</w:t>
      </w:r>
      <w:r w:rsidRPr="00EE6EC7">
        <w:rPr>
          <w:rFonts w:ascii="Times New Roman" w:hAnsi="Times New Roman" w:cs="Times New Roman"/>
          <w:sz w:val="24"/>
          <w:szCs w:val="24"/>
        </w:rPr>
        <w:t xml:space="preserve"> años de pandemia, ahorita tenemos este año 2022, nos está afectando mucho el lirio acuático, queremos pedirles a las autoridades federales estatales que, qué posibilidad habría de que nos apoyarán con maquinaria o con algo, porque este lirio es una plaga, ya tenemos casi el 80% de la laguna invadida, si esperamos </w:t>
      </w:r>
      <w:r w:rsidR="000A71C2" w:rsidRPr="00EE6EC7">
        <w:rPr>
          <w:rFonts w:ascii="Times New Roman" w:hAnsi="Times New Roman" w:cs="Times New Roman"/>
          <w:sz w:val="24"/>
          <w:szCs w:val="24"/>
        </w:rPr>
        <w:t>2</w:t>
      </w:r>
      <w:r w:rsidRPr="00EE6EC7">
        <w:rPr>
          <w:rFonts w:ascii="Times New Roman" w:hAnsi="Times New Roman" w:cs="Times New Roman"/>
          <w:sz w:val="24"/>
          <w:szCs w:val="24"/>
        </w:rPr>
        <w:t xml:space="preserve">, </w:t>
      </w:r>
      <w:r w:rsidR="000A71C2" w:rsidRPr="00EE6EC7">
        <w:rPr>
          <w:rFonts w:ascii="Times New Roman" w:hAnsi="Times New Roman" w:cs="Times New Roman"/>
          <w:sz w:val="24"/>
          <w:szCs w:val="24"/>
        </w:rPr>
        <w:t>3</w:t>
      </w:r>
      <w:r w:rsidRPr="00EE6EC7">
        <w:rPr>
          <w:rFonts w:ascii="Times New Roman" w:hAnsi="Times New Roman" w:cs="Times New Roman"/>
          <w:sz w:val="24"/>
          <w:szCs w:val="24"/>
        </w:rPr>
        <w:t xml:space="preserve">, </w:t>
      </w:r>
      <w:r w:rsidR="000A71C2" w:rsidRPr="00EE6EC7">
        <w:rPr>
          <w:rFonts w:ascii="Times New Roman" w:hAnsi="Times New Roman" w:cs="Times New Roman"/>
          <w:sz w:val="24"/>
          <w:szCs w:val="24"/>
        </w:rPr>
        <w:t>4</w:t>
      </w:r>
      <w:r w:rsidRPr="00EE6EC7">
        <w:rPr>
          <w:rFonts w:ascii="Times New Roman" w:hAnsi="Times New Roman" w:cs="Times New Roman"/>
          <w:sz w:val="24"/>
          <w:szCs w:val="24"/>
        </w:rPr>
        <w:t xml:space="preserve"> meses, se nos va a llenar al 100% y nos va afectar, si de por si ahorita nos está afectando, casi el 80% que no podemos trabajar, dependemos de esto, dependemos de la pesca, porque también hay pescado, pero tampoco no lo podemos sacar, porque el lirio nos tapa los lugares que pescamos, las lanchas tampoco, se quedan estancadas,  no hay movimiento.</w:t>
      </w:r>
    </w:p>
    <w:p w14:paraId="25329725" w14:textId="1E376E6C" w:rsidR="001D5328" w:rsidRPr="00EE6EC7" w:rsidRDefault="001D5328"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Yo le pido o le pedimos por mayoría de todos los trabajadores de aquí de alrededor un gran apoyo, queremos que todos trabajemos como siempre, le vuelvo a repetir, somos aproximadamente como 4 personas que sobrevivimos de esto y ahorita esos 400 a la mejor hacemos como 15 trabajando porque ya no hay empleo aquí y aquí era la laguna que tenía</w:t>
      </w:r>
      <w:r w:rsidR="00DC058E" w:rsidRPr="00EE6EC7">
        <w:rPr>
          <w:rFonts w:ascii="Times New Roman" w:hAnsi="Times New Roman" w:cs="Times New Roman"/>
          <w:sz w:val="24"/>
          <w:szCs w:val="24"/>
        </w:rPr>
        <w:t xml:space="preserve"> f</w:t>
      </w:r>
      <w:r w:rsidRPr="00EE6EC7">
        <w:rPr>
          <w:rFonts w:ascii="Times New Roman" w:hAnsi="Times New Roman" w:cs="Times New Roman"/>
          <w:sz w:val="24"/>
          <w:szCs w:val="24"/>
        </w:rPr>
        <w:t>rancamente llevamos 4 años y casi ya no hay empleo</w:t>
      </w:r>
      <w:r w:rsidR="000A71C2" w:rsidRPr="00EE6EC7">
        <w:rPr>
          <w:rFonts w:ascii="Times New Roman" w:hAnsi="Times New Roman" w:cs="Times New Roman"/>
          <w:sz w:val="24"/>
          <w:szCs w:val="24"/>
        </w:rPr>
        <w:t>s</w:t>
      </w:r>
      <w:r w:rsidRPr="00EE6EC7">
        <w:rPr>
          <w:rFonts w:ascii="Times New Roman" w:hAnsi="Times New Roman" w:cs="Times New Roman"/>
          <w:sz w:val="24"/>
          <w:szCs w:val="24"/>
        </w:rPr>
        <w:t>, adonde no vamos a ir si ahorita donde quiera esta canijo.</w:t>
      </w:r>
    </w:p>
    <w:p w14:paraId="20DD21F0" w14:textId="3970F743" w:rsidR="001D5328" w:rsidRPr="00EE6EC7" w:rsidRDefault="001D5328"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C. HOMBRE. Pues la verdad</w:t>
      </w:r>
      <w:r w:rsidR="000A71C2" w:rsidRPr="00EE6EC7">
        <w:rPr>
          <w:rFonts w:ascii="Times New Roman" w:hAnsi="Times New Roman" w:cs="Times New Roman"/>
          <w:sz w:val="24"/>
          <w:szCs w:val="24"/>
        </w:rPr>
        <w:t>,</w:t>
      </w:r>
      <w:r w:rsidRPr="00EE6EC7">
        <w:rPr>
          <w:rFonts w:ascii="Times New Roman" w:hAnsi="Times New Roman" w:cs="Times New Roman"/>
          <w:sz w:val="24"/>
          <w:szCs w:val="24"/>
        </w:rPr>
        <w:t xml:space="preserve"> s</w:t>
      </w:r>
      <w:r w:rsidR="000A71C2" w:rsidRPr="00EE6EC7">
        <w:rPr>
          <w:rFonts w:ascii="Times New Roman" w:hAnsi="Times New Roman" w:cs="Times New Roman"/>
          <w:sz w:val="24"/>
          <w:szCs w:val="24"/>
        </w:rPr>
        <w:t>í</w:t>
      </w:r>
      <w:r w:rsidRPr="00EE6EC7">
        <w:rPr>
          <w:rFonts w:ascii="Times New Roman" w:hAnsi="Times New Roman" w:cs="Times New Roman"/>
          <w:sz w:val="24"/>
          <w:szCs w:val="24"/>
        </w:rPr>
        <w:t xml:space="preserve"> nos llevamos una decepción</w:t>
      </w:r>
      <w:r w:rsidR="000A71C2" w:rsidRPr="00EE6EC7">
        <w:rPr>
          <w:rFonts w:ascii="Times New Roman" w:hAnsi="Times New Roman" w:cs="Times New Roman"/>
          <w:sz w:val="24"/>
          <w:szCs w:val="24"/>
        </w:rPr>
        <w:t>,</w:t>
      </w:r>
      <w:r w:rsidRPr="00EE6EC7">
        <w:rPr>
          <w:rFonts w:ascii="Times New Roman" w:hAnsi="Times New Roman" w:cs="Times New Roman"/>
          <w:sz w:val="24"/>
          <w:szCs w:val="24"/>
        </w:rPr>
        <w:t xml:space="preserve"> porque</w:t>
      </w:r>
      <w:r w:rsidR="00E21663" w:rsidRPr="00EE6EC7">
        <w:rPr>
          <w:rFonts w:ascii="Times New Roman" w:hAnsi="Times New Roman" w:cs="Times New Roman"/>
          <w:sz w:val="24"/>
          <w:szCs w:val="24"/>
        </w:rPr>
        <w:t>,</w:t>
      </w:r>
      <w:r w:rsidRPr="00EE6EC7">
        <w:rPr>
          <w:rFonts w:ascii="Times New Roman" w:hAnsi="Times New Roman" w:cs="Times New Roman"/>
          <w:sz w:val="24"/>
          <w:szCs w:val="24"/>
        </w:rPr>
        <w:t xml:space="preserve"> pues la verdad veníamos a divertirnos, pero al ver que esta con mucho, como se llama esa cosa</w:t>
      </w:r>
      <w:r w:rsidR="00E21663" w:rsidRPr="00EE6EC7">
        <w:rPr>
          <w:rFonts w:ascii="Times New Roman" w:hAnsi="Times New Roman" w:cs="Times New Roman"/>
          <w:sz w:val="24"/>
          <w:szCs w:val="24"/>
        </w:rPr>
        <w:t>,</w:t>
      </w:r>
      <w:r w:rsidRPr="00EE6EC7">
        <w:rPr>
          <w:rFonts w:ascii="Times New Roman" w:hAnsi="Times New Roman" w:cs="Times New Roman"/>
          <w:sz w:val="24"/>
          <w:szCs w:val="24"/>
        </w:rPr>
        <w:t xml:space="preserve"> </w:t>
      </w:r>
      <w:proofErr w:type="spellStart"/>
      <w:r w:rsidR="00E21663" w:rsidRPr="00EE6EC7">
        <w:rPr>
          <w:rFonts w:ascii="Times New Roman" w:hAnsi="Times New Roman" w:cs="Times New Roman"/>
          <w:sz w:val="24"/>
          <w:szCs w:val="24"/>
        </w:rPr>
        <w:t>Proverde</w:t>
      </w:r>
      <w:proofErr w:type="spellEnd"/>
      <w:r w:rsidR="00E21663" w:rsidRPr="00EE6EC7">
        <w:rPr>
          <w:rFonts w:ascii="Times New Roman" w:hAnsi="Times New Roman" w:cs="Times New Roman"/>
          <w:sz w:val="24"/>
          <w:szCs w:val="24"/>
        </w:rPr>
        <w:t xml:space="preserve">, </w:t>
      </w:r>
      <w:r w:rsidRPr="00EE6EC7">
        <w:rPr>
          <w:rFonts w:ascii="Times New Roman" w:hAnsi="Times New Roman" w:cs="Times New Roman"/>
          <w:sz w:val="24"/>
          <w:szCs w:val="24"/>
        </w:rPr>
        <w:t>pues veníamos a divertirnos y pues si la verdad a pasarla bien</w:t>
      </w:r>
      <w:r w:rsidR="00E21663" w:rsidRPr="00EE6EC7">
        <w:rPr>
          <w:rFonts w:ascii="Times New Roman" w:hAnsi="Times New Roman" w:cs="Times New Roman"/>
          <w:sz w:val="24"/>
          <w:szCs w:val="24"/>
        </w:rPr>
        <w:t>; pero,</w:t>
      </w:r>
      <w:r w:rsidRPr="00EE6EC7">
        <w:rPr>
          <w:rFonts w:ascii="Times New Roman" w:hAnsi="Times New Roman" w:cs="Times New Roman"/>
          <w:sz w:val="24"/>
          <w:szCs w:val="24"/>
        </w:rPr>
        <w:t xml:space="preserve"> pues prácticamente vemos que no se puede, cuanto tiempo podemos volver a venir para que se vea bien la laguna no.</w:t>
      </w:r>
    </w:p>
    <w:p w14:paraId="5E6BB034" w14:textId="359DAFC7" w:rsidR="001D5328" w:rsidRPr="00EE6EC7" w:rsidRDefault="001D5328"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C. HOMBRE. … se está pues la raíz se está incrementando más, está creciendo esta… ahorita por eso es lo que estamos viviendo esto, apóyenlo solamente si nosotros quisiéramos tener los recursos para poder solventar</w:t>
      </w:r>
      <w:r w:rsidR="00E21663" w:rsidRPr="00EE6EC7">
        <w:rPr>
          <w:rFonts w:ascii="Times New Roman" w:hAnsi="Times New Roman" w:cs="Times New Roman"/>
          <w:sz w:val="24"/>
          <w:szCs w:val="24"/>
        </w:rPr>
        <w:t xml:space="preserve"> esto:</w:t>
      </w:r>
      <w:r w:rsidRPr="00EE6EC7">
        <w:rPr>
          <w:rFonts w:ascii="Times New Roman" w:hAnsi="Times New Roman" w:cs="Times New Roman"/>
          <w:sz w:val="24"/>
          <w:szCs w:val="24"/>
        </w:rPr>
        <w:t xml:space="preserve"> pero vamos al día también, la verdad ahorita a ver que realmente pase esto.</w:t>
      </w:r>
    </w:p>
    <w:p w14:paraId="6453A7AF" w14:textId="375ABA8E" w:rsidR="001D5328" w:rsidRPr="00EE6EC7" w:rsidRDefault="001D5328"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 xml:space="preserve">DIP. MARCO ANTONIO CRUZ </w:t>
      </w:r>
      <w:proofErr w:type="spellStart"/>
      <w:r w:rsidRPr="00EE6EC7">
        <w:rPr>
          <w:rFonts w:ascii="Times New Roman" w:hAnsi="Times New Roman" w:cs="Times New Roman"/>
          <w:sz w:val="24"/>
          <w:szCs w:val="24"/>
        </w:rPr>
        <w:t>CRUZ</w:t>
      </w:r>
      <w:proofErr w:type="spellEnd"/>
      <w:r w:rsidRPr="00EE6EC7">
        <w:rPr>
          <w:rFonts w:ascii="Times New Roman" w:hAnsi="Times New Roman" w:cs="Times New Roman"/>
          <w:sz w:val="24"/>
          <w:szCs w:val="24"/>
        </w:rPr>
        <w:t>. Muchas gracias, como acaban de ver esa parte fibrosa es la que se atora</w:t>
      </w:r>
      <w:r w:rsidR="0009424E" w:rsidRPr="00EE6EC7">
        <w:rPr>
          <w:rFonts w:ascii="Times New Roman" w:hAnsi="Times New Roman" w:cs="Times New Roman"/>
          <w:sz w:val="24"/>
          <w:szCs w:val="24"/>
        </w:rPr>
        <w:t>…</w:t>
      </w:r>
    </w:p>
    <w:p w14:paraId="7854DAE2" w14:textId="7D6D462C" w:rsidR="001D5328" w:rsidRPr="00EE6EC7" w:rsidRDefault="001D5328"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PRESIDENTA DIP. MÓNICA ANGÉLICA ÁLVAREZ NEMER. Permítame diputado por favor, si pueden activar los micrófonos del diputado Marco</w:t>
      </w:r>
      <w:r w:rsidR="00E21663" w:rsidRPr="00EE6EC7">
        <w:rPr>
          <w:rFonts w:ascii="Times New Roman" w:hAnsi="Times New Roman" w:cs="Times New Roman"/>
          <w:sz w:val="24"/>
          <w:szCs w:val="24"/>
        </w:rPr>
        <w:t>,</w:t>
      </w:r>
      <w:r w:rsidRPr="00EE6EC7">
        <w:rPr>
          <w:rFonts w:ascii="Times New Roman" w:hAnsi="Times New Roman" w:cs="Times New Roman"/>
          <w:sz w:val="24"/>
          <w:szCs w:val="24"/>
        </w:rPr>
        <w:t xml:space="preserve"> por favor.</w:t>
      </w:r>
    </w:p>
    <w:p w14:paraId="6A5E0909" w14:textId="5684F0C3" w:rsidR="001D5328" w:rsidRPr="00EE6EC7" w:rsidRDefault="001D5328"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 xml:space="preserve">DIP. MARCO ANTONIO CRUZ </w:t>
      </w:r>
      <w:proofErr w:type="spellStart"/>
      <w:r w:rsidRPr="00EE6EC7">
        <w:rPr>
          <w:rFonts w:ascii="Times New Roman" w:hAnsi="Times New Roman" w:cs="Times New Roman"/>
          <w:sz w:val="24"/>
          <w:szCs w:val="24"/>
        </w:rPr>
        <w:t>CRUZ</w:t>
      </w:r>
      <w:proofErr w:type="spellEnd"/>
      <w:r w:rsidRPr="00EE6EC7">
        <w:rPr>
          <w:rFonts w:ascii="Times New Roman" w:hAnsi="Times New Roman" w:cs="Times New Roman"/>
          <w:sz w:val="24"/>
          <w:szCs w:val="24"/>
        </w:rPr>
        <w:t>. Gracias Presidenta, s</w:t>
      </w:r>
      <w:r w:rsidR="00E21663" w:rsidRPr="00EE6EC7">
        <w:rPr>
          <w:rFonts w:ascii="Times New Roman" w:hAnsi="Times New Roman" w:cs="Times New Roman"/>
          <w:sz w:val="24"/>
          <w:szCs w:val="24"/>
        </w:rPr>
        <w:t>í,</w:t>
      </w:r>
      <w:r w:rsidRPr="00EE6EC7">
        <w:rPr>
          <w:rFonts w:ascii="Times New Roman" w:hAnsi="Times New Roman" w:cs="Times New Roman"/>
          <w:sz w:val="24"/>
          <w:szCs w:val="24"/>
        </w:rPr>
        <w:t xml:space="preserve"> como acaban de ver esa parte fibrosa de la raíz es la que se atora en los motores y es lo que ocasiona que se descompongan no, es por ello que surge la necesidad de que en la Secretaría del Medio Ambiente del Gobierno del Estado de México, en coordinación con la Comisión Estatal de partes naturales y de la fauna, así como de la Comisión de Agua</w:t>
      </w:r>
      <w:r w:rsidR="00E21663" w:rsidRPr="00EE6EC7">
        <w:rPr>
          <w:rFonts w:ascii="Times New Roman" w:hAnsi="Times New Roman" w:cs="Times New Roman"/>
          <w:sz w:val="24"/>
          <w:szCs w:val="24"/>
        </w:rPr>
        <w:t>s</w:t>
      </w:r>
      <w:r w:rsidRPr="00EE6EC7">
        <w:rPr>
          <w:rFonts w:ascii="Times New Roman" w:hAnsi="Times New Roman" w:cs="Times New Roman"/>
          <w:sz w:val="24"/>
          <w:szCs w:val="24"/>
        </w:rPr>
        <w:t xml:space="preserve"> del Estado de México, implementen programas necesarios para llevar acabo, el retiro de lirio acuático en coordinación de los 10 municipios de la región, como fue señalado en la Gaceta de 17 de agosto del 2021, para fomentar programas necesarios y adecuados, para el manejo de esta área natural</w:t>
      </w:r>
      <w:r w:rsidR="00E21663" w:rsidRPr="00EE6EC7">
        <w:rPr>
          <w:rFonts w:ascii="Times New Roman" w:hAnsi="Times New Roman" w:cs="Times New Roman"/>
          <w:sz w:val="24"/>
          <w:szCs w:val="24"/>
        </w:rPr>
        <w:t>,</w:t>
      </w:r>
      <w:r w:rsidRPr="00EE6EC7">
        <w:rPr>
          <w:rFonts w:ascii="Times New Roman" w:hAnsi="Times New Roman" w:cs="Times New Roman"/>
          <w:sz w:val="24"/>
          <w:szCs w:val="24"/>
        </w:rPr>
        <w:t xml:space="preserve"> protegida y con ello se pueda preservar este ecosistema.</w:t>
      </w:r>
    </w:p>
    <w:p w14:paraId="348D7EB4" w14:textId="519035D1" w:rsidR="001D5328" w:rsidRPr="00EE6EC7" w:rsidRDefault="001D5328" w:rsidP="006806F4">
      <w:pPr>
        <w:pStyle w:val="Sinespaciado"/>
        <w:ind w:right="-376" w:firstLine="709"/>
        <w:jc w:val="both"/>
        <w:rPr>
          <w:rFonts w:ascii="Times New Roman" w:hAnsi="Times New Roman" w:cs="Times New Roman"/>
          <w:sz w:val="24"/>
          <w:szCs w:val="24"/>
        </w:rPr>
      </w:pPr>
      <w:r w:rsidRPr="00EE6EC7">
        <w:rPr>
          <w:rFonts w:ascii="Times New Roman" w:hAnsi="Times New Roman" w:cs="Times New Roman"/>
          <w:sz w:val="24"/>
          <w:szCs w:val="24"/>
        </w:rPr>
        <w:t>Por lo anteriormente expuesto, es que se exhorta respetuosamente al Gobierno del Estado de México</w:t>
      </w:r>
      <w:r w:rsidR="00E21663" w:rsidRPr="00EE6EC7">
        <w:rPr>
          <w:rFonts w:ascii="Times New Roman" w:hAnsi="Times New Roman" w:cs="Times New Roman"/>
          <w:sz w:val="24"/>
          <w:szCs w:val="24"/>
        </w:rPr>
        <w:t>,</w:t>
      </w:r>
      <w:r w:rsidRPr="00EE6EC7">
        <w:rPr>
          <w:rFonts w:ascii="Times New Roman" w:hAnsi="Times New Roman" w:cs="Times New Roman"/>
          <w:sz w:val="24"/>
          <w:szCs w:val="24"/>
        </w:rPr>
        <w:t xml:space="preserve"> a través de la Secretaría del Medio Ambiente del Estado de México, la CUPAM, SEPANAP perdón</w:t>
      </w:r>
      <w:r w:rsidR="00E21663" w:rsidRPr="00EE6EC7">
        <w:rPr>
          <w:rFonts w:ascii="Times New Roman" w:hAnsi="Times New Roman" w:cs="Times New Roman"/>
          <w:sz w:val="24"/>
          <w:szCs w:val="24"/>
        </w:rPr>
        <w:t>;</w:t>
      </w:r>
      <w:r w:rsidRPr="00EE6EC7">
        <w:rPr>
          <w:rFonts w:ascii="Times New Roman" w:hAnsi="Times New Roman" w:cs="Times New Roman"/>
          <w:sz w:val="24"/>
          <w:szCs w:val="24"/>
        </w:rPr>
        <w:t xml:space="preserve"> así como la Comisión de Agua de Estado de México para que en el ámbito de sus competencias y de manera conjunta con los </w:t>
      </w:r>
      <w:r w:rsidR="00E21663" w:rsidRPr="00EE6EC7">
        <w:rPr>
          <w:rFonts w:ascii="Times New Roman" w:hAnsi="Times New Roman" w:cs="Times New Roman"/>
          <w:sz w:val="24"/>
          <w:szCs w:val="24"/>
        </w:rPr>
        <w:t xml:space="preserve">Municipios </w:t>
      </w:r>
      <w:r w:rsidRPr="00EE6EC7">
        <w:rPr>
          <w:rFonts w:ascii="Times New Roman" w:hAnsi="Times New Roman" w:cs="Times New Roman"/>
          <w:sz w:val="24"/>
          <w:szCs w:val="24"/>
        </w:rPr>
        <w:t>de Zu</w:t>
      </w:r>
      <w:r w:rsidR="00E21663" w:rsidRPr="00EE6EC7">
        <w:rPr>
          <w:rFonts w:ascii="Times New Roman" w:hAnsi="Times New Roman" w:cs="Times New Roman"/>
          <w:sz w:val="24"/>
          <w:szCs w:val="24"/>
        </w:rPr>
        <w:t>m</w:t>
      </w:r>
      <w:r w:rsidRPr="00EE6EC7">
        <w:rPr>
          <w:rFonts w:ascii="Times New Roman" w:hAnsi="Times New Roman" w:cs="Times New Roman"/>
          <w:sz w:val="24"/>
          <w:szCs w:val="24"/>
        </w:rPr>
        <w:t xml:space="preserve">pango, </w:t>
      </w:r>
      <w:r w:rsidR="00E21663" w:rsidRPr="00EE6EC7">
        <w:rPr>
          <w:rFonts w:ascii="Times New Roman" w:hAnsi="Times New Roman" w:cs="Times New Roman"/>
          <w:sz w:val="24"/>
          <w:szCs w:val="24"/>
        </w:rPr>
        <w:t>Teoloyucan</w:t>
      </w:r>
      <w:r w:rsidRPr="00EE6EC7">
        <w:rPr>
          <w:rFonts w:ascii="Times New Roman" w:hAnsi="Times New Roman" w:cs="Times New Roman"/>
          <w:sz w:val="24"/>
          <w:szCs w:val="24"/>
        </w:rPr>
        <w:t xml:space="preserve">, Cuautitlán Izcalli, Cuautitlán México, Nextlalpan, Tepotzotlán, </w:t>
      </w:r>
      <w:r w:rsidR="00DC42C7" w:rsidRPr="00EE6EC7">
        <w:rPr>
          <w:rFonts w:ascii="Times New Roman" w:hAnsi="Times New Roman" w:cs="Times New Roman"/>
          <w:sz w:val="24"/>
          <w:szCs w:val="24"/>
        </w:rPr>
        <w:t>Melchor</w:t>
      </w:r>
      <w:r w:rsidRPr="00EE6EC7">
        <w:rPr>
          <w:rFonts w:ascii="Times New Roman" w:hAnsi="Times New Roman" w:cs="Times New Roman"/>
          <w:sz w:val="24"/>
          <w:szCs w:val="24"/>
        </w:rPr>
        <w:t xml:space="preserve"> Ocampo, Coyotepec, </w:t>
      </w:r>
      <w:r w:rsidRPr="00EE6EC7">
        <w:rPr>
          <w:rFonts w:ascii="Times New Roman" w:hAnsi="Times New Roman" w:cs="Times New Roman"/>
          <w:sz w:val="24"/>
          <w:szCs w:val="24"/>
        </w:rPr>
        <w:lastRenderedPageBreak/>
        <w:t xml:space="preserve">Huehuetoca y </w:t>
      </w:r>
      <w:r w:rsidR="00DC42C7" w:rsidRPr="00EE6EC7">
        <w:rPr>
          <w:rFonts w:ascii="Times New Roman" w:hAnsi="Times New Roman" w:cs="Times New Roman"/>
          <w:sz w:val="24"/>
          <w:szCs w:val="24"/>
        </w:rPr>
        <w:t>Tequixquiac</w:t>
      </w:r>
      <w:r w:rsidRPr="00EE6EC7">
        <w:rPr>
          <w:rFonts w:ascii="Times New Roman" w:hAnsi="Times New Roman" w:cs="Times New Roman"/>
          <w:sz w:val="24"/>
          <w:szCs w:val="24"/>
        </w:rPr>
        <w:t>, se realice las acciones necesarias para radicar el lirio que se encuentra en este Parque Estatal.</w:t>
      </w:r>
    </w:p>
    <w:p w14:paraId="33429077" w14:textId="754BFD17" w:rsidR="001D5328" w:rsidRPr="00EE6EC7" w:rsidRDefault="001D5328"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t>Señora Presidenta, le solicito que se pueda incluir en esta intervención integra en el Diario de los Debates y en la Gaceta Parlamentaria</w:t>
      </w:r>
      <w:r w:rsidR="00E21663" w:rsidRPr="00EE6EC7">
        <w:rPr>
          <w:rFonts w:ascii="Times New Roman" w:hAnsi="Times New Roman" w:cs="Times New Roman"/>
          <w:sz w:val="24"/>
          <w:szCs w:val="24"/>
        </w:rPr>
        <w:t>.</w:t>
      </w:r>
      <w:r w:rsidRPr="00EE6EC7">
        <w:rPr>
          <w:rFonts w:ascii="Times New Roman" w:hAnsi="Times New Roman" w:cs="Times New Roman"/>
          <w:sz w:val="24"/>
          <w:szCs w:val="24"/>
        </w:rPr>
        <w:t xml:space="preserve"> </w:t>
      </w:r>
      <w:r w:rsidR="00E21663" w:rsidRPr="00EE6EC7">
        <w:rPr>
          <w:rFonts w:ascii="Times New Roman" w:hAnsi="Times New Roman" w:cs="Times New Roman"/>
          <w:sz w:val="24"/>
          <w:szCs w:val="24"/>
        </w:rPr>
        <w:t xml:space="preserve">Muchísimas </w:t>
      </w:r>
      <w:r w:rsidRPr="00EE6EC7">
        <w:rPr>
          <w:rFonts w:ascii="Times New Roman" w:hAnsi="Times New Roman" w:cs="Times New Roman"/>
          <w:sz w:val="24"/>
          <w:szCs w:val="24"/>
        </w:rPr>
        <w:t>gracias, buenas tardes.</w:t>
      </w:r>
    </w:p>
    <w:p w14:paraId="398CB99C" w14:textId="77777777" w:rsidR="00D66EAD" w:rsidRPr="00EE6EC7" w:rsidRDefault="00D66EAD" w:rsidP="006806F4">
      <w:pPr>
        <w:pStyle w:val="Sinespaciado"/>
        <w:ind w:right="-376"/>
        <w:jc w:val="both"/>
        <w:rPr>
          <w:rFonts w:ascii="Times New Roman" w:hAnsi="Times New Roman" w:cs="Times New Roman"/>
          <w:sz w:val="24"/>
          <w:szCs w:val="24"/>
        </w:rPr>
        <w:sectPr w:rsidR="00D66EAD" w:rsidRPr="00EE6EC7" w:rsidSect="00FA0B18">
          <w:footnotePr>
            <w:pos w:val="beneathText"/>
            <w:numRestart w:val="eachSect"/>
          </w:footnotePr>
          <w:type w:val="continuous"/>
          <w:pgSz w:w="12240" w:h="15840"/>
          <w:pgMar w:top="1417" w:right="1701" w:bottom="1417" w:left="1701" w:header="708" w:footer="708" w:gutter="0"/>
          <w:cols w:space="708"/>
          <w:docGrid w:linePitch="360"/>
        </w:sectPr>
      </w:pPr>
    </w:p>
    <w:p w14:paraId="608E2B11" w14:textId="77777777" w:rsidR="00D66EAD" w:rsidRPr="00EE6EC7" w:rsidRDefault="00D66EAD" w:rsidP="006806F4">
      <w:pPr>
        <w:pStyle w:val="Sinespaciado"/>
        <w:ind w:right="-376"/>
        <w:jc w:val="both"/>
        <w:rPr>
          <w:rFonts w:ascii="Times New Roman" w:hAnsi="Times New Roman" w:cs="Times New Roman"/>
          <w:sz w:val="24"/>
          <w:szCs w:val="24"/>
        </w:rPr>
      </w:pPr>
    </w:p>
    <w:p w14:paraId="49171845" w14:textId="77777777" w:rsidR="00D66EAD" w:rsidRPr="00EE6EC7" w:rsidRDefault="00D66EAD" w:rsidP="006806F4">
      <w:pPr>
        <w:pStyle w:val="Sinespaciado"/>
        <w:ind w:right="-376"/>
        <w:jc w:val="center"/>
        <w:rPr>
          <w:rFonts w:ascii="Times New Roman" w:hAnsi="Times New Roman" w:cs="Times New Roman"/>
          <w:sz w:val="24"/>
          <w:szCs w:val="24"/>
        </w:rPr>
      </w:pPr>
      <w:r w:rsidRPr="00EE6EC7">
        <w:rPr>
          <w:rFonts w:ascii="Times New Roman" w:hAnsi="Times New Roman" w:cs="Times New Roman"/>
          <w:sz w:val="24"/>
          <w:szCs w:val="24"/>
        </w:rPr>
        <w:t>(Se inserta el documento)</w:t>
      </w:r>
    </w:p>
    <w:p w14:paraId="160AFAE4" w14:textId="77777777" w:rsidR="00D66EAD" w:rsidRPr="00EE6EC7" w:rsidRDefault="00D66EAD" w:rsidP="006806F4">
      <w:pPr>
        <w:pStyle w:val="Sinespaciado"/>
        <w:ind w:right="-376"/>
        <w:jc w:val="both"/>
        <w:rPr>
          <w:rFonts w:ascii="Times New Roman" w:hAnsi="Times New Roman" w:cs="Times New Roman"/>
          <w:sz w:val="24"/>
          <w:szCs w:val="24"/>
        </w:rPr>
      </w:pPr>
    </w:p>
    <w:p w14:paraId="6EDE6613" w14:textId="77777777" w:rsidR="00D609BE" w:rsidRPr="00EE6EC7" w:rsidRDefault="00D609BE" w:rsidP="006806F4">
      <w:pPr>
        <w:spacing w:after="0" w:line="240" w:lineRule="auto"/>
        <w:ind w:right="-376"/>
        <w:jc w:val="right"/>
        <w:rPr>
          <w:rFonts w:ascii="Times New Roman" w:eastAsia="Calibri" w:hAnsi="Times New Roman" w:cs="Times New Roman"/>
          <w:sz w:val="24"/>
          <w:szCs w:val="24"/>
        </w:rPr>
      </w:pPr>
      <w:r w:rsidRPr="00EE6EC7">
        <w:rPr>
          <w:rFonts w:ascii="Times New Roman" w:eastAsia="Calibri" w:hAnsi="Times New Roman" w:cs="Times New Roman"/>
          <w:sz w:val="24"/>
          <w:szCs w:val="24"/>
        </w:rPr>
        <w:t>Toluca de Lerdo, México, a 12 de mayo de 2022</w:t>
      </w:r>
    </w:p>
    <w:p w14:paraId="64FEE84D" w14:textId="77777777" w:rsidR="00D609BE" w:rsidRPr="00EE6EC7" w:rsidRDefault="00D609BE" w:rsidP="006806F4">
      <w:pPr>
        <w:spacing w:after="0" w:line="240" w:lineRule="auto"/>
        <w:ind w:right="-376"/>
        <w:jc w:val="both"/>
        <w:rPr>
          <w:rFonts w:ascii="Times New Roman" w:eastAsia="Calibri" w:hAnsi="Times New Roman" w:cs="Times New Roman"/>
          <w:sz w:val="24"/>
          <w:szCs w:val="24"/>
        </w:rPr>
      </w:pPr>
    </w:p>
    <w:p w14:paraId="2222C67D" w14:textId="77777777" w:rsidR="00D609BE" w:rsidRPr="00EE6EC7" w:rsidRDefault="00D609BE" w:rsidP="006806F4">
      <w:pPr>
        <w:spacing w:after="0" w:line="240" w:lineRule="auto"/>
        <w:ind w:right="-376"/>
        <w:jc w:val="both"/>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DIPUTADA MÓNICA ANGÉLICA ÁLVAREZ NEMER</w:t>
      </w:r>
    </w:p>
    <w:p w14:paraId="2B256E32" w14:textId="77777777" w:rsidR="00D609BE" w:rsidRPr="00EE6EC7" w:rsidRDefault="00D609BE" w:rsidP="006806F4">
      <w:pPr>
        <w:spacing w:after="0" w:line="240" w:lineRule="auto"/>
        <w:ind w:right="-376"/>
        <w:jc w:val="both"/>
        <w:rPr>
          <w:rFonts w:ascii="Times New Roman" w:eastAsia="Calibri" w:hAnsi="Times New Roman" w:cs="Times New Roman"/>
          <w:b/>
          <w:sz w:val="24"/>
          <w:szCs w:val="24"/>
        </w:rPr>
      </w:pPr>
      <w:r w:rsidRPr="00EE6EC7">
        <w:rPr>
          <w:rFonts w:ascii="Times New Roman" w:eastAsia="Calibri" w:hAnsi="Times New Roman" w:cs="Times New Roman"/>
          <w:b/>
          <w:sz w:val="24"/>
          <w:szCs w:val="24"/>
        </w:rPr>
        <w:t xml:space="preserve">PRESIDENTA DE LA DIRECTIVA DE LA LXI LEGISLATURA </w:t>
      </w:r>
    </w:p>
    <w:p w14:paraId="56014443" w14:textId="77777777" w:rsidR="00D609BE" w:rsidRPr="00EE6EC7" w:rsidRDefault="00D609BE" w:rsidP="006806F4">
      <w:pPr>
        <w:spacing w:after="0" w:line="240" w:lineRule="auto"/>
        <w:ind w:right="-376"/>
        <w:jc w:val="both"/>
        <w:rPr>
          <w:rFonts w:ascii="Times New Roman" w:eastAsia="Calibri" w:hAnsi="Times New Roman" w:cs="Times New Roman"/>
          <w:b/>
          <w:sz w:val="24"/>
          <w:szCs w:val="24"/>
        </w:rPr>
      </w:pPr>
      <w:r w:rsidRPr="00EE6EC7">
        <w:rPr>
          <w:rFonts w:ascii="Times New Roman" w:eastAsia="Calibri" w:hAnsi="Times New Roman" w:cs="Times New Roman"/>
          <w:b/>
          <w:sz w:val="24"/>
          <w:szCs w:val="24"/>
        </w:rPr>
        <w:t>DEL ESTADO DE MÉXICO</w:t>
      </w:r>
    </w:p>
    <w:p w14:paraId="09A49EDA" w14:textId="77777777" w:rsidR="00D609BE" w:rsidRPr="00EE6EC7" w:rsidRDefault="00D609BE" w:rsidP="006806F4">
      <w:pPr>
        <w:spacing w:after="0" w:line="240" w:lineRule="auto"/>
        <w:ind w:right="-376"/>
        <w:jc w:val="both"/>
        <w:rPr>
          <w:rFonts w:ascii="Times New Roman" w:eastAsia="Calibri" w:hAnsi="Times New Roman" w:cs="Times New Roman"/>
          <w:b/>
          <w:sz w:val="24"/>
          <w:szCs w:val="24"/>
        </w:rPr>
      </w:pPr>
      <w:r w:rsidRPr="00EE6EC7">
        <w:rPr>
          <w:rFonts w:ascii="Times New Roman" w:eastAsia="Calibri" w:hAnsi="Times New Roman" w:cs="Times New Roman"/>
          <w:b/>
          <w:sz w:val="24"/>
          <w:szCs w:val="24"/>
        </w:rPr>
        <w:t>P R E S E N T E.</w:t>
      </w:r>
    </w:p>
    <w:p w14:paraId="0B6EC2E0" w14:textId="77777777" w:rsidR="00D609BE" w:rsidRPr="00EE6EC7" w:rsidRDefault="00D609BE" w:rsidP="006806F4">
      <w:pPr>
        <w:spacing w:after="0" w:line="240" w:lineRule="auto"/>
        <w:ind w:right="-376"/>
        <w:jc w:val="both"/>
        <w:rPr>
          <w:rFonts w:ascii="Times New Roman" w:eastAsia="Calibri" w:hAnsi="Times New Roman" w:cs="Times New Roman"/>
          <w:sz w:val="24"/>
          <w:szCs w:val="24"/>
        </w:rPr>
      </w:pPr>
    </w:p>
    <w:p w14:paraId="3336CF43" w14:textId="77777777" w:rsidR="00D609BE" w:rsidRPr="00EE6EC7" w:rsidRDefault="00D609BE" w:rsidP="006806F4">
      <w:pPr>
        <w:spacing w:after="0" w:line="240" w:lineRule="auto"/>
        <w:ind w:right="-376"/>
        <w:jc w:val="both"/>
        <w:rPr>
          <w:rFonts w:ascii="Times New Roman" w:eastAsia="Calibri" w:hAnsi="Times New Roman" w:cs="Times New Roman"/>
          <w:bCs/>
          <w:sz w:val="24"/>
          <w:szCs w:val="24"/>
        </w:rPr>
      </w:pPr>
      <w:r w:rsidRPr="00EE6EC7">
        <w:rPr>
          <w:rFonts w:ascii="Times New Roman" w:eastAsia="Calibri" w:hAnsi="Times New Roman" w:cs="Times New Roman"/>
          <w:b/>
          <w:bCs/>
          <w:sz w:val="24"/>
          <w:szCs w:val="24"/>
        </w:rPr>
        <w:t xml:space="preserve">Diputado Marco Antonio Cruz </w:t>
      </w:r>
      <w:proofErr w:type="spellStart"/>
      <w:r w:rsidRPr="00EE6EC7">
        <w:rPr>
          <w:rFonts w:ascii="Times New Roman" w:eastAsia="Calibri" w:hAnsi="Times New Roman" w:cs="Times New Roman"/>
          <w:b/>
          <w:bCs/>
          <w:sz w:val="24"/>
          <w:szCs w:val="24"/>
        </w:rPr>
        <w:t>Cruz</w:t>
      </w:r>
      <w:proofErr w:type="spellEnd"/>
      <w:r w:rsidRPr="00EE6EC7">
        <w:rPr>
          <w:rFonts w:ascii="Times New Roman" w:eastAsia="Calibri" w:hAnsi="Times New Roman" w:cs="Times New Roman"/>
          <w:b/>
          <w:bCs/>
          <w:sz w:val="24"/>
          <w:szCs w:val="24"/>
        </w:rPr>
        <w:t xml:space="preserve">, </w:t>
      </w:r>
      <w:r w:rsidRPr="00EE6EC7">
        <w:rPr>
          <w:rFonts w:ascii="Times New Roman" w:eastAsia="Calibri" w:hAnsi="Times New Roman" w:cs="Times New Roman"/>
          <w:sz w:val="24"/>
          <w:szCs w:val="24"/>
        </w:rPr>
        <w:t xml:space="preserve">en nombre del Grupo Parlamentario de Morena de la LXI Legislatura del Estado de México, con fundamento en lo dispuesto en los artículos 55 y 57 de la Constitución Política del Estado Libre y Soberano de México; 83 de la Ley Orgánica del Poder Legislativo del Estado Libre y Soberano de México; y 74 del Reglamento del Poder Legislativo del Estado Libre y Soberano de México, someto a consideración de esta H. Asamblea, la presente </w:t>
      </w:r>
      <w:r w:rsidRPr="00EE6EC7">
        <w:rPr>
          <w:rFonts w:ascii="Times New Roman" w:eastAsia="Calibri" w:hAnsi="Times New Roman" w:cs="Times New Roman"/>
          <w:b/>
          <w:sz w:val="24"/>
          <w:szCs w:val="24"/>
        </w:rPr>
        <w:t>Proposición con</w:t>
      </w:r>
      <w:r w:rsidRPr="00EE6EC7">
        <w:rPr>
          <w:rFonts w:ascii="Times New Roman" w:eastAsia="Calibri" w:hAnsi="Times New Roman" w:cs="Times New Roman"/>
          <w:sz w:val="24"/>
          <w:szCs w:val="24"/>
        </w:rPr>
        <w:t xml:space="preserve"> </w:t>
      </w:r>
      <w:bookmarkStart w:id="16" w:name="_Hlk102660941"/>
      <w:r w:rsidRPr="00EE6EC7">
        <w:rPr>
          <w:rFonts w:ascii="Times New Roman" w:eastAsia="Calibri" w:hAnsi="Times New Roman" w:cs="Times New Roman"/>
          <w:b/>
          <w:sz w:val="24"/>
          <w:szCs w:val="24"/>
        </w:rPr>
        <w:t>Punto de Acuerdo de urgente y obvia resolución por el que</w:t>
      </w:r>
      <w:r w:rsidRPr="00EE6EC7">
        <w:rPr>
          <w:rFonts w:ascii="Times New Roman" w:eastAsia="Calibri" w:hAnsi="Times New Roman" w:cs="Times New Roman"/>
          <w:sz w:val="24"/>
          <w:szCs w:val="24"/>
        </w:rPr>
        <w:t xml:space="preserve"> </w:t>
      </w:r>
      <w:bookmarkStart w:id="17" w:name="_Hlk102661151"/>
      <w:r w:rsidRPr="00EE6EC7">
        <w:rPr>
          <w:rFonts w:ascii="Times New Roman" w:eastAsia="Calibri" w:hAnsi="Times New Roman" w:cs="Times New Roman"/>
          <w:b/>
          <w:sz w:val="24"/>
          <w:szCs w:val="24"/>
        </w:rPr>
        <w:t xml:space="preserve">se exhorta respetuosamente </w:t>
      </w:r>
      <w:r w:rsidRPr="00EE6EC7">
        <w:rPr>
          <w:rFonts w:ascii="Times New Roman" w:eastAsia="Arial" w:hAnsi="Times New Roman" w:cs="Times New Roman"/>
          <w:b/>
          <w:sz w:val="24"/>
          <w:szCs w:val="24"/>
        </w:rPr>
        <w:t xml:space="preserve">a los Titulares de la Secretaría </w:t>
      </w:r>
      <w:r w:rsidRPr="00EE6EC7">
        <w:rPr>
          <w:rFonts w:ascii="Times New Roman" w:eastAsia="Calibri" w:hAnsi="Times New Roman" w:cs="Times New Roman"/>
          <w:b/>
          <w:sz w:val="24"/>
          <w:szCs w:val="24"/>
        </w:rPr>
        <w:t>del Medio Ambiente del Gobierno del Estado de México, de la Comisión Estatal de Parques Naturales y de la Fauna (CEPANAF), así como  de la Comisión del Agua del Estado de México, para que en el ámbito de sus competencias y de manera conjunta colaboren con las y los Presidentes Municipales de los Municipios de Zumpango, Teoloyucan, Cuautitlán Izcalli, Cuautitlán, Nextlalpan, Tepotzotlán, Coyotepec, Huehuetoca y Tequixquiac, con el objetivo de erradicar el lirio que se encuentra en el "Parque Estatal para la Protección y Fomento del Santuario del Agua Laguna de Zumpango</w:t>
      </w:r>
      <w:r w:rsidRPr="00EE6EC7">
        <w:rPr>
          <w:rFonts w:ascii="Times New Roman" w:eastAsia="Calibri" w:hAnsi="Times New Roman" w:cs="Times New Roman"/>
          <w:sz w:val="24"/>
          <w:szCs w:val="24"/>
        </w:rPr>
        <w:t>"</w:t>
      </w:r>
      <w:bookmarkEnd w:id="16"/>
      <w:r w:rsidRPr="00EE6EC7">
        <w:rPr>
          <w:rFonts w:ascii="Times New Roman" w:eastAsia="Calibri" w:hAnsi="Times New Roman" w:cs="Times New Roman"/>
          <w:b/>
          <w:sz w:val="24"/>
          <w:szCs w:val="24"/>
        </w:rPr>
        <w:t xml:space="preserve">, </w:t>
      </w:r>
      <w:bookmarkEnd w:id="17"/>
      <w:r w:rsidRPr="00EE6EC7">
        <w:rPr>
          <w:rFonts w:ascii="Times New Roman" w:eastAsia="Calibri" w:hAnsi="Times New Roman" w:cs="Times New Roman"/>
          <w:sz w:val="24"/>
          <w:szCs w:val="24"/>
        </w:rPr>
        <w:t>lo anterior en términos de la siguiente</w:t>
      </w:r>
      <w:r w:rsidRPr="00EE6EC7">
        <w:rPr>
          <w:rFonts w:ascii="Times New Roman" w:eastAsia="Calibri" w:hAnsi="Times New Roman" w:cs="Times New Roman"/>
          <w:bCs/>
          <w:sz w:val="24"/>
          <w:szCs w:val="24"/>
        </w:rPr>
        <w:t>:</w:t>
      </w:r>
    </w:p>
    <w:p w14:paraId="58BA068B" w14:textId="77777777" w:rsidR="00D609BE" w:rsidRPr="00EE6EC7" w:rsidRDefault="00D609BE" w:rsidP="006806F4">
      <w:pPr>
        <w:spacing w:after="0" w:line="240" w:lineRule="auto"/>
        <w:ind w:right="-376"/>
        <w:jc w:val="both"/>
        <w:rPr>
          <w:rFonts w:ascii="Times New Roman" w:eastAsia="Times New Roman" w:hAnsi="Times New Roman" w:cs="Times New Roman"/>
          <w:sz w:val="24"/>
          <w:szCs w:val="24"/>
          <w:shd w:val="clear" w:color="auto" w:fill="FFFFFF"/>
          <w:lang w:eastAsia="es-MX"/>
        </w:rPr>
      </w:pPr>
    </w:p>
    <w:p w14:paraId="7399EE17" w14:textId="77777777" w:rsidR="00D609BE" w:rsidRPr="00EE6EC7" w:rsidRDefault="00D609BE" w:rsidP="006806F4">
      <w:pPr>
        <w:spacing w:after="0" w:line="240" w:lineRule="auto"/>
        <w:ind w:right="-376"/>
        <w:jc w:val="center"/>
        <w:rPr>
          <w:rFonts w:ascii="Times New Roman" w:eastAsia="Calibri" w:hAnsi="Times New Roman" w:cs="Times New Roman"/>
          <w:b/>
          <w:bCs/>
          <w:sz w:val="24"/>
          <w:szCs w:val="24"/>
        </w:rPr>
      </w:pPr>
      <w:r w:rsidRPr="00EE6EC7">
        <w:rPr>
          <w:rFonts w:ascii="Times New Roman" w:eastAsia="Calibri" w:hAnsi="Times New Roman" w:cs="Times New Roman"/>
          <w:b/>
          <w:bCs/>
          <w:sz w:val="24"/>
          <w:szCs w:val="24"/>
        </w:rPr>
        <w:t>Exposición de Motivos:</w:t>
      </w:r>
    </w:p>
    <w:p w14:paraId="734FE243" w14:textId="77777777" w:rsidR="00D609BE" w:rsidRPr="00EE6EC7" w:rsidRDefault="00D609BE" w:rsidP="006806F4">
      <w:pPr>
        <w:spacing w:after="0" w:line="240" w:lineRule="auto"/>
        <w:ind w:right="-376"/>
        <w:jc w:val="both"/>
        <w:rPr>
          <w:rFonts w:ascii="Times New Roman" w:eastAsia="Calibri" w:hAnsi="Times New Roman" w:cs="Times New Roman"/>
          <w:b/>
          <w:bCs/>
          <w:sz w:val="24"/>
          <w:szCs w:val="24"/>
        </w:rPr>
      </w:pPr>
    </w:p>
    <w:p w14:paraId="5AA8128F" w14:textId="77777777" w:rsidR="00D609BE" w:rsidRPr="00EE6EC7" w:rsidRDefault="00D609BE"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Arial" w:hAnsi="Times New Roman" w:cs="Times New Roman"/>
          <w:sz w:val="24"/>
          <w:szCs w:val="24"/>
        </w:rPr>
        <w:t xml:space="preserve">Con la finalidad  preservar, la áreas naturales del Estado de México, y con ello contribuir con el medio ambiente, en mejores condiciones, lo cuan conllevaría, que tengamos una mejor calidad de vida no solo los habitantes del Estado de México, si no que esto ayudaría a niveles globales, es que surge la necesidad  de exhortar  respetuosamente al Gobierno del Estado de México, a través de la Secretaría </w:t>
      </w:r>
      <w:r w:rsidRPr="00EE6EC7">
        <w:rPr>
          <w:rFonts w:ascii="Times New Roman" w:eastAsia="Calibri" w:hAnsi="Times New Roman" w:cs="Times New Roman"/>
          <w:sz w:val="24"/>
          <w:szCs w:val="24"/>
        </w:rPr>
        <w:t xml:space="preserve">del Medio Ambiente del Gobierno del Estado de México, asimismo a la Comisión Estatal de Parques Naturales y de la Fauna (CEPANAF), así como a la Comisión del Agua del Estado de México, para que en conjunto con los municipios que comprende el  </w:t>
      </w:r>
      <w:r w:rsidRPr="00EE6EC7">
        <w:rPr>
          <w:rFonts w:ascii="Times New Roman" w:eastAsia="Calibri" w:hAnsi="Times New Roman" w:cs="Times New Roman"/>
          <w:b/>
          <w:sz w:val="24"/>
          <w:szCs w:val="24"/>
        </w:rPr>
        <w:t xml:space="preserve">"Parque Estatal para la Protección y Fomento del Santuario del Agua Laguna de Zumpango”, </w:t>
      </w:r>
      <w:r w:rsidRPr="00EE6EC7">
        <w:rPr>
          <w:rFonts w:ascii="Times New Roman" w:eastAsia="Calibri" w:hAnsi="Times New Roman" w:cs="Times New Roman"/>
          <w:sz w:val="24"/>
          <w:szCs w:val="24"/>
        </w:rPr>
        <w:t xml:space="preserve"> se realicen las acciones necesarias para el retiro de lirio, que invade al día de hoy, un 65% de la superficie de la laguna de dicho parque estatal.</w:t>
      </w:r>
    </w:p>
    <w:p w14:paraId="7CDCD947" w14:textId="77777777" w:rsidR="00D609BE" w:rsidRPr="00EE6EC7" w:rsidRDefault="00D609BE" w:rsidP="006806F4">
      <w:pPr>
        <w:spacing w:after="0" w:line="240" w:lineRule="auto"/>
        <w:ind w:right="-376"/>
        <w:jc w:val="both"/>
        <w:rPr>
          <w:rFonts w:ascii="Times New Roman" w:eastAsia="Calibri" w:hAnsi="Times New Roman" w:cs="Times New Roman"/>
          <w:sz w:val="24"/>
          <w:szCs w:val="24"/>
        </w:rPr>
      </w:pPr>
    </w:p>
    <w:p w14:paraId="3F88771F" w14:textId="77777777" w:rsidR="00D609BE" w:rsidRPr="00EE6EC7" w:rsidRDefault="00D609BE" w:rsidP="006806F4">
      <w:pPr>
        <w:spacing w:after="0" w:line="240" w:lineRule="auto"/>
        <w:ind w:right="-376"/>
        <w:jc w:val="both"/>
        <w:rPr>
          <w:rFonts w:ascii="Times New Roman" w:eastAsia="Arial" w:hAnsi="Times New Roman" w:cs="Times New Roman"/>
          <w:sz w:val="24"/>
          <w:szCs w:val="24"/>
        </w:rPr>
      </w:pPr>
      <w:r w:rsidRPr="00EE6EC7">
        <w:rPr>
          <w:rFonts w:ascii="Times New Roman" w:eastAsia="Calibri" w:hAnsi="Times New Roman" w:cs="Times New Roman"/>
          <w:sz w:val="24"/>
          <w:szCs w:val="24"/>
        </w:rPr>
        <w:t xml:space="preserve">Pues el lirio no solo afecta la vida acuática en la laguna de Zumpango, sino también afecta la actividad comercial de los habitantes de los municipios colindantes y que forman parte de éste parque Estatal como son de Zumpango, Teoloyucan, Cuautitlán Izcalli, Cuautitlán, Nextlalpan, Tepotzotlán, Coyotepec, Huehuetoca y Tequixquiac, quiero poner especial énfasis en el grupo de lancheros que se ganan el sustento diario con sus actividades de esta laguna, ya que la </w:t>
      </w:r>
      <w:r w:rsidRPr="00EE6EC7">
        <w:rPr>
          <w:rFonts w:ascii="Times New Roman" w:eastAsia="Calibri" w:hAnsi="Times New Roman" w:cs="Times New Roman"/>
          <w:sz w:val="24"/>
          <w:szCs w:val="24"/>
        </w:rPr>
        <w:lastRenderedPageBreak/>
        <w:t>afectación a ellos es mayor, puesto que el lirio daña sus motores y la compostura les resulta onerosa, pues a su decir las reparaciones oscilan en los 19,000 pesos, aunado a que se deben de enviar a reparar a otras entidades del país como Guerrero y Veracruz.</w:t>
      </w:r>
    </w:p>
    <w:p w14:paraId="714EC3B0" w14:textId="77777777" w:rsidR="00D609BE" w:rsidRPr="00EE6EC7" w:rsidRDefault="00D609BE" w:rsidP="006806F4">
      <w:pPr>
        <w:spacing w:after="0" w:line="240" w:lineRule="auto"/>
        <w:ind w:right="-376"/>
        <w:jc w:val="both"/>
        <w:rPr>
          <w:rFonts w:ascii="Times New Roman" w:eastAsia="Arial" w:hAnsi="Times New Roman" w:cs="Times New Roman"/>
          <w:sz w:val="24"/>
          <w:szCs w:val="24"/>
        </w:rPr>
      </w:pPr>
    </w:p>
    <w:p w14:paraId="75B6388F" w14:textId="77777777" w:rsidR="00D609BE" w:rsidRPr="00EE6EC7" w:rsidRDefault="00D609BE" w:rsidP="006806F4">
      <w:pPr>
        <w:spacing w:after="0" w:line="240" w:lineRule="auto"/>
        <w:ind w:right="-376"/>
        <w:jc w:val="both"/>
        <w:rPr>
          <w:rFonts w:ascii="Times New Roman" w:eastAsia="Arial" w:hAnsi="Times New Roman" w:cs="Times New Roman"/>
          <w:sz w:val="24"/>
          <w:szCs w:val="24"/>
        </w:rPr>
      </w:pPr>
      <w:bookmarkStart w:id="18" w:name="_30j0zll"/>
      <w:bookmarkEnd w:id="18"/>
      <w:r w:rsidRPr="00EE6EC7">
        <w:rPr>
          <w:rFonts w:ascii="Times New Roman" w:eastAsia="Arial" w:hAnsi="Times New Roman" w:cs="Times New Roman"/>
          <w:sz w:val="24"/>
          <w:szCs w:val="24"/>
        </w:rPr>
        <w:t xml:space="preserve">Por lo anteriormente expuesto, que el </w:t>
      </w:r>
      <w:r w:rsidRPr="00EE6EC7">
        <w:rPr>
          <w:rFonts w:ascii="Times New Roman" w:eastAsia="Arial" w:hAnsi="Times New Roman" w:cs="Times New Roman"/>
          <w:b/>
          <w:sz w:val="24"/>
          <w:szCs w:val="24"/>
        </w:rPr>
        <w:t xml:space="preserve">Gobierno del Estado de México, a través de la Secretaría </w:t>
      </w:r>
      <w:r w:rsidRPr="00EE6EC7">
        <w:rPr>
          <w:rFonts w:ascii="Times New Roman" w:eastAsia="Calibri" w:hAnsi="Times New Roman" w:cs="Times New Roman"/>
          <w:b/>
          <w:sz w:val="24"/>
          <w:szCs w:val="24"/>
        </w:rPr>
        <w:t>del Medio Ambiente del Gobierno del Estado de México, asimismo a la Comisión Estatal de Parques Naturales y de la Fauna (CEPANAF), así como a la Comisión del Agua del Estado de México, ello con la finalidad para que en el ámbito de sus competencias y que de manera conjunta colaboren con los municipios de Zumpango, Teoloyucan, Cuautitlán Izcalli, Cuautitlán, Nextlalpan, Tepotzotlán, Coyotepec, Huehuetoca y Tequixquiac, para erradicar el lirio que se encuentra en el "Parque Estatal para la Protección y Fomento del Santuario del Agua Laguna de Zumpango</w:t>
      </w:r>
      <w:r w:rsidRPr="00EE6EC7">
        <w:rPr>
          <w:rFonts w:ascii="Times New Roman" w:eastAsia="Calibri" w:hAnsi="Times New Roman" w:cs="Times New Roman"/>
          <w:sz w:val="24"/>
          <w:szCs w:val="24"/>
        </w:rPr>
        <w:t>"</w:t>
      </w:r>
      <w:r w:rsidRPr="00EE6EC7">
        <w:rPr>
          <w:rFonts w:ascii="Times New Roman" w:eastAsia="Arial" w:hAnsi="Times New Roman" w:cs="Times New Roman"/>
          <w:sz w:val="24"/>
          <w:szCs w:val="24"/>
        </w:rPr>
        <w:t xml:space="preserve">, realizando las acciones necesarias, para conservar la laguna; así como la creación de programas de rehabilitación y limpieza del parque estatal antes referido. </w:t>
      </w:r>
    </w:p>
    <w:p w14:paraId="6AA4CF71" w14:textId="77777777" w:rsidR="00D609BE" w:rsidRPr="00EE6EC7" w:rsidRDefault="00D609BE" w:rsidP="006806F4">
      <w:pPr>
        <w:spacing w:after="0" w:line="240" w:lineRule="auto"/>
        <w:ind w:right="-376"/>
        <w:jc w:val="both"/>
        <w:rPr>
          <w:rFonts w:ascii="Times New Roman" w:eastAsia="Calibri" w:hAnsi="Times New Roman" w:cs="Times New Roman"/>
          <w:sz w:val="24"/>
          <w:szCs w:val="24"/>
        </w:rPr>
      </w:pPr>
    </w:p>
    <w:p w14:paraId="4FB707E1" w14:textId="77777777" w:rsidR="00D609BE" w:rsidRPr="00EE6EC7" w:rsidRDefault="00D609BE" w:rsidP="006806F4">
      <w:pPr>
        <w:spacing w:after="0" w:line="240" w:lineRule="auto"/>
        <w:ind w:right="-376"/>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A T E N T A M E N T E</w:t>
      </w:r>
    </w:p>
    <w:p w14:paraId="63A0681D" w14:textId="77777777" w:rsidR="00D609BE" w:rsidRPr="00EE6EC7" w:rsidRDefault="00D609BE" w:rsidP="006806F4">
      <w:pPr>
        <w:spacing w:after="0" w:line="240" w:lineRule="auto"/>
        <w:ind w:right="-376"/>
        <w:jc w:val="center"/>
        <w:rPr>
          <w:rFonts w:ascii="Times New Roman" w:eastAsia="Calibri" w:hAnsi="Times New Roman" w:cs="Times New Roman"/>
          <w:b/>
          <w:bCs/>
          <w:sz w:val="24"/>
          <w:szCs w:val="24"/>
          <w:lang w:eastAsia="es-ES"/>
        </w:rPr>
      </w:pPr>
      <w:r w:rsidRPr="00EE6EC7">
        <w:rPr>
          <w:rFonts w:ascii="Times New Roman" w:eastAsia="Calibri" w:hAnsi="Times New Roman" w:cs="Times New Roman"/>
          <w:b/>
          <w:bCs/>
          <w:sz w:val="24"/>
          <w:szCs w:val="24"/>
          <w:lang w:eastAsia="es-ES"/>
        </w:rPr>
        <w:t xml:space="preserve">DIP. MARCO ANTONIO CRUZ </w:t>
      </w:r>
      <w:proofErr w:type="spellStart"/>
      <w:r w:rsidRPr="00EE6EC7">
        <w:rPr>
          <w:rFonts w:ascii="Times New Roman" w:eastAsia="Calibri" w:hAnsi="Times New Roman" w:cs="Times New Roman"/>
          <w:b/>
          <w:bCs/>
          <w:sz w:val="24"/>
          <w:szCs w:val="24"/>
          <w:lang w:eastAsia="es-ES"/>
        </w:rPr>
        <w:t>CRUZ</w:t>
      </w:r>
      <w:proofErr w:type="spellEnd"/>
    </w:p>
    <w:p w14:paraId="1BC6FA3A" w14:textId="77777777" w:rsidR="00D609BE" w:rsidRPr="00EE6EC7" w:rsidRDefault="00D609BE" w:rsidP="006806F4">
      <w:pPr>
        <w:spacing w:after="0" w:line="240" w:lineRule="auto"/>
        <w:ind w:right="-376"/>
        <w:jc w:val="center"/>
        <w:rPr>
          <w:rFonts w:ascii="Times New Roman" w:eastAsia="Calibri" w:hAnsi="Times New Roman" w:cs="Times New Roman"/>
          <w:b/>
          <w:bCs/>
          <w:sz w:val="24"/>
          <w:szCs w:val="24"/>
          <w:lang w:eastAsia="es-ES"/>
        </w:rPr>
      </w:pPr>
      <w:r w:rsidRPr="00EE6EC7">
        <w:rPr>
          <w:rFonts w:ascii="Times New Roman" w:eastAsia="Calibri" w:hAnsi="Times New Roman" w:cs="Times New Roman"/>
          <w:b/>
          <w:bCs/>
          <w:sz w:val="24"/>
          <w:szCs w:val="24"/>
          <w:lang w:eastAsia="es-ES"/>
        </w:rPr>
        <w:t>GRUPO PARLAMENTARIO MORENA</w:t>
      </w:r>
    </w:p>
    <w:tbl>
      <w:tblPr>
        <w:tblStyle w:val="NormalTable0"/>
        <w:tblW w:w="9185"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593"/>
        <w:gridCol w:w="4592"/>
      </w:tblGrid>
      <w:tr w:rsidR="00D609BE" w:rsidRPr="00EE6EC7" w14:paraId="78A378E3" w14:textId="77777777" w:rsidTr="00EF477B">
        <w:trPr>
          <w:trHeight w:val="20"/>
          <w:jc w:val="center"/>
        </w:trPr>
        <w:tc>
          <w:tcPr>
            <w:tcW w:w="4706" w:type="dxa"/>
            <w:tcBorders>
              <w:top w:val="nil"/>
              <w:left w:val="nil"/>
              <w:bottom w:val="nil"/>
              <w:right w:val="nil"/>
            </w:tcBorders>
            <w:shd w:val="clear" w:color="auto" w:fill="auto"/>
            <w:tcMar>
              <w:top w:w="80" w:type="dxa"/>
              <w:left w:w="80" w:type="dxa"/>
              <w:bottom w:w="80" w:type="dxa"/>
              <w:right w:w="80" w:type="dxa"/>
            </w:tcMar>
          </w:tcPr>
          <w:p w14:paraId="1E0564B1" w14:textId="77777777" w:rsidR="00D609BE" w:rsidRPr="00EE6EC7" w:rsidRDefault="00D609BE" w:rsidP="00DC42C7">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EE6EC7">
              <w:rPr>
                <w:rFonts w:eastAsia="Helvetica Neue"/>
                <w:b/>
                <w:bCs/>
                <w:sz w:val="24"/>
                <w:szCs w:val="24"/>
                <w:bdr w:val="none" w:sz="0" w:space="0" w:color="auto" w:frame="1"/>
                <w:lang w:eastAsia="es-MX"/>
                <w14:textOutline w14:w="12700" w14:cap="flat" w14:cmpd="sng" w14:algn="ctr">
                  <w14:noFill/>
                  <w14:prstDash w14:val="solid"/>
                  <w14:miter w14:lim="100000"/>
                </w14:textOutline>
              </w:rPr>
              <w:t>DIP. MARIO ARIEL JUÁREZ RODRÍGUEZ</w:t>
            </w:r>
          </w:p>
          <w:p w14:paraId="30E3BA11" w14:textId="77777777" w:rsidR="00AC6B75" w:rsidRPr="00EE6EC7" w:rsidRDefault="00AC6B75" w:rsidP="00DC42C7">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c>
          <w:tcPr>
            <w:tcW w:w="4706" w:type="dxa"/>
            <w:tcBorders>
              <w:top w:val="nil"/>
              <w:left w:val="nil"/>
              <w:bottom w:val="nil"/>
              <w:right w:val="nil"/>
            </w:tcBorders>
            <w:shd w:val="clear" w:color="auto" w:fill="auto"/>
            <w:tcMar>
              <w:top w:w="80" w:type="dxa"/>
              <w:left w:w="80" w:type="dxa"/>
              <w:bottom w:w="80" w:type="dxa"/>
              <w:right w:w="80" w:type="dxa"/>
            </w:tcMar>
          </w:tcPr>
          <w:p w14:paraId="1B828134" w14:textId="77777777" w:rsidR="00D609BE" w:rsidRPr="00EE6EC7" w:rsidRDefault="00D609BE" w:rsidP="00DC42C7">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EE6EC7">
              <w:rPr>
                <w:rFonts w:eastAsia="Helvetica Neue"/>
                <w:b/>
                <w:bCs/>
                <w:sz w:val="24"/>
                <w:szCs w:val="24"/>
                <w:bdr w:val="none" w:sz="0" w:space="0" w:color="auto" w:frame="1"/>
                <w:lang w:eastAsia="es-MX"/>
                <w14:textOutline w14:w="12700" w14:cap="flat" w14:cmpd="sng" w14:algn="ctr">
                  <w14:noFill/>
                  <w14:prstDash w14:val="solid"/>
                  <w14:miter w14:lim="100000"/>
                </w14:textOutline>
              </w:rPr>
              <w:t>DIP. DANIEL ANDRÉS SIBAJA GONZÁLEZ</w:t>
            </w:r>
          </w:p>
        </w:tc>
      </w:tr>
      <w:tr w:rsidR="00D609BE" w:rsidRPr="00EE6EC7" w14:paraId="3665D33D" w14:textId="77777777" w:rsidTr="00EF477B">
        <w:trPr>
          <w:trHeight w:val="20"/>
          <w:jc w:val="center"/>
        </w:trPr>
        <w:tc>
          <w:tcPr>
            <w:tcW w:w="4706" w:type="dxa"/>
            <w:tcBorders>
              <w:top w:val="nil"/>
              <w:left w:val="nil"/>
              <w:bottom w:val="nil"/>
              <w:right w:val="nil"/>
            </w:tcBorders>
            <w:shd w:val="clear" w:color="auto" w:fill="auto"/>
            <w:tcMar>
              <w:top w:w="80" w:type="dxa"/>
              <w:left w:w="80" w:type="dxa"/>
              <w:bottom w:w="80" w:type="dxa"/>
              <w:right w:w="80" w:type="dxa"/>
            </w:tcMar>
          </w:tcPr>
          <w:p w14:paraId="68F78C2A" w14:textId="77777777" w:rsidR="00D609BE" w:rsidRPr="00EE6EC7" w:rsidRDefault="00D609BE" w:rsidP="00DC42C7">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EE6EC7">
              <w:rPr>
                <w:rFonts w:eastAsia="Helvetica Neue"/>
                <w:b/>
                <w:bCs/>
                <w:sz w:val="24"/>
                <w:szCs w:val="24"/>
                <w:bdr w:val="none" w:sz="0" w:space="0" w:color="auto" w:frame="1"/>
                <w:lang w:eastAsia="es-MX"/>
                <w14:textOutline w14:w="12700" w14:cap="flat" w14:cmpd="sng" w14:algn="ctr">
                  <w14:noFill/>
                  <w14:prstDash w14:val="solid"/>
                  <w14:miter w14:lim="100000"/>
                </w14:textOutline>
              </w:rPr>
              <w:t>DIP. ANAIS MIRIAM BURGOS HERNÁNDEZ</w:t>
            </w:r>
          </w:p>
        </w:tc>
        <w:tc>
          <w:tcPr>
            <w:tcW w:w="4706" w:type="dxa"/>
            <w:tcBorders>
              <w:top w:val="nil"/>
              <w:left w:val="nil"/>
              <w:bottom w:val="nil"/>
              <w:right w:val="nil"/>
            </w:tcBorders>
            <w:shd w:val="clear" w:color="auto" w:fill="auto"/>
            <w:tcMar>
              <w:top w:w="80" w:type="dxa"/>
              <w:left w:w="80" w:type="dxa"/>
              <w:bottom w:w="80" w:type="dxa"/>
              <w:right w:w="80" w:type="dxa"/>
            </w:tcMar>
          </w:tcPr>
          <w:p w14:paraId="4FF4AAFF" w14:textId="77777777" w:rsidR="00D609BE" w:rsidRPr="00EE6EC7" w:rsidRDefault="00D609BE" w:rsidP="00DC42C7">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EE6EC7">
              <w:rPr>
                <w:rFonts w:eastAsia="Helvetica Neue"/>
                <w:b/>
                <w:bCs/>
                <w:sz w:val="24"/>
                <w:szCs w:val="24"/>
                <w:bdr w:val="none" w:sz="0" w:space="0" w:color="auto" w:frame="1"/>
                <w:lang w:eastAsia="es-MX"/>
                <w14:textOutline w14:w="12700" w14:cap="flat" w14:cmpd="sng" w14:algn="ctr">
                  <w14:noFill/>
                  <w14:prstDash w14:val="solid"/>
                  <w14:miter w14:lim="100000"/>
                </w14:textOutline>
              </w:rPr>
              <w:t>DIP. ADRIAN MANUEL GALICIA SALCEDA</w:t>
            </w:r>
          </w:p>
          <w:p w14:paraId="0AC4AE77" w14:textId="77777777" w:rsidR="00AC6B75" w:rsidRPr="00EE6EC7" w:rsidRDefault="00AC6B75" w:rsidP="00DC42C7">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D609BE" w:rsidRPr="00EE6EC7" w14:paraId="634B3807" w14:textId="77777777" w:rsidTr="00EF477B">
        <w:trPr>
          <w:trHeight w:val="20"/>
          <w:jc w:val="center"/>
        </w:trPr>
        <w:tc>
          <w:tcPr>
            <w:tcW w:w="4706" w:type="dxa"/>
            <w:tcBorders>
              <w:top w:val="nil"/>
              <w:left w:val="nil"/>
              <w:bottom w:val="nil"/>
              <w:right w:val="nil"/>
            </w:tcBorders>
            <w:shd w:val="clear" w:color="auto" w:fill="auto"/>
            <w:tcMar>
              <w:top w:w="80" w:type="dxa"/>
              <w:left w:w="80" w:type="dxa"/>
              <w:bottom w:w="80" w:type="dxa"/>
              <w:right w:w="80" w:type="dxa"/>
            </w:tcMar>
          </w:tcPr>
          <w:p w14:paraId="715A8BD4" w14:textId="77777777" w:rsidR="00D609BE" w:rsidRPr="00EE6EC7" w:rsidRDefault="00D609BE" w:rsidP="00DC42C7">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EE6EC7">
              <w:rPr>
                <w:rFonts w:eastAsia="Helvetica Neue"/>
                <w:b/>
                <w:bCs/>
                <w:sz w:val="24"/>
                <w:szCs w:val="24"/>
                <w:bdr w:val="none" w:sz="0" w:space="0" w:color="auto" w:frame="1"/>
                <w:lang w:eastAsia="es-MX"/>
                <w14:textOutline w14:w="12700" w14:cap="flat" w14:cmpd="sng" w14:algn="ctr">
                  <w14:noFill/>
                  <w14:prstDash w14:val="solid"/>
                  <w14:miter w14:lim="100000"/>
                </w14:textOutline>
              </w:rPr>
              <w:t>DIP. ELBA ALDANA DUARTE</w:t>
            </w:r>
          </w:p>
        </w:tc>
        <w:tc>
          <w:tcPr>
            <w:tcW w:w="4706" w:type="dxa"/>
            <w:tcBorders>
              <w:top w:val="nil"/>
              <w:left w:val="nil"/>
              <w:bottom w:val="nil"/>
              <w:right w:val="nil"/>
            </w:tcBorders>
            <w:shd w:val="clear" w:color="auto" w:fill="auto"/>
            <w:tcMar>
              <w:top w:w="80" w:type="dxa"/>
              <w:left w:w="80" w:type="dxa"/>
              <w:bottom w:w="80" w:type="dxa"/>
              <w:right w:w="80" w:type="dxa"/>
            </w:tcMar>
          </w:tcPr>
          <w:p w14:paraId="7850EA86" w14:textId="77777777" w:rsidR="00D609BE" w:rsidRPr="00EE6EC7" w:rsidRDefault="00D609BE" w:rsidP="00DC42C7">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EE6EC7">
              <w:rPr>
                <w:rFonts w:eastAsia="Helvetica Neue"/>
                <w:b/>
                <w:bCs/>
                <w:sz w:val="24"/>
                <w:szCs w:val="24"/>
                <w:bdr w:val="none" w:sz="0" w:space="0" w:color="auto" w:frame="1"/>
                <w:lang w:eastAsia="es-MX"/>
                <w14:textOutline w14:w="12700" w14:cap="flat" w14:cmpd="sng" w14:algn="ctr">
                  <w14:noFill/>
                  <w14:prstDash w14:val="solid"/>
                  <w14:miter w14:lim="100000"/>
                </w14:textOutline>
              </w:rPr>
              <w:t>DIP. CAMILO MURILLO ZAVALA</w:t>
            </w:r>
          </w:p>
          <w:p w14:paraId="74CFCF28" w14:textId="77777777" w:rsidR="00AC6B75" w:rsidRPr="00EE6EC7" w:rsidRDefault="00AC6B75" w:rsidP="00DC42C7">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D609BE" w:rsidRPr="00EE6EC7" w14:paraId="578D3F54" w14:textId="77777777" w:rsidTr="00EF477B">
        <w:trPr>
          <w:trHeight w:val="20"/>
          <w:jc w:val="center"/>
        </w:trPr>
        <w:tc>
          <w:tcPr>
            <w:tcW w:w="4706" w:type="dxa"/>
            <w:tcBorders>
              <w:top w:val="nil"/>
              <w:left w:val="nil"/>
              <w:bottom w:val="nil"/>
              <w:right w:val="nil"/>
            </w:tcBorders>
            <w:shd w:val="clear" w:color="auto" w:fill="auto"/>
            <w:tcMar>
              <w:top w:w="80" w:type="dxa"/>
              <w:left w:w="80" w:type="dxa"/>
              <w:bottom w:w="80" w:type="dxa"/>
              <w:right w:w="80" w:type="dxa"/>
            </w:tcMar>
          </w:tcPr>
          <w:p w14:paraId="03576979" w14:textId="77777777" w:rsidR="00D609BE" w:rsidRPr="00EE6EC7" w:rsidRDefault="00D609BE" w:rsidP="00DC42C7">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EE6EC7">
              <w:rPr>
                <w:rFonts w:eastAsia="Helvetica Neue"/>
                <w:b/>
                <w:bCs/>
                <w:sz w:val="24"/>
                <w:szCs w:val="24"/>
                <w:bdr w:val="none" w:sz="0" w:space="0" w:color="auto" w:frame="1"/>
                <w:lang w:eastAsia="es-MX"/>
                <w14:textOutline w14:w="12700" w14:cap="flat" w14:cmpd="sng" w14:algn="ctr">
                  <w14:noFill/>
                  <w14:prstDash w14:val="solid"/>
                  <w14:miter w14:lim="100000"/>
                </w14:textOutline>
              </w:rPr>
              <w:t>DIP. MAURILIO HERNÁNDEZ GONZÁLEZ</w:t>
            </w:r>
          </w:p>
          <w:p w14:paraId="5475DB90" w14:textId="77777777" w:rsidR="00EF477B" w:rsidRPr="00EE6EC7" w:rsidRDefault="00EF477B" w:rsidP="00DC42C7">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c>
          <w:tcPr>
            <w:tcW w:w="4706" w:type="dxa"/>
            <w:tcBorders>
              <w:top w:val="nil"/>
              <w:left w:val="nil"/>
              <w:bottom w:val="nil"/>
              <w:right w:val="nil"/>
            </w:tcBorders>
            <w:shd w:val="clear" w:color="auto" w:fill="auto"/>
            <w:tcMar>
              <w:top w:w="80" w:type="dxa"/>
              <w:left w:w="80" w:type="dxa"/>
              <w:bottom w:w="80" w:type="dxa"/>
              <w:right w:w="80" w:type="dxa"/>
            </w:tcMar>
          </w:tcPr>
          <w:p w14:paraId="53421A7A" w14:textId="77777777" w:rsidR="00D609BE" w:rsidRPr="00EE6EC7" w:rsidRDefault="00D609BE" w:rsidP="00DC42C7">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EE6EC7">
              <w:rPr>
                <w:rFonts w:eastAsia="Helvetica Neue"/>
                <w:b/>
                <w:bCs/>
                <w:sz w:val="24"/>
                <w:szCs w:val="24"/>
                <w:bdr w:val="none" w:sz="0" w:space="0" w:color="auto" w:frame="1"/>
                <w:lang w:eastAsia="es-MX"/>
                <w14:textOutline w14:w="12700" w14:cap="flat" w14:cmpd="sng" w14:algn="ctr">
                  <w14:noFill/>
                  <w14:prstDash w14:val="solid"/>
                  <w14:miter w14:lim="100000"/>
                </w14:textOutline>
              </w:rPr>
              <w:t>DIP. FAUSTINO DE LA CRUZ PÉREZ</w:t>
            </w:r>
          </w:p>
          <w:p w14:paraId="630525EF" w14:textId="77777777" w:rsidR="00AC6B75" w:rsidRPr="00EE6EC7" w:rsidRDefault="00AC6B75" w:rsidP="00DC42C7">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D609BE" w:rsidRPr="00EE6EC7" w14:paraId="032D89C2" w14:textId="77777777" w:rsidTr="00EF477B">
        <w:trPr>
          <w:trHeight w:val="20"/>
          <w:jc w:val="center"/>
        </w:trPr>
        <w:tc>
          <w:tcPr>
            <w:tcW w:w="4706" w:type="dxa"/>
            <w:tcBorders>
              <w:top w:val="nil"/>
              <w:left w:val="nil"/>
              <w:bottom w:val="nil"/>
              <w:right w:val="nil"/>
            </w:tcBorders>
            <w:shd w:val="clear" w:color="auto" w:fill="auto"/>
            <w:tcMar>
              <w:top w:w="80" w:type="dxa"/>
              <w:left w:w="80" w:type="dxa"/>
              <w:bottom w:w="80" w:type="dxa"/>
              <w:right w:w="80" w:type="dxa"/>
            </w:tcMar>
          </w:tcPr>
          <w:p w14:paraId="20FFD0DB" w14:textId="77777777" w:rsidR="00D609BE" w:rsidRPr="00EE6EC7" w:rsidRDefault="00D609BE" w:rsidP="00DC42C7">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EE6EC7">
              <w:rPr>
                <w:rFonts w:eastAsia="Helvetica Neue"/>
                <w:b/>
                <w:bCs/>
                <w:sz w:val="24"/>
                <w:szCs w:val="24"/>
                <w:bdr w:val="none" w:sz="0" w:space="0" w:color="auto" w:frame="1"/>
                <w:lang w:eastAsia="es-MX"/>
                <w14:textOutline w14:w="12700" w14:cap="flat" w14:cmpd="sng" w14:algn="ctr">
                  <w14:noFill/>
                  <w14:prstDash w14:val="solid"/>
                  <w14:miter w14:lim="100000"/>
                </w14:textOutline>
              </w:rPr>
              <w:t>DIP. NAZARIO GUTIÉRREZ MARTÍNEZ</w:t>
            </w:r>
          </w:p>
        </w:tc>
        <w:tc>
          <w:tcPr>
            <w:tcW w:w="4706" w:type="dxa"/>
            <w:tcBorders>
              <w:top w:val="nil"/>
              <w:left w:val="nil"/>
              <w:bottom w:val="nil"/>
              <w:right w:val="nil"/>
            </w:tcBorders>
            <w:shd w:val="clear" w:color="auto" w:fill="auto"/>
            <w:tcMar>
              <w:top w:w="80" w:type="dxa"/>
              <w:left w:w="80" w:type="dxa"/>
              <w:bottom w:w="80" w:type="dxa"/>
              <w:right w:w="80" w:type="dxa"/>
            </w:tcMar>
          </w:tcPr>
          <w:p w14:paraId="29FEA7A4" w14:textId="77777777" w:rsidR="00D609BE" w:rsidRPr="00EE6EC7" w:rsidRDefault="00D609BE" w:rsidP="00DC42C7">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EE6EC7">
              <w:rPr>
                <w:rFonts w:eastAsia="Helvetica Neue"/>
                <w:b/>
                <w:bCs/>
                <w:sz w:val="24"/>
                <w:szCs w:val="24"/>
                <w:bdr w:val="none" w:sz="0" w:space="0" w:color="auto" w:frame="1"/>
                <w:lang w:eastAsia="es-MX"/>
                <w14:textOutline w14:w="12700" w14:cap="flat" w14:cmpd="sng" w14:algn="ctr">
                  <w14:noFill/>
                  <w14:prstDash w14:val="solid"/>
                  <w14:miter w14:lim="100000"/>
                </w14:textOutline>
              </w:rPr>
              <w:t>DIP. VALENTIN GONZÁLEZ BAUTISTA</w:t>
            </w:r>
          </w:p>
          <w:p w14:paraId="1A712F3A" w14:textId="77777777" w:rsidR="00AC6B75" w:rsidRPr="00EE6EC7" w:rsidRDefault="00AC6B75" w:rsidP="00DC42C7">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D609BE" w:rsidRPr="00EE6EC7" w14:paraId="6F9BDA05" w14:textId="77777777" w:rsidTr="00EF477B">
        <w:trPr>
          <w:trHeight w:val="20"/>
          <w:jc w:val="center"/>
        </w:trPr>
        <w:tc>
          <w:tcPr>
            <w:tcW w:w="4706" w:type="dxa"/>
            <w:tcBorders>
              <w:top w:val="nil"/>
              <w:left w:val="nil"/>
              <w:bottom w:val="nil"/>
              <w:right w:val="nil"/>
            </w:tcBorders>
            <w:shd w:val="clear" w:color="auto" w:fill="auto"/>
            <w:tcMar>
              <w:top w:w="80" w:type="dxa"/>
              <w:left w:w="80" w:type="dxa"/>
              <w:bottom w:w="80" w:type="dxa"/>
              <w:right w:w="80" w:type="dxa"/>
            </w:tcMar>
          </w:tcPr>
          <w:p w14:paraId="692030B8" w14:textId="77777777" w:rsidR="00D609BE" w:rsidRPr="00EE6EC7" w:rsidRDefault="00D609BE" w:rsidP="00DC42C7">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EE6EC7">
              <w:rPr>
                <w:rFonts w:eastAsia="Helvetica Neue"/>
                <w:b/>
                <w:bCs/>
                <w:sz w:val="24"/>
                <w:szCs w:val="24"/>
                <w:bdr w:val="none" w:sz="0" w:space="0" w:color="auto" w:frame="1"/>
                <w:lang w:eastAsia="es-MX"/>
                <w14:textOutline w14:w="12700" w14:cap="flat" w14:cmpd="sng" w14:algn="ctr">
                  <w14:noFill/>
                  <w14:prstDash w14:val="solid"/>
                  <w14:miter w14:lim="100000"/>
                </w14:textOutline>
              </w:rPr>
              <w:t>DIP. GERARDO ULLOA PÉREZ</w:t>
            </w:r>
          </w:p>
        </w:tc>
        <w:tc>
          <w:tcPr>
            <w:tcW w:w="4706" w:type="dxa"/>
            <w:tcBorders>
              <w:top w:val="nil"/>
              <w:left w:val="nil"/>
              <w:bottom w:val="nil"/>
              <w:right w:val="nil"/>
            </w:tcBorders>
            <w:shd w:val="clear" w:color="auto" w:fill="auto"/>
            <w:tcMar>
              <w:top w:w="80" w:type="dxa"/>
              <w:left w:w="80" w:type="dxa"/>
              <w:bottom w:w="80" w:type="dxa"/>
              <w:right w:w="80" w:type="dxa"/>
            </w:tcMar>
          </w:tcPr>
          <w:p w14:paraId="297218F1" w14:textId="77777777" w:rsidR="00D609BE" w:rsidRPr="00EE6EC7" w:rsidRDefault="00D609BE" w:rsidP="00DC42C7">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EE6EC7">
              <w:rPr>
                <w:rFonts w:eastAsia="Helvetica Neue"/>
                <w:b/>
                <w:bCs/>
                <w:sz w:val="24"/>
                <w:szCs w:val="24"/>
                <w:bdr w:val="none" w:sz="0" w:space="0" w:color="auto" w:frame="1"/>
                <w:lang w:eastAsia="es-MX"/>
                <w14:textOutline w14:w="12700" w14:cap="flat" w14:cmpd="sng" w14:algn="ctr">
                  <w14:noFill/>
                  <w14:prstDash w14:val="solid"/>
                  <w14:miter w14:lim="100000"/>
                </w14:textOutline>
              </w:rPr>
              <w:t>DIP. YESICA YANET ROJAS HERNÁNDEZ</w:t>
            </w:r>
          </w:p>
          <w:p w14:paraId="43CB76DD" w14:textId="77777777" w:rsidR="00AC6B75" w:rsidRPr="00EE6EC7" w:rsidRDefault="00AC6B75" w:rsidP="00DC42C7">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D609BE" w:rsidRPr="00EE6EC7" w14:paraId="7EF7467B" w14:textId="77777777" w:rsidTr="00EF477B">
        <w:trPr>
          <w:trHeight w:val="20"/>
          <w:jc w:val="center"/>
        </w:trPr>
        <w:tc>
          <w:tcPr>
            <w:tcW w:w="4706" w:type="dxa"/>
            <w:tcBorders>
              <w:top w:val="nil"/>
              <w:left w:val="nil"/>
              <w:bottom w:val="nil"/>
              <w:right w:val="nil"/>
            </w:tcBorders>
            <w:shd w:val="clear" w:color="auto" w:fill="auto"/>
            <w:tcMar>
              <w:top w:w="80" w:type="dxa"/>
              <w:left w:w="80" w:type="dxa"/>
              <w:bottom w:w="80" w:type="dxa"/>
              <w:right w:w="80" w:type="dxa"/>
            </w:tcMar>
          </w:tcPr>
          <w:p w14:paraId="06FEE840" w14:textId="77777777" w:rsidR="00D609BE" w:rsidRPr="00EE6EC7" w:rsidRDefault="00D609BE" w:rsidP="00DC42C7">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EE6EC7">
              <w:rPr>
                <w:rFonts w:eastAsia="Helvetica Neue"/>
                <w:b/>
                <w:bCs/>
                <w:sz w:val="24"/>
                <w:szCs w:val="24"/>
                <w:bdr w:val="none" w:sz="0" w:space="0" w:color="auto" w:frame="1"/>
                <w:lang w:eastAsia="es-MX"/>
                <w14:textOutline w14:w="12700" w14:cap="flat" w14:cmpd="sng" w14:algn="ctr">
                  <w14:noFill/>
                  <w14:prstDash w14:val="solid"/>
                  <w14:miter w14:lim="100000"/>
                </w14:textOutline>
              </w:rPr>
              <w:t>DIP. BEATRIZ GARCÍA VILLEGAS</w:t>
            </w:r>
          </w:p>
        </w:tc>
        <w:tc>
          <w:tcPr>
            <w:tcW w:w="4706" w:type="dxa"/>
            <w:tcBorders>
              <w:top w:val="nil"/>
              <w:left w:val="nil"/>
              <w:bottom w:val="nil"/>
              <w:right w:val="nil"/>
            </w:tcBorders>
            <w:shd w:val="clear" w:color="auto" w:fill="auto"/>
            <w:tcMar>
              <w:top w:w="80" w:type="dxa"/>
              <w:left w:w="80" w:type="dxa"/>
              <w:bottom w:w="80" w:type="dxa"/>
              <w:right w:w="80" w:type="dxa"/>
            </w:tcMar>
          </w:tcPr>
          <w:p w14:paraId="4A38BDBC" w14:textId="77777777" w:rsidR="00D609BE" w:rsidRPr="00EE6EC7" w:rsidRDefault="00D609BE" w:rsidP="00DC42C7">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EE6EC7">
              <w:rPr>
                <w:rFonts w:eastAsia="Helvetica Neue"/>
                <w:b/>
                <w:bCs/>
                <w:sz w:val="24"/>
                <w:szCs w:val="24"/>
                <w:bdr w:val="none" w:sz="0" w:space="0" w:color="auto" w:frame="1"/>
                <w:lang w:eastAsia="es-MX"/>
                <w14:textOutline w14:w="12700" w14:cap="flat" w14:cmpd="sng" w14:algn="ctr">
                  <w14:noFill/>
                  <w14:prstDash w14:val="solid"/>
                  <w14:miter w14:lim="100000"/>
                </w14:textOutline>
              </w:rPr>
              <w:t>DIP. MARIA DEL ROSARIO ELIZALDE VAZQUEZ</w:t>
            </w:r>
          </w:p>
          <w:p w14:paraId="08FD7828" w14:textId="77777777" w:rsidR="00120E67" w:rsidRPr="00EE6EC7" w:rsidRDefault="00120E67" w:rsidP="00DC42C7">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D609BE" w:rsidRPr="00EE6EC7" w14:paraId="78827AC9" w14:textId="77777777" w:rsidTr="00EF477B">
        <w:trPr>
          <w:trHeight w:val="20"/>
          <w:jc w:val="center"/>
        </w:trPr>
        <w:tc>
          <w:tcPr>
            <w:tcW w:w="4706" w:type="dxa"/>
            <w:tcBorders>
              <w:top w:val="nil"/>
              <w:left w:val="nil"/>
              <w:bottom w:val="nil"/>
              <w:right w:val="nil"/>
            </w:tcBorders>
            <w:shd w:val="clear" w:color="auto" w:fill="auto"/>
            <w:tcMar>
              <w:top w:w="80" w:type="dxa"/>
              <w:left w:w="80" w:type="dxa"/>
              <w:bottom w:w="80" w:type="dxa"/>
              <w:right w:w="80" w:type="dxa"/>
            </w:tcMar>
          </w:tcPr>
          <w:p w14:paraId="76FA81ED" w14:textId="77777777" w:rsidR="00D609BE" w:rsidRPr="00EE6EC7" w:rsidRDefault="00D609BE" w:rsidP="00DC42C7">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EE6EC7">
              <w:rPr>
                <w:rFonts w:eastAsia="Helvetica Neue"/>
                <w:b/>
                <w:bCs/>
                <w:sz w:val="24"/>
                <w:szCs w:val="24"/>
                <w:bdr w:val="none" w:sz="0" w:space="0" w:color="auto" w:frame="1"/>
                <w:lang w:eastAsia="es-MX"/>
                <w14:textOutline w14:w="12700" w14:cap="flat" w14:cmpd="sng" w14:algn="ctr">
                  <w14:noFill/>
                  <w14:prstDash w14:val="solid"/>
                  <w14:miter w14:lim="100000"/>
                </w14:textOutline>
              </w:rPr>
              <w:t>DIP. ROSA MARÍA ZETINA GONZÁLEZ</w:t>
            </w:r>
          </w:p>
          <w:p w14:paraId="78CD627E" w14:textId="77777777" w:rsidR="00EF477B" w:rsidRPr="00EE6EC7" w:rsidRDefault="00EF477B" w:rsidP="00DC42C7">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c>
          <w:tcPr>
            <w:tcW w:w="4706" w:type="dxa"/>
            <w:tcBorders>
              <w:top w:val="nil"/>
              <w:left w:val="nil"/>
              <w:bottom w:val="nil"/>
              <w:right w:val="nil"/>
            </w:tcBorders>
            <w:shd w:val="clear" w:color="auto" w:fill="auto"/>
            <w:tcMar>
              <w:top w:w="80" w:type="dxa"/>
              <w:left w:w="80" w:type="dxa"/>
              <w:bottom w:w="80" w:type="dxa"/>
              <w:right w:w="80" w:type="dxa"/>
            </w:tcMar>
          </w:tcPr>
          <w:p w14:paraId="556AB6C0" w14:textId="77777777" w:rsidR="00D609BE" w:rsidRPr="00EE6EC7" w:rsidRDefault="00D609BE" w:rsidP="00DC42C7">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EE6EC7">
              <w:rPr>
                <w:rFonts w:eastAsia="Helvetica Neue"/>
                <w:b/>
                <w:bCs/>
                <w:sz w:val="24"/>
                <w:szCs w:val="24"/>
                <w:bdr w:val="none" w:sz="0" w:space="0" w:color="auto" w:frame="1"/>
                <w:lang w:eastAsia="es-MX"/>
                <w14:textOutline w14:w="12700" w14:cap="flat" w14:cmpd="sng" w14:algn="ctr">
                  <w14:noFill/>
                  <w14:prstDash w14:val="solid"/>
                  <w14:miter w14:lim="100000"/>
                </w14:textOutline>
              </w:rPr>
              <w:t>DIP. KARINA LABASTIDA SOTELO</w:t>
            </w:r>
          </w:p>
          <w:p w14:paraId="447FDE5D" w14:textId="77777777" w:rsidR="00120E67" w:rsidRPr="00EE6EC7" w:rsidRDefault="00120E67" w:rsidP="00DC42C7">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D609BE" w:rsidRPr="00EE6EC7" w14:paraId="7FB53638" w14:textId="77777777" w:rsidTr="00EF477B">
        <w:trPr>
          <w:trHeight w:val="20"/>
          <w:jc w:val="center"/>
        </w:trPr>
        <w:tc>
          <w:tcPr>
            <w:tcW w:w="4706" w:type="dxa"/>
            <w:tcBorders>
              <w:top w:val="nil"/>
              <w:left w:val="nil"/>
              <w:bottom w:val="nil"/>
              <w:right w:val="nil"/>
            </w:tcBorders>
            <w:shd w:val="clear" w:color="auto" w:fill="auto"/>
            <w:tcMar>
              <w:top w:w="80" w:type="dxa"/>
              <w:left w:w="80" w:type="dxa"/>
              <w:bottom w:w="80" w:type="dxa"/>
              <w:right w:w="80" w:type="dxa"/>
            </w:tcMar>
          </w:tcPr>
          <w:p w14:paraId="5DA80D64" w14:textId="77777777" w:rsidR="00D609BE" w:rsidRPr="00EE6EC7" w:rsidRDefault="00D609BE" w:rsidP="00DC42C7">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EE6EC7">
              <w:rPr>
                <w:rFonts w:eastAsia="Helvetica Neue"/>
                <w:b/>
                <w:bCs/>
                <w:sz w:val="24"/>
                <w:szCs w:val="24"/>
                <w:bdr w:val="none" w:sz="0" w:space="0" w:color="auto" w:frame="1"/>
                <w:lang w:eastAsia="es-MX"/>
                <w14:textOutline w14:w="12700" w14:cap="flat" w14:cmpd="sng" w14:algn="ctr">
                  <w14:noFill/>
                  <w14:prstDash w14:val="solid"/>
                  <w14:miter w14:lim="100000"/>
                </w14:textOutline>
              </w:rPr>
              <w:lastRenderedPageBreak/>
              <w:t>DIP. DIONICIO JORGE GARCÍA SÁNCHEZ</w:t>
            </w:r>
          </w:p>
        </w:tc>
        <w:tc>
          <w:tcPr>
            <w:tcW w:w="4706" w:type="dxa"/>
            <w:tcBorders>
              <w:top w:val="nil"/>
              <w:left w:val="nil"/>
              <w:bottom w:val="nil"/>
              <w:right w:val="nil"/>
            </w:tcBorders>
            <w:shd w:val="clear" w:color="auto" w:fill="auto"/>
            <w:tcMar>
              <w:top w:w="80" w:type="dxa"/>
              <w:left w:w="80" w:type="dxa"/>
              <w:bottom w:w="80" w:type="dxa"/>
              <w:right w:w="80" w:type="dxa"/>
            </w:tcMar>
          </w:tcPr>
          <w:p w14:paraId="79F1D497" w14:textId="77777777" w:rsidR="00D609BE" w:rsidRPr="00EE6EC7" w:rsidRDefault="00D609BE" w:rsidP="00DC42C7">
            <w:pPr>
              <w:jc w:val="center"/>
              <w:rPr>
                <w:rFonts w:eastAsia="Calibri"/>
                <w:b/>
                <w:bCs/>
                <w:sz w:val="24"/>
                <w:szCs w:val="24"/>
                <w:bdr w:val="none" w:sz="0" w:space="0" w:color="auto" w:frame="1"/>
                <w:lang w:eastAsia="es-MX"/>
                <w14:textOutline w14:w="12700" w14:cap="flat" w14:cmpd="sng" w14:algn="ctr">
                  <w14:noFill/>
                  <w14:prstDash w14:val="solid"/>
                  <w14:miter w14:lim="100000"/>
                </w14:textOutline>
              </w:rPr>
            </w:pPr>
            <w:r w:rsidRPr="00EE6EC7">
              <w:rPr>
                <w:rFonts w:eastAsia="Calibri"/>
                <w:b/>
                <w:bCs/>
                <w:sz w:val="24"/>
                <w:szCs w:val="24"/>
                <w:bdr w:val="none" w:sz="0" w:space="0" w:color="auto" w:frame="1"/>
                <w:lang w:eastAsia="es-MX"/>
                <w14:textOutline w14:w="12700" w14:cap="flat" w14:cmpd="sng" w14:algn="ctr">
                  <w14:noFill/>
                  <w14:prstDash w14:val="solid"/>
                  <w14:miter w14:lim="100000"/>
                </w14:textOutline>
              </w:rPr>
              <w:t>DIP. MARÍA DEL CARMEN DE LA ROSA MENDOZA</w:t>
            </w:r>
          </w:p>
          <w:p w14:paraId="2A57A72D" w14:textId="77777777" w:rsidR="00120E67" w:rsidRPr="00EE6EC7" w:rsidRDefault="00120E67" w:rsidP="00DC42C7">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D609BE" w:rsidRPr="00EE6EC7" w14:paraId="4DF7B1E0" w14:textId="77777777" w:rsidTr="00EF477B">
        <w:trPr>
          <w:trHeight w:val="20"/>
          <w:jc w:val="center"/>
        </w:trPr>
        <w:tc>
          <w:tcPr>
            <w:tcW w:w="4706" w:type="dxa"/>
            <w:tcBorders>
              <w:top w:val="nil"/>
              <w:left w:val="nil"/>
              <w:bottom w:val="nil"/>
              <w:right w:val="nil"/>
            </w:tcBorders>
            <w:shd w:val="clear" w:color="auto" w:fill="auto"/>
            <w:tcMar>
              <w:top w:w="80" w:type="dxa"/>
              <w:left w:w="80" w:type="dxa"/>
              <w:bottom w:w="80" w:type="dxa"/>
              <w:right w:w="80" w:type="dxa"/>
            </w:tcMar>
          </w:tcPr>
          <w:p w14:paraId="265381D5" w14:textId="77777777" w:rsidR="00D609BE" w:rsidRPr="00EE6EC7" w:rsidRDefault="00D609BE" w:rsidP="00DC42C7">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EE6EC7">
              <w:rPr>
                <w:rFonts w:eastAsia="Helvetica Neue"/>
                <w:b/>
                <w:bCs/>
                <w:sz w:val="24"/>
                <w:szCs w:val="24"/>
                <w:bdr w:val="none" w:sz="0" w:space="0" w:color="auto" w:frame="1"/>
                <w:lang w:eastAsia="es-MX"/>
                <w14:textOutline w14:w="12700" w14:cap="flat" w14:cmpd="sng" w14:algn="ctr">
                  <w14:noFill/>
                  <w14:prstDash w14:val="solid"/>
                  <w14:miter w14:lim="100000"/>
                </w14:textOutline>
              </w:rPr>
              <w:t>DIP. ISAAC MARTÍN MONTOYA MÁRQUEZ</w:t>
            </w:r>
          </w:p>
        </w:tc>
        <w:tc>
          <w:tcPr>
            <w:tcW w:w="4706" w:type="dxa"/>
            <w:tcBorders>
              <w:top w:val="nil"/>
              <w:left w:val="nil"/>
              <w:bottom w:val="nil"/>
              <w:right w:val="nil"/>
            </w:tcBorders>
            <w:shd w:val="clear" w:color="auto" w:fill="auto"/>
            <w:tcMar>
              <w:top w:w="80" w:type="dxa"/>
              <w:left w:w="80" w:type="dxa"/>
              <w:bottom w:w="80" w:type="dxa"/>
              <w:right w:w="80" w:type="dxa"/>
            </w:tcMar>
          </w:tcPr>
          <w:p w14:paraId="4D7593D3" w14:textId="77777777" w:rsidR="00D609BE" w:rsidRPr="00EE6EC7" w:rsidRDefault="00D609BE" w:rsidP="00DC42C7">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EE6EC7">
              <w:rPr>
                <w:rFonts w:eastAsia="Helvetica Neue"/>
                <w:b/>
                <w:bCs/>
                <w:sz w:val="24"/>
                <w:szCs w:val="24"/>
                <w:bdr w:val="none" w:sz="0" w:space="0" w:color="auto" w:frame="1"/>
                <w:lang w:eastAsia="es-MX"/>
                <w14:textOutline w14:w="12700" w14:cap="flat" w14:cmpd="sng" w14:algn="ctr">
                  <w14:noFill/>
                  <w14:prstDash w14:val="solid"/>
                  <w14:miter w14:lim="100000"/>
                </w14:textOutline>
              </w:rPr>
              <w:t>DIP. MÓNICA ANGÉLICA ÁLVAREZ NEMER</w:t>
            </w:r>
          </w:p>
          <w:p w14:paraId="1BEC2943" w14:textId="77777777" w:rsidR="00120E67" w:rsidRPr="00EE6EC7" w:rsidRDefault="00120E67" w:rsidP="00DC42C7">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D609BE" w:rsidRPr="00EE6EC7" w14:paraId="3C0AD563" w14:textId="77777777" w:rsidTr="00EF477B">
        <w:trPr>
          <w:trHeight w:val="20"/>
          <w:jc w:val="center"/>
        </w:trPr>
        <w:tc>
          <w:tcPr>
            <w:tcW w:w="4706" w:type="dxa"/>
            <w:tcBorders>
              <w:top w:val="nil"/>
              <w:left w:val="nil"/>
              <w:bottom w:val="nil"/>
              <w:right w:val="nil"/>
            </w:tcBorders>
            <w:shd w:val="clear" w:color="auto" w:fill="auto"/>
            <w:tcMar>
              <w:top w:w="80" w:type="dxa"/>
              <w:left w:w="80" w:type="dxa"/>
              <w:bottom w:w="80" w:type="dxa"/>
              <w:right w:w="80" w:type="dxa"/>
            </w:tcMar>
          </w:tcPr>
          <w:p w14:paraId="7A87B4AF" w14:textId="77777777" w:rsidR="00D609BE" w:rsidRPr="00EE6EC7" w:rsidRDefault="00D609BE" w:rsidP="00DC42C7">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EE6EC7">
              <w:rPr>
                <w:rFonts w:eastAsia="Calibri"/>
                <w:b/>
                <w:bCs/>
                <w:sz w:val="24"/>
                <w:szCs w:val="24"/>
                <w:bdr w:val="none" w:sz="0" w:space="0" w:color="auto" w:frame="1"/>
                <w:lang w:eastAsia="es-MX"/>
                <w14:textOutline w14:w="12700" w14:cap="flat" w14:cmpd="sng" w14:algn="ctr">
                  <w14:noFill/>
                  <w14:prstDash w14:val="solid"/>
                  <w14:miter w14:lim="100000"/>
                </w14:textOutline>
              </w:rPr>
              <w:t>DIP. LUZ MA. HERNÁNDEZ BERMUDEZ</w:t>
            </w:r>
          </w:p>
        </w:tc>
        <w:tc>
          <w:tcPr>
            <w:tcW w:w="4706" w:type="dxa"/>
            <w:tcBorders>
              <w:top w:val="nil"/>
              <w:left w:val="nil"/>
              <w:bottom w:val="nil"/>
              <w:right w:val="nil"/>
            </w:tcBorders>
            <w:shd w:val="clear" w:color="auto" w:fill="auto"/>
            <w:tcMar>
              <w:top w:w="80" w:type="dxa"/>
              <w:left w:w="80" w:type="dxa"/>
              <w:bottom w:w="80" w:type="dxa"/>
              <w:right w:w="80" w:type="dxa"/>
            </w:tcMar>
          </w:tcPr>
          <w:p w14:paraId="32B4DFF1" w14:textId="77777777" w:rsidR="00D609BE" w:rsidRPr="00EE6EC7" w:rsidRDefault="00D609BE" w:rsidP="00DC42C7">
            <w:pPr>
              <w:jc w:val="center"/>
              <w:rPr>
                <w:rFonts w:eastAsia="Calibri"/>
                <w:b/>
                <w:bCs/>
                <w:sz w:val="24"/>
                <w:szCs w:val="24"/>
                <w:bdr w:val="none" w:sz="0" w:space="0" w:color="auto" w:frame="1"/>
                <w:lang w:eastAsia="es-MX"/>
                <w14:textOutline w14:w="12700" w14:cap="flat" w14:cmpd="sng" w14:algn="ctr">
                  <w14:noFill/>
                  <w14:prstDash w14:val="solid"/>
                  <w14:miter w14:lim="100000"/>
                </w14:textOutline>
              </w:rPr>
            </w:pPr>
            <w:r w:rsidRPr="00EE6EC7">
              <w:rPr>
                <w:rFonts w:eastAsia="Calibri"/>
                <w:b/>
                <w:bCs/>
                <w:sz w:val="24"/>
                <w:szCs w:val="24"/>
                <w:bdr w:val="none" w:sz="0" w:space="0" w:color="auto" w:frame="1"/>
                <w:lang w:eastAsia="es-MX"/>
                <w14:textOutline w14:w="12700" w14:cap="flat" w14:cmpd="sng" w14:algn="ctr">
                  <w14:noFill/>
                  <w14:prstDash w14:val="solid"/>
                  <w14:miter w14:lim="100000"/>
                </w14:textOutline>
              </w:rPr>
              <w:t>DIP. MAX AGUSTÍN CORREA HERNÁNDEZ</w:t>
            </w:r>
          </w:p>
          <w:p w14:paraId="4B1D3F1B" w14:textId="77777777" w:rsidR="00120E67" w:rsidRPr="00EE6EC7" w:rsidRDefault="00120E67" w:rsidP="00DC42C7">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D609BE" w:rsidRPr="00EE6EC7" w14:paraId="59289B47" w14:textId="77777777" w:rsidTr="00EF477B">
        <w:trPr>
          <w:trHeight w:val="20"/>
          <w:jc w:val="center"/>
        </w:trPr>
        <w:tc>
          <w:tcPr>
            <w:tcW w:w="4706" w:type="dxa"/>
            <w:tcBorders>
              <w:top w:val="nil"/>
              <w:left w:val="nil"/>
              <w:bottom w:val="nil"/>
              <w:right w:val="nil"/>
            </w:tcBorders>
            <w:shd w:val="clear" w:color="auto" w:fill="auto"/>
            <w:tcMar>
              <w:top w:w="80" w:type="dxa"/>
              <w:left w:w="80" w:type="dxa"/>
              <w:bottom w:w="80" w:type="dxa"/>
              <w:right w:w="80" w:type="dxa"/>
            </w:tcMar>
          </w:tcPr>
          <w:p w14:paraId="5FFFF5AB" w14:textId="77777777" w:rsidR="00D609BE" w:rsidRPr="00EE6EC7" w:rsidRDefault="00D609BE" w:rsidP="00DC42C7">
            <w:pPr>
              <w:jc w:val="center"/>
              <w:rPr>
                <w:rFonts w:eastAsia="Calibri"/>
                <w:b/>
                <w:bCs/>
                <w:sz w:val="24"/>
                <w:szCs w:val="24"/>
                <w:bdr w:val="none" w:sz="0" w:space="0" w:color="auto" w:frame="1"/>
                <w:lang w:eastAsia="es-MX"/>
                <w14:textOutline w14:w="12700" w14:cap="flat" w14:cmpd="sng" w14:algn="ctr">
                  <w14:noFill/>
                  <w14:prstDash w14:val="solid"/>
                  <w14:miter w14:lim="100000"/>
                </w14:textOutline>
              </w:rPr>
            </w:pPr>
            <w:r w:rsidRPr="00EE6EC7">
              <w:rPr>
                <w:rFonts w:eastAsia="Calibri"/>
                <w:b/>
                <w:bCs/>
                <w:sz w:val="24"/>
                <w:szCs w:val="24"/>
                <w:bdr w:val="none" w:sz="0" w:space="0" w:color="auto" w:frame="1"/>
                <w:lang w:eastAsia="es-MX"/>
                <w14:textOutline w14:w="12700" w14:cap="flat" w14:cmpd="sng" w14:algn="ctr">
                  <w14:noFill/>
                  <w14:prstDash w14:val="solid"/>
                  <w14:miter w14:lim="100000"/>
                </w14:textOutline>
              </w:rPr>
              <w:t>DIP. ABRAHAM SARONE CAMPOS</w:t>
            </w:r>
          </w:p>
          <w:p w14:paraId="0DED1AB8" w14:textId="77777777" w:rsidR="00120E67" w:rsidRPr="00EE6EC7" w:rsidRDefault="00120E67" w:rsidP="00DC42C7">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c>
          <w:tcPr>
            <w:tcW w:w="4706" w:type="dxa"/>
            <w:tcBorders>
              <w:top w:val="nil"/>
              <w:left w:val="nil"/>
              <w:bottom w:val="nil"/>
              <w:right w:val="nil"/>
            </w:tcBorders>
            <w:shd w:val="clear" w:color="auto" w:fill="auto"/>
            <w:tcMar>
              <w:top w:w="80" w:type="dxa"/>
              <w:left w:w="80" w:type="dxa"/>
              <w:bottom w:w="80" w:type="dxa"/>
              <w:right w:w="80" w:type="dxa"/>
            </w:tcMar>
          </w:tcPr>
          <w:p w14:paraId="74BEDCC6" w14:textId="77777777" w:rsidR="00D609BE" w:rsidRPr="00EE6EC7" w:rsidRDefault="00D609BE" w:rsidP="00DC42C7">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EE6EC7">
              <w:rPr>
                <w:rFonts w:eastAsia="Calibri"/>
                <w:b/>
                <w:bCs/>
                <w:sz w:val="24"/>
                <w:szCs w:val="24"/>
                <w:bdr w:val="none" w:sz="0" w:space="0" w:color="auto" w:frame="1"/>
                <w:lang w:eastAsia="es-MX"/>
                <w14:textOutline w14:w="12700" w14:cap="flat" w14:cmpd="sng" w14:algn="ctr">
                  <w14:noFill/>
                  <w14:prstDash w14:val="solid"/>
                  <w14:miter w14:lim="100000"/>
                </w14:textOutline>
              </w:rPr>
              <w:t>DIP. ALICIA MERCADO MORENO</w:t>
            </w:r>
          </w:p>
        </w:tc>
      </w:tr>
      <w:tr w:rsidR="00D609BE" w:rsidRPr="00EE6EC7" w14:paraId="04E520B2" w14:textId="77777777" w:rsidTr="00EF477B">
        <w:trPr>
          <w:trHeight w:val="20"/>
          <w:jc w:val="center"/>
        </w:trPr>
        <w:tc>
          <w:tcPr>
            <w:tcW w:w="4706" w:type="dxa"/>
            <w:tcBorders>
              <w:top w:val="nil"/>
              <w:left w:val="nil"/>
              <w:bottom w:val="nil"/>
              <w:right w:val="nil"/>
            </w:tcBorders>
            <w:shd w:val="clear" w:color="auto" w:fill="auto"/>
            <w:tcMar>
              <w:top w:w="80" w:type="dxa"/>
              <w:left w:w="80" w:type="dxa"/>
              <w:bottom w:w="80" w:type="dxa"/>
              <w:right w:w="80" w:type="dxa"/>
            </w:tcMar>
          </w:tcPr>
          <w:p w14:paraId="282D95EC" w14:textId="77777777" w:rsidR="00D609BE" w:rsidRPr="00EE6EC7" w:rsidRDefault="00D609BE" w:rsidP="00DC42C7">
            <w:pPr>
              <w:jc w:val="center"/>
              <w:rPr>
                <w:rFonts w:eastAsia="Calibri"/>
                <w:b/>
                <w:bCs/>
                <w:sz w:val="24"/>
                <w:szCs w:val="24"/>
                <w:bdr w:val="none" w:sz="0" w:space="0" w:color="auto" w:frame="1"/>
                <w14:textOutline w14:w="12700" w14:cap="flat" w14:cmpd="sng" w14:algn="ctr">
                  <w14:noFill/>
                  <w14:prstDash w14:val="solid"/>
                  <w14:miter w14:lim="100000"/>
                </w14:textOutline>
              </w:rPr>
            </w:pPr>
            <w:r w:rsidRPr="00EE6EC7">
              <w:rPr>
                <w:rFonts w:eastAsia="Calibri"/>
                <w:b/>
                <w:bCs/>
                <w:sz w:val="24"/>
                <w:szCs w:val="24"/>
                <w:bdr w:val="none" w:sz="0" w:space="0" w:color="auto" w:frame="1"/>
                <w:lang w:eastAsia="es-MX"/>
                <w14:textOutline w14:w="12700" w14:cap="flat" w14:cmpd="sng" w14:algn="ctr">
                  <w14:noFill/>
                  <w14:prstDash w14:val="solid"/>
                  <w14:miter w14:lim="100000"/>
                </w14:textOutline>
              </w:rPr>
              <w:t>DIP. LOURDES JEZABEL DELGADO FLORES</w:t>
            </w:r>
          </w:p>
        </w:tc>
        <w:tc>
          <w:tcPr>
            <w:tcW w:w="4706" w:type="dxa"/>
            <w:tcBorders>
              <w:top w:val="nil"/>
              <w:left w:val="nil"/>
              <w:bottom w:val="nil"/>
              <w:right w:val="nil"/>
            </w:tcBorders>
            <w:shd w:val="clear" w:color="auto" w:fill="auto"/>
            <w:tcMar>
              <w:top w:w="80" w:type="dxa"/>
              <w:left w:w="80" w:type="dxa"/>
              <w:bottom w:w="80" w:type="dxa"/>
              <w:right w:w="80" w:type="dxa"/>
            </w:tcMar>
          </w:tcPr>
          <w:p w14:paraId="79808825" w14:textId="77777777" w:rsidR="00D609BE" w:rsidRPr="00EE6EC7" w:rsidRDefault="00D609BE" w:rsidP="00DC42C7">
            <w:pPr>
              <w:jc w:val="center"/>
              <w:rPr>
                <w:rFonts w:eastAsia="Calibri"/>
                <w:b/>
                <w:bCs/>
                <w:sz w:val="24"/>
                <w:szCs w:val="24"/>
                <w:bdr w:val="none" w:sz="0" w:space="0" w:color="auto" w:frame="1"/>
                <w:lang w:eastAsia="es-MX"/>
                <w14:textOutline w14:w="12700" w14:cap="flat" w14:cmpd="sng" w14:algn="ctr">
                  <w14:noFill/>
                  <w14:prstDash w14:val="solid"/>
                  <w14:miter w14:lim="100000"/>
                </w14:textOutline>
              </w:rPr>
            </w:pPr>
            <w:r w:rsidRPr="00EE6EC7">
              <w:rPr>
                <w:rFonts w:eastAsia="Calibri"/>
                <w:b/>
                <w:bCs/>
                <w:sz w:val="24"/>
                <w:szCs w:val="24"/>
                <w:bdr w:val="none" w:sz="0" w:space="0" w:color="auto" w:frame="1"/>
                <w:lang w:eastAsia="es-MX"/>
                <w14:textOutline w14:w="12700" w14:cap="flat" w14:cmpd="sng" w14:algn="ctr">
                  <w14:noFill/>
                  <w14:prstDash w14:val="solid"/>
                  <w14:miter w14:lim="100000"/>
                </w14:textOutline>
              </w:rPr>
              <w:t>DIP. EDITH MARISOL MERCADO TORRES</w:t>
            </w:r>
          </w:p>
          <w:p w14:paraId="1973A747" w14:textId="77777777" w:rsidR="00120E67" w:rsidRPr="00EE6EC7" w:rsidRDefault="00120E67" w:rsidP="00DC42C7">
            <w:pPr>
              <w:jc w:val="center"/>
              <w:rPr>
                <w:rFonts w:eastAsia="Calibri"/>
                <w:b/>
                <w:bCs/>
                <w:sz w:val="24"/>
                <w:szCs w:val="24"/>
                <w:bdr w:val="none" w:sz="0" w:space="0" w:color="auto" w:frame="1"/>
                <w14:textOutline w14:w="12700" w14:cap="flat" w14:cmpd="sng" w14:algn="ctr">
                  <w14:noFill/>
                  <w14:prstDash w14:val="solid"/>
                  <w14:miter w14:lim="100000"/>
                </w14:textOutline>
              </w:rPr>
            </w:pPr>
          </w:p>
        </w:tc>
      </w:tr>
      <w:tr w:rsidR="00D609BE" w:rsidRPr="00EE6EC7" w14:paraId="38B82884" w14:textId="77777777" w:rsidTr="00EF477B">
        <w:trPr>
          <w:trHeight w:val="20"/>
          <w:jc w:val="center"/>
        </w:trPr>
        <w:tc>
          <w:tcPr>
            <w:tcW w:w="4706" w:type="dxa"/>
            <w:tcBorders>
              <w:top w:val="nil"/>
              <w:left w:val="nil"/>
              <w:bottom w:val="nil"/>
              <w:right w:val="nil"/>
            </w:tcBorders>
            <w:shd w:val="clear" w:color="auto" w:fill="auto"/>
            <w:tcMar>
              <w:top w:w="80" w:type="dxa"/>
              <w:left w:w="80" w:type="dxa"/>
              <w:bottom w:w="80" w:type="dxa"/>
              <w:right w:w="80" w:type="dxa"/>
            </w:tcMar>
          </w:tcPr>
          <w:p w14:paraId="25B22EFD" w14:textId="77777777" w:rsidR="00D609BE" w:rsidRPr="00EE6EC7" w:rsidRDefault="00D609BE" w:rsidP="00DC42C7">
            <w:pPr>
              <w:jc w:val="center"/>
              <w:rPr>
                <w:rFonts w:eastAsia="Calibri"/>
                <w:b/>
                <w:bCs/>
                <w:sz w:val="24"/>
                <w:szCs w:val="24"/>
                <w:bdr w:val="none" w:sz="0" w:space="0" w:color="auto" w:frame="1"/>
                <w14:textOutline w14:w="12700" w14:cap="flat" w14:cmpd="sng" w14:algn="ctr">
                  <w14:noFill/>
                  <w14:prstDash w14:val="solid"/>
                  <w14:miter w14:lim="100000"/>
                </w14:textOutline>
              </w:rPr>
            </w:pPr>
            <w:r w:rsidRPr="00EE6EC7">
              <w:rPr>
                <w:rFonts w:eastAsia="Calibri"/>
                <w:b/>
                <w:bCs/>
                <w:sz w:val="24"/>
                <w:szCs w:val="24"/>
                <w:bdr w:val="none" w:sz="0" w:space="0" w:color="auto" w:frame="1"/>
                <w:lang w:eastAsia="es-MX"/>
                <w14:textOutline w14:w="12700" w14:cap="flat" w14:cmpd="sng" w14:algn="ctr">
                  <w14:noFill/>
                  <w14:prstDash w14:val="solid"/>
                  <w14:miter w14:lim="100000"/>
                </w14:textOutline>
              </w:rPr>
              <w:t>DIP. EMILIANO AGUIRRE CRUZ</w:t>
            </w:r>
          </w:p>
        </w:tc>
        <w:tc>
          <w:tcPr>
            <w:tcW w:w="4706" w:type="dxa"/>
            <w:tcBorders>
              <w:top w:val="nil"/>
              <w:left w:val="nil"/>
              <w:bottom w:val="nil"/>
              <w:right w:val="nil"/>
            </w:tcBorders>
            <w:shd w:val="clear" w:color="auto" w:fill="auto"/>
            <w:tcMar>
              <w:top w:w="80" w:type="dxa"/>
              <w:left w:w="80" w:type="dxa"/>
              <w:bottom w:w="80" w:type="dxa"/>
              <w:right w:w="80" w:type="dxa"/>
            </w:tcMar>
          </w:tcPr>
          <w:p w14:paraId="3CF5B1F0" w14:textId="77777777" w:rsidR="00D609BE" w:rsidRPr="00EE6EC7" w:rsidRDefault="00D609BE" w:rsidP="00DC42C7">
            <w:pPr>
              <w:jc w:val="center"/>
              <w:rPr>
                <w:rFonts w:eastAsia="Calibri"/>
                <w:b/>
                <w:bCs/>
                <w:sz w:val="24"/>
                <w:szCs w:val="24"/>
                <w:bdr w:val="none" w:sz="0" w:space="0" w:color="auto" w:frame="1"/>
                <w14:textOutline w14:w="12700" w14:cap="flat" w14:cmpd="sng" w14:algn="ctr">
                  <w14:noFill/>
                  <w14:prstDash w14:val="solid"/>
                  <w14:miter w14:lim="100000"/>
                </w14:textOutline>
              </w:rPr>
            </w:pPr>
            <w:r w:rsidRPr="00EE6EC7">
              <w:rPr>
                <w:rFonts w:eastAsia="Calibri"/>
                <w:b/>
                <w:bCs/>
                <w:sz w:val="24"/>
                <w:szCs w:val="24"/>
                <w:bdr w:val="none" w:sz="0" w:space="0" w:color="auto" w:frame="1"/>
                <w:lang w:eastAsia="es-MX"/>
                <w14:textOutline w14:w="12700" w14:cap="flat" w14:cmpd="sng" w14:algn="ctr">
                  <w14:noFill/>
                  <w14:prstDash w14:val="solid"/>
                  <w14:miter w14:lim="100000"/>
                </w14:textOutline>
              </w:rPr>
              <w:t>DIP. AZUCENA CISNEROS COSS</w:t>
            </w:r>
          </w:p>
        </w:tc>
      </w:tr>
    </w:tbl>
    <w:p w14:paraId="0BF7321D" w14:textId="77777777" w:rsidR="00D609BE" w:rsidRPr="00EE6EC7" w:rsidRDefault="00D609BE" w:rsidP="006806F4">
      <w:pPr>
        <w:spacing w:after="0" w:line="240" w:lineRule="auto"/>
        <w:ind w:right="-376"/>
        <w:jc w:val="both"/>
        <w:rPr>
          <w:rFonts w:ascii="Times New Roman" w:eastAsia="Times New Roman" w:hAnsi="Times New Roman" w:cs="Times New Roman"/>
          <w:b/>
          <w:bCs/>
          <w:sz w:val="24"/>
          <w:szCs w:val="24"/>
          <w:lang w:eastAsia="es-MX"/>
        </w:rPr>
      </w:pPr>
    </w:p>
    <w:p w14:paraId="60532777" w14:textId="77777777" w:rsidR="00D609BE" w:rsidRPr="00EE6EC7" w:rsidRDefault="00D609BE" w:rsidP="006806F4">
      <w:pPr>
        <w:spacing w:after="0" w:line="240" w:lineRule="auto"/>
        <w:ind w:right="-376"/>
        <w:jc w:val="both"/>
        <w:rPr>
          <w:rFonts w:ascii="Times New Roman" w:eastAsia="Times New Roman" w:hAnsi="Times New Roman" w:cs="Times New Roman"/>
          <w:b/>
          <w:bCs/>
          <w:sz w:val="24"/>
          <w:szCs w:val="24"/>
          <w:lang w:eastAsia="es-MX"/>
        </w:rPr>
      </w:pPr>
    </w:p>
    <w:p w14:paraId="711DEF16" w14:textId="77777777" w:rsidR="00D609BE" w:rsidRPr="00EE6EC7" w:rsidRDefault="00D609BE" w:rsidP="006806F4">
      <w:pPr>
        <w:spacing w:after="0" w:line="240" w:lineRule="auto"/>
        <w:ind w:right="-376"/>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PUNTO DE ACUERDO</w:t>
      </w:r>
    </w:p>
    <w:p w14:paraId="246A01E6" w14:textId="77777777" w:rsidR="00D609BE" w:rsidRPr="00EE6EC7" w:rsidRDefault="00D609BE" w:rsidP="006806F4">
      <w:pPr>
        <w:spacing w:after="0" w:line="240" w:lineRule="auto"/>
        <w:ind w:right="-376"/>
        <w:jc w:val="both"/>
        <w:rPr>
          <w:rFonts w:ascii="Times New Roman" w:eastAsia="Arial" w:hAnsi="Times New Roman" w:cs="Times New Roman"/>
          <w:b/>
          <w:sz w:val="24"/>
          <w:szCs w:val="24"/>
        </w:rPr>
      </w:pPr>
    </w:p>
    <w:p w14:paraId="11D7A568" w14:textId="77777777" w:rsidR="00D609BE" w:rsidRPr="00EE6EC7" w:rsidRDefault="00D609BE" w:rsidP="006806F4">
      <w:pPr>
        <w:spacing w:after="0" w:line="240" w:lineRule="auto"/>
        <w:ind w:right="-376"/>
        <w:jc w:val="both"/>
        <w:rPr>
          <w:rFonts w:ascii="Times New Roman" w:eastAsia="Calibri" w:hAnsi="Times New Roman" w:cs="Times New Roman"/>
          <w:b/>
          <w:sz w:val="24"/>
          <w:szCs w:val="24"/>
        </w:rPr>
      </w:pPr>
      <w:r w:rsidRPr="00EE6EC7">
        <w:rPr>
          <w:rFonts w:ascii="Times New Roman" w:eastAsia="Arial" w:hAnsi="Times New Roman" w:cs="Times New Roman"/>
          <w:b/>
          <w:sz w:val="24"/>
          <w:szCs w:val="24"/>
        </w:rPr>
        <w:t>LA H. “LXI” LEGISLATURA EN EJERCICIO DE LAS FACULTADES QUE LE CONFIERTEN LOS ARTÍCULOS</w:t>
      </w:r>
      <w:r w:rsidRPr="00EE6EC7">
        <w:rPr>
          <w:rFonts w:ascii="Times New Roman" w:eastAsia="Calibri" w:hAnsi="Times New Roman" w:cs="Times New Roman"/>
          <w:b/>
          <w:bCs/>
          <w:sz w:val="24"/>
          <w:szCs w:val="24"/>
        </w:rPr>
        <w:t xml:space="preserve"> </w:t>
      </w:r>
      <w:r w:rsidRPr="00EE6EC7">
        <w:rPr>
          <w:rFonts w:ascii="Times New Roman" w:eastAsia="Calibri" w:hAnsi="Times New Roman" w:cs="Times New Roman"/>
          <w:b/>
          <w:sz w:val="24"/>
          <w:szCs w:val="24"/>
        </w:rPr>
        <w:t>55 Y 57 DE LA CONSTITUCIÓN POLÍTICA DEL ESTADO LIBRE Y SOBERANO DE MÉXICO; 83 DE LA LEY ORGÁNICA DEL PODER LEGISLATIVO DEL ESTADO LIBRE Y SOBERANO DE MÉXICO; Y 74 DEL REGLAMENTO DEL PODER LEGISLATIVO DEL ESTADO LIBRE Y SOBERANO DE MÉXICO</w:t>
      </w:r>
      <w:r w:rsidRPr="00EE6EC7">
        <w:rPr>
          <w:rFonts w:ascii="Times New Roman" w:eastAsia="Arial" w:hAnsi="Times New Roman" w:cs="Times New Roman"/>
          <w:b/>
          <w:sz w:val="24"/>
          <w:szCs w:val="24"/>
        </w:rPr>
        <w:t>, HA TENIDO A BIEN EMITIR EL SIGUIENTE:</w:t>
      </w:r>
    </w:p>
    <w:p w14:paraId="18F139E3" w14:textId="77777777" w:rsidR="00D609BE" w:rsidRPr="00EE6EC7" w:rsidRDefault="00D609BE" w:rsidP="006806F4">
      <w:pPr>
        <w:spacing w:after="0" w:line="240" w:lineRule="auto"/>
        <w:ind w:right="-376"/>
        <w:jc w:val="center"/>
        <w:rPr>
          <w:rFonts w:ascii="Times New Roman" w:eastAsia="Calibri" w:hAnsi="Times New Roman" w:cs="Times New Roman"/>
          <w:b/>
          <w:sz w:val="24"/>
          <w:szCs w:val="24"/>
        </w:rPr>
      </w:pPr>
    </w:p>
    <w:p w14:paraId="7946684B" w14:textId="77777777" w:rsidR="00D609BE" w:rsidRPr="00EE6EC7" w:rsidRDefault="00D609BE" w:rsidP="006806F4">
      <w:pPr>
        <w:spacing w:after="0" w:line="240" w:lineRule="auto"/>
        <w:ind w:right="-376"/>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ACUERDO</w:t>
      </w:r>
    </w:p>
    <w:p w14:paraId="1D1BF33E" w14:textId="77777777" w:rsidR="00D609BE" w:rsidRPr="00EE6EC7" w:rsidRDefault="00D609BE" w:rsidP="006806F4">
      <w:pPr>
        <w:spacing w:after="0" w:line="240" w:lineRule="auto"/>
        <w:ind w:right="-376"/>
        <w:jc w:val="both"/>
        <w:rPr>
          <w:rFonts w:ascii="Times New Roman" w:eastAsia="Calibri" w:hAnsi="Times New Roman" w:cs="Times New Roman"/>
          <w:b/>
          <w:sz w:val="24"/>
          <w:szCs w:val="24"/>
        </w:rPr>
      </w:pPr>
    </w:p>
    <w:p w14:paraId="544F5DE0" w14:textId="77777777" w:rsidR="00D609BE" w:rsidRPr="00EE6EC7" w:rsidRDefault="00D609BE"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b/>
          <w:sz w:val="24"/>
          <w:szCs w:val="24"/>
        </w:rPr>
        <w:t xml:space="preserve">ÚNICO. </w:t>
      </w:r>
      <w:r w:rsidRPr="00EE6EC7">
        <w:rPr>
          <w:rFonts w:ascii="Times New Roman" w:eastAsia="Calibri" w:hAnsi="Times New Roman" w:cs="Times New Roman"/>
          <w:sz w:val="24"/>
          <w:szCs w:val="24"/>
        </w:rPr>
        <w:t>- Se exhorta respetuosamente a los Titulares de la Secretaría del Medio Ambiente del Gobierno del Estado de México, de la Comisión Estatal de Parques Naturales y de la Fauna (CEPANAF), así como  de la Comisión del Agua del Estado de México, para que en el ámbito de sus competencias y de manera conjunta colaboren con las y los Presidentes Municipales de los Municipios de Zumpango, Teoloyucan, Cuautitlán Izcalli, Cuautitlán, Nextlalpan, Tepotzotlán, Coyotepec, Huehuetoca y Tequixquiac, con el objetivo de erradicar el lirio que se encuentra en el "Parque Estatal para la Protección y Fomento del Santuario del Agua Laguna de Zumpango",</w:t>
      </w:r>
    </w:p>
    <w:p w14:paraId="03D137BD" w14:textId="77777777" w:rsidR="00D609BE" w:rsidRPr="00EE6EC7" w:rsidRDefault="00D609BE" w:rsidP="006806F4">
      <w:pPr>
        <w:spacing w:after="0" w:line="240" w:lineRule="auto"/>
        <w:ind w:right="-376"/>
        <w:jc w:val="both"/>
        <w:rPr>
          <w:rFonts w:ascii="Times New Roman" w:eastAsia="Times New Roman" w:hAnsi="Times New Roman" w:cs="Times New Roman"/>
          <w:bCs/>
          <w:sz w:val="24"/>
          <w:szCs w:val="24"/>
          <w:shd w:val="clear" w:color="auto" w:fill="FFFFFF"/>
          <w:lang w:eastAsia="es-MX"/>
        </w:rPr>
      </w:pPr>
    </w:p>
    <w:p w14:paraId="0C540D94" w14:textId="77777777" w:rsidR="00D609BE" w:rsidRPr="00EE6EC7" w:rsidRDefault="00D609BE" w:rsidP="006806F4">
      <w:pPr>
        <w:spacing w:after="0" w:line="240" w:lineRule="auto"/>
        <w:ind w:right="-376"/>
        <w:jc w:val="center"/>
        <w:rPr>
          <w:rFonts w:ascii="Times New Roman" w:eastAsia="Arial" w:hAnsi="Times New Roman" w:cs="Times New Roman"/>
          <w:b/>
          <w:sz w:val="24"/>
          <w:szCs w:val="24"/>
        </w:rPr>
      </w:pPr>
      <w:r w:rsidRPr="00EE6EC7">
        <w:rPr>
          <w:rFonts w:ascii="Times New Roman" w:eastAsia="Arial" w:hAnsi="Times New Roman" w:cs="Times New Roman"/>
          <w:b/>
          <w:sz w:val="24"/>
          <w:szCs w:val="24"/>
        </w:rPr>
        <w:t>TRANSITORIOS</w:t>
      </w:r>
    </w:p>
    <w:p w14:paraId="0F9997EC" w14:textId="77777777" w:rsidR="00D609BE" w:rsidRPr="00EE6EC7" w:rsidRDefault="00D609BE" w:rsidP="006806F4">
      <w:pPr>
        <w:spacing w:after="0" w:line="240" w:lineRule="auto"/>
        <w:ind w:right="-376"/>
        <w:jc w:val="both"/>
        <w:rPr>
          <w:rFonts w:ascii="Times New Roman" w:eastAsia="Arial" w:hAnsi="Times New Roman" w:cs="Times New Roman"/>
          <w:sz w:val="24"/>
          <w:szCs w:val="24"/>
        </w:rPr>
      </w:pPr>
    </w:p>
    <w:p w14:paraId="1265F235" w14:textId="77777777" w:rsidR="00D609BE" w:rsidRPr="00EE6EC7" w:rsidRDefault="00D609BE" w:rsidP="006806F4">
      <w:pPr>
        <w:spacing w:after="0" w:line="240" w:lineRule="auto"/>
        <w:ind w:right="-376"/>
        <w:jc w:val="both"/>
        <w:rPr>
          <w:rFonts w:ascii="Times New Roman" w:eastAsia="Arial" w:hAnsi="Times New Roman" w:cs="Times New Roman"/>
          <w:sz w:val="24"/>
          <w:szCs w:val="24"/>
        </w:rPr>
      </w:pPr>
      <w:r w:rsidRPr="00EE6EC7">
        <w:rPr>
          <w:rFonts w:ascii="Times New Roman" w:eastAsia="Arial" w:hAnsi="Times New Roman" w:cs="Times New Roman"/>
          <w:b/>
          <w:sz w:val="24"/>
          <w:szCs w:val="24"/>
        </w:rPr>
        <w:t>ARTÍCULO PRIMERO.</w:t>
      </w:r>
      <w:r w:rsidRPr="00EE6EC7">
        <w:rPr>
          <w:rFonts w:ascii="Times New Roman" w:eastAsia="Arial" w:hAnsi="Times New Roman" w:cs="Times New Roman"/>
          <w:sz w:val="24"/>
          <w:szCs w:val="24"/>
        </w:rPr>
        <w:t xml:space="preserve"> Publíquese el presente Acuerdo en el periódico oficial Gaceta del Gobierno del Estado de México.</w:t>
      </w:r>
    </w:p>
    <w:p w14:paraId="6C099AF1" w14:textId="77777777" w:rsidR="00D609BE" w:rsidRPr="00EE6EC7" w:rsidRDefault="00D609BE" w:rsidP="006806F4">
      <w:pPr>
        <w:spacing w:after="0" w:line="240" w:lineRule="auto"/>
        <w:ind w:right="-376"/>
        <w:jc w:val="both"/>
        <w:rPr>
          <w:rFonts w:ascii="Times New Roman" w:eastAsia="Arial" w:hAnsi="Times New Roman" w:cs="Times New Roman"/>
          <w:sz w:val="24"/>
          <w:szCs w:val="24"/>
        </w:rPr>
      </w:pPr>
    </w:p>
    <w:p w14:paraId="4789F886" w14:textId="77777777" w:rsidR="00D609BE" w:rsidRPr="00EE6EC7" w:rsidRDefault="00D609BE" w:rsidP="006806F4">
      <w:pPr>
        <w:spacing w:after="0" w:line="240" w:lineRule="auto"/>
        <w:ind w:right="-376"/>
        <w:jc w:val="both"/>
        <w:rPr>
          <w:rFonts w:ascii="Times New Roman" w:eastAsia="Arial" w:hAnsi="Times New Roman" w:cs="Times New Roman"/>
          <w:sz w:val="24"/>
          <w:szCs w:val="24"/>
        </w:rPr>
      </w:pPr>
      <w:r w:rsidRPr="00EE6EC7">
        <w:rPr>
          <w:rFonts w:ascii="Times New Roman" w:eastAsia="Arial" w:hAnsi="Times New Roman" w:cs="Times New Roman"/>
          <w:b/>
          <w:sz w:val="24"/>
          <w:szCs w:val="24"/>
        </w:rPr>
        <w:t>ARTÍCULO SEGUNDO.</w:t>
      </w:r>
      <w:r w:rsidRPr="00EE6EC7">
        <w:rPr>
          <w:rFonts w:ascii="Times New Roman" w:eastAsia="Arial" w:hAnsi="Times New Roman" w:cs="Times New Roman"/>
          <w:sz w:val="24"/>
          <w:szCs w:val="24"/>
        </w:rPr>
        <w:t xml:space="preserve"> Comuníquese a las autoridades correspondientes.</w:t>
      </w:r>
    </w:p>
    <w:p w14:paraId="131018F4" w14:textId="77777777" w:rsidR="00D609BE" w:rsidRPr="00EE6EC7" w:rsidRDefault="00D609BE" w:rsidP="006806F4">
      <w:pPr>
        <w:spacing w:after="0" w:line="240" w:lineRule="auto"/>
        <w:ind w:right="-376"/>
        <w:jc w:val="both"/>
        <w:rPr>
          <w:rFonts w:ascii="Times New Roman" w:eastAsia="Arial" w:hAnsi="Times New Roman" w:cs="Times New Roman"/>
          <w:sz w:val="24"/>
          <w:szCs w:val="24"/>
        </w:rPr>
      </w:pPr>
    </w:p>
    <w:p w14:paraId="6B9A0E2C" w14:textId="77777777" w:rsidR="00D609BE" w:rsidRPr="00EE6EC7" w:rsidRDefault="00D609BE" w:rsidP="006806F4">
      <w:pPr>
        <w:spacing w:after="0" w:line="240" w:lineRule="auto"/>
        <w:ind w:right="-376"/>
        <w:jc w:val="both"/>
        <w:rPr>
          <w:rFonts w:ascii="Times New Roman" w:eastAsia="Times New Roman" w:hAnsi="Times New Roman" w:cs="Times New Roman"/>
          <w:sz w:val="24"/>
          <w:szCs w:val="24"/>
          <w:lang w:eastAsia="es-MX"/>
        </w:rPr>
      </w:pPr>
      <w:r w:rsidRPr="00EE6EC7">
        <w:rPr>
          <w:rFonts w:ascii="Times New Roman" w:eastAsia="Calibri" w:hAnsi="Times New Roman" w:cs="Times New Roman"/>
          <w:sz w:val="24"/>
          <w:szCs w:val="24"/>
          <w:lang w:eastAsia="es-MX"/>
        </w:rPr>
        <w:t>Dado en el Palacio del Poder Legislativo, en la ciudad de Toluca de Lerdo, capital del Estado de México, a los _____ días del mes de abril del año dos mil veintidós.</w:t>
      </w:r>
    </w:p>
    <w:p w14:paraId="6173F8CA" w14:textId="77777777" w:rsidR="00D66EAD" w:rsidRPr="00EE6EC7" w:rsidRDefault="00D66EAD" w:rsidP="006806F4">
      <w:pPr>
        <w:pStyle w:val="Sinespaciado"/>
        <w:ind w:right="-376"/>
        <w:jc w:val="both"/>
        <w:rPr>
          <w:rFonts w:ascii="Times New Roman" w:hAnsi="Times New Roman" w:cs="Times New Roman"/>
          <w:sz w:val="24"/>
          <w:szCs w:val="24"/>
        </w:rPr>
      </w:pPr>
    </w:p>
    <w:p w14:paraId="391C38CC" w14:textId="77777777" w:rsidR="00D66EAD" w:rsidRPr="00EE6EC7" w:rsidRDefault="00D66EAD" w:rsidP="006806F4">
      <w:pPr>
        <w:pStyle w:val="Sinespaciado"/>
        <w:ind w:right="-376"/>
        <w:jc w:val="center"/>
        <w:rPr>
          <w:rFonts w:ascii="Times New Roman" w:hAnsi="Times New Roman" w:cs="Times New Roman"/>
          <w:sz w:val="24"/>
          <w:szCs w:val="24"/>
        </w:rPr>
      </w:pPr>
      <w:r w:rsidRPr="00EE6EC7">
        <w:rPr>
          <w:rFonts w:ascii="Times New Roman" w:hAnsi="Times New Roman" w:cs="Times New Roman"/>
          <w:sz w:val="24"/>
          <w:szCs w:val="24"/>
        </w:rPr>
        <w:t>(Fin del documento)</w:t>
      </w:r>
    </w:p>
    <w:p w14:paraId="1BACED3D" w14:textId="77777777" w:rsidR="001D5328" w:rsidRPr="00EE6EC7" w:rsidRDefault="001D5328"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PRESIDENTA DIP. MÓNICA ANGÉLICA ÁLVAREZ NEMER. Gracias diputado Marco Antonio.</w:t>
      </w:r>
    </w:p>
    <w:p w14:paraId="541605FD" w14:textId="271D1BA8" w:rsidR="001D5328" w:rsidRPr="00EE6EC7" w:rsidRDefault="001D5328" w:rsidP="006806F4">
      <w:pPr>
        <w:pStyle w:val="Sinespaciado"/>
        <w:ind w:right="-376" w:firstLine="708"/>
        <w:jc w:val="both"/>
        <w:rPr>
          <w:rFonts w:ascii="Times New Roman" w:hAnsi="Times New Roman" w:cs="Times New Roman"/>
          <w:sz w:val="24"/>
          <w:szCs w:val="24"/>
          <w:lang w:eastAsia="es-MX"/>
        </w:rPr>
      </w:pPr>
      <w:r w:rsidRPr="00EE6EC7">
        <w:rPr>
          <w:rFonts w:ascii="Times New Roman" w:hAnsi="Times New Roman" w:cs="Times New Roman"/>
          <w:sz w:val="24"/>
          <w:szCs w:val="24"/>
        </w:rPr>
        <w:t xml:space="preserve">Con fundamento en el artículo 55 de la Constitución Política de la </w:t>
      </w:r>
      <w:r w:rsidR="00E21663" w:rsidRPr="00EE6EC7">
        <w:rPr>
          <w:rFonts w:ascii="Times New Roman" w:hAnsi="Times New Roman" w:cs="Times New Roman"/>
          <w:sz w:val="24"/>
          <w:szCs w:val="24"/>
        </w:rPr>
        <w:t xml:space="preserve">Entidad, </w:t>
      </w:r>
      <w:r w:rsidRPr="00EE6EC7">
        <w:rPr>
          <w:rFonts w:ascii="Times New Roman" w:hAnsi="Times New Roman" w:cs="Times New Roman"/>
          <w:sz w:val="24"/>
          <w:szCs w:val="24"/>
        </w:rPr>
        <w:t>someto a discusión la propuesta de dispensa de trámite de dictamen y consulto, si desean hacer uso de la palabra</w:t>
      </w:r>
      <w:r w:rsidR="00E21663" w:rsidRPr="00EE6EC7">
        <w:rPr>
          <w:rFonts w:ascii="Times New Roman" w:hAnsi="Times New Roman" w:cs="Times New Roman"/>
          <w:sz w:val="24"/>
          <w:szCs w:val="24"/>
        </w:rPr>
        <w:t>,</w:t>
      </w:r>
      <w:r w:rsidRPr="00EE6EC7">
        <w:rPr>
          <w:rFonts w:ascii="Times New Roman" w:hAnsi="Times New Roman" w:cs="Times New Roman"/>
          <w:sz w:val="24"/>
          <w:szCs w:val="24"/>
        </w:rPr>
        <w:t xml:space="preserve"> pido a quienes estén por la aprobatoria de las dispensa del trámite de dictamen del punto de acuerdo</w:t>
      </w:r>
      <w:r w:rsidR="00E21663" w:rsidRPr="00EE6EC7">
        <w:rPr>
          <w:rFonts w:ascii="Times New Roman" w:hAnsi="Times New Roman" w:cs="Times New Roman"/>
          <w:sz w:val="24"/>
          <w:szCs w:val="24"/>
        </w:rPr>
        <w:t>,</w:t>
      </w:r>
      <w:r w:rsidRPr="00EE6EC7">
        <w:rPr>
          <w:rFonts w:ascii="Times New Roman" w:hAnsi="Times New Roman" w:cs="Times New Roman"/>
          <w:sz w:val="24"/>
          <w:szCs w:val="24"/>
        </w:rPr>
        <w:t xml:space="preserve"> se sirva</w:t>
      </w:r>
      <w:r w:rsidR="00E21663" w:rsidRPr="00EE6EC7">
        <w:rPr>
          <w:rFonts w:ascii="Times New Roman" w:hAnsi="Times New Roman" w:cs="Times New Roman"/>
          <w:sz w:val="24"/>
          <w:szCs w:val="24"/>
        </w:rPr>
        <w:t>n</w:t>
      </w:r>
      <w:r w:rsidRPr="00EE6EC7">
        <w:rPr>
          <w:rFonts w:ascii="Times New Roman" w:hAnsi="Times New Roman" w:cs="Times New Roman"/>
          <w:sz w:val="24"/>
          <w:szCs w:val="24"/>
        </w:rPr>
        <w:t xml:space="preserve"> levantar la mano </w:t>
      </w:r>
      <w:r w:rsidRPr="00EE6EC7">
        <w:rPr>
          <w:rFonts w:ascii="Times New Roman" w:hAnsi="Times New Roman" w:cs="Times New Roman"/>
          <w:sz w:val="24"/>
          <w:szCs w:val="24"/>
          <w:lang w:eastAsia="es-MX"/>
        </w:rPr>
        <w:t>¿En contra, en abstención?</w:t>
      </w:r>
    </w:p>
    <w:p w14:paraId="6BF0AA07" w14:textId="77777777" w:rsidR="001D5328" w:rsidRPr="00EE6EC7" w:rsidRDefault="001D5328"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SECRETARIA DIP. ÉLIDA CASTELÁN MONDRAGÓN. La propuesta ha sido aprobada por unanimidad de votos diputada Presidenta.</w:t>
      </w:r>
    </w:p>
    <w:p w14:paraId="0AB7B6B2" w14:textId="77777777" w:rsidR="001D5328" w:rsidRPr="00EE6EC7" w:rsidRDefault="001D5328"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PRESIDENTA DIP. MÓNICA ANGÉLICA ÁLVAREZ NEMER. Abro la discusión en lo general del punto de acuerdo y pregunto a las y los diputados, si desean hacer uso de la palabra.</w:t>
      </w:r>
    </w:p>
    <w:p w14:paraId="44E890B9" w14:textId="2E14F502" w:rsidR="001D5328" w:rsidRPr="00EE6EC7" w:rsidRDefault="001D5328"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t>Para recabar la votación en lo general</w:t>
      </w:r>
      <w:r w:rsidR="00E21663" w:rsidRPr="00EE6EC7">
        <w:rPr>
          <w:rFonts w:ascii="Times New Roman" w:hAnsi="Times New Roman" w:cs="Times New Roman"/>
          <w:sz w:val="24"/>
          <w:szCs w:val="24"/>
        </w:rPr>
        <w:t>,</w:t>
      </w:r>
      <w:r w:rsidRPr="00EE6EC7">
        <w:rPr>
          <w:rFonts w:ascii="Times New Roman" w:hAnsi="Times New Roman" w:cs="Times New Roman"/>
          <w:sz w:val="24"/>
          <w:szCs w:val="24"/>
        </w:rPr>
        <w:t xml:space="preserve"> pido a la Secretaría abra el sistema de votación hasta por 2 minutos, sí alguien desea separar algún artículo</w:t>
      </w:r>
      <w:r w:rsidR="00E21663" w:rsidRPr="00EE6EC7">
        <w:rPr>
          <w:rFonts w:ascii="Times New Roman" w:hAnsi="Times New Roman" w:cs="Times New Roman"/>
          <w:sz w:val="24"/>
          <w:szCs w:val="24"/>
        </w:rPr>
        <w:t>,</w:t>
      </w:r>
      <w:r w:rsidRPr="00EE6EC7">
        <w:rPr>
          <w:rFonts w:ascii="Times New Roman" w:hAnsi="Times New Roman" w:cs="Times New Roman"/>
          <w:sz w:val="24"/>
          <w:szCs w:val="24"/>
        </w:rPr>
        <w:t xml:space="preserve"> favor comuníquelo.</w:t>
      </w:r>
    </w:p>
    <w:p w14:paraId="2904DCAE" w14:textId="77777777" w:rsidR="001D5328" w:rsidRPr="00EE6EC7" w:rsidRDefault="001D5328"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SECRETARIA DIP. ÉLIDA CASTELÁN MONDRAGÓN. Abrase el sistema de votación hasta por 2 minutos.</w:t>
      </w:r>
    </w:p>
    <w:p w14:paraId="3A92C006" w14:textId="700CC1DF" w:rsidR="001D5328" w:rsidRPr="00EE6EC7" w:rsidRDefault="001D5328" w:rsidP="006806F4">
      <w:pPr>
        <w:pStyle w:val="Sinespaciado"/>
        <w:ind w:right="-376"/>
        <w:jc w:val="center"/>
        <w:rPr>
          <w:rFonts w:ascii="Times New Roman" w:hAnsi="Times New Roman" w:cs="Times New Roman"/>
          <w:i/>
          <w:sz w:val="24"/>
          <w:szCs w:val="24"/>
        </w:rPr>
      </w:pPr>
      <w:r w:rsidRPr="00EE6EC7">
        <w:rPr>
          <w:rFonts w:ascii="Times New Roman" w:hAnsi="Times New Roman" w:cs="Times New Roman"/>
          <w:i/>
          <w:sz w:val="24"/>
          <w:szCs w:val="24"/>
        </w:rPr>
        <w:t xml:space="preserve">(Votación </w:t>
      </w:r>
      <w:r w:rsidR="00E21663" w:rsidRPr="00EE6EC7">
        <w:rPr>
          <w:rFonts w:ascii="Times New Roman" w:hAnsi="Times New Roman" w:cs="Times New Roman"/>
          <w:i/>
          <w:sz w:val="24"/>
          <w:szCs w:val="24"/>
        </w:rPr>
        <w:t>nominal</w:t>
      </w:r>
      <w:r w:rsidRPr="00EE6EC7">
        <w:rPr>
          <w:rFonts w:ascii="Times New Roman" w:hAnsi="Times New Roman" w:cs="Times New Roman"/>
          <w:i/>
          <w:sz w:val="24"/>
          <w:szCs w:val="24"/>
        </w:rPr>
        <w:t>)</w:t>
      </w:r>
    </w:p>
    <w:p w14:paraId="2ADD8497" w14:textId="77777777" w:rsidR="001D5328" w:rsidRPr="00EE6EC7" w:rsidRDefault="001D5328"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SECRETARIA DIP. ÉLIDA CASTELÁN MONDRAGÓN. ¿Alguna diputada o diputado hace falta de emitir su voto?</w:t>
      </w:r>
    </w:p>
    <w:p w14:paraId="0F34699A" w14:textId="7739A69B" w:rsidR="001D5328" w:rsidRPr="00EE6EC7" w:rsidRDefault="001D5328"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 xml:space="preserve">PRESIDENTA DIP. MÓNICA ANGÉLICA ÁLVAREZ NEMER. </w:t>
      </w:r>
      <w:r w:rsidR="00F03CEF" w:rsidRPr="00EE6EC7">
        <w:rPr>
          <w:rFonts w:ascii="Times New Roman" w:hAnsi="Times New Roman" w:cs="Times New Roman"/>
          <w:sz w:val="24"/>
          <w:szCs w:val="24"/>
        </w:rPr>
        <w:t xml:space="preserve">Diputada </w:t>
      </w:r>
      <w:proofErr w:type="spellStart"/>
      <w:r w:rsidRPr="00EE6EC7">
        <w:rPr>
          <w:rFonts w:ascii="Times New Roman" w:hAnsi="Times New Roman" w:cs="Times New Roman"/>
          <w:sz w:val="24"/>
          <w:szCs w:val="24"/>
        </w:rPr>
        <w:t>Trini</w:t>
      </w:r>
      <w:proofErr w:type="spellEnd"/>
      <w:r w:rsidRPr="00EE6EC7">
        <w:rPr>
          <w:rFonts w:ascii="Times New Roman" w:hAnsi="Times New Roman" w:cs="Times New Roman"/>
          <w:sz w:val="24"/>
          <w:szCs w:val="24"/>
        </w:rPr>
        <w:t>, se registra su voto a favor; diputado Jaime, se registra su voto a favor.</w:t>
      </w:r>
    </w:p>
    <w:p w14:paraId="68C3FD21" w14:textId="77777777" w:rsidR="001D5328" w:rsidRPr="00EE6EC7" w:rsidRDefault="001D5328"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SECRETARIA DIP. ÉLIDA CASTELÁN MONDRAGÓN. El punto de acuerdo ha sido aprobado por unanimidad de votos.</w:t>
      </w:r>
    </w:p>
    <w:p w14:paraId="41D2C011" w14:textId="77777777" w:rsidR="001D5328" w:rsidRPr="00EE6EC7" w:rsidRDefault="001D5328"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PRESIDENTA DIP. MÓNICA ANGÉLICA ÁLVAREZ NEMER. Se tiene por aprobado en lo general y en lo particular el punto de acuerdo.</w:t>
      </w:r>
    </w:p>
    <w:p w14:paraId="4D1F274A" w14:textId="77777777" w:rsidR="001D5328" w:rsidRPr="00EE6EC7" w:rsidRDefault="001D5328"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Para atender el punto 12, el 13, el diputado Faustino de la Cruz Pérez, presenta en nombre del Grupo Parlamentario del Partido morena punto de acuerdo de urgente y obvia resolución, adelante diputado, por favor.</w:t>
      </w:r>
    </w:p>
    <w:p w14:paraId="3F3316ED" w14:textId="77777777" w:rsidR="001D5328" w:rsidRPr="00EE6EC7" w:rsidRDefault="001D5328"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DIP. FAUSTINO DE LA CRUZ PÉREZ. Gracias Presidenta, con el permiso de la Mesa; compañeras, compañeros; medios que nos siguen.</w:t>
      </w:r>
    </w:p>
    <w:p w14:paraId="26036228" w14:textId="62FA7D7C" w:rsidR="001D5328" w:rsidRPr="00EE6EC7" w:rsidRDefault="001D5328"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El punto de acuerdo que planteo aquí al Pleno de este Honorable Recinto, tiene que ver por un lado</w:t>
      </w:r>
      <w:r w:rsidR="005B6569" w:rsidRPr="00EE6EC7">
        <w:rPr>
          <w:rFonts w:ascii="Times New Roman" w:hAnsi="Times New Roman" w:cs="Times New Roman"/>
          <w:sz w:val="24"/>
          <w:szCs w:val="24"/>
        </w:rPr>
        <w:t>,</w:t>
      </w:r>
      <w:r w:rsidRPr="00EE6EC7">
        <w:rPr>
          <w:rFonts w:ascii="Times New Roman" w:hAnsi="Times New Roman" w:cs="Times New Roman"/>
          <w:sz w:val="24"/>
          <w:szCs w:val="24"/>
        </w:rPr>
        <w:t xml:space="preserve"> con el tema de que en los ayuntamientos llegan a decir que los diputados no destinamos recursos y producto del planteamiento de adelgazar la burocracia o de adelgazar el Gobierno y que le cueste menos al pueblo en el marco de la austeridad republicana, a iniciativa del </w:t>
      </w:r>
      <w:r w:rsidR="005B6569" w:rsidRPr="00EE6EC7">
        <w:rPr>
          <w:rFonts w:ascii="Times New Roman" w:hAnsi="Times New Roman" w:cs="Times New Roman"/>
          <w:sz w:val="24"/>
          <w:szCs w:val="24"/>
        </w:rPr>
        <w:t xml:space="preserve">Senador </w:t>
      </w:r>
      <w:r w:rsidRPr="00EE6EC7">
        <w:rPr>
          <w:rFonts w:ascii="Times New Roman" w:hAnsi="Times New Roman" w:cs="Times New Roman"/>
          <w:sz w:val="24"/>
          <w:szCs w:val="24"/>
        </w:rPr>
        <w:t>Higinio Martínez, en la LXI Legislatura, muchos de los que hoy estamos aquí, tuvimos a bien analizar, aprobar y dictaminar que en el Estado de México se redujera el número de síndicos y de regidores, esto en automático, conlleva a un ahorro, más, menos ayuntamientos como Ecatepec, Naucalpan, Toluca, de esa envergadura</w:t>
      </w:r>
      <w:r w:rsidR="005B6569" w:rsidRPr="00EE6EC7">
        <w:rPr>
          <w:rFonts w:ascii="Times New Roman" w:hAnsi="Times New Roman" w:cs="Times New Roman"/>
          <w:sz w:val="24"/>
          <w:szCs w:val="24"/>
        </w:rPr>
        <w:t>,</w:t>
      </w:r>
      <w:r w:rsidRPr="00EE6EC7">
        <w:rPr>
          <w:rFonts w:ascii="Times New Roman" w:hAnsi="Times New Roman" w:cs="Times New Roman"/>
          <w:sz w:val="24"/>
          <w:szCs w:val="24"/>
        </w:rPr>
        <w:t xml:space="preserve"> alcanzaban o alcanzarían un ahorro promedio de entre 80 millones a 100 millones de pesos anualmente. Hablo de Ecatepec, Ecatepec se le reducen 8 ediles, quedaron en 15. Desde</w:t>
      </w:r>
      <w:r w:rsidR="005B6569" w:rsidRPr="00EE6EC7">
        <w:rPr>
          <w:rFonts w:ascii="Times New Roman" w:hAnsi="Times New Roman" w:cs="Times New Roman"/>
          <w:sz w:val="24"/>
          <w:szCs w:val="24"/>
        </w:rPr>
        <w:t>,</w:t>
      </w:r>
      <w:r w:rsidRPr="00EE6EC7">
        <w:rPr>
          <w:rFonts w:ascii="Times New Roman" w:hAnsi="Times New Roman" w:cs="Times New Roman"/>
          <w:sz w:val="24"/>
          <w:szCs w:val="24"/>
        </w:rPr>
        <w:t xml:space="preserve"> cuando discutíamos este tema, decíamos que necesitamos que los dineros</w:t>
      </w:r>
      <w:r w:rsidR="005B6569" w:rsidRPr="00EE6EC7">
        <w:rPr>
          <w:rFonts w:ascii="Times New Roman" w:hAnsi="Times New Roman" w:cs="Times New Roman"/>
          <w:sz w:val="24"/>
          <w:szCs w:val="24"/>
        </w:rPr>
        <w:t>,</w:t>
      </w:r>
      <w:r w:rsidRPr="00EE6EC7">
        <w:rPr>
          <w:rFonts w:ascii="Times New Roman" w:hAnsi="Times New Roman" w:cs="Times New Roman"/>
          <w:sz w:val="24"/>
          <w:szCs w:val="24"/>
        </w:rPr>
        <w:t xml:space="preserve"> se reflejen en atender las prioridades que tienen los ayuntamientos, a través de las demandas que reciben de la ciudadanía, en paliar aquellos problemas de servicios básicos como agua potable, alumbrado, bacheo, </w:t>
      </w:r>
      <w:r w:rsidR="005B6569" w:rsidRPr="00EE6EC7">
        <w:rPr>
          <w:rFonts w:ascii="Times New Roman" w:hAnsi="Times New Roman" w:cs="Times New Roman"/>
          <w:sz w:val="24"/>
          <w:szCs w:val="24"/>
        </w:rPr>
        <w:t>necesidades</w:t>
      </w:r>
      <w:r w:rsidRPr="00EE6EC7">
        <w:rPr>
          <w:rFonts w:ascii="Times New Roman" w:hAnsi="Times New Roman" w:cs="Times New Roman"/>
          <w:sz w:val="24"/>
          <w:szCs w:val="24"/>
        </w:rPr>
        <w:t xml:space="preserve"> tan elementales que requieren los ciudadanos para el bienestar de sus vidas en cada municipio.</w:t>
      </w:r>
    </w:p>
    <w:p w14:paraId="6AD96D1F" w14:textId="1F6D5052" w:rsidR="001D5328" w:rsidRPr="00EE6EC7" w:rsidRDefault="001D5328"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lastRenderedPageBreak/>
        <w:tab/>
        <w:t xml:space="preserve">Hoy el planteamiento que yo hago, compañeras, compañeros diputados, va en el sentido de que, como máximo </w:t>
      </w:r>
      <w:r w:rsidR="00CF6DBF" w:rsidRPr="00EE6EC7">
        <w:rPr>
          <w:rFonts w:ascii="Times New Roman" w:hAnsi="Times New Roman" w:cs="Times New Roman"/>
          <w:sz w:val="24"/>
          <w:szCs w:val="24"/>
        </w:rPr>
        <w:t>soberano</w:t>
      </w:r>
      <w:r w:rsidRPr="00EE6EC7">
        <w:rPr>
          <w:rFonts w:ascii="Times New Roman" w:hAnsi="Times New Roman" w:cs="Times New Roman"/>
          <w:sz w:val="24"/>
          <w:szCs w:val="24"/>
        </w:rPr>
        <w:t xml:space="preserve"> del Poder Legislativo como uno de los poderes, exhortar a los ayuntamientos, a los 125 Ayuntamientos para que informen a esta Soberanía y puedan hacer público cómo esos ahorros que hoy tiene</w:t>
      </w:r>
      <w:r w:rsidR="00A8160E" w:rsidRPr="00EE6EC7">
        <w:rPr>
          <w:rFonts w:ascii="Times New Roman" w:hAnsi="Times New Roman" w:cs="Times New Roman"/>
          <w:sz w:val="24"/>
          <w:szCs w:val="24"/>
        </w:rPr>
        <w:t>n</w:t>
      </w:r>
      <w:r w:rsidRPr="00EE6EC7">
        <w:rPr>
          <w:rFonts w:ascii="Times New Roman" w:hAnsi="Times New Roman" w:cs="Times New Roman"/>
          <w:sz w:val="24"/>
          <w:szCs w:val="24"/>
        </w:rPr>
        <w:t xml:space="preserve"> por la reducción de los ediles</w:t>
      </w:r>
      <w:r w:rsidR="000756EA" w:rsidRPr="00EE6EC7">
        <w:rPr>
          <w:rFonts w:ascii="Times New Roman" w:hAnsi="Times New Roman" w:cs="Times New Roman"/>
          <w:sz w:val="24"/>
          <w:szCs w:val="24"/>
        </w:rPr>
        <w:t xml:space="preserve">, </w:t>
      </w:r>
      <w:r w:rsidRPr="00EE6EC7">
        <w:rPr>
          <w:rFonts w:ascii="Times New Roman" w:hAnsi="Times New Roman" w:cs="Times New Roman"/>
          <w:sz w:val="24"/>
          <w:szCs w:val="24"/>
        </w:rPr>
        <w:t>hacia dónde están orientados, porque lo lamentable</w:t>
      </w:r>
      <w:r w:rsidR="00A8160E" w:rsidRPr="00EE6EC7">
        <w:rPr>
          <w:rFonts w:ascii="Times New Roman" w:hAnsi="Times New Roman" w:cs="Times New Roman"/>
          <w:sz w:val="24"/>
          <w:szCs w:val="24"/>
        </w:rPr>
        <w:t>,</w:t>
      </w:r>
      <w:r w:rsidRPr="00EE6EC7">
        <w:rPr>
          <w:rFonts w:ascii="Times New Roman" w:hAnsi="Times New Roman" w:cs="Times New Roman"/>
          <w:sz w:val="24"/>
          <w:szCs w:val="24"/>
        </w:rPr>
        <w:t xml:space="preserve"> sería </w:t>
      </w:r>
      <w:r w:rsidR="00A8160E" w:rsidRPr="00EE6EC7">
        <w:rPr>
          <w:rFonts w:ascii="Times New Roman" w:hAnsi="Times New Roman" w:cs="Times New Roman"/>
          <w:sz w:val="24"/>
          <w:szCs w:val="24"/>
        </w:rPr>
        <w:t xml:space="preserve">es </w:t>
      </w:r>
      <w:r w:rsidRPr="00EE6EC7">
        <w:rPr>
          <w:rFonts w:ascii="Times New Roman" w:hAnsi="Times New Roman" w:cs="Times New Roman"/>
          <w:sz w:val="24"/>
          <w:szCs w:val="24"/>
        </w:rPr>
        <w:t xml:space="preserve">que </w:t>
      </w:r>
      <w:r w:rsidR="00A8160E" w:rsidRPr="00EE6EC7">
        <w:rPr>
          <w:rFonts w:ascii="Times New Roman" w:hAnsi="Times New Roman" w:cs="Times New Roman"/>
          <w:sz w:val="24"/>
          <w:szCs w:val="24"/>
        </w:rPr>
        <w:t>esos</w:t>
      </w:r>
      <w:r w:rsidRPr="00EE6EC7">
        <w:rPr>
          <w:rFonts w:ascii="Times New Roman" w:hAnsi="Times New Roman" w:cs="Times New Roman"/>
          <w:sz w:val="24"/>
          <w:szCs w:val="24"/>
        </w:rPr>
        <w:t xml:space="preserve"> dineros, </w:t>
      </w:r>
      <w:r w:rsidR="00A8160E" w:rsidRPr="00EE6EC7">
        <w:rPr>
          <w:rFonts w:ascii="Times New Roman" w:hAnsi="Times New Roman" w:cs="Times New Roman"/>
          <w:sz w:val="24"/>
          <w:szCs w:val="24"/>
        </w:rPr>
        <w:t>esos</w:t>
      </w:r>
      <w:r w:rsidRPr="00EE6EC7">
        <w:rPr>
          <w:rFonts w:ascii="Times New Roman" w:hAnsi="Times New Roman" w:cs="Times New Roman"/>
          <w:sz w:val="24"/>
          <w:szCs w:val="24"/>
        </w:rPr>
        <w:t xml:space="preserve"> ahorros, pararan en el Capítulo 1000, más burocracia, más gasto en el Gobierno y no en la gente.</w:t>
      </w:r>
    </w:p>
    <w:p w14:paraId="323C413D" w14:textId="512E5B16" w:rsidR="001D5328" w:rsidRPr="00EE6EC7" w:rsidRDefault="001D5328"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r>
      <w:r w:rsidR="00A8160E" w:rsidRPr="00EE6EC7">
        <w:rPr>
          <w:rFonts w:ascii="Times New Roman" w:hAnsi="Times New Roman" w:cs="Times New Roman"/>
          <w:sz w:val="24"/>
          <w:szCs w:val="24"/>
        </w:rPr>
        <w:t>Ese s</w:t>
      </w:r>
      <w:r w:rsidRPr="00EE6EC7">
        <w:rPr>
          <w:rFonts w:ascii="Times New Roman" w:hAnsi="Times New Roman" w:cs="Times New Roman"/>
          <w:sz w:val="24"/>
          <w:szCs w:val="24"/>
        </w:rPr>
        <w:t>ería el resumen de manera general, se hiciera la reflexión en base a este planteamiento, solicitaría a la Mesa</w:t>
      </w:r>
      <w:r w:rsidR="00A8160E" w:rsidRPr="00EE6EC7">
        <w:rPr>
          <w:rFonts w:ascii="Times New Roman" w:hAnsi="Times New Roman" w:cs="Times New Roman"/>
          <w:sz w:val="24"/>
          <w:szCs w:val="24"/>
        </w:rPr>
        <w:t>,</w:t>
      </w:r>
      <w:r w:rsidRPr="00EE6EC7">
        <w:rPr>
          <w:rFonts w:ascii="Times New Roman" w:hAnsi="Times New Roman" w:cs="Times New Roman"/>
          <w:sz w:val="24"/>
          <w:szCs w:val="24"/>
        </w:rPr>
        <w:t xml:space="preserve"> registre íntegramente el punto de acuerdo y pueda ser sometido a la consideración de </w:t>
      </w:r>
      <w:r w:rsidR="00A8160E" w:rsidRPr="00EE6EC7">
        <w:rPr>
          <w:rFonts w:ascii="Times New Roman" w:hAnsi="Times New Roman" w:cs="Times New Roman"/>
          <w:sz w:val="24"/>
          <w:szCs w:val="24"/>
        </w:rPr>
        <w:t>t</w:t>
      </w:r>
      <w:r w:rsidRPr="00EE6EC7">
        <w:rPr>
          <w:rFonts w:ascii="Times New Roman" w:hAnsi="Times New Roman" w:cs="Times New Roman"/>
          <w:sz w:val="24"/>
          <w:szCs w:val="24"/>
        </w:rPr>
        <w:t>odos ustedes.</w:t>
      </w:r>
    </w:p>
    <w:p w14:paraId="4C9F881E" w14:textId="302E0BC9" w:rsidR="001D5328" w:rsidRPr="00EE6EC7" w:rsidRDefault="001D5328"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 xml:space="preserve">A nombre del Grupo Parlamentario de morena, ese es un planteamiento que estamos haciendo para que se transparente los dineros públicos que es de todos los mexiquenses en cada uno de los 125 </w:t>
      </w:r>
      <w:r w:rsidR="00A8160E" w:rsidRPr="00EE6EC7">
        <w:rPr>
          <w:rFonts w:ascii="Times New Roman" w:hAnsi="Times New Roman" w:cs="Times New Roman"/>
          <w:sz w:val="24"/>
          <w:szCs w:val="24"/>
        </w:rPr>
        <w:t>Municipios</w:t>
      </w:r>
      <w:r w:rsidRPr="00EE6EC7">
        <w:rPr>
          <w:rFonts w:ascii="Times New Roman" w:hAnsi="Times New Roman" w:cs="Times New Roman"/>
          <w:sz w:val="24"/>
          <w:szCs w:val="24"/>
        </w:rPr>
        <w:t>. Muchas gracias.</w:t>
      </w:r>
    </w:p>
    <w:p w14:paraId="1C05B90A" w14:textId="77777777" w:rsidR="002E054A" w:rsidRPr="00EE6EC7" w:rsidRDefault="002E054A" w:rsidP="006806F4">
      <w:pPr>
        <w:pStyle w:val="Sinespaciado"/>
        <w:ind w:right="-376"/>
        <w:jc w:val="both"/>
        <w:rPr>
          <w:rFonts w:ascii="Times New Roman" w:hAnsi="Times New Roman" w:cs="Times New Roman"/>
          <w:sz w:val="24"/>
          <w:szCs w:val="24"/>
        </w:rPr>
        <w:sectPr w:rsidR="002E054A" w:rsidRPr="00EE6EC7" w:rsidSect="00FA0B18">
          <w:footnotePr>
            <w:pos w:val="beneathText"/>
            <w:numRestart w:val="eachSect"/>
          </w:footnotePr>
          <w:type w:val="continuous"/>
          <w:pgSz w:w="12240" w:h="15840"/>
          <w:pgMar w:top="1417" w:right="1701" w:bottom="1417" w:left="1701" w:header="708" w:footer="708" w:gutter="0"/>
          <w:cols w:space="708"/>
          <w:docGrid w:linePitch="360"/>
        </w:sectPr>
      </w:pPr>
    </w:p>
    <w:p w14:paraId="1EFBD25D" w14:textId="77777777" w:rsidR="002E054A" w:rsidRPr="00EE6EC7" w:rsidRDefault="002E054A" w:rsidP="006806F4">
      <w:pPr>
        <w:pStyle w:val="Sinespaciado"/>
        <w:ind w:right="-376"/>
        <w:jc w:val="both"/>
        <w:rPr>
          <w:rFonts w:ascii="Times New Roman" w:hAnsi="Times New Roman" w:cs="Times New Roman"/>
          <w:sz w:val="24"/>
          <w:szCs w:val="24"/>
        </w:rPr>
      </w:pPr>
    </w:p>
    <w:p w14:paraId="3DC1EB9D" w14:textId="77777777" w:rsidR="002E054A" w:rsidRPr="00EE6EC7" w:rsidRDefault="002E054A" w:rsidP="006806F4">
      <w:pPr>
        <w:pStyle w:val="Sinespaciado"/>
        <w:ind w:right="-376"/>
        <w:jc w:val="center"/>
        <w:rPr>
          <w:rFonts w:ascii="Times New Roman" w:hAnsi="Times New Roman" w:cs="Times New Roman"/>
          <w:sz w:val="24"/>
          <w:szCs w:val="24"/>
        </w:rPr>
      </w:pPr>
      <w:r w:rsidRPr="00EE6EC7">
        <w:rPr>
          <w:rFonts w:ascii="Times New Roman" w:hAnsi="Times New Roman" w:cs="Times New Roman"/>
          <w:sz w:val="24"/>
          <w:szCs w:val="24"/>
        </w:rPr>
        <w:t>(Se inserta el documento)</w:t>
      </w:r>
    </w:p>
    <w:p w14:paraId="5378B7DB" w14:textId="77777777" w:rsidR="002E054A" w:rsidRPr="00EE6EC7" w:rsidRDefault="002E054A" w:rsidP="006806F4">
      <w:pPr>
        <w:pStyle w:val="Sinespaciado"/>
        <w:ind w:right="-376"/>
        <w:jc w:val="both"/>
        <w:rPr>
          <w:rFonts w:ascii="Times New Roman" w:hAnsi="Times New Roman" w:cs="Times New Roman"/>
          <w:sz w:val="24"/>
          <w:szCs w:val="24"/>
        </w:rPr>
      </w:pPr>
    </w:p>
    <w:p w14:paraId="74A048CD" w14:textId="77777777" w:rsidR="002E054A" w:rsidRPr="00EE6EC7" w:rsidRDefault="002E054A" w:rsidP="006806F4">
      <w:pPr>
        <w:spacing w:after="0" w:line="240" w:lineRule="auto"/>
        <w:ind w:right="-376"/>
        <w:jc w:val="right"/>
        <w:rPr>
          <w:rFonts w:ascii="Times New Roman" w:eastAsia="Calibri" w:hAnsi="Times New Roman" w:cs="Times New Roman"/>
          <w:sz w:val="24"/>
          <w:szCs w:val="24"/>
        </w:rPr>
      </w:pPr>
      <w:r w:rsidRPr="00EE6EC7">
        <w:rPr>
          <w:rFonts w:ascii="Times New Roman" w:eastAsia="Calibri" w:hAnsi="Times New Roman" w:cs="Times New Roman"/>
          <w:sz w:val="24"/>
          <w:szCs w:val="24"/>
        </w:rPr>
        <w:t>Toluca de Lerdo, México, a 12 de mayo de 2022</w:t>
      </w:r>
    </w:p>
    <w:p w14:paraId="4415C70D" w14:textId="77777777" w:rsidR="002E054A" w:rsidRPr="00EE6EC7" w:rsidRDefault="002E054A" w:rsidP="006806F4">
      <w:pPr>
        <w:spacing w:after="0" w:line="240" w:lineRule="auto"/>
        <w:ind w:right="-376"/>
        <w:jc w:val="both"/>
        <w:rPr>
          <w:rFonts w:ascii="Times New Roman" w:eastAsia="Calibri" w:hAnsi="Times New Roman" w:cs="Times New Roman"/>
          <w:sz w:val="24"/>
          <w:szCs w:val="24"/>
        </w:rPr>
      </w:pPr>
    </w:p>
    <w:p w14:paraId="12820AD4" w14:textId="77777777" w:rsidR="002E054A" w:rsidRPr="00EE6EC7" w:rsidRDefault="002E054A" w:rsidP="006806F4">
      <w:pPr>
        <w:spacing w:after="0" w:line="240" w:lineRule="auto"/>
        <w:ind w:right="-376"/>
        <w:jc w:val="both"/>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DIPUTADA MÓNICA ANGÉLICA ÁLVAREZ NEMER</w:t>
      </w:r>
    </w:p>
    <w:p w14:paraId="21E616F9" w14:textId="77777777" w:rsidR="002E054A" w:rsidRPr="00EE6EC7" w:rsidRDefault="002E054A" w:rsidP="006806F4">
      <w:pPr>
        <w:spacing w:after="0" w:line="240" w:lineRule="auto"/>
        <w:ind w:right="-376"/>
        <w:jc w:val="both"/>
        <w:rPr>
          <w:rFonts w:ascii="Times New Roman" w:eastAsia="Calibri" w:hAnsi="Times New Roman" w:cs="Times New Roman"/>
          <w:b/>
          <w:sz w:val="24"/>
          <w:szCs w:val="24"/>
        </w:rPr>
      </w:pPr>
      <w:r w:rsidRPr="00EE6EC7">
        <w:rPr>
          <w:rFonts w:ascii="Times New Roman" w:eastAsia="Calibri" w:hAnsi="Times New Roman" w:cs="Times New Roman"/>
          <w:b/>
          <w:sz w:val="24"/>
          <w:szCs w:val="24"/>
        </w:rPr>
        <w:t xml:space="preserve">PRESIDENTA DE LA DIRECTIVA DE LA LXI LEGISLATURA </w:t>
      </w:r>
    </w:p>
    <w:p w14:paraId="130C0B87" w14:textId="77777777" w:rsidR="002E054A" w:rsidRPr="00EE6EC7" w:rsidRDefault="002E054A" w:rsidP="006806F4">
      <w:pPr>
        <w:spacing w:after="0" w:line="240" w:lineRule="auto"/>
        <w:ind w:right="-376"/>
        <w:jc w:val="both"/>
        <w:rPr>
          <w:rFonts w:ascii="Times New Roman" w:eastAsia="Calibri" w:hAnsi="Times New Roman" w:cs="Times New Roman"/>
          <w:b/>
          <w:sz w:val="24"/>
          <w:szCs w:val="24"/>
        </w:rPr>
      </w:pPr>
      <w:r w:rsidRPr="00EE6EC7">
        <w:rPr>
          <w:rFonts w:ascii="Times New Roman" w:eastAsia="Calibri" w:hAnsi="Times New Roman" w:cs="Times New Roman"/>
          <w:b/>
          <w:sz w:val="24"/>
          <w:szCs w:val="24"/>
        </w:rPr>
        <w:t>DEL ESTADO DE MÉXICO</w:t>
      </w:r>
    </w:p>
    <w:p w14:paraId="5022EEF1" w14:textId="77777777" w:rsidR="002E054A" w:rsidRPr="00EE6EC7" w:rsidRDefault="002E054A" w:rsidP="006806F4">
      <w:pPr>
        <w:spacing w:after="0" w:line="240" w:lineRule="auto"/>
        <w:ind w:right="-376"/>
        <w:jc w:val="both"/>
        <w:rPr>
          <w:rFonts w:ascii="Times New Roman" w:eastAsia="Calibri" w:hAnsi="Times New Roman" w:cs="Times New Roman"/>
          <w:b/>
          <w:sz w:val="24"/>
          <w:szCs w:val="24"/>
        </w:rPr>
      </w:pPr>
      <w:r w:rsidRPr="00EE6EC7">
        <w:rPr>
          <w:rFonts w:ascii="Times New Roman" w:eastAsia="Calibri" w:hAnsi="Times New Roman" w:cs="Times New Roman"/>
          <w:b/>
          <w:sz w:val="24"/>
          <w:szCs w:val="24"/>
        </w:rPr>
        <w:t>P R E S E N T E.</w:t>
      </w:r>
    </w:p>
    <w:p w14:paraId="67357687" w14:textId="77777777" w:rsidR="002E054A" w:rsidRPr="00EE6EC7" w:rsidRDefault="002E054A" w:rsidP="006806F4">
      <w:pPr>
        <w:spacing w:after="0" w:line="240" w:lineRule="auto"/>
        <w:ind w:right="-376"/>
        <w:jc w:val="both"/>
        <w:rPr>
          <w:rFonts w:ascii="Times New Roman" w:eastAsia="Calibri" w:hAnsi="Times New Roman" w:cs="Times New Roman"/>
          <w:sz w:val="24"/>
          <w:szCs w:val="24"/>
        </w:rPr>
      </w:pPr>
    </w:p>
    <w:p w14:paraId="0911173A" w14:textId="77777777" w:rsidR="002E054A" w:rsidRPr="00EE6EC7" w:rsidRDefault="002E054A" w:rsidP="006806F4">
      <w:pPr>
        <w:spacing w:after="0" w:line="240" w:lineRule="auto"/>
        <w:ind w:right="-376"/>
        <w:jc w:val="both"/>
        <w:rPr>
          <w:rFonts w:ascii="Times New Roman" w:eastAsia="Times New Roman" w:hAnsi="Times New Roman" w:cs="Times New Roman"/>
          <w:sz w:val="24"/>
          <w:szCs w:val="24"/>
          <w:shd w:val="clear" w:color="auto" w:fill="FFFFFF"/>
          <w:lang w:eastAsia="es-MX"/>
        </w:rPr>
      </w:pPr>
      <w:r w:rsidRPr="00EE6EC7">
        <w:rPr>
          <w:rFonts w:ascii="Times New Roman" w:eastAsia="Calibri" w:hAnsi="Times New Roman" w:cs="Times New Roman"/>
          <w:b/>
          <w:bCs/>
          <w:sz w:val="24"/>
          <w:szCs w:val="24"/>
        </w:rPr>
        <w:t xml:space="preserve">Diputado Faustino de la Cruz Pérez, </w:t>
      </w:r>
      <w:r w:rsidRPr="00EE6EC7">
        <w:rPr>
          <w:rFonts w:ascii="Times New Roman" w:eastAsia="Calibri" w:hAnsi="Times New Roman" w:cs="Times New Roman"/>
          <w:sz w:val="24"/>
          <w:szCs w:val="24"/>
        </w:rPr>
        <w:t xml:space="preserve">en nombre del Grupo Parlamentario de Morena de la LXI Legislatura del Estado de México, con fundamento en lo dispuesto en los artículos 55 y 57 de la Constitución Política del Estado Libre y Soberano de México; 83 de la Ley Orgánica del Poder Legislativo del Estado Libre y Soberano de México; y 74 del Reglamento del Poder Legislativo del Estado Libre y Soberano de México, someto a consideración de esta H. Asamblea, la presente </w:t>
      </w:r>
      <w:r w:rsidRPr="00EE6EC7">
        <w:rPr>
          <w:rFonts w:ascii="Times New Roman" w:eastAsia="Calibri" w:hAnsi="Times New Roman" w:cs="Times New Roman"/>
          <w:b/>
          <w:sz w:val="24"/>
          <w:szCs w:val="24"/>
        </w:rPr>
        <w:t>Proposición con</w:t>
      </w:r>
      <w:r w:rsidRPr="00EE6EC7">
        <w:rPr>
          <w:rFonts w:ascii="Times New Roman" w:eastAsia="Calibri" w:hAnsi="Times New Roman" w:cs="Times New Roman"/>
          <w:sz w:val="24"/>
          <w:szCs w:val="24"/>
        </w:rPr>
        <w:t xml:space="preserve"> </w:t>
      </w:r>
      <w:r w:rsidRPr="00EE6EC7">
        <w:rPr>
          <w:rFonts w:ascii="Times New Roman" w:eastAsia="Calibri" w:hAnsi="Times New Roman" w:cs="Times New Roman"/>
          <w:b/>
          <w:sz w:val="24"/>
          <w:szCs w:val="24"/>
        </w:rPr>
        <w:t>Punto de Acuerdo de urgente y obvia resolución por el que</w:t>
      </w:r>
      <w:r w:rsidRPr="00EE6EC7">
        <w:rPr>
          <w:rFonts w:ascii="Times New Roman" w:eastAsia="Calibri" w:hAnsi="Times New Roman" w:cs="Times New Roman"/>
          <w:sz w:val="24"/>
          <w:szCs w:val="24"/>
        </w:rPr>
        <w:t xml:space="preserve"> </w:t>
      </w:r>
      <w:r w:rsidRPr="00EE6EC7">
        <w:rPr>
          <w:rFonts w:ascii="Times New Roman" w:eastAsia="Calibri" w:hAnsi="Times New Roman" w:cs="Times New Roman"/>
          <w:b/>
          <w:sz w:val="24"/>
          <w:szCs w:val="24"/>
        </w:rPr>
        <w:t xml:space="preserve">se exhorta a las y los Presidentes Municipales de los 125 Ayuntamientos del Estado de México para que, entreguen a esta Soberanía un informe detallado, mediante el cual digan que con la entrada en vigor del Decreto 190/2020, correspondiente a la disminución de ediles en el cabildo, cuál ha sido el ahorro en el Presupuesto 2022; así como, informen acerca de la etiqueta, programación y aplicación de los recursos que se han economizado con la entrada en vigor del dicho Decreto, </w:t>
      </w:r>
      <w:r w:rsidRPr="00EE6EC7">
        <w:rPr>
          <w:rFonts w:ascii="Times New Roman" w:eastAsia="Calibri" w:hAnsi="Times New Roman" w:cs="Times New Roman"/>
          <w:sz w:val="24"/>
          <w:szCs w:val="24"/>
        </w:rPr>
        <w:t>lo anterior en términos de la siguiente</w:t>
      </w:r>
      <w:r w:rsidRPr="00EE6EC7">
        <w:rPr>
          <w:rFonts w:ascii="Times New Roman" w:eastAsia="Calibri" w:hAnsi="Times New Roman" w:cs="Times New Roman"/>
          <w:bCs/>
          <w:sz w:val="24"/>
          <w:szCs w:val="24"/>
        </w:rPr>
        <w:t>:</w:t>
      </w:r>
    </w:p>
    <w:p w14:paraId="6FB4BB0C" w14:textId="7066EFAF" w:rsidR="002E054A" w:rsidRPr="00EE6EC7" w:rsidRDefault="002E054A" w:rsidP="006806F4">
      <w:pPr>
        <w:spacing w:after="0" w:line="240" w:lineRule="auto"/>
        <w:ind w:right="-376"/>
        <w:jc w:val="both"/>
        <w:rPr>
          <w:rFonts w:ascii="Times New Roman" w:eastAsia="Calibri" w:hAnsi="Times New Roman" w:cs="Times New Roman"/>
          <w:b/>
          <w:bCs/>
          <w:sz w:val="24"/>
          <w:szCs w:val="24"/>
        </w:rPr>
      </w:pPr>
    </w:p>
    <w:p w14:paraId="0378B74B" w14:textId="77777777" w:rsidR="002E054A" w:rsidRPr="00EE6EC7" w:rsidRDefault="002E054A" w:rsidP="006806F4">
      <w:pPr>
        <w:spacing w:after="0" w:line="240" w:lineRule="auto"/>
        <w:ind w:right="-376"/>
        <w:jc w:val="center"/>
        <w:rPr>
          <w:rFonts w:ascii="Times New Roman" w:eastAsia="Calibri" w:hAnsi="Times New Roman" w:cs="Times New Roman"/>
          <w:b/>
          <w:bCs/>
          <w:sz w:val="24"/>
          <w:szCs w:val="24"/>
        </w:rPr>
      </w:pPr>
      <w:r w:rsidRPr="00EE6EC7">
        <w:rPr>
          <w:rFonts w:ascii="Times New Roman" w:eastAsia="Calibri" w:hAnsi="Times New Roman" w:cs="Times New Roman"/>
          <w:b/>
          <w:bCs/>
          <w:sz w:val="24"/>
          <w:szCs w:val="24"/>
        </w:rPr>
        <w:t>Exposición de Motivos:</w:t>
      </w:r>
    </w:p>
    <w:p w14:paraId="491C7C81" w14:textId="77777777" w:rsidR="002E054A" w:rsidRPr="00EE6EC7" w:rsidRDefault="002E054A" w:rsidP="006806F4">
      <w:pPr>
        <w:spacing w:after="0" w:line="240" w:lineRule="auto"/>
        <w:ind w:right="-376"/>
        <w:jc w:val="both"/>
        <w:rPr>
          <w:rFonts w:ascii="Times New Roman" w:eastAsia="Calibri" w:hAnsi="Times New Roman" w:cs="Times New Roman"/>
          <w:b/>
          <w:bCs/>
          <w:sz w:val="24"/>
          <w:szCs w:val="24"/>
        </w:rPr>
      </w:pPr>
    </w:p>
    <w:p w14:paraId="64E14CE8" w14:textId="77777777" w:rsidR="002E054A" w:rsidRPr="00EE6EC7" w:rsidRDefault="002E054A"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El pasado 29 de septiembre de 2020, se publicó en el Periódico Oficial Gaceta de Gobierno, el Decreto Número 190, entrando en vigor las reformas a la Ley Orgánica Municipal, en la que se disminuye el número de síndicos y regidores para los 125 Ayuntamientos del Estado de México.</w:t>
      </w:r>
    </w:p>
    <w:p w14:paraId="32505DA3" w14:textId="77777777" w:rsidR="002E054A" w:rsidRPr="00EE6EC7" w:rsidRDefault="002E054A" w:rsidP="006806F4">
      <w:pPr>
        <w:spacing w:after="0" w:line="240" w:lineRule="auto"/>
        <w:ind w:right="-376"/>
        <w:jc w:val="both"/>
        <w:rPr>
          <w:rFonts w:ascii="Times New Roman" w:eastAsia="Calibri" w:hAnsi="Times New Roman" w:cs="Times New Roman"/>
          <w:sz w:val="24"/>
          <w:szCs w:val="24"/>
        </w:rPr>
      </w:pPr>
    </w:p>
    <w:p w14:paraId="50250BA2" w14:textId="77777777" w:rsidR="002E054A" w:rsidRPr="00EE6EC7" w:rsidRDefault="002E054A"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El espíritu de la propuesta es sin duda actuar en concordancia con el paradigma de la política de austeridad de la Cuarta Transformación.</w:t>
      </w:r>
    </w:p>
    <w:p w14:paraId="383C2264" w14:textId="77777777" w:rsidR="002E054A" w:rsidRPr="00EE6EC7" w:rsidRDefault="002E054A" w:rsidP="006806F4">
      <w:pPr>
        <w:spacing w:after="0" w:line="240" w:lineRule="auto"/>
        <w:ind w:right="-376"/>
        <w:jc w:val="both"/>
        <w:rPr>
          <w:rFonts w:ascii="Times New Roman" w:eastAsia="Calibri" w:hAnsi="Times New Roman" w:cs="Times New Roman"/>
          <w:sz w:val="24"/>
          <w:szCs w:val="24"/>
        </w:rPr>
      </w:pPr>
    </w:p>
    <w:p w14:paraId="76001650" w14:textId="77777777" w:rsidR="002E054A" w:rsidRPr="00EE6EC7" w:rsidRDefault="002E054A"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 xml:space="preserve">Esta disminución busca optimizar los recursos y aplicarlos donde realmente </w:t>
      </w:r>
      <w:proofErr w:type="gramStart"/>
      <w:r w:rsidRPr="00EE6EC7">
        <w:rPr>
          <w:rFonts w:ascii="Times New Roman" w:eastAsia="Calibri" w:hAnsi="Times New Roman" w:cs="Times New Roman"/>
          <w:sz w:val="24"/>
          <w:szCs w:val="24"/>
        </w:rPr>
        <w:t>sean</w:t>
      </w:r>
      <w:proofErr w:type="gramEnd"/>
      <w:r w:rsidRPr="00EE6EC7">
        <w:rPr>
          <w:rFonts w:ascii="Times New Roman" w:eastAsia="Calibri" w:hAnsi="Times New Roman" w:cs="Times New Roman"/>
          <w:sz w:val="24"/>
          <w:szCs w:val="24"/>
        </w:rPr>
        <w:t xml:space="preserve"> necesarios, como proyectos de obra o servicios públicos; así como, en programas de bienestar, que estamos seguros, generaran un mayor impacto en el entorno de la ciudadanía. </w:t>
      </w:r>
    </w:p>
    <w:p w14:paraId="7C64FFE8" w14:textId="77777777" w:rsidR="002E054A" w:rsidRPr="00EE6EC7" w:rsidRDefault="002E054A" w:rsidP="006806F4">
      <w:pPr>
        <w:spacing w:after="0" w:line="240" w:lineRule="auto"/>
        <w:ind w:right="-376"/>
        <w:jc w:val="both"/>
        <w:rPr>
          <w:rFonts w:ascii="Times New Roman" w:eastAsia="Calibri" w:hAnsi="Times New Roman" w:cs="Times New Roman"/>
          <w:sz w:val="24"/>
          <w:szCs w:val="24"/>
        </w:rPr>
      </w:pPr>
    </w:p>
    <w:p w14:paraId="49BA696E" w14:textId="77777777" w:rsidR="002E054A" w:rsidRPr="00EE6EC7" w:rsidRDefault="002E054A"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La propuesta presentada por el Senador de la República, Higinio Martínez Miranda, establecía que los municipios de menos de 150 mil habitantes quedarían con hasta 9 ediles, los municipios que tienen de 150 a 500 mil habitantes con 11 ediles, y los municipios más grandes, los que tienen más de 500 mil habitantes, con 15 ediles.</w:t>
      </w:r>
    </w:p>
    <w:p w14:paraId="0F6B8E6F" w14:textId="77777777" w:rsidR="002E054A" w:rsidRPr="00EE6EC7" w:rsidRDefault="002E054A" w:rsidP="006806F4">
      <w:pPr>
        <w:spacing w:after="0" w:line="240" w:lineRule="auto"/>
        <w:ind w:right="-376"/>
        <w:jc w:val="both"/>
        <w:rPr>
          <w:rFonts w:ascii="Times New Roman" w:eastAsia="Calibri" w:hAnsi="Times New Roman" w:cs="Times New Roman"/>
          <w:sz w:val="24"/>
          <w:szCs w:val="24"/>
        </w:rPr>
      </w:pPr>
    </w:p>
    <w:p w14:paraId="2C43FA43" w14:textId="77777777" w:rsidR="002E054A" w:rsidRPr="00EE6EC7" w:rsidRDefault="002E054A"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Sin afectar la pluralidad y representación política, es notoria la diminución de ediles en los ayuntamientos.</w:t>
      </w:r>
    </w:p>
    <w:p w14:paraId="46E4B02F" w14:textId="77777777" w:rsidR="002E054A" w:rsidRPr="00EE6EC7" w:rsidRDefault="002E054A" w:rsidP="006806F4">
      <w:pPr>
        <w:spacing w:after="0" w:line="240" w:lineRule="auto"/>
        <w:ind w:right="-376"/>
        <w:jc w:val="both"/>
        <w:rPr>
          <w:rFonts w:ascii="Times New Roman" w:eastAsia="Calibri" w:hAnsi="Times New Roman" w:cs="Times New Roman"/>
          <w:sz w:val="24"/>
          <w:szCs w:val="24"/>
        </w:rPr>
      </w:pPr>
    </w:p>
    <w:p w14:paraId="4E47DEBA" w14:textId="77777777" w:rsidR="002E054A" w:rsidRPr="00EE6EC7" w:rsidRDefault="002E054A"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Incluso en días pasados, el Presidente envió a la Cámara de Diputados una Reforma Democrática que, entre otros importantes aspectos, mandata desde la Constitución un número menor de ediles en los Ayuntamientos de TODO el país, con la misma finalidad que ya hemos comentado, disposición de más recursos para proyectos de impacto social en las comunidades de los municipios.</w:t>
      </w:r>
    </w:p>
    <w:p w14:paraId="363875BD" w14:textId="77777777" w:rsidR="002E054A" w:rsidRPr="00EE6EC7" w:rsidRDefault="002E054A" w:rsidP="006806F4">
      <w:pPr>
        <w:spacing w:after="0" w:line="240" w:lineRule="auto"/>
        <w:ind w:right="-376"/>
        <w:jc w:val="both"/>
        <w:rPr>
          <w:rFonts w:ascii="Times New Roman" w:eastAsia="Calibri" w:hAnsi="Times New Roman" w:cs="Times New Roman"/>
          <w:sz w:val="24"/>
          <w:szCs w:val="24"/>
        </w:rPr>
      </w:pPr>
    </w:p>
    <w:p w14:paraId="2F09AA47" w14:textId="77777777" w:rsidR="002E054A" w:rsidRPr="00EE6EC7" w:rsidRDefault="002E054A"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Los entonces proyectos y ahora Presupuestos en Ejecución 2022 de los Ayuntamientos, ya tuvieron como base la disminución en el número de ediles, para el aprovechamiento y etiqueta de los recursos que resulten disponibles de la vigencia de esta medida.</w:t>
      </w:r>
    </w:p>
    <w:p w14:paraId="20D63EBC" w14:textId="77777777" w:rsidR="002E054A" w:rsidRPr="00EE6EC7" w:rsidRDefault="002E054A" w:rsidP="006806F4">
      <w:pPr>
        <w:spacing w:after="0" w:line="240" w:lineRule="auto"/>
        <w:ind w:right="-376"/>
        <w:jc w:val="both"/>
        <w:rPr>
          <w:rFonts w:ascii="Times New Roman" w:eastAsia="Calibri" w:hAnsi="Times New Roman" w:cs="Times New Roman"/>
          <w:sz w:val="24"/>
          <w:szCs w:val="24"/>
        </w:rPr>
      </w:pPr>
    </w:p>
    <w:p w14:paraId="56317D13" w14:textId="77777777" w:rsidR="002E054A" w:rsidRPr="00EE6EC7" w:rsidRDefault="002E054A"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Por ejemplo, el municipio más grande del Estado de México, y que desmenuzo, por ser el caso que mejor conozco, Ecatepec de Morelos:</w:t>
      </w:r>
    </w:p>
    <w:p w14:paraId="43982662" w14:textId="77777777" w:rsidR="002E054A" w:rsidRPr="00EE6EC7" w:rsidRDefault="002E054A" w:rsidP="006806F4">
      <w:pPr>
        <w:spacing w:after="0" w:line="240" w:lineRule="auto"/>
        <w:ind w:right="-376"/>
        <w:jc w:val="both"/>
        <w:rPr>
          <w:rFonts w:ascii="Times New Roman" w:eastAsia="Calibri" w:hAnsi="Times New Roman" w:cs="Times New Roman"/>
          <w:sz w:val="24"/>
          <w:szCs w:val="24"/>
        </w:rPr>
      </w:pPr>
    </w:p>
    <w:p w14:paraId="3F054755" w14:textId="77777777" w:rsidR="002E054A" w:rsidRPr="00EE6EC7" w:rsidRDefault="002E054A"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Durante la administración 2019-2021</w:t>
      </w:r>
    </w:p>
    <w:p w14:paraId="488E5787" w14:textId="77777777" w:rsidR="002E054A" w:rsidRPr="00EE6EC7" w:rsidRDefault="002E054A"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1 presidente</w:t>
      </w:r>
    </w:p>
    <w:p w14:paraId="17C0B31B" w14:textId="77777777" w:rsidR="002E054A" w:rsidRPr="00EE6EC7" w:rsidRDefault="002E054A"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 xml:space="preserve">3 sindicaturas </w:t>
      </w:r>
    </w:p>
    <w:p w14:paraId="56A3DD36" w14:textId="77777777" w:rsidR="002E054A" w:rsidRPr="00EE6EC7" w:rsidRDefault="002E054A"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 xml:space="preserve">19 regidurías </w:t>
      </w:r>
    </w:p>
    <w:p w14:paraId="676A489E" w14:textId="77777777" w:rsidR="002E054A" w:rsidRPr="00EE6EC7" w:rsidRDefault="002E054A" w:rsidP="006806F4">
      <w:pPr>
        <w:spacing w:after="0" w:line="240" w:lineRule="auto"/>
        <w:ind w:right="-376"/>
        <w:jc w:val="both"/>
        <w:rPr>
          <w:rFonts w:ascii="Times New Roman" w:eastAsia="Calibri" w:hAnsi="Times New Roman" w:cs="Times New Roman"/>
          <w:b/>
          <w:sz w:val="24"/>
          <w:szCs w:val="24"/>
        </w:rPr>
      </w:pPr>
      <w:r w:rsidRPr="00EE6EC7">
        <w:rPr>
          <w:rFonts w:ascii="Times New Roman" w:eastAsia="Calibri" w:hAnsi="Times New Roman" w:cs="Times New Roman"/>
          <w:b/>
          <w:sz w:val="24"/>
          <w:szCs w:val="24"/>
        </w:rPr>
        <w:t xml:space="preserve">TOTAL 23 EDILES </w:t>
      </w:r>
    </w:p>
    <w:p w14:paraId="7370B3BB" w14:textId="77777777" w:rsidR="002E054A" w:rsidRPr="00EE6EC7" w:rsidRDefault="002E054A" w:rsidP="006806F4">
      <w:pPr>
        <w:spacing w:after="0" w:line="240" w:lineRule="auto"/>
        <w:ind w:right="-376"/>
        <w:jc w:val="both"/>
        <w:rPr>
          <w:rFonts w:ascii="Times New Roman" w:eastAsia="Calibri" w:hAnsi="Times New Roman" w:cs="Times New Roman"/>
          <w:sz w:val="24"/>
          <w:szCs w:val="24"/>
        </w:rPr>
      </w:pPr>
    </w:p>
    <w:p w14:paraId="45AC0113" w14:textId="77777777" w:rsidR="002E054A" w:rsidRPr="00EE6EC7" w:rsidRDefault="002E054A"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 xml:space="preserve">Durante administración 2022-2024 </w:t>
      </w:r>
    </w:p>
    <w:p w14:paraId="72B1FE5B" w14:textId="77777777" w:rsidR="002E054A" w:rsidRPr="00EE6EC7" w:rsidRDefault="002E054A"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 xml:space="preserve">1 presidente </w:t>
      </w:r>
    </w:p>
    <w:p w14:paraId="3177DBB3" w14:textId="77777777" w:rsidR="002E054A" w:rsidRPr="00EE6EC7" w:rsidRDefault="002E054A"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 xml:space="preserve">2 sindicaturas </w:t>
      </w:r>
    </w:p>
    <w:p w14:paraId="5E343891" w14:textId="77777777" w:rsidR="002E054A" w:rsidRPr="00EE6EC7" w:rsidRDefault="002E054A"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 xml:space="preserve">12 regidurías </w:t>
      </w:r>
    </w:p>
    <w:p w14:paraId="146B0B03" w14:textId="77777777" w:rsidR="002E054A" w:rsidRPr="00EE6EC7" w:rsidRDefault="002E054A" w:rsidP="006806F4">
      <w:pPr>
        <w:spacing w:after="0" w:line="240" w:lineRule="auto"/>
        <w:ind w:right="-376"/>
        <w:jc w:val="both"/>
        <w:rPr>
          <w:rFonts w:ascii="Times New Roman" w:eastAsia="Calibri" w:hAnsi="Times New Roman" w:cs="Times New Roman"/>
          <w:b/>
          <w:sz w:val="24"/>
          <w:szCs w:val="24"/>
        </w:rPr>
      </w:pPr>
      <w:r w:rsidRPr="00EE6EC7">
        <w:rPr>
          <w:rFonts w:ascii="Times New Roman" w:eastAsia="Calibri" w:hAnsi="Times New Roman" w:cs="Times New Roman"/>
          <w:b/>
          <w:sz w:val="24"/>
          <w:szCs w:val="24"/>
        </w:rPr>
        <w:t xml:space="preserve">TOTAL 15 EDILES </w:t>
      </w:r>
    </w:p>
    <w:p w14:paraId="699240FD" w14:textId="77777777" w:rsidR="002E054A" w:rsidRPr="00EE6EC7" w:rsidRDefault="002E054A" w:rsidP="006806F4">
      <w:pPr>
        <w:spacing w:after="0" w:line="240" w:lineRule="auto"/>
        <w:ind w:right="-376"/>
        <w:jc w:val="both"/>
        <w:rPr>
          <w:rFonts w:ascii="Times New Roman" w:eastAsia="Calibri" w:hAnsi="Times New Roman" w:cs="Times New Roman"/>
          <w:sz w:val="24"/>
          <w:szCs w:val="24"/>
        </w:rPr>
      </w:pPr>
    </w:p>
    <w:tbl>
      <w:tblPr>
        <w:tblStyle w:val="Tabladelista3-nfasis21"/>
        <w:tblW w:w="0" w:type="auto"/>
        <w:tblLook w:val="04A0" w:firstRow="1" w:lastRow="0" w:firstColumn="1" w:lastColumn="0" w:noHBand="0" w:noVBand="1"/>
      </w:tblPr>
      <w:tblGrid>
        <w:gridCol w:w="1980"/>
        <w:gridCol w:w="2693"/>
        <w:gridCol w:w="2552"/>
      </w:tblGrid>
      <w:tr w:rsidR="002E054A" w:rsidRPr="00EE6EC7" w14:paraId="2A563A21" w14:textId="77777777" w:rsidTr="002E054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980" w:type="dxa"/>
          </w:tcPr>
          <w:p w14:paraId="2AD40E04" w14:textId="77777777" w:rsidR="002E054A" w:rsidRPr="00EE6EC7" w:rsidRDefault="002E054A" w:rsidP="006806F4">
            <w:pPr>
              <w:ind w:right="-376"/>
              <w:jc w:val="both"/>
              <w:rPr>
                <w:rFonts w:ascii="Times New Roman" w:eastAsia="Calibri" w:hAnsi="Times New Roman" w:cs="Times New Roman"/>
                <w:color w:val="auto"/>
                <w:sz w:val="24"/>
                <w:szCs w:val="24"/>
              </w:rPr>
            </w:pPr>
            <w:r w:rsidRPr="00EE6EC7">
              <w:rPr>
                <w:rFonts w:ascii="Times New Roman" w:eastAsia="Calibri" w:hAnsi="Times New Roman" w:cs="Times New Roman"/>
                <w:color w:val="auto"/>
                <w:sz w:val="24"/>
                <w:szCs w:val="24"/>
              </w:rPr>
              <w:t>ESPACIO</w:t>
            </w:r>
          </w:p>
        </w:tc>
        <w:tc>
          <w:tcPr>
            <w:tcW w:w="2693" w:type="dxa"/>
          </w:tcPr>
          <w:p w14:paraId="242A7CB5" w14:textId="77777777" w:rsidR="002E054A" w:rsidRPr="00EE6EC7" w:rsidRDefault="002E054A" w:rsidP="006806F4">
            <w:pPr>
              <w:ind w:right="-376"/>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auto"/>
                <w:sz w:val="24"/>
                <w:szCs w:val="24"/>
              </w:rPr>
            </w:pPr>
            <w:r w:rsidRPr="00EE6EC7">
              <w:rPr>
                <w:rFonts w:ascii="Times New Roman" w:eastAsia="Calibri" w:hAnsi="Times New Roman" w:cs="Times New Roman"/>
                <w:color w:val="auto"/>
                <w:sz w:val="24"/>
                <w:szCs w:val="24"/>
              </w:rPr>
              <w:t xml:space="preserve">2019  </w:t>
            </w:r>
          </w:p>
        </w:tc>
        <w:tc>
          <w:tcPr>
            <w:tcW w:w="2552" w:type="dxa"/>
          </w:tcPr>
          <w:p w14:paraId="0CFEE9A6" w14:textId="77777777" w:rsidR="002E054A" w:rsidRPr="00EE6EC7" w:rsidRDefault="002E054A" w:rsidP="006806F4">
            <w:pPr>
              <w:ind w:right="-376"/>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auto"/>
                <w:sz w:val="24"/>
                <w:szCs w:val="24"/>
              </w:rPr>
            </w:pPr>
            <w:r w:rsidRPr="00EE6EC7">
              <w:rPr>
                <w:rFonts w:ascii="Times New Roman" w:eastAsia="Calibri" w:hAnsi="Times New Roman" w:cs="Times New Roman"/>
                <w:color w:val="auto"/>
                <w:sz w:val="24"/>
                <w:szCs w:val="24"/>
              </w:rPr>
              <w:t>2021</w:t>
            </w:r>
          </w:p>
        </w:tc>
      </w:tr>
      <w:tr w:rsidR="002E054A" w:rsidRPr="00EE6EC7" w14:paraId="58021A8D" w14:textId="77777777" w:rsidTr="002E05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4900E000" w14:textId="77777777" w:rsidR="002E054A" w:rsidRPr="00EE6EC7" w:rsidRDefault="002E054A" w:rsidP="006806F4">
            <w:pPr>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SIND III</w:t>
            </w:r>
          </w:p>
        </w:tc>
        <w:tc>
          <w:tcPr>
            <w:tcW w:w="2693" w:type="dxa"/>
          </w:tcPr>
          <w:p w14:paraId="419E3BF0" w14:textId="77777777" w:rsidR="002E054A" w:rsidRPr="00EE6EC7" w:rsidRDefault="002E054A" w:rsidP="006806F4">
            <w:pPr>
              <w:ind w:right="-376"/>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EE6EC7">
              <w:rPr>
                <w:rFonts w:ascii="Times New Roman" w:eastAsia="Calibri" w:hAnsi="Times New Roman" w:cs="Times New Roman"/>
                <w:sz w:val="24"/>
                <w:szCs w:val="24"/>
              </w:rPr>
              <w:t xml:space="preserve">$8,456,550.10      </w:t>
            </w:r>
          </w:p>
        </w:tc>
        <w:tc>
          <w:tcPr>
            <w:tcW w:w="2552" w:type="dxa"/>
          </w:tcPr>
          <w:p w14:paraId="6E6E3B27" w14:textId="77777777" w:rsidR="002E054A" w:rsidRPr="00EE6EC7" w:rsidRDefault="002E054A" w:rsidP="006806F4">
            <w:pPr>
              <w:ind w:right="-376"/>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EE6EC7">
              <w:rPr>
                <w:rFonts w:ascii="Times New Roman" w:eastAsia="Calibri" w:hAnsi="Times New Roman" w:cs="Times New Roman"/>
                <w:sz w:val="24"/>
                <w:szCs w:val="24"/>
              </w:rPr>
              <w:t>$11,384,129.73</w:t>
            </w:r>
          </w:p>
          <w:p w14:paraId="15E046A0" w14:textId="77777777" w:rsidR="002E054A" w:rsidRPr="00EE6EC7" w:rsidRDefault="002E054A" w:rsidP="006806F4">
            <w:pPr>
              <w:ind w:right="-376"/>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tc>
      </w:tr>
      <w:tr w:rsidR="002E054A" w:rsidRPr="00EE6EC7" w14:paraId="269C0643" w14:textId="77777777" w:rsidTr="002E054A">
        <w:tc>
          <w:tcPr>
            <w:cnfStyle w:val="001000000000" w:firstRow="0" w:lastRow="0" w:firstColumn="1" w:lastColumn="0" w:oddVBand="0" w:evenVBand="0" w:oddHBand="0" w:evenHBand="0" w:firstRowFirstColumn="0" w:firstRowLastColumn="0" w:lastRowFirstColumn="0" w:lastRowLastColumn="0"/>
            <w:tcW w:w="1980" w:type="dxa"/>
          </w:tcPr>
          <w:p w14:paraId="63C1766D" w14:textId="77777777" w:rsidR="002E054A" w:rsidRPr="00EE6EC7" w:rsidRDefault="002E054A" w:rsidP="006806F4">
            <w:pPr>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REG XIII</w:t>
            </w:r>
          </w:p>
        </w:tc>
        <w:tc>
          <w:tcPr>
            <w:tcW w:w="2693" w:type="dxa"/>
          </w:tcPr>
          <w:p w14:paraId="0FE92052" w14:textId="77777777" w:rsidR="002E054A" w:rsidRPr="00EE6EC7" w:rsidRDefault="002E054A" w:rsidP="006806F4">
            <w:pPr>
              <w:ind w:right="-376"/>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EE6EC7">
              <w:rPr>
                <w:rFonts w:ascii="Times New Roman" w:eastAsia="Calibri" w:hAnsi="Times New Roman" w:cs="Times New Roman"/>
                <w:sz w:val="24"/>
                <w:szCs w:val="24"/>
              </w:rPr>
              <w:t xml:space="preserve">$4,670,079.54       </w:t>
            </w:r>
          </w:p>
        </w:tc>
        <w:tc>
          <w:tcPr>
            <w:tcW w:w="2552" w:type="dxa"/>
          </w:tcPr>
          <w:p w14:paraId="7D89B2C4" w14:textId="77777777" w:rsidR="002E054A" w:rsidRPr="00EE6EC7" w:rsidRDefault="002E054A" w:rsidP="006806F4">
            <w:pPr>
              <w:ind w:right="-376"/>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EE6EC7">
              <w:rPr>
                <w:rFonts w:ascii="Times New Roman" w:eastAsia="Calibri" w:hAnsi="Times New Roman" w:cs="Times New Roman"/>
                <w:sz w:val="24"/>
                <w:szCs w:val="24"/>
              </w:rPr>
              <w:t>$6,808,501.39</w:t>
            </w:r>
          </w:p>
        </w:tc>
      </w:tr>
      <w:tr w:rsidR="002E054A" w:rsidRPr="00EE6EC7" w14:paraId="7B69CF4E" w14:textId="77777777" w:rsidTr="002E05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4AA8F1F6" w14:textId="77777777" w:rsidR="002E054A" w:rsidRPr="00EE6EC7" w:rsidRDefault="002E054A" w:rsidP="006806F4">
            <w:pPr>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REG XIV</w:t>
            </w:r>
          </w:p>
        </w:tc>
        <w:tc>
          <w:tcPr>
            <w:tcW w:w="2693" w:type="dxa"/>
          </w:tcPr>
          <w:p w14:paraId="4E5737FE" w14:textId="77777777" w:rsidR="002E054A" w:rsidRPr="00EE6EC7" w:rsidRDefault="002E054A" w:rsidP="006806F4">
            <w:pPr>
              <w:ind w:right="-376"/>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EE6EC7">
              <w:rPr>
                <w:rFonts w:ascii="Times New Roman" w:eastAsia="Calibri" w:hAnsi="Times New Roman" w:cs="Times New Roman"/>
                <w:sz w:val="24"/>
                <w:szCs w:val="24"/>
              </w:rPr>
              <w:t xml:space="preserve">$3,164,570.22       </w:t>
            </w:r>
          </w:p>
        </w:tc>
        <w:tc>
          <w:tcPr>
            <w:tcW w:w="2552" w:type="dxa"/>
          </w:tcPr>
          <w:p w14:paraId="030BEC03" w14:textId="77777777" w:rsidR="002E054A" w:rsidRPr="00EE6EC7" w:rsidRDefault="002E054A" w:rsidP="006806F4">
            <w:pPr>
              <w:ind w:right="-376"/>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EE6EC7">
              <w:rPr>
                <w:rFonts w:ascii="Times New Roman" w:eastAsia="Calibri" w:hAnsi="Times New Roman" w:cs="Times New Roman"/>
                <w:sz w:val="24"/>
                <w:szCs w:val="24"/>
              </w:rPr>
              <w:t>$9,245,350.07</w:t>
            </w:r>
          </w:p>
        </w:tc>
      </w:tr>
      <w:tr w:rsidR="002E054A" w:rsidRPr="00EE6EC7" w14:paraId="458764AE" w14:textId="77777777" w:rsidTr="002E054A">
        <w:tc>
          <w:tcPr>
            <w:cnfStyle w:val="001000000000" w:firstRow="0" w:lastRow="0" w:firstColumn="1" w:lastColumn="0" w:oddVBand="0" w:evenVBand="0" w:oddHBand="0" w:evenHBand="0" w:firstRowFirstColumn="0" w:firstRowLastColumn="0" w:lastRowFirstColumn="0" w:lastRowLastColumn="0"/>
            <w:tcW w:w="1980" w:type="dxa"/>
          </w:tcPr>
          <w:p w14:paraId="2542E797" w14:textId="77777777" w:rsidR="002E054A" w:rsidRPr="00EE6EC7" w:rsidRDefault="002E054A" w:rsidP="006806F4">
            <w:pPr>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REG XV</w:t>
            </w:r>
          </w:p>
        </w:tc>
        <w:tc>
          <w:tcPr>
            <w:tcW w:w="2693" w:type="dxa"/>
          </w:tcPr>
          <w:p w14:paraId="12BB46D4" w14:textId="77777777" w:rsidR="002E054A" w:rsidRPr="00EE6EC7" w:rsidRDefault="002E054A" w:rsidP="006806F4">
            <w:pPr>
              <w:ind w:right="-376"/>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EE6EC7">
              <w:rPr>
                <w:rFonts w:ascii="Times New Roman" w:eastAsia="Calibri" w:hAnsi="Times New Roman" w:cs="Times New Roman"/>
                <w:sz w:val="24"/>
                <w:szCs w:val="24"/>
              </w:rPr>
              <w:t xml:space="preserve">$8,955,243.14      </w:t>
            </w:r>
          </w:p>
        </w:tc>
        <w:tc>
          <w:tcPr>
            <w:tcW w:w="2552" w:type="dxa"/>
          </w:tcPr>
          <w:p w14:paraId="3598E49E" w14:textId="77777777" w:rsidR="002E054A" w:rsidRPr="00EE6EC7" w:rsidRDefault="002E054A" w:rsidP="006806F4">
            <w:pPr>
              <w:ind w:right="-376"/>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EE6EC7">
              <w:rPr>
                <w:rFonts w:ascii="Times New Roman" w:eastAsia="Calibri" w:hAnsi="Times New Roman" w:cs="Times New Roman"/>
                <w:sz w:val="24"/>
                <w:szCs w:val="24"/>
              </w:rPr>
              <w:t>$10,617,789.23</w:t>
            </w:r>
          </w:p>
        </w:tc>
      </w:tr>
      <w:tr w:rsidR="002E054A" w:rsidRPr="00EE6EC7" w14:paraId="5AD836DD" w14:textId="77777777" w:rsidTr="002E05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762E3489" w14:textId="77777777" w:rsidR="002E054A" w:rsidRPr="00EE6EC7" w:rsidRDefault="002E054A" w:rsidP="006806F4">
            <w:pPr>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REG XVI</w:t>
            </w:r>
          </w:p>
        </w:tc>
        <w:tc>
          <w:tcPr>
            <w:tcW w:w="2693" w:type="dxa"/>
          </w:tcPr>
          <w:p w14:paraId="65A256FD" w14:textId="77777777" w:rsidR="002E054A" w:rsidRPr="00EE6EC7" w:rsidRDefault="002E054A" w:rsidP="006806F4">
            <w:pPr>
              <w:ind w:right="-376"/>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EE6EC7">
              <w:rPr>
                <w:rFonts w:ascii="Times New Roman" w:eastAsia="Calibri" w:hAnsi="Times New Roman" w:cs="Times New Roman"/>
                <w:sz w:val="24"/>
                <w:szCs w:val="24"/>
              </w:rPr>
              <w:t xml:space="preserve">$7,033,403.02     </w:t>
            </w:r>
          </w:p>
        </w:tc>
        <w:tc>
          <w:tcPr>
            <w:tcW w:w="2552" w:type="dxa"/>
          </w:tcPr>
          <w:p w14:paraId="1FF0256B" w14:textId="77777777" w:rsidR="002E054A" w:rsidRPr="00EE6EC7" w:rsidRDefault="002E054A" w:rsidP="006806F4">
            <w:pPr>
              <w:ind w:right="-376"/>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EE6EC7">
              <w:rPr>
                <w:rFonts w:ascii="Times New Roman" w:eastAsia="Calibri" w:hAnsi="Times New Roman" w:cs="Times New Roman"/>
                <w:sz w:val="24"/>
                <w:szCs w:val="24"/>
              </w:rPr>
              <w:t>$14,732,472.34</w:t>
            </w:r>
          </w:p>
        </w:tc>
      </w:tr>
      <w:tr w:rsidR="002E054A" w:rsidRPr="00EE6EC7" w14:paraId="3E7AFB39" w14:textId="77777777" w:rsidTr="002E054A">
        <w:tc>
          <w:tcPr>
            <w:cnfStyle w:val="001000000000" w:firstRow="0" w:lastRow="0" w:firstColumn="1" w:lastColumn="0" w:oddVBand="0" w:evenVBand="0" w:oddHBand="0" w:evenHBand="0" w:firstRowFirstColumn="0" w:firstRowLastColumn="0" w:lastRowFirstColumn="0" w:lastRowLastColumn="0"/>
            <w:tcW w:w="1980" w:type="dxa"/>
          </w:tcPr>
          <w:p w14:paraId="33BD9095" w14:textId="77777777" w:rsidR="002E054A" w:rsidRPr="00EE6EC7" w:rsidRDefault="002E054A" w:rsidP="006806F4">
            <w:pPr>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REG XVII</w:t>
            </w:r>
          </w:p>
        </w:tc>
        <w:tc>
          <w:tcPr>
            <w:tcW w:w="2693" w:type="dxa"/>
          </w:tcPr>
          <w:p w14:paraId="0A6064DF" w14:textId="77777777" w:rsidR="002E054A" w:rsidRPr="00EE6EC7" w:rsidRDefault="002E054A" w:rsidP="006806F4">
            <w:pPr>
              <w:ind w:right="-376"/>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EE6EC7">
              <w:rPr>
                <w:rFonts w:ascii="Times New Roman" w:eastAsia="Calibri" w:hAnsi="Times New Roman" w:cs="Times New Roman"/>
                <w:sz w:val="24"/>
                <w:szCs w:val="24"/>
              </w:rPr>
              <w:t xml:space="preserve">$5,901,397.48      </w:t>
            </w:r>
          </w:p>
        </w:tc>
        <w:tc>
          <w:tcPr>
            <w:tcW w:w="2552" w:type="dxa"/>
          </w:tcPr>
          <w:p w14:paraId="2F0A7017" w14:textId="77777777" w:rsidR="002E054A" w:rsidRPr="00EE6EC7" w:rsidRDefault="002E054A" w:rsidP="006806F4">
            <w:pPr>
              <w:ind w:right="-376"/>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EE6EC7">
              <w:rPr>
                <w:rFonts w:ascii="Times New Roman" w:eastAsia="Calibri" w:hAnsi="Times New Roman" w:cs="Times New Roman"/>
                <w:sz w:val="24"/>
                <w:szCs w:val="24"/>
              </w:rPr>
              <w:t>$7,498,925.63</w:t>
            </w:r>
          </w:p>
        </w:tc>
      </w:tr>
      <w:tr w:rsidR="002E054A" w:rsidRPr="00EE6EC7" w14:paraId="174961B9" w14:textId="77777777" w:rsidTr="002E05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0F047D85" w14:textId="77777777" w:rsidR="002E054A" w:rsidRPr="00EE6EC7" w:rsidRDefault="002E054A" w:rsidP="006806F4">
            <w:pPr>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REG XVIII</w:t>
            </w:r>
          </w:p>
        </w:tc>
        <w:tc>
          <w:tcPr>
            <w:tcW w:w="2693" w:type="dxa"/>
          </w:tcPr>
          <w:p w14:paraId="3A50198E" w14:textId="77777777" w:rsidR="002E054A" w:rsidRPr="00EE6EC7" w:rsidRDefault="002E054A" w:rsidP="006806F4">
            <w:pPr>
              <w:ind w:right="-376"/>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EE6EC7">
              <w:rPr>
                <w:rFonts w:ascii="Times New Roman" w:eastAsia="Calibri" w:hAnsi="Times New Roman" w:cs="Times New Roman"/>
                <w:sz w:val="24"/>
                <w:szCs w:val="24"/>
              </w:rPr>
              <w:t>$6,074,946.16</w:t>
            </w:r>
          </w:p>
        </w:tc>
        <w:tc>
          <w:tcPr>
            <w:tcW w:w="2552" w:type="dxa"/>
          </w:tcPr>
          <w:p w14:paraId="2DF125F1" w14:textId="77777777" w:rsidR="002E054A" w:rsidRPr="00EE6EC7" w:rsidRDefault="002E054A" w:rsidP="006806F4">
            <w:pPr>
              <w:ind w:right="-376"/>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EE6EC7">
              <w:rPr>
                <w:rFonts w:ascii="Times New Roman" w:eastAsia="Calibri" w:hAnsi="Times New Roman" w:cs="Times New Roman"/>
                <w:sz w:val="24"/>
                <w:szCs w:val="24"/>
              </w:rPr>
              <w:t>$9,841,437.96</w:t>
            </w:r>
          </w:p>
        </w:tc>
      </w:tr>
      <w:tr w:rsidR="002E054A" w:rsidRPr="00EE6EC7" w14:paraId="7CD7E47F" w14:textId="77777777" w:rsidTr="002E054A">
        <w:tc>
          <w:tcPr>
            <w:cnfStyle w:val="001000000000" w:firstRow="0" w:lastRow="0" w:firstColumn="1" w:lastColumn="0" w:oddVBand="0" w:evenVBand="0" w:oddHBand="0" w:evenHBand="0" w:firstRowFirstColumn="0" w:firstRowLastColumn="0" w:lastRowFirstColumn="0" w:lastRowLastColumn="0"/>
            <w:tcW w:w="1980" w:type="dxa"/>
          </w:tcPr>
          <w:p w14:paraId="7536C182" w14:textId="77777777" w:rsidR="002E054A" w:rsidRPr="00EE6EC7" w:rsidRDefault="002E054A" w:rsidP="006806F4">
            <w:pPr>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REG XIX</w:t>
            </w:r>
          </w:p>
        </w:tc>
        <w:tc>
          <w:tcPr>
            <w:tcW w:w="2693" w:type="dxa"/>
          </w:tcPr>
          <w:p w14:paraId="50AA871F" w14:textId="77777777" w:rsidR="002E054A" w:rsidRPr="00EE6EC7" w:rsidRDefault="002E054A" w:rsidP="006806F4">
            <w:pPr>
              <w:ind w:right="-376"/>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EE6EC7">
              <w:rPr>
                <w:rFonts w:ascii="Times New Roman" w:eastAsia="Calibri" w:hAnsi="Times New Roman" w:cs="Times New Roman"/>
                <w:sz w:val="24"/>
                <w:szCs w:val="24"/>
              </w:rPr>
              <w:t xml:space="preserve">$7,033,195.00        </w:t>
            </w:r>
          </w:p>
        </w:tc>
        <w:tc>
          <w:tcPr>
            <w:tcW w:w="2552" w:type="dxa"/>
          </w:tcPr>
          <w:p w14:paraId="390E8382" w14:textId="77777777" w:rsidR="002E054A" w:rsidRPr="00EE6EC7" w:rsidRDefault="002E054A" w:rsidP="006806F4">
            <w:pPr>
              <w:ind w:right="-376"/>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EE6EC7">
              <w:rPr>
                <w:rFonts w:ascii="Times New Roman" w:eastAsia="Calibri" w:hAnsi="Times New Roman" w:cs="Times New Roman"/>
                <w:sz w:val="24"/>
                <w:szCs w:val="24"/>
              </w:rPr>
              <w:t>$7,539,084.99</w:t>
            </w:r>
          </w:p>
        </w:tc>
      </w:tr>
      <w:tr w:rsidR="002E054A" w:rsidRPr="00EE6EC7" w14:paraId="60085CA9" w14:textId="77777777" w:rsidTr="002E05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0165C6EA" w14:textId="77777777" w:rsidR="002E054A" w:rsidRPr="00EE6EC7" w:rsidRDefault="002E054A" w:rsidP="006806F4">
            <w:pPr>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TOTAL</w:t>
            </w:r>
          </w:p>
        </w:tc>
        <w:tc>
          <w:tcPr>
            <w:tcW w:w="2693" w:type="dxa"/>
          </w:tcPr>
          <w:p w14:paraId="388CAC57" w14:textId="77777777" w:rsidR="002E054A" w:rsidRPr="00EE6EC7" w:rsidRDefault="002E054A" w:rsidP="006806F4">
            <w:pPr>
              <w:ind w:right="-376"/>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EE6EC7">
              <w:rPr>
                <w:rFonts w:ascii="Times New Roman" w:eastAsia="Calibri" w:hAnsi="Times New Roman" w:cs="Times New Roman"/>
                <w:sz w:val="24"/>
                <w:szCs w:val="24"/>
              </w:rPr>
              <w:t xml:space="preserve">$51,289,384.66       </w:t>
            </w:r>
          </w:p>
        </w:tc>
        <w:tc>
          <w:tcPr>
            <w:tcW w:w="2552" w:type="dxa"/>
          </w:tcPr>
          <w:p w14:paraId="07BC5B54" w14:textId="77777777" w:rsidR="002E054A" w:rsidRPr="00EE6EC7" w:rsidRDefault="002E054A" w:rsidP="006806F4">
            <w:pPr>
              <w:ind w:right="-376"/>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EE6EC7">
              <w:rPr>
                <w:rFonts w:ascii="Times New Roman" w:eastAsia="Calibri" w:hAnsi="Times New Roman" w:cs="Times New Roman"/>
                <w:sz w:val="24"/>
                <w:szCs w:val="24"/>
              </w:rPr>
              <w:t>$77,667,691.34</w:t>
            </w:r>
          </w:p>
        </w:tc>
      </w:tr>
    </w:tbl>
    <w:p w14:paraId="3BD7B39C" w14:textId="77777777" w:rsidR="002E054A" w:rsidRPr="00EE6EC7" w:rsidRDefault="002E054A" w:rsidP="006806F4">
      <w:pPr>
        <w:spacing w:after="0" w:line="240" w:lineRule="auto"/>
        <w:ind w:right="-376"/>
        <w:jc w:val="both"/>
        <w:rPr>
          <w:rFonts w:ascii="Times New Roman" w:eastAsia="Calibri" w:hAnsi="Times New Roman" w:cs="Times New Roman"/>
          <w:sz w:val="20"/>
          <w:szCs w:val="20"/>
        </w:rPr>
      </w:pPr>
      <w:r w:rsidRPr="00EE6EC7">
        <w:rPr>
          <w:rFonts w:ascii="Times New Roman" w:eastAsia="Calibri" w:hAnsi="Times New Roman" w:cs="Times New Roman"/>
          <w:sz w:val="20"/>
          <w:szCs w:val="20"/>
        </w:rPr>
        <w:t xml:space="preserve">Elaboración propia con datos de </w:t>
      </w:r>
      <w:hyperlink r:id="rId11" w:history="1">
        <w:r w:rsidRPr="00EE6EC7">
          <w:rPr>
            <w:rFonts w:ascii="Times New Roman" w:eastAsia="Calibri" w:hAnsi="Times New Roman" w:cs="Times New Roman"/>
            <w:sz w:val="20"/>
            <w:szCs w:val="20"/>
            <w:u w:val="single"/>
          </w:rPr>
          <w:t>AYUNTAMIENTO DE ECATEPEC DE MORELOS (ipomex.org.mx)</w:t>
        </w:r>
      </w:hyperlink>
    </w:p>
    <w:p w14:paraId="5D1236F2" w14:textId="77777777" w:rsidR="002E054A" w:rsidRPr="00EE6EC7" w:rsidRDefault="002E054A" w:rsidP="006806F4">
      <w:pPr>
        <w:spacing w:after="0" w:line="240" w:lineRule="auto"/>
        <w:ind w:right="-376"/>
        <w:jc w:val="both"/>
        <w:rPr>
          <w:rFonts w:ascii="Times New Roman" w:eastAsia="Calibri" w:hAnsi="Times New Roman" w:cs="Times New Roman"/>
          <w:sz w:val="24"/>
          <w:szCs w:val="24"/>
        </w:rPr>
      </w:pPr>
    </w:p>
    <w:p w14:paraId="1ED2C280" w14:textId="77777777" w:rsidR="002E054A" w:rsidRPr="00EE6EC7" w:rsidRDefault="002E054A"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De acuerdo con datos del Instituto de Transparencia e Información Pública del Estado de México, durante el año 2020 los espacios que ahora no existen le costaron al municipio de Ecatepec de Morelos más de 50 millones de pesos y para el año 2021 fueron cerca de 80 millones de pesos.</w:t>
      </w:r>
    </w:p>
    <w:p w14:paraId="167C6126" w14:textId="77777777" w:rsidR="002E054A" w:rsidRPr="00EE6EC7" w:rsidRDefault="002E054A" w:rsidP="006806F4">
      <w:pPr>
        <w:spacing w:after="0" w:line="240" w:lineRule="auto"/>
        <w:ind w:right="-376"/>
        <w:jc w:val="both"/>
        <w:rPr>
          <w:rFonts w:ascii="Times New Roman" w:eastAsia="Calibri" w:hAnsi="Times New Roman" w:cs="Times New Roman"/>
          <w:sz w:val="24"/>
          <w:szCs w:val="24"/>
        </w:rPr>
      </w:pPr>
    </w:p>
    <w:p w14:paraId="3CA7AE92" w14:textId="77777777" w:rsidR="002E054A" w:rsidRPr="00EE6EC7" w:rsidRDefault="002E054A"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En promedio cada espacio edilicio le cuesta al erario público, un promedio cerca de 10 millones de pesos anuales.</w:t>
      </w:r>
    </w:p>
    <w:p w14:paraId="07E0E09F" w14:textId="77777777" w:rsidR="002E054A" w:rsidRPr="00EE6EC7" w:rsidRDefault="002E054A" w:rsidP="006806F4">
      <w:pPr>
        <w:spacing w:after="0" w:line="240" w:lineRule="auto"/>
        <w:ind w:right="-376"/>
        <w:jc w:val="both"/>
        <w:rPr>
          <w:rFonts w:ascii="Times New Roman" w:eastAsia="Calibri" w:hAnsi="Times New Roman" w:cs="Times New Roman"/>
          <w:sz w:val="24"/>
          <w:szCs w:val="24"/>
        </w:rPr>
      </w:pPr>
    </w:p>
    <w:p w14:paraId="5915F579" w14:textId="77777777" w:rsidR="002E054A" w:rsidRPr="00EE6EC7" w:rsidRDefault="002E054A"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Referimos Ecatepec, pero esta operación matemática, aplica también para los todos los municipios de la entidad, que están obligados a orientar de forma eficaz y transparente los recursos ahorrados con la entrada en vigor del Decreto 190, de ahí, la respetuosa solicitud para que los 125 ayuntamientos puedan informar a la ciudadanía mexiquense acerca de los aprovechamientos de tan importante cambio para nuestros municipios.</w:t>
      </w:r>
    </w:p>
    <w:p w14:paraId="3A770843" w14:textId="77777777" w:rsidR="002E054A" w:rsidRPr="00EE6EC7" w:rsidRDefault="002E054A" w:rsidP="006806F4">
      <w:pPr>
        <w:spacing w:after="0" w:line="240" w:lineRule="auto"/>
        <w:ind w:right="-376"/>
        <w:jc w:val="both"/>
        <w:rPr>
          <w:rFonts w:ascii="Times New Roman" w:eastAsia="Calibri" w:hAnsi="Times New Roman" w:cs="Times New Roman"/>
          <w:sz w:val="24"/>
          <w:szCs w:val="24"/>
        </w:rPr>
      </w:pPr>
    </w:p>
    <w:p w14:paraId="0384BC00" w14:textId="77777777" w:rsidR="002E054A" w:rsidRPr="00EE6EC7" w:rsidRDefault="002E054A"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 xml:space="preserve">Somos responsables, y más en la cuarta transformación de ser transparentes y cumplir con la política de austeridad. </w:t>
      </w:r>
    </w:p>
    <w:p w14:paraId="54BF7A9B" w14:textId="77777777" w:rsidR="002E054A" w:rsidRPr="00EE6EC7" w:rsidRDefault="002E054A" w:rsidP="006806F4">
      <w:pPr>
        <w:spacing w:after="0" w:line="240" w:lineRule="auto"/>
        <w:ind w:right="-376"/>
        <w:jc w:val="both"/>
        <w:rPr>
          <w:rFonts w:ascii="Times New Roman" w:eastAsia="Calibri" w:hAnsi="Times New Roman" w:cs="Times New Roman"/>
          <w:sz w:val="24"/>
          <w:szCs w:val="24"/>
        </w:rPr>
      </w:pPr>
    </w:p>
    <w:p w14:paraId="50CF7CB3" w14:textId="77777777" w:rsidR="002E054A" w:rsidRPr="00EE6EC7" w:rsidRDefault="002E054A" w:rsidP="006806F4">
      <w:pPr>
        <w:spacing w:after="0" w:line="240" w:lineRule="auto"/>
        <w:ind w:right="-376"/>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A T E N T A M E N T E</w:t>
      </w:r>
    </w:p>
    <w:p w14:paraId="2436D073" w14:textId="77777777" w:rsidR="002E054A" w:rsidRPr="00EE6EC7" w:rsidRDefault="002E054A" w:rsidP="006806F4">
      <w:pPr>
        <w:spacing w:after="0" w:line="240" w:lineRule="auto"/>
        <w:ind w:right="-376"/>
        <w:jc w:val="center"/>
        <w:rPr>
          <w:rFonts w:ascii="Times New Roman" w:eastAsia="Calibri" w:hAnsi="Times New Roman" w:cs="Times New Roman"/>
          <w:b/>
          <w:bCs/>
          <w:sz w:val="24"/>
          <w:szCs w:val="24"/>
          <w:lang w:eastAsia="es-ES"/>
        </w:rPr>
      </w:pPr>
      <w:r w:rsidRPr="00EE6EC7">
        <w:rPr>
          <w:rFonts w:ascii="Times New Roman" w:eastAsia="Calibri" w:hAnsi="Times New Roman" w:cs="Times New Roman"/>
          <w:b/>
          <w:bCs/>
          <w:sz w:val="24"/>
          <w:szCs w:val="24"/>
          <w:lang w:eastAsia="es-ES"/>
        </w:rPr>
        <w:t>DIP. FAUSTINO DE LA CRUZ PÉREZ</w:t>
      </w:r>
    </w:p>
    <w:p w14:paraId="4799E946" w14:textId="77777777" w:rsidR="002E054A" w:rsidRPr="00EE6EC7" w:rsidRDefault="002E054A" w:rsidP="006806F4">
      <w:pPr>
        <w:spacing w:after="0" w:line="240" w:lineRule="auto"/>
        <w:ind w:right="-376"/>
        <w:jc w:val="center"/>
        <w:rPr>
          <w:rFonts w:ascii="Times New Roman" w:eastAsia="Calibri" w:hAnsi="Times New Roman" w:cs="Times New Roman"/>
          <w:b/>
          <w:bCs/>
          <w:sz w:val="24"/>
          <w:szCs w:val="24"/>
          <w:lang w:eastAsia="es-ES"/>
        </w:rPr>
      </w:pPr>
    </w:p>
    <w:p w14:paraId="7696F0CD" w14:textId="77777777" w:rsidR="002E054A" w:rsidRPr="00EE6EC7" w:rsidRDefault="002E054A" w:rsidP="006806F4">
      <w:pPr>
        <w:spacing w:after="0" w:line="240" w:lineRule="auto"/>
        <w:ind w:right="-376"/>
        <w:jc w:val="center"/>
        <w:rPr>
          <w:rFonts w:ascii="Times New Roman" w:eastAsia="Calibri" w:hAnsi="Times New Roman" w:cs="Times New Roman"/>
          <w:b/>
          <w:bCs/>
          <w:sz w:val="24"/>
          <w:szCs w:val="24"/>
          <w:lang w:eastAsia="es-ES"/>
        </w:rPr>
      </w:pPr>
      <w:r w:rsidRPr="00EE6EC7">
        <w:rPr>
          <w:rFonts w:ascii="Times New Roman" w:eastAsia="Calibri" w:hAnsi="Times New Roman" w:cs="Times New Roman"/>
          <w:b/>
          <w:bCs/>
          <w:sz w:val="24"/>
          <w:szCs w:val="24"/>
          <w:lang w:eastAsia="es-ES"/>
        </w:rPr>
        <w:t>GRUPO PARLAMENTARIO MORENA</w:t>
      </w:r>
    </w:p>
    <w:tbl>
      <w:tblPr>
        <w:tblStyle w:val="NormalTable01"/>
        <w:tblW w:w="9210"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605"/>
        <w:gridCol w:w="4605"/>
      </w:tblGrid>
      <w:tr w:rsidR="002E054A" w:rsidRPr="00EE6EC7" w14:paraId="71AC0B41" w14:textId="77777777" w:rsidTr="00231D03">
        <w:trPr>
          <w:trHeight w:val="20"/>
          <w:jc w:val="center"/>
        </w:trPr>
        <w:tc>
          <w:tcPr>
            <w:tcW w:w="4717" w:type="dxa"/>
            <w:tcBorders>
              <w:top w:val="nil"/>
              <w:left w:val="nil"/>
              <w:bottom w:val="nil"/>
              <w:right w:val="nil"/>
            </w:tcBorders>
            <w:shd w:val="clear" w:color="auto" w:fill="auto"/>
            <w:tcMar>
              <w:top w:w="80" w:type="dxa"/>
              <w:left w:w="80" w:type="dxa"/>
              <w:bottom w:w="80" w:type="dxa"/>
              <w:right w:w="80" w:type="dxa"/>
            </w:tcMar>
          </w:tcPr>
          <w:p w14:paraId="427A8067" w14:textId="77777777" w:rsidR="002E054A" w:rsidRPr="00EE6EC7" w:rsidRDefault="002E054A" w:rsidP="00231D03">
            <w:pPr>
              <w:ind w:right="-11"/>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EE6EC7">
              <w:rPr>
                <w:rFonts w:eastAsia="Helvetica Neue"/>
                <w:b/>
                <w:bCs/>
                <w:sz w:val="24"/>
                <w:szCs w:val="24"/>
                <w:bdr w:val="none" w:sz="0" w:space="0" w:color="auto" w:frame="1"/>
                <w:lang w:eastAsia="es-MX"/>
                <w14:textOutline w14:w="12700" w14:cap="flat" w14:cmpd="sng" w14:algn="ctr">
                  <w14:noFill/>
                  <w14:prstDash w14:val="solid"/>
                  <w14:miter w14:lim="100000"/>
                </w14:textOutline>
              </w:rPr>
              <w:t>DIP. MARIO ARIEL JUÁREZ RODRÍGUEZ</w:t>
            </w:r>
          </w:p>
        </w:tc>
        <w:tc>
          <w:tcPr>
            <w:tcW w:w="4717" w:type="dxa"/>
            <w:tcBorders>
              <w:top w:val="nil"/>
              <w:left w:val="nil"/>
              <w:bottom w:val="nil"/>
              <w:right w:val="nil"/>
            </w:tcBorders>
            <w:shd w:val="clear" w:color="auto" w:fill="auto"/>
            <w:tcMar>
              <w:top w:w="80" w:type="dxa"/>
              <w:left w:w="80" w:type="dxa"/>
              <w:bottom w:w="80" w:type="dxa"/>
              <w:right w:w="80" w:type="dxa"/>
            </w:tcMar>
          </w:tcPr>
          <w:p w14:paraId="79CF4B71" w14:textId="77777777" w:rsidR="002E054A" w:rsidRPr="00EE6EC7" w:rsidRDefault="002E054A" w:rsidP="00231D03">
            <w:pPr>
              <w:ind w:right="-84"/>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EE6EC7">
              <w:rPr>
                <w:rFonts w:eastAsia="Helvetica Neue"/>
                <w:b/>
                <w:bCs/>
                <w:sz w:val="24"/>
                <w:szCs w:val="24"/>
                <w:bdr w:val="none" w:sz="0" w:space="0" w:color="auto" w:frame="1"/>
                <w:lang w:eastAsia="es-MX"/>
                <w14:textOutline w14:w="12700" w14:cap="flat" w14:cmpd="sng" w14:algn="ctr">
                  <w14:noFill/>
                  <w14:prstDash w14:val="solid"/>
                  <w14:miter w14:lim="100000"/>
                </w14:textOutline>
              </w:rPr>
              <w:t>DIP. DANIEL ANDRÉS SIBAJA GONZÁLEZ</w:t>
            </w:r>
          </w:p>
          <w:p w14:paraId="18AAF600" w14:textId="77777777" w:rsidR="006806F4" w:rsidRPr="00EE6EC7" w:rsidRDefault="006806F4" w:rsidP="00231D03">
            <w:pPr>
              <w:ind w:right="-84"/>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2E054A" w:rsidRPr="00EE6EC7" w14:paraId="37FA3399" w14:textId="77777777" w:rsidTr="00231D03">
        <w:trPr>
          <w:trHeight w:val="20"/>
          <w:jc w:val="center"/>
        </w:trPr>
        <w:tc>
          <w:tcPr>
            <w:tcW w:w="4717" w:type="dxa"/>
            <w:tcBorders>
              <w:top w:val="nil"/>
              <w:left w:val="nil"/>
              <w:bottom w:val="nil"/>
              <w:right w:val="nil"/>
            </w:tcBorders>
            <w:shd w:val="clear" w:color="auto" w:fill="auto"/>
            <w:tcMar>
              <w:top w:w="80" w:type="dxa"/>
              <w:left w:w="80" w:type="dxa"/>
              <w:bottom w:w="80" w:type="dxa"/>
              <w:right w:w="80" w:type="dxa"/>
            </w:tcMar>
          </w:tcPr>
          <w:p w14:paraId="244F52F6" w14:textId="77777777" w:rsidR="002E054A" w:rsidRPr="00EE6EC7" w:rsidRDefault="002E054A" w:rsidP="00231D03">
            <w:pPr>
              <w:ind w:right="-11"/>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EE6EC7">
              <w:rPr>
                <w:rFonts w:eastAsia="Helvetica Neue"/>
                <w:b/>
                <w:bCs/>
                <w:sz w:val="24"/>
                <w:szCs w:val="24"/>
                <w:bdr w:val="none" w:sz="0" w:space="0" w:color="auto" w:frame="1"/>
                <w:lang w:eastAsia="es-MX"/>
                <w14:textOutline w14:w="12700" w14:cap="flat" w14:cmpd="sng" w14:algn="ctr">
                  <w14:noFill/>
                  <w14:prstDash w14:val="solid"/>
                  <w14:miter w14:lim="100000"/>
                </w14:textOutline>
              </w:rPr>
              <w:t>DIP. ANAIS MIRIAM BURGOS HERNÁNDEZ</w:t>
            </w:r>
          </w:p>
        </w:tc>
        <w:tc>
          <w:tcPr>
            <w:tcW w:w="4717" w:type="dxa"/>
            <w:tcBorders>
              <w:top w:val="nil"/>
              <w:left w:val="nil"/>
              <w:bottom w:val="nil"/>
              <w:right w:val="nil"/>
            </w:tcBorders>
            <w:shd w:val="clear" w:color="auto" w:fill="auto"/>
            <w:tcMar>
              <w:top w:w="80" w:type="dxa"/>
              <w:left w:w="80" w:type="dxa"/>
              <w:bottom w:w="80" w:type="dxa"/>
              <w:right w:w="80" w:type="dxa"/>
            </w:tcMar>
          </w:tcPr>
          <w:p w14:paraId="208E209E" w14:textId="77777777" w:rsidR="002E054A" w:rsidRPr="00EE6EC7" w:rsidRDefault="002E054A" w:rsidP="00231D03">
            <w:pPr>
              <w:ind w:right="-84"/>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EE6EC7">
              <w:rPr>
                <w:rFonts w:eastAsia="Helvetica Neue"/>
                <w:b/>
                <w:bCs/>
                <w:sz w:val="24"/>
                <w:szCs w:val="24"/>
                <w:bdr w:val="none" w:sz="0" w:space="0" w:color="auto" w:frame="1"/>
                <w:lang w:eastAsia="es-MX"/>
                <w14:textOutline w14:w="12700" w14:cap="flat" w14:cmpd="sng" w14:algn="ctr">
                  <w14:noFill/>
                  <w14:prstDash w14:val="solid"/>
                  <w14:miter w14:lim="100000"/>
                </w14:textOutline>
              </w:rPr>
              <w:t>DIP. ADRIAN MANUEL GALICIA SALCEDA</w:t>
            </w:r>
          </w:p>
          <w:p w14:paraId="4E83F927" w14:textId="77777777" w:rsidR="006806F4" w:rsidRPr="00EE6EC7" w:rsidRDefault="006806F4" w:rsidP="00231D03">
            <w:pPr>
              <w:ind w:right="-84"/>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2E054A" w:rsidRPr="00EE6EC7" w14:paraId="6886912E" w14:textId="77777777" w:rsidTr="00231D03">
        <w:trPr>
          <w:trHeight w:val="20"/>
          <w:jc w:val="center"/>
        </w:trPr>
        <w:tc>
          <w:tcPr>
            <w:tcW w:w="4717" w:type="dxa"/>
            <w:tcBorders>
              <w:top w:val="nil"/>
              <w:left w:val="nil"/>
              <w:bottom w:val="nil"/>
              <w:right w:val="nil"/>
            </w:tcBorders>
            <w:shd w:val="clear" w:color="auto" w:fill="auto"/>
            <w:tcMar>
              <w:top w:w="80" w:type="dxa"/>
              <w:left w:w="80" w:type="dxa"/>
              <w:bottom w:w="80" w:type="dxa"/>
              <w:right w:w="80" w:type="dxa"/>
            </w:tcMar>
          </w:tcPr>
          <w:p w14:paraId="6A0FC993" w14:textId="77777777" w:rsidR="002E054A" w:rsidRPr="00EE6EC7" w:rsidRDefault="002E054A" w:rsidP="00231D03">
            <w:pPr>
              <w:ind w:right="-11"/>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EE6EC7">
              <w:rPr>
                <w:rFonts w:eastAsia="Helvetica Neue"/>
                <w:b/>
                <w:bCs/>
                <w:sz w:val="24"/>
                <w:szCs w:val="24"/>
                <w:bdr w:val="none" w:sz="0" w:space="0" w:color="auto" w:frame="1"/>
                <w:lang w:eastAsia="es-MX"/>
                <w14:textOutline w14:w="12700" w14:cap="flat" w14:cmpd="sng" w14:algn="ctr">
                  <w14:noFill/>
                  <w14:prstDash w14:val="solid"/>
                  <w14:miter w14:lim="100000"/>
                </w14:textOutline>
              </w:rPr>
              <w:t>DIP. ELBA ALDANA DUARTE</w:t>
            </w:r>
          </w:p>
          <w:p w14:paraId="6D0F7223" w14:textId="77777777" w:rsidR="006806F4" w:rsidRPr="00EE6EC7" w:rsidRDefault="006806F4" w:rsidP="00231D03">
            <w:pPr>
              <w:ind w:right="-11"/>
              <w:jc w:val="center"/>
              <w:rPr>
                <w:rFonts w:eastAsia="Helvetica Neue"/>
                <w:b/>
                <w:bCs/>
                <w:sz w:val="24"/>
                <w:szCs w:val="24"/>
                <w:bdr w:val="none" w:sz="0" w:space="0" w:color="auto" w:frame="1"/>
                <w14:textOutline w14:w="12700" w14:cap="flat" w14:cmpd="sng" w14:algn="ctr">
                  <w14:noFill/>
                  <w14:prstDash w14:val="solid"/>
                  <w14:miter w14:lim="100000"/>
                </w14:textOutline>
              </w:rPr>
            </w:pPr>
          </w:p>
        </w:tc>
        <w:tc>
          <w:tcPr>
            <w:tcW w:w="4717" w:type="dxa"/>
            <w:tcBorders>
              <w:top w:val="nil"/>
              <w:left w:val="nil"/>
              <w:bottom w:val="nil"/>
              <w:right w:val="nil"/>
            </w:tcBorders>
            <w:shd w:val="clear" w:color="auto" w:fill="auto"/>
            <w:tcMar>
              <w:top w:w="80" w:type="dxa"/>
              <w:left w:w="80" w:type="dxa"/>
              <w:bottom w:w="80" w:type="dxa"/>
              <w:right w:w="80" w:type="dxa"/>
            </w:tcMar>
          </w:tcPr>
          <w:p w14:paraId="1972E9F8" w14:textId="77777777" w:rsidR="002E054A" w:rsidRPr="00EE6EC7" w:rsidRDefault="002E054A" w:rsidP="00231D03">
            <w:pPr>
              <w:ind w:right="-84"/>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EE6EC7">
              <w:rPr>
                <w:rFonts w:eastAsia="Helvetica Neue"/>
                <w:b/>
                <w:bCs/>
                <w:sz w:val="24"/>
                <w:szCs w:val="24"/>
                <w:bdr w:val="none" w:sz="0" w:space="0" w:color="auto" w:frame="1"/>
                <w:lang w:eastAsia="es-MX"/>
                <w14:textOutline w14:w="12700" w14:cap="flat" w14:cmpd="sng" w14:algn="ctr">
                  <w14:noFill/>
                  <w14:prstDash w14:val="solid"/>
                  <w14:miter w14:lim="100000"/>
                </w14:textOutline>
              </w:rPr>
              <w:t>DIP. CAMILO MURILLO ZAVALA</w:t>
            </w:r>
          </w:p>
        </w:tc>
      </w:tr>
      <w:tr w:rsidR="002E054A" w:rsidRPr="00EE6EC7" w14:paraId="6F47C94D" w14:textId="77777777" w:rsidTr="00231D03">
        <w:trPr>
          <w:trHeight w:val="20"/>
          <w:jc w:val="center"/>
        </w:trPr>
        <w:tc>
          <w:tcPr>
            <w:tcW w:w="4717" w:type="dxa"/>
            <w:tcBorders>
              <w:top w:val="nil"/>
              <w:left w:val="nil"/>
              <w:bottom w:val="nil"/>
              <w:right w:val="nil"/>
            </w:tcBorders>
            <w:shd w:val="clear" w:color="auto" w:fill="auto"/>
            <w:tcMar>
              <w:top w:w="80" w:type="dxa"/>
              <w:left w:w="80" w:type="dxa"/>
              <w:bottom w:w="80" w:type="dxa"/>
              <w:right w:w="80" w:type="dxa"/>
            </w:tcMar>
          </w:tcPr>
          <w:p w14:paraId="7AB50363" w14:textId="77777777" w:rsidR="002E054A" w:rsidRPr="00EE6EC7" w:rsidRDefault="002E054A" w:rsidP="00231D03">
            <w:pPr>
              <w:ind w:right="-11"/>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EE6EC7">
              <w:rPr>
                <w:rFonts w:eastAsia="Helvetica Neue"/>
                <w:b/>
                <w:bCs/>
                <w:sz w:val="24"/>
                <w:szCs w:val="24"/>
                <w:bdr w:val="none" w:sz="0" w:space="0" w:color="auto" w:frame="1"/>
                <w:lang w:eastAsia="es-MX"/>
                <w14:textOutline w14:w="12700" w14:cap="flat" w14:cmpd="sng" w14:algn="ctr">
                  <w14:noFill/>
                  <w14:prstDash w14:val="solid"/>
                  <w14:miter w14:lim="100000"/>
                </w14:textOutline>
              </w:rPr>
              <w:t>DIP. MAURILIO HERNÁNDEZ GONZÁLEZ</w:t>
            </w:r>
          </w:p>
          <w:p w14:paraId="60E9E4DE" w14:textId="77777777" w:rsidR="006806F4" w:rsidRPr="00EE6EC7" w:rsidRDefault="006806F4" w:rsidP="00231D03">
            <w:pPr>
              <w:ind w:right="-11"/>
              <w:jc w:val="center"/>
              <w:rPr>
                <w:rFonts w:eastAsia="Helvetica Neue"/>
                <w:b/>
                <w:bCs/>
                <w:sz w:val="24"/>
                <w:szCs w:val="24"/>
                <w:bdr w:val="none" w:sz="0" w:space="0" w:color="auto" w:frame="1"/>
                <w14:textOutline w14:w="12700" w14:cap="flat" w14:cmpd="sng" w14:algn="ctr">
                  <w14:noFill/>
                  <w14:prstDash w14:val="solid"/>
                  <w14:miter w14:lim="100000"/>
                </w14:textOutline>
              </w:rPr>
            </w:pPr>
          </w:p>
        </w:tc>
        <w:tc>
          <w:tcPr>
            <w:tcW w:w="4717" w:type="dxa"/>
            <w:tcBorders>
              <w:top w:val="nil"/>
              <w:left w:val="nil"/>
              <w:bottom w:val="nil"/>
              <w:right w:val="nil"/>
            </w:tcBorders>
            <w:shd w:val="clear" w:color="auto" w:fill="auto"/>
            <w:tcMar>
              <w:top w:w="80" w:type="dxa"/>
              <w:left w:w="80" w:type="dxa"/>
              <w:bottom w:w="80" w:type="dxa"/>
              <w:right w:w="80" w:type="dxa"/>
            </w:tcMar>
          </w:tcPr>
          <w:p w14:paraId="6DF09E2B" w14:textId="77777777" w:rsidR="002E054A" w:rsidRPr="00EE6EC7" w:rsidRDefault="002E054A" w:rsidP="00231D03">
            <w:pPr>
              <w:ind w:right="-84"/>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EE6EC7">
              <w:rPr>
                <w:rFonts w:eastAsia="Helvetica Neue"/>
                <w:b/>
                <w:bCs/>
                <w:sz w:val="24"/>
                <w:szCs w:val="24"/>
                <w:bdr w:val="none" w:sz="0" w:space="0" w:color="auto" w:frame="1"/>
                <w:lang w:eastAsia="es-MX"/>
                <w14:textOutline w14:w="12700" w14:cap="flat" w14:cmpd="sng" w14:algn="ctr">
                  <w14:noFill/>
                  <w14:prstDash w14:val="solid"/>
                  <w14:miter w14:lim="100000"/>
                </w14:textOutline>
              </w:rPr>
              <w:t xml:space="preserve">DIP. MARCO ANTONIO CRUZ </w:t>
            </w:r>
            <w:proofErr w:type="spellStart"/>
            <w:r w:rsidRPr="00EE6EC7">
              <w:rPr>
                <w:rFonts w:eastAsia="Helvetica Neue"/>
                <w:b/>
                <w:bCs/>
                <w:sz w:val="24"/>
                <w:szCs w:val="24"/>
                <w:bdr w:val="none" w:sz="0" w:space="0" w:color="auto" w:frame="1"/>
                <w:lang w:eastAsia="es-MX"/>
                <w14:textOutline w14:w="12700" w14:cap="flat" w14:cmpd="sng" w14:algn="ctr">
                  <w14:noFill/>
                  <w14:prstDash w14:val="solid"/>
                  <w14:miter w14:lim="100000"/>
                </w14:textOutline>
              </w:rPr>
              <w:t>CRUZ</w:t>
            </w:r>
            <w:proofErr w:type="spellEnd"/>
          </w:p>
          <w:p w14:paraId="74A81558" w14:textId="77777777" w:rsidR="00994951" w:rsidRPr="00EE6EC7" w:rsidRDefault="00994951" w:rsidP="00231D03">
            <w:pPr>
              <w:ind w:right="-84"/>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2E054A" w:rsidRPr="00EE6EC7" w14:paraId="6735568B" w14:textId="77777777" w:rsidTr="00231D03">
        <w:trPr>
          <w:trHeight w:val="20"/>
          <w:jc w:val="center"/>
        </w:trPr>
        <w:tc>
          <w:tcPr>
            <w:tcW w:w="4717" w:type="dxa"/>
            <w:tcBorders>
              <w:top w:val="nil"/>
              <w:left w:val="nil"/>
              <w:bottom w:val="nil"/>
              <w:right w:val="nil"/>
            </w:tcBorders>
            <w:shd w:val="clear" w:color="auto" w:fill="auto"/>
            <w:tcMar>
              <w:top w:w="80" w:type="dxa"/>
              <w:left w:w="80" w:type="dxa"/>
              <w:bottom w:w="80" w:type="dxa"/>
              <w:right w:w="80" w:type="dxa"/>
            </w:tcMar>
          </w:tcPr>
          <w:p w14:paraId="56FF383E" w14:textId="77777777" w:rsidR="002E054A" w:rsidRPr="00EE6EC7" w:rsidRDefault="002E054A" w:rsidP="00231D03">
            <w:pPr>
              <w:ind w:right="-11"/>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EE6EC7">
              <w:rPr>
                <w:rFonts w:eastAsia="Helvetica Neue"/>
                <w:b/>
                <w:bCs/>
                <w:sz w:val="24"/>
                <w:szCs w:val="24"/>
                <w:bdr w:val="none" w:sz="0" w:space="0" w:color="auto" w:frame="1"/>
                <w:lang w:eastAsia="es-MX"/>
                <w14:textOutline w14:w="12700" w14:cap="flat" w14:cmpd="sng" w14:algn="ctr">
                  <w14:noFill/>
                  <w14:prstDash w14:val="solid"/>
                  <w14:miter w14:lim="100000"/>
                </w14:textOutline>
              </w:rPr>
              <w:t>DIP. NAZARIO GUTIÉRREZ MARTÍNEZ</w:t>
            </w:r>
          </w:p>
        </w:tc>
        <w:tc>
          <w:tcPr>
            <w:tcW w:w="4717" w:type="dxa"/>
            <w:tcBorders>
              <w:top w:val="nil"/>
              <w:left w:val="nil"/>
              <w:bottom w:val="nil"/>
              <w:right w:val="nil"/>
            </w:tcBorders>
            <w:shd w:val="clear" w:color="auto" w:fill="auto"/>
            <w:tcMar>
              <w:top w:w="80" w:type="dxa"/>
              <w:left w:w="80" w:type="dxa"/>
              <w:bottom w:w="80" w:type="dxa"/>
              <w:right w:w="80" w:type="dxa"/>
            </w:tcMar>
          </w:tcPr>
          <w:p w14:paraId="22350609" w14:textId="77777777" w:rsidR="002E054A" w:rsidRPr="00EE6EC7" w:rsidRDefault="002E054A" w:rsidP="00231D03">
            <w:pPr>
              <w:ind w:right="-84"/>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EE6EC7">
              <w:rPr>
                <w:rFonts w:eastAsia="Helvetica Neue"/>
                <w:b/>
                <w:bCs/>
                <w:sz w:val="24"/>
                <w:szCs w:val="24"/>
                <w:bdr w:val="none" w:sz="0" w:space="0" w:color="auto" w:frame="1"/>
                <w:lang w:eastAsia="es-MX"/>
                <w14:textOutline w14:w="12700" w14:cap="flat" w14:cmpd="sng" w14:algn="ctr">
                  <w14:noFill/>
                  <w14:prstDash w14:val="solid"/>
                  <w14:miter w14:lim="100000"/>
                </w14:textOutline>
              </w:rPr>
              <w:t>DIP. VALENTIN GONZÁLEZ BAUTISTA</w:t>
            </w:r>
          </w:p>
        </w:tc>
      </w:tr>
      <w:tr w:rsidR="002E054A" w:rsidRPr="00EE6EC7" w14:paraId="6E50FA71" w14:textId="77777777" w:rsidTr="00231D03">
        <w:trPr>
          <w:trHeight w:val="20"/>
          <w:jc w:val="center"/>
        </w:trPr>
        <w:tc>
          <w:tcPr>
            <w:tcW w:w="4717" w:type="dxa"/>
            <w:tcBorders>
              <w:top w:val="nil"/>
              <w:left w:val="nil"/>
              <w:bottom w:val="nil"/>
              <w:right w:val="nil"/>
            </w:tcBorders>
            <w:shd w:val="clear" w:color="auto" w:fill="auto"/>
            <w:tcMar>
              <w:top w:w="80" w:type="dxa"/>
              <w:left w:w="80" w:type="dxa"/>
              <w:bottom w:w="80" w:type="dxa"/>
              <w:right w:w="80" w:type="dxa"/>
            </w:tcMar>
          </w:tcPr>
          <w:p w14:paraId="59CC921E" w14:textId="77777777" w:rsidR="002E054A" w:rsidRPr="00EE6EC7" w:rsidRDefault="002E054A" w:rsidP="00231D03">
            <w:pPr>
              <w:ind w:right="-11"/>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EE6EC7">
              <w:rPr>
                <w:rFonts w:eastAsia="Helvetica Neue"/>
                <w:b/>
                <w:bCs/>
                <w:sz w:val="24"/>
                <w:szCs w:val="24"/>
                <w:bdr w:val="none" w:sz="0" w:space="0" w:color="auto" w:frame="1"/>
                <w:lang w:eastAsia="es-MX"/>
                <w14:textOutline w14:w="12700" w14:cap="flat" w14:cmpd="sng" w14:algn="ctr">
                  <w14:noFill/>
                  <w14:prstDash w14:val="solid"/>
                  <w14:miter w14:lim="100000"/>
                </w14:textOutline>
              </w:rPr>
              <w:t>DIP. GERARDO ULLOA PÉREZ</w:t>
            </w:r>
          </w:p>
        </w:tc>
        <w:tc>
          <w:tcPr>
            <w:tcW w:w="4717" w:type="dxa"/>
            <w:tcBorders>
              <w:top w:val="nil"/>
              <w:left w:val="nil"/>
              <w:bottom w:val="nil"/>
              <w:right w:val="nil"/>
            </w:tcBorders>
            <w:shd w:val="clear" w:color="auto" w:fill="auto"/>
            <w:tcMar>
              <w:top w:w="80" w:type="dxa"/>
              <w:left w:w="80" w:type="dxa"/>
              <w:bottom w:w="80" w:type="dxa"/>
              <w:right w:w="80" w:type="dxa"/>
            </w:tcMar>
          </w:tcPr>
          <w:p w14:paraId="0D4FD7E4" w14:textId="77777777" w:rsidR="002E054A" w:rsidRPr="00EE6EC7" w:rsidRDefault="002E054A" w:rsidP="00231D03">
            <w:pPr>
              <w:ind w:right="-84"/>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EE6EC7">
              <w:rPr>
                <w:rFonts w:eastAsia="Helvetica Neue"/>
                <w:b/>
                <w:bCs/>
                <w:sz w:val="24"/>
                <w:szCs w:val="24"/>
                <w:bdr w:val="none" w:sz="0" w:space="0" w:color="auto" w:frame="1"/>
                <w:lang w:eastAsia="es-MX"/>
                <w14:textOutline w14:w="12700" w14:cap="flat" w14:cmpd="sng" w14:algn="ctr">
                  <w14:noFill/>
                  <w14:prstDash w14:val="solid"/>
                  <w14:miter w14:lim="100000"/>
                </w14:textOutline>
              </w:rPr>
              <w:t>DIP. YESICA YANET ROJAS HERNÁNDEZ</w:t>
            </w:r>
          </w:p>
          <w:p w14:paraId="72136D32" w14:textId="77777777" w:rsidR="006806F4" w:rsidRPr="00EE6EC7" w:rsidRDefault="006806F4" w:rsidP="00231D03">
            <w:pPr>
              <w:ind w:right="-84"/>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2E054A" w:rsidRPr="00EE6EC7" w14:paraId="57E41741" w14:textId="77777777" w:rsidTr="00231D03">
        <w:trPr>
          <w:trHeight w:val="20"/>
          <w:jc w:val="center"/>
        </w:trPr>
        <w:tc>
          <w:tcPr>
            <w:tcW w:w="4717" w:type="dxa"/>
            <w:tcBorders>
              <w:top w:val="nil"/>
              <w:left w:val="nil"/>
              <w:bottom w:val="nil"/>
              <w:right w:val="nil"/>
            </w:tcBorders>
            <w:shd w:val="clear" w:color="auto" w:fill="auto"/>
            <w:tcMar>
              <w:top w:w="80" w:type="dxa"/>
              <w:left w:w="80" w:type="dxa"/>
              <w:bottom w:w="80" w:type="dxa"/>
              <w:right w:w="80" w:type="dxa"/>
            </w:tcMar>
          </w:tcPr>
          <w:p w14:paraId="2B37E4CA" w14:textId="77777777" w:rsidR="002E054A" w:rsidRPr="00EE6EC7" w:rsidRDefault="002E054A" w:rsidP="00231D03">
            <w:pPr>
              <w:ind w:right="-11"/>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EE6EC7">
              <w:rPr>
                <w:rFonts w:eastAsia="Helvetica Neue"/>
                <w:b/>
                <w:bCs/>
                <w:sz w:val="24"/>
                <w:szCs w:val="24"/>
                <w:bdr w:val="none" w:sz="0" w:space="0" w:color="auto" w:frame="1"/>
                <w:lang w:eastAsia="es-MX"/>
                <w14:textOutline w14:w="12700" w14:cap="flat" w14:cmpd="sng" w14:algn="ctr">
                  <w14:noFill/>
                  <w14:prstDash w14:val="solid"/>
                  <w14:miter w14:lim="100000"/>
                </w14:textOutline>
              </w:rPr>
              <w:t>DIP. BEATRIZ GARCÍA VILLEGAS</w:t>
            </w:r>
          </w:p>
        </w:tc>
        <w:tc>
          <w:tcPr>
            <w:tcW w:w="4717" w:type="dxa"/>
            <w:tcBorders>
              <w:top w:val="nil"/>
              <w:left w:val="nil"/>
              <w:bottom w:val="nil"/>
              <w:right w:val="nil"/>
            </w:tcBorders>
            <w:shd w:val="clear" w:color="auto" w:fill="auto"/>
            <w:tcMar>
              <w:top w:w="80" w:type="dxa"/>
              <w:left w:w="80" w:type="dxa"/>
              <w:bottom w:w="80" w:type="dxa"/>
              <w:right w:w="80" w:type="dxa"/>
            </w:tcMar>
          </w:tcPr>
          <w:p w14:paraId="4B1A0119" w14:textId="77777777" w:rsidR="002E054A" w:rsidRPr="00EE6EC7" w:rsidRDefault="002E054A" w:rsidP="00231D03">
            <w:pPr>
              <w:ind w:right="-84"/>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EE6EC7">
              <w:rPr>
                <w:rFonts w:eastAsia="Helvetica Neue"/>
                <w:b/>
                <w:bCs/>
                <w:sz w:val="24"/>
                <w:szCs w:val="24"/>
                <w:bdr w:val="none" w:sz="0" w:space="0" w:color="auto" w:frame="1"/>
                <w:lang w:eastAsia="es-MX"/>
                <w14:textOutline w14:w="12700" w14:cap="flat" w14:cmpd="sng" w14:algn="ctr">
                  <w14:noFill/>
                  <w14:prstDash w14:val="solid"/>
                  <w14:miter w14:lim="100000"/>
                </w14:textOutline>
              </w:rPr>
              <w:t>DIP. MARIA DEL ROSARIO ELIZALDE VAZQUEZ</w:t>
            </w:r>
          </w:p>
          <w:p w14:paraId="1016DB34" w14:textId="77777777" w:rsidR="006806F4" w:rsidRPr="00EE6EC7" w:rsidRDefault="006806F4" w:rsidP="00231D03">
            <w:pPr>
              <w:ind w:right="-84"/>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2E054A" w:rsidRPr="00EE6EC7" w14:paraId="07D4A157" w14:textId="77777777" w:rsidTr="00231D03">
        <w:trPr>
          <w:trHeight w:val="20"/>
          <w:jc w:val="center"/>
        </w:trPr>
        <w:tc>
          <w:tcPr>
            <w:tcW w:w="4717" w:type="dxa"/>
            <w:tcBorders>
              <w:top w:val="nil"/>
              <w:left w:val="nil"/>
              <w:bottom w:val="nil"/>
              <w:right w:val="nil"/>
            </w:tcBorders>
            <w:shd w:val="clear" w:color="auto" w:fill="auto"/>
            <w:tcMar>
              <w:top w:w="80" w:type="dxa"/>
              <w:left w:w="80" w:type="dxa"/>
              <w:bottom w:w="80" w:type="dxa"/>
              <w:right w:w="80" w:type="dxa"/>
            </w:tcMar>
          </w:tcPr>
          <w:p w14:paraId="611EECCF" w14:textId="77777777" w:rsidR="002E054A" w:rsidRPr="00EE6EC7" w:rsidRDefault="002E054A" w:rsidP="00231D03">
            <w:pPr>
              <w:ind w:right="-11"/>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EE6EC7">
              <w:rPr>
                <w:rFonts w:eastAsia="Helvetica Neue"/>
                <w:b/>
                <w:bCs/>
                <w:sz w:val="24"/>
                <w:szCs w:val="24"/>
                <w:bdr w:val="none" w:sz="0" w:space="0" w:color="auto" w:frame="1"/>
                <w:lang w:eastAsia="es-MX"/>
                <w14:textOutline w14:w="12700" w14:cap="flat" w14:cmpd="sng" w14:algn="ctr">
                  <w14:noFill/>
                  <w14:prstDash w14:val="solid"/>
                  <w14:miter w14:lim="100000"/>
                </w14:textOutline>
              </w:rPr>
              <w:t>DIP. ROSA MARÍA ZETINA GONZÁLEZ</w:t>
            </w:r>
          </w:p>
          <w:p w14:paraId="7DEBDCAD" w14:textId="77777777" w:rsidR="00DD23F7" w:rsidRPr="00EE6EC7" w:rsidRDefault="00DD23F7" w:rsidP="00231D03">
            <w:pPr>
              <w:ind w:right="-11"/>
              <w:jc w:val="center"/>
              <w:rPr>
                <w:rFonts w:eastAsia="Helvetica Neue"/>
                <w:b/>
                <w:bCs/>
                <w:sz w:val="24"/>
                <w:szCs w:val="24"/>
                <w:bdr w:val="none" w:sz="0" w:space="0" w:color="auto" w:frame="1"/>
                <w14:textOutline w14:w="12700" w14:cap="flat" w14:cmpd="sng" w14:algn="ctr">
                  <w14:noFill/>
                  <w14:prstDash w14:val="solid"/>
                  <w14:miter w14:lim="100000"/>
                </w14:textOutline>
              </w:rPr>
            </w:pPr>
          </w:p>
        </w:tc>
        <w:tc>
          <w:tcPr>
            <w:tcW w:w="4717" w:type="dxa"/>
            <w:tcBorders>
              <w:top w:val="nil"/>
              <w:left w:val="nil"/>
              <w:bottom w:val="nil"/>
              <w:right w:val="nil"/>
            </w:tcBorders>
            <w:shd w:val="clear" w:color="auto" w:fill="auto"/>
            <w:tcMar>
              <w:top w:w="80" w:type="dxa"/>
              <w:left w:w="80" w:type="dxa"/>
              <w:bottom w:w="80" w:type="dxa"/>
              <w:right w:w="80" w:type="dxa"/>
            </w:tcMar>
          </w:tcPr>
          <w:p w14:paraId="3D733568" w14:textId="77777777" w:rsidR="002E054A" w:rsidRPr="00EE6EC7" w:rsidRDefault="002E054A" w:rsidP="00231D03">
            <w:pPr>
              <w:ind w:right="-84"/>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EE6EC7">
              <w:rPr>
                <w:rFonts w:eastAsia="Helvetica Neue"/>
                <w:b/>
                <w:bCs/>
                <w:sz w:val="24"/>
                <w:szCs w:val="24"/>
                <w:bdr w:val="none" w:sz="0" w:space="0" w:color="auto" w:frame="1"/>
                <w:lang w:eastAsia="es-MX"/>
                <w14:textOutline w14:w="12700" w14:cap="flat" w14:cmpd="sng" w14:algn="ctr">
                  <w14:noFill/>
                  <w14:prstDash w14:val="solid"/>
                  <w14:miter w14:lim="100000"/>
                </w14:textOutline>
              </w:rPr>
              <w:lastRenderedPageBreak/>
              <w:t>DIP. KARINA LABASTIDA SOTELO</w:t>
            </w:r>
          </w:p>
        </w:tc>
      </w:tr>
      <w:tr w:rsidR="002E054A" w:rsidRPr="00EE6EC7" w14:paraId="5F72242C" w14:textId="77777777" w:rsidTr="00231D03">
        <w:trPr>
          <w:trHeight w:val="20"/>
          <w:jc w:val="center"/>
        </w:trPr>
        <w:tc>
          <w:tcPr>
            <w:tcW w:w="4717" w:type="dxa"/>
            <w:tcBorders>
              <w:top w:val="nil"/>
              <w:left w:val="nil"/>
              <w:bottom w:val="nil"/>
              <w:right w:val="nil"/>
            </w:tcBorders>
            <w:shd w:val="clear" w:color="auto" w:fill="auto"/>
            <w:tcMar>
              <w:top w:w="80" w:type="dxa"/>
              <w:left w:w="80" w:type="dxa"/>
              <w:bottom w:w="80" w:type="dxa"/>
              <w:right w:w="80" w:type="dxa"/>
            </w:tcMar>
          </w:tcPr>
          <w:p w14:paraId="0BFF079E" w14:textId="77777777" w:rsidR="002E054A" w:rsidRPr="00EE6EC7" w:rsidRDefault="002E054A" w:rsidP="00231D03">
            <w:pPr>
              <w:ind w:right="-11"/>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EE6EC7">
              <w:rPr>
                <w:rFonts w:eastAsia="Helvetica Neue"/>
                <w:b/>
                <w:bCs/>
                <w:sz w:val="24"/>
                <w:szCs w:val="24"/>
                <w:bdr w:val="none" w:sz="0" w:space="0" w:color="auto" w:frame="1"/>
                <w:lang w:eastAsia="es-MX"/>
                <w14:textOutline w14:w="12700" w14:cap="flat" w14:cmpd="sng" w14:algn="ctr">
                  <w14:noFill/>
                  <w14:prstDash w14:val="solid"/>
                  <w14:miter w14:lim="100000"/>
                </w14:textOutline>
              </w:rPr>
              <w:lastRenderedPageBreak/>
              <w:t>DIP. DIONICIO JORGE GARCÍA SÁNCHEZ</w:t>
            </w:r>
          </w:p>
        </w:tc>
        <w:tc>
          <w:tcPr>
            <w:tcW w:w="4717" w:type="dxa"/>
            <w:tcBorders>
              <w:top w:val="nil"/>
              <w:left w:val="nil"/>
              <w:bottom w:val="nil"/>
              <w:right w:val="nil"/>
            </w:tcBorders>
            <w:shd w:val="clear" w:color="auto" w:fill="auto"/>
            <w:tcMar>
              <w:top w:w="80" w:type="dxa"/>
              <w:left w:w="80" w:type="dxa"/>
              <w:bottom w:w="80" w:type="dxa"/>
              <w:right w:w="80" w:type="dxa"/>
            </w:tcMar>
          </w:tcPr>
          <w:p w14:paraId="7A6FAD8B" w14:textId="77777777" w:rsidR="002E054A" w:rsidRPr="00EE6EC7" w:rsidRDefault="002E054A" w:rsidP="00231D03">
            <w:pPr>
              <w:ind w:right="-84"/>
              <w:jc w:val="center"/>
              <w:rPr>
                <w:rFonts w:eastAsia="Calibri"/>
                <w:b/>
                <w:bCs/>
                <w:sz w:val="24"/>
                <w:szCs w:val="24"/>
                <w:bdr w:val="none" w:sz="0" w:space="0" w:color="auto" w:frame="1"/>
                <w:lang w:eastAsia="es-MX"/>
                <w14:textOutline w14:w="12700" w14:cap="flat" w14:cmpd="sng" w14:algn="ctr">
                  <w14:noFill/>
                  <w14:prstDash w14:val="solid"/>
                  <w14:miter w14:lim="100000"/>
                </w14:textOutline>
              </w:rPr>
            </w:pPr>
            <w:r w:rsidRPr="00EE6EC7">
              <w:rPr>
                <w:rFonts w:eastAsia="Calibri"/>
                <w:b/>
                <w:bCs/>
                <w:sz w:val="24"/>
                <w:szCs w:val="24"/>
                <w:bdr w:val="none" w:sz="0" w:space="0" w:color="auto" w:frame="1"/>
                <w:lang w:eastAsia="es-MX"/>
                <w14:textOutline w14:w="12700" w14:cap="flat" w14:cmpd="sng" w14:algn="ctr">
                  <w14:noFill/>
                  <w14:prstDash w14:val="solid"/>
                  <w14:miter w14:lim="100000"/>
                </w14:textOutline>
              </w:rPr>
              <w:t>DIP. MARÍA DEL CARMEN DE LA ROSA MENDOZA</w:t>
            </w:r>
          </w:p>
          <w:p w14:paraId="7D6D26B0" w14:textId="77777777" w:rsidR="00DD23F7" w:rsidRPr="00EE6EC7" w:rsidRDefault="00DD23F7" w:rsidP="00231D03">
            <w:pPr>
              <w:ind w:right="-84"/>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2E054A" w:rsidRPr="00EE6EC7" w14:paraId="1DD81D5F" w14:textId="77777777" w:rsidTr="00231D03">
        <w:trPr>
          <w:trHeight w:val="20"/>
          <w:jc w:val="center"/>
        </w:trPr>
        <w:tc>
          <w:tcPr>
            <w:tcW w:w="4717" w:type="dxa"/>
            <w:tcBorders>
              <w:top w:val="nil"/>
              <w:left w:val="nil"/>
              <w:bottom w:val="nil"/>
              <w:right w:val="nil"/>
            </w:tcBorders>
            <w:shd w:val="clear" w:color="auto" w:fill="auto"/>
            <w:tcMar>
              <w:top w:w="80" w:type="dxa"/>
              <w:left w:w="80" w:type="dxa"/>
              <w:bottom w:w="80" w:type="dxa"/>
              <w:right w:w="80" w:type="dxa"/>
            </w:tcMar>
          </w:tcPr>
          <w:p w14:paraId="048C0885" w14:textId="77777777" w:rsidR="002E054A" w:rsidRPr="00EE6EC7" w:rsidRDefault="002E054A" w:rsidP="00231D03">
            <w:pPr>
              <w:ind w:right="-11"/>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EE6EC7">
              <w:rPr>
                <w:rFonts w:eastAsia="Helvetica Neue"/>
                <w:b/>
                <w:bCs/>
                <w:sz w:val="24"/>
                <w:szCs w:val="24"/>
                <w:bdr w:val="none" w:sz="0" w:space="0" w:color="auto" w:frame="1"/>
                <w:lang w:eastAsia="es-MX"/>
                <w14:textOutline w14:w="12700" w14:cap="flat" w14:cmpd="sng" w14:algn="ctr">
                  <w14:noFill/>
                  <w14:prstDash w14:val="solid"/>
                  <w14:miter w14:lim="100000"/>
                </w14:textOutline>
              </w:rPr>
              <w:t>DIP. ISAAC MARTÍN MONTOYA MÁRQUEZ</w:t>
            </w:r>
          </w:p>
        </w:tc>
        <w:tc>
          <w:tcPr>
            <w:tcW w:w="4717" w:type="dxa"/>
            <w:tcBorders>
              <w:top w:val="nil"/>
              <w:left w:val="nil"/>
              <w:bottom w:val="nil"/>
              <w:right w:val="nil"/>
            </w:tcBorders>
            <w:shd w:val="clear" w:color="auto" w:fill="auto"/>
            <w:tcMar>
              <w:top w:w="80" w:type="dxa"/>
              <w:left w:w="80" w:type="dxa"/>
              <w:bottom w:w="80" w:type="dxa"/>
              <w:right w:w="80" w:type="dxa"/>
            </w:tcMar>
          </w:tcPr>
          <w:p w14:paraId="2961A05D" w14:textId="77777777" w:rsidR="002E054A" w:rsidRPr="00EE6EC7" w:rsidRDefault="002E054A" w:rsidP="00231D03">
            <w:pPr>
              <w:ind w:right="-84"/>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EE6EC7">
              <w:rPr>
                <w:rFonts w:eastAsia="Helvetica Neue"/>
                <w:b/>
                <w:bCs/>
                <w:sz w:val="24"/>
                <w:szCs w:val="24"/>
                <w:bdr w:val="none" w:sz="0" w:space="0" w:color="auto" w:frame="1"/>
                <w:lang w:eastAsia="es-MX"/>
                <w14:textOutline w14:w="12700" w14:cap="flat" w14:cmpd="sng" w14:algn="ctr">
                  <w14:noFill/>
                  <w14:prstDash w14:val="solid"/>
                  <w14:miter w14:lim="100000"/>
                </w14:textOutline>
              </w:rPr>
              <w:t>DIP. MÓNICA ANGÉLICA ÁLVAREZ NEMER</w:t>
            </w:r>
          </w:p>
          <w:p w14:paraId="6FAEBEBC" w14:textId="77777777" w:rsidR="00DD23F7" w:rsidRPr="00EE6EC7" w:rsidRDefault="00DD23F7" w:rsidP="00231D03">
            <w:pPr>
              <w:ind w:right="-84"/>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2E054A" w:rsidRPr="00EE6EC7" w14:paraId="5072E563" w14:textId="77777777" w:rsidTr="00231D03">
        <w:trPr>
          <w:trHeight w:val="20"/>
          <w:jc w:val="center"/>
        </w:trPr>
        <w:tc>
          <w:tcPr>
            <w:tcW w:w="4717" w:type="dxa"/>
            <w:tcBorders>
              <w:top w:val="nil"/>
              <w:left w:val="nil"/>
              <w:bottom w:val="nil"/>
              <w:right w:val="nil"/>
            </w:tcBorders>
            <w:shd w:val="clear" w:color="auto" w:fill="auto"/>
            <w:tcMar>
              <w:top w:w="80" w:type="dxa"/>
              <w:left w:w="80" w:type="dxa"/>
              <w:bottom w:w="80" w:type="dxa"/>
              <w:right w:w="80" w:type="dxa"/>
            </w:tcMar>
          </w:tcPr>
          <w:p w14:paraId="5C93D942" w14:textId="77777777" w:rsidR="002E054A" w:rsidRPr="00EE6EC7" w:rsidRDefault="002E054A" w:rsidP="00231D03">
            <w:pPr>
              <w:ind w:right="-11"/>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EE6EC7">
              <w:rPr>
                <w:rFonts w:eastAsia="Calibri"/>
                <w:b/>
                <w:bCs/>
                <w:sz w:val="24"/>
                <w:szCs w:val="24"/>
                <w:bdr w:val="none" w:sz="0" w:space="0" w:color="auto" w:frame="1"/>
                <w:lang w:eastAsia="es-MX"/>
                <w14:textOutline w14:w="12700" w14:cap="flat" w14:cmpd="sng" w14:algn="ctr">
                  <w14:noFill/>
                  <w14:prstDash w14:val="solid"/>
                  <w14:miter w14:lim="100000"/>
                </w14:textOutline>
              </w:rPr>
              <w:t>DIP. LUZ MA. HERNÁNDEZ BERMUDEZ</w:t>
            </w:r>
          </w:p>
        </w:tc>
        <w:tc>
          <w:tcPr>
            <w:tcW w:w="4717" w:type="dxa"/>
            <w:tcBorders>
              <w:top w:val="nil"/>
              <w:left w:val="nil"/>
              <w:bottom w:val="nil"/>
              <w:right w:val="nil"/>
            </w:tcBorders>
            <w:shd w:val="clear" w:color="auto" w:fill="auto"/>
            <w:tcMar>
              <w:top w:w="80" w:type="dxa"/>
              <w:left w:w="80" w:type="dxa"/>
              <w:bottom w:w="80" w:type="dxa"/>
              <w:right w:w="80" w:type="dxa"/>
            </w:tcMar>
          </w:tcPr>
          <w:p w14:paraId="2151D4CC" w14:textId="77777777" w:rsidR="002E054A" w:rsidRPr="00EE6EC7" w:rsidRDefault="002E054A" w:rsidP="00231D03">
            <w:pPr>
              <w:ind w:right="-84"/>
              <w:jc w:val="center"/>
              <w:rPr>
                <w:rFonts w:eastAsia="Calibri"/>
                <w:b/>
                <w:bCs/>
                <w:sz w:val="24"/>
                <w:szCs w:val="24"/>
                <w:bdr w:val="none" w:sz="0" w:space="0" w:color="auto" w:frame="1"/>
                <w:lang w:eastAsia="es-MX"/>
                <w14:textOutline w14:w="12700" w14:cap="flat" w14:cmpd="sng" w14:algn="ctr">
                  <w14:noFill/>
                  <w14:prstDash w14:val="solid"/>
                  <w14:miter w14:lim="100000"/>
                </w14:textOutline>
              </w:rPr>
            </w:pPr>
            <w:r w:rsidRPr="00EE6EC7">
              <w:rPr>
                <w:rFonts w:eastAsia="Calibri"/>
                <w:b/>
                <w:bCs/>
                <w:sz w:val="24"/>
                <w:szCs w:val="24"/>
                <w:bdr w:val="none" w:sz="0" w:space="0" w:color="auto" w:frame="1"/>
                <w:lang w:eastAsia="es-MX"/>
                <w14:textOutline w14:w="12700" w14:cap="flat" w14:cmpd="sng" w14:algn="ctr">
                  <w14:noFill/>
                  <w14:prstDash w14:val="solid"/>
                  <w14:miter w14:lim="100000"/>
                </w14:textOutline>
              </w:rPr>
              <w:t>DIP. MAX AGUSTÍN CORREA HERNÁNDEZ</w:t>
            </w:r>
          </w:p>
          <w:p w14:paraId="438B4215" w14:textId="77777777" w:rsidR="00DD23F7" w:rsidRPr="00EE6EC7" w:rsidRDefault="00DD23F7" w:rsidP="00231D03">
            <w:pPr>
              <w:ind w:right="-84"/>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2E054A" w:rsidRPr="00EE6EC7" w14:paraId="79EA24DE" w14:textId="77777777" w:rsidTr="00231D03">
        <w:trPr>
          <w:trHeight w:val="20"/>
          <w:jc w:val="center"/>
        </w:trPr>
        <w:tc>
          <w:tcPr>
            <w:tcW w:w="4717" w:type="dxa"/>
            <w:tcBorders>
              <w:top w:val="nil"/>
              <w:left w:val="nil"/>
              <w:bottom w:val="nil"/>
              <w:right w:val="nil"/>
            </w:tcBorders>
            <w:shd w:val="clear" w:color="auto" w:fill="auto"/>
            <w:tcMar>
              <w:top w:w="80" w:type="dxa"/>
              <w:left w:w="80" w:type="dxa"/>
              <w:bottom w:w="80" w:type="dxa"/>
              <w:right w:w="80" w:type="dxa"/>
            </w:tcMar>
          </w:tcPr>
          <w:p w14:paraId="535DBB92" w14:textId="77777777" w:rsidR="002E054A" w:rsidRPr="00EE6EC7" w:rsidRDefault="002E054A" w:rsidP="00231D03">
            <w:pPr>
              <w:ind w:right="-11"/>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EE6EC7">
              <w:rPr>
                <w:rFonts w:eastAsia="Calibri"/>
                <w:b/>
                <w:bCs/>
                <w:sz w:val="24"/>
                <w:szCs w:val="24"/>
                <w:bdr w:val="none" w:sz="0" w:space="0" w:color="auto" w:frame="1"/>
                <w:lang w:eastAsia="es-MX"/>
                <w14:textOutline w14:w="12700" w14:cap="flat" w14:cmpd="sng" w14:algn="ctr">
                  <w14:noFill/>
                  <w14:prstDash w14:val="solid"/>
                  <w14:miter w14:lim="100000"/>
                </w14:textOutline>
              </w:rPr>
              <w:t>DIP. ABRAHAM SARONE CAMPOS</w:t>
            </w:r>
          </w:p>
        </w:tc>
        <w:tc>
          <w:tcPr>
            <w:tcW w:w="4717" w:type="dxa"/>
            <w:tcBorders>
              <w:top w:val="nil"/>
              <w:left w:val="nil"/>
              <w:bottom w:val="nil"/>
              <w:right w:val="nil"/>
            </w:tcBorders>
            <w:shd w:val="clear" w:color="auto" w:fill="auto"/>
            <w:tcMar>
              <w:top w:w="80" w:type="dxa"/>
              <w:left w:w="80" w:type="dxa"/>
              <w:bottom w:w="80" w:type="dxa"/>
              <w:right w:w="80" w:type="dxa"/>
            </w:tcMar>
          </w:tcPr>
          <w:p w14:paraId="5B5D54C0" w14:textId="77777777" w:rsidR="002E054A" w:rsidRPr="00EE6EC7" w:rsidRDefault="002E054A" w:rsidP="00231D03">
            <w:pPr>
              <w:ind w:right="-84"/>
              <w:jc w:val="center"/>
              <w:rPr>
                <w:rFonts w:eastAsia="Calibri"/>
                <w:b/>
                <w:bCs/>
                <w:sz w:val="24"/>
                <w:szCs w:val="24"/>
                <w:bdr w:val="none" w:sz="0" w:space="0" w:color="auto" w:frame="1"/>
                <w:lang w:eastAsia="es-MX"/>
                <w14:textOutline w14:w="12700" w14:cap="flat" w14:cmpd="sng" w14:algn="ctr">
                  <w14:noFill/>
                  <w14:prstDash w14:val="solid"/>
                  <w14:miter w14:lim="100000"/>
                </w14:textOutline>
              </w:rPr>
            </w:pPr>
            <w:r w:rsidRPr="00EE6EC7">
              <w:rPr>
                <w:rFonts w:eastAsia="Calibri"/>
                <w:b/>
                <w:bCs/>
                <w:sz w:val="24"/>
                <w:szCs w:val="24"/>
                <w:bdr w:val="none" w:sz="0" w:space="0" w:color="auto" w:frame="1"/>
                <w:lang w:eastAsia="es-MX"/>
                <w14:textOutline w14:w="12700" w14:cap="flat" w14:cmpd="sng" w14:algn="ctr">
                  <w14:noFill/>
                  <w14:prstDash w14:val="solid"/>
                  <w14:miter w14:lim="100000"/>
                </w14:textOutline>
              </w:rPr>
              <w:t>DIP. ALICIA MERCADO MORENO</w:t>
            </w:r>
          </w:p>
          <w:p w14:paraId="2401F393" w14:textId="77777777" w:rsidR="00DD23F7" w:rsidRPr="00EE6EC7" w:rsidRDefault="00DD23F7" w:rsidP="00231D03">
            <w:pPr>
              <w:ind w:right="-84"/>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2E054A" w:rsidRPr="00EE6EC7" w14:paraId="5CD09F95" w14:textId="77777777" w:rsidTr="00231D03">
        <w:trPr>
          <w:trHeight w:val="20"/>
          <w:jc w:val="center"/>
        </w:trPr>
        <w:tc>
          <w:tcPr>
            <w:tcW w:w="4717" w:type="dxa"/>
            <w:tcBorders>
              <w:top w:val="nil"/>
              <w:left w:val="nil"/>
              <w:bottom w:val="nil"/>
              <w:right w:val="nil"/>
            </w:tcBorders>
            <w:shd w:val="clear" w:color="auto" w:fill="auto"/>
            <w:tcMar>
              <w:top w:w="80" w:type="dxa"/>
              <w:left w:w="80" w:type="dxa"/>
              <w:bottom w:w="80" w:type="dxa"/>
              <w:right w:w="80" w:type="dxa"/>
            </w:tcMar>
          </w:tcPr>
          <w:p w14:paraId="12274BD2" w14:textId="77777777" w:rsidR="002E054A" w:rsidRPr="00EE6EC7" w:rsidRDefault="002E054A" w:rsidP="00231D03">
            <w:pPr>
              <w:ind w:right="-11"/>
              <w:jc w:val="center"/>
              <w:rPr>
                <w:rFonts w:eastAsia="Calibri"/>
                <w:b/>
                <w:bCs/>
                <w:sz w:val="24"/>
                <w:szCs w:val="24"/>
                <w:bdr w:val="none" w:sz="0" w:space="0" w:color="auto" w:frame="1"/>
                <w14:textOutline w14:w="12700" w14:cap="flat" w14:cmpd="sng" w14:algn="ctr">
                  <w14:noFill/>
                  <w14:prstDash w14:val="solid"/>
                  <w14:miter w14:lim="100000"/>
                </w14:textOutline>
              </w:rPr>
            </w:pPr>
            <w:r w:rsidRPr="00EE6EC7">
              <w:rPr>
                <w:rFonts w:eastAsia="Calibri"/>
                <w:b/>
                <w:bCs/>
                <w:sz w:val="24"/>
                <w:szCs w:val="24"/>
                <w:bdr w:val="none" w:sz="0" w:space="0" w:color="auto" w:frame="1"/>
                <w:lang w:eastAsia="es-MX"/>
                <w14:textOutline w14:w="12700" w14:cap="flat" w14:cmpd="sng" w14:algn="ctr">
                  <w14:noFill/>
                  <w14:prstDash w14:val="solid"/>
                  <w14:miter w14:lim="100000"/>
                </w14:textOutline>
              </w:rPr>
              <w:t>DIP. LOURDES JEZABEL DELGADO FLORES</w:t>
            </w:r>
          </w:p>
        </w:tc>
        <w:tc>
          <w:tcPr>
            <w:tcW w:w="4717" w:type="dxa"/>
            <w:tcBorders>
              <w:top w:val="nil"/>
              <w:left w:val="nil"/>
              <w:bottom w:val="nil"/>
              <w:right w:val="nil"/>
            </w:tcBorders>
            <w:shd w:val="clear" w:color="auto" w:fill="auto"/>
            <w:tcMar>
              <w:top w:w="80" w:type="dxa"/>
              <w:left w:w="80" w:type="dxa"/>
              <w:bottom w:w="80" w:type="dxa"/>
              <w:right w:w="80" w:type="dxa"/>
            </w:tcMar>
          </w:tcPr>
          <w:p w14:paraId="26891DE5" w14:textId="77777777" w:rsidR="002E054A" w:rsidRPr="00EE6EC7" w:rsidRDefault="002E054A" w:rsidP="00231D03">
            <w:pPr>
              <w:ind w:right="-84"/>
              <w:jc w:val="center"/>
              <w:rPr>
                <w:rFonts w:eastAsia="Calibri"/>
                <w:b/>
                <w:bCs/>
                <w:sz w:val="24"/>
                <w:szCs w:val="24"/>
                <w:bdr w:val="none" w:sz="0" w:space="0" w:color="auto" w:frame="1"/>
                <w:lang w:eastAsia="es-MX"/>
                <w14:textOutline w14:w="12700" w14:cap="flat" w14:cmpd="sng" w14:algn="ctr">
                  <w14:noFill/>
                  <w14:prstDash w14:val="solid"/>
                  <w14:miter w14:lim="100000"/>
                </w14:textOutline>
              </w:rPr>
            </w:pPr>
            <w:r w:rsidRPr="00EE6EC7">
              <w:rPr>
                <w:rFonts w:eastAsia="Calibri"/>
                <w:b/>
                <w:bCs/>
                <w:sz w:val="24"/>
                <w:szCs w:val="24"/>
                <w:bdr w:val="none" w:sz="0" w:space="0" w:color="auto" w:frame="1"/>
                <w:lang w:eastAsia="es-MX"/>
                <w14:textOutline w14:w="12700" w14:cap="flat" w14:cmpd="sng" w14:algn="ctr">
                  <w14:noFill/>
                  <w14:prstDash w14:val="solid"/>
                  <w14:miter w14:lim="100000"/>
                </w14:textOutline>
              </w:rPr>
              <w:t>DIP. EDITH MARISOL MERCADO TORRES</w:t>
            </w:r>
          </w:p>
          <w:p w14:paraId="0D06E6CB" w14:textId="77777777" w:rsidR="00DD23F7" w:rsidRPr="00EE6EC7" w:rsidRDefault="00DD23F7" w:rsidP="00231D03">
            <w:pPr>
              <w:ind w:right="-84"/>
              <w:jc w:val="center"/>
              <w:rPr>
                <w:rFonts w:eastAsia="Calibri"/>
                <w:b/>
                <w:bCs/>
                <w:sz w:val="24"/>
                <w:szCs w:val="24"/>
                <w:bdr w:val="none" w:sz="0" w:space="0" w:color="auto" w:frame="1"/>
                <w14:textOutline w14:w="12700" w14:cap="flat" w14:cmpd="sng" w14:algn="ctr">
                  <w14:noFill/>
                  <w14:prstDash w14:val="solid"/>
                  <w14:miter w14:lim="100000"/>
                </w14:textOutline>
              </w:rPr>
            </w:pPr>
          </w:p>
        </w:tc>
      </w:tr>
      <w:tr w:rsidR="002E054A" w:rsidRPr="00EE6EC7" w14:paraId="7DC837EB" w14:textId="77777777" w:rsidTr="00231D03">
        <w:trPr>
          <w:trHeight w:val="20"/>
          <w:jc w:val="center"/>
        </w:trPr>
        <w:tc>
          <w:tcPr>
            <w:tcW w:w="4717" w:type="dxa"/>
            <w:tcBorders>
              <w:top w:val="nil"/>
              <w:left w:val="nil"/>
              <w:bottom w:val="nil"/>
              <w:right w:val="nil"/>
            </w:tcBorders>
            <w:shd w:val="clear" w:color="auto" w:fill="auto"/>
            <w:tcMar>
              <w:top w:w="80" w:type="dxa"/>
              <w:left w:w="80" w:type="dxa"/>
              <w:bottom w:w="80" w:type="dxa"/>
              <w:right w:w="80" w:type="dxa"/>
            </w:tcMar>
          </w:tcPr>
          <w:p w14:paraId="46CC9DCD" w14:textId="77777777" w:rsidR="002E054A" w:rsidRPr="00EE6EC7" w:rsidRDefault="002E054A" w:rsidP="00231D03">
            <w:pPr>
              <w:ind w:right="-11"/>
              <w:jc w:val="center"/>
              <w:rPr>
                <w:rFonts w:eastAsia="Calibri"/>
                <w:b/>
                <w:bCs/>
                <w:sz w:val="24"/>
                <w:szCs w:val="24"/>
                <w:bdr w:val="none" w:sz="0" w:space="0" w:color="auto" w:frame="1"/>
                <w14:textOutline w14:w="12700" w14:cap="flat" w14:cmpd="sng" w14:algn="ctr">
                  <w14:noFill/>
                  <w14:prstDash w14:val="solid"/>
                  <w14:miter w14:lim="100000"/>
                </w14:textOutline>
              </w:rPr>
            </w:pPr>
            <w:r w:rsidRPr="00EE6EC7">
              <w:rPr>
                <w:rFonts w:eastAsia="Calibri"/>
                <w:b/>
                <w:bCs/>
                <w:sz w:val="24"/>
                <w:szCs w:val="24"/>
                <w:bdr w:val="none" w:sz="0" w:space="0" w:color="auto" w:frame="1"/>
                <w:lang w:eastAsia="es-MX"/>
                <w14:textOutline w14:w="12700" w14:cap="flat" w14:cmpd="sng" w14:algn="ctr">
                  <w14:noFill/>
                  <w14:prstDash w14:val="solid"/>
                  <w14:miter w14:lim="100000"/>
                </w14:textOutline>
              </w:rPr>
              <w:t>DIP. EMILIANO AGUIRRE CRUZ</w:t>
            </w:r>
          </w:p>
        </w:tc>
        <w:tc>
          <w:tcPr>
            <w:tcW w:w="4717" w:type="dxa"/>
            <w:tcBorders>
              <w:top w:val="nil"/>
              <w:left w:val="nil"/>
              <w:bottom w:val="nil"/>
              <w:right w:val="nil"/>
            </w:tcBorders>
            <w:shd w:val="clear" w:color="auto" w:fill="auto"/>
            <w:tcMar>
              <w:top w:w="80" w:type="dxa"/>
              <w:left w:w="80" w:type="dxa"/>
              <w:bottom w:w="80" w:type="dxa"/>
              <w:right w:w="80" w:type="dxa"/>
            </w:tcMar>
          </w:tcPr>
          <w:p w14:paraId="3CFE2B19" w14:textId="77777777" w:rsidR="002E054A" w:rsidRPr="00EE6EC7" w:rsidRDefault="002E054A" w:rsidP="00231D03">
            <w:pPr>
              <w:ind w:right="-84"/>
              <w:jc w:val="center"/>
              <w:rPr>
                <w:rFonts w:eastAsia="Calibri"/>
                <w:b/>
                <w:bCs/>
                <w:sz w:val="24"/>
                <w:szCs w:val="24"/>
                <w:bdr w:val="none" w:sz="0" w:space="0" w:color="auto" w:frame="1"/>
                <w14:textOutline w14:w="12700" w14:cap="flat" w14:cmpd="sng" w14:algn="ctr">
                  <w14:noFill/>
                  <w14:prstDash w14:val="solid"/>
                  <w14:miter w14:lim="100000"/>
                </w14:textOutline>
              </w:rPr>
            </w:pPr>
            <w:r w:rsidRPr="00EE6EC7">
              <w:rPr>
                <w:rFonts w:eastAsia="Calibri"/>
                <w:b/>
                <w:bCs/>
                <w:sz w:val="24"/>
                <w:szCs w:val="24"/>
                <w:bdr w:val="none" w:sz="0" w:space="0" w:color="auto" w:frame="1"/>
                <w:lang w:eastAsia="es-MX"/>
                <w14:textOutline w14:w="12700" w14:cap="flat" w14:cmpd="sng" w14:algn="ctr">
                  <w14:noFill/>
                  <w14:prstDash w14:val="solid"/>
                  <w14:miter w14:lim="100000"/>
                </w14:textOutline>
              </w:rPr>
              <w:t>DIP. AZUCENA CISNEROS COSS</w:t>
            </w:r>
          </w:p>
        </w:tc>
      </w:tr>
    </w:tbl>
    <w:p w14:paraId="05162A69" w14:textId="77777777" w:rsidR="002E054A" w:rsidRPr="00EE6EC7" w:rsidRDefault="002E054A" w:rsidP="006806F4">
      <w:pPr>
        <w:spacing w:after="0" w:line="240" w:lineRule="auto"/>
        <w:ind w:right="-376"/>
        <w:jc w:val="both"/>
        <w:rPr>
          <w:rFonts w:ascii="Times New Roman" w:eastAsia="Times New Roman" w:hAnsi="Times New Roman" w:cs="Times New Roman"/>
          <w:b/>
          <w:bCs/>
          <w:sz w:val="24"/>
          <w:szCs w:val="24"/>
          <w:lang w:eastAsia="es-MX"/>
        </w:rPr>
      </w:pPr>
    </w:p>
    <w:p w14:paraId="3E65B152" w14:textId="77777777" w:rsidR="002E054A" w:rsidRPr="00EE6EC7" w:rsidRDefault="002E054A" w:rsidP="006806F4">
      <w:pPr>
        <w:spacing w:after="0" w:line="240" w:lineRule="auto"/>
        <w:ind w:right="-376"/>
        <w:jc w:val="both"/>
        <w:rPr>
          <w:rFonts w:ascii="Times New Roman" w:eastAsia="Times New Roman" w:hAnsi="Times New Roman" w:cs="Times New Roman"/>
          <w:b/>
          <w:bCs/>
          <w:sz w:val="24"/>
          <w:szCs w:val="24"/>
          <w:lang w:eastAsia="es-MX"/>
        </w:rPr>
      </w:pPr>
    </w:p>
    <w:p w14:paraId="373A9857" w14:textId="77777777" w:rsidR="002E054A" w:rsidRPr="00EE6EC7" w:rsidRDefault="002E054A" w:rsidP="006806F4">
      <w:pPr>
        <w:spacing w:after="0" w:line="240" w:lineRule="auto"/>
        <w:ind w:right="-376"/>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PUNTO DE ACUERDO</w:t>
      </w:r>
    </w:p>
    <w:p w14:paraId="5DF321E3" w14:textId="77777777" w:rsidR="002E054A" w:rsidRPr="00EE6EC7" w:rsidRDefault="002E054A" w:rsidP="006806F4">
      <w:pPr>
        <w:spacing w:after="0" w:line="240" w:lineRule="auto"/>
        <w:ind w:right="-376"/>
        <w:jc w:val="both"/>
        <w:rPr>
          <w:rFonts w:ascii="Times New Roman" w:eastAsia="Arial" w:hAnsi="Times New Roman" w:cs="Times New Roman"/>
          <w:b/>
          <w:sz w:val="24"/>
          <w:szCs w:val="24"/>
        </w:rPr>
      </w:pPr>
    </w:p>
    <w:p w14:paraId="5367EAF7" w14:textId="77777777" w:rsidR="002E054A" w:rsidRPr="00EE6EC7" w:rsidRDefault="002E054A" w:rsidP="006806F4">
      <w:pPr>
        <w:spacing w:after="0" w:line="240" w:lineRule="auto"/>
        <w:ind w:right="-376"/>
        <w:jc w:val="both"/>
        <w:rPr>
          <w:rFonts w:ascii="Times New Roman" w:eastAsia="Calibri" w:hAnsi="Times New Roman" w:cs="Times New Roman"/>
          <w:b/>
          <w:sz w:val="24"/>
          <w:szCs w:val="24"/>
        </w:rPr>
      </w:pPr>
      <w:r w:rsidRPr="00EE6EC7">
        <w:rPr>
          <w:rFonts w:ascii="Times New Roman" w:eastAsia="Arial" w:hAnsi="Times New Roman" w:cs="Times New Roman"/>
          <w:b/>
          <w:sz w:val="24"/>
          <w:szCs w:val="24"/>
        </w:rPr>
        <w:t>LA H. “LXI” LEGISLATURA EN EJERCICIO DE LAS FACULTADES QUE LE CONFIERTEN LOS ARTÍCULOS</w:t>
      </w:r>
      <w:r w:rsidRPr="00EE6EC7">
        <w:rPr>
          <w:rFonts w:ascii="Times New Roman" w:eastAsia="Calibri" w:hAnsi="Times New Roman" w:cs="Times New Roman"/>
          <w:b/>
          <w:bCs/>
          <w:sz w:val="24"/>
          <w:szCs w:val="24"/>
        </w:rPr>
        <w:t xml:space="preserve"> </w:t>
      </w:r>
      <w:r w:rsidRPr="00EE6EC7">
        <w:rPr>
          <w:rFonts w:ascii="Times New Roman" w:eastAsia="Calibri" w:hAnsi="Times New Roman" w:cs="Times New Roman"/>
          <w:b/>
          <w:sz w:val="24"/>
          <w:szCs w:val="24"/>
        </w:rPr>
        <w:t>55 Y 57 DE LA CONSTITUCIÓN POLÍTICA DEL ESTADO LIBRE Y SOBERANO DE MÉXICO; 83 DE LA LEY ORGÁNICA DEL PODER LEGISLATIVO DEL ESTADO LIBRE Y SOBERANO DE MÉXICO; Y 74 DEL REGLAMENTO DEL PODER LEGISLATIVO DEL ESTADO LIBRE Y SOBERANO DE MÉXICO</w:t>
      </w:r>
      <w:r w:rsidRPr="00EE6EC7">
        <w:rPr>
          <w:rFonts w:ascii="Times New Roman" w:eastAsia="Arial" w:hAnsi="Times New Roman" w:cs="Times New Roman"/>
          <w:b/>
          <w:sz w:val="24"/>
          <w:szCs w:val="24"/>
        </w:rPr>
        <w:t>, HA TENIDO A BIEN EMITIR EL SIGUIENTE:</w:t>
      </w:r>
    </w:p>
    <w:p w14:paraId="54ADD5FA" w14:textId="77777777" w:rsidR="002E054A" w:rsidRPr="00EE6EC7" w:rsidRDefault="002E054A" w:rsidP="006806F4">
      <w:pPr>
        <w:spacing w:after="0" w:line="240" w:lineRule="auto"/>
        <w:ind w:right="-376"/>
        <w:jc w:val="center"/>
        <w:rPr>
          <w:rFonts w:ascii="Times New Roman" w:eastAsia="Calibri" w:hAnsi="Times New Roman" w:cs="Times New Roman"/>
          <w:b/>
          <w:sz w:val="24"/>
          <w:szCs w:val="24"/>
        </w:rPr>
      </w:pPr>
    </w:p>
    <w:p w14:paraId="2BF6C644" w14:textId="77777777" w:rsidR="002E054A" w:rsidRPr="00EE6EC7" w:rsidRDefault="002E054A" w:rsidP="006806F4">
      <w:pPr>
        <w:spacing w:after="0" w:line="240" w:lineRule="auto"/>
        <w:ind w:right="-376"/>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ACUERDO</w:t>
      </w:r>
    </w:p>
    <w:p w14:paraId="3520EE81" w14:textId="77777777" w:rsidR="002E054A" w:rsidRPr="00EE6EC7" w:rsidRDefault="002E054A" w:rsidP="006806F4">
      <w:pPr>
        <w:spacing w:after="0" w:line="240" w:lineRule="auto"/>
        <w:ind w:right="-376"/>
        <w:jc w:val="both"/>
        <w:rPr>
          <w:rFonts w:ascii="Times New Roman" w:eastAsia="Calibri" w:hAnsi="Times New Roman" w:cs="Times New Roman"/>
          <w:b/>
          <w:sz w:val="24"/>
          <w:szCs w:val="24"/>
        </w:rPr>
      </w:pPr>
    </w:p>
    <w:p w14:paraId="4B6A8F7F" w14:textId="77777777" w:rsidR="002E054A" w:rsidRPr="00EE6EC7" w:rsidRDefault="002E054A" w:rsidP="006806F4">
      <w:pPr>
        <w:spacing w:after="0" w:line="240" w:lineRule="auto"/>
        <w:ind w:right="-376"/>
        <w:jc w:val="both"/>
        <w:rPr>
          <w:rFonts w:ascii="Times New Roman" w:eastAsia="Calibri" w:hAnsi="Times New Roman" w:cs="Times New Roman"/>
          <w:sz w:val="24"/>
          <w:szCs w:val="24"/>
        </w:rPr>
      </w:pPr>
      <w:r w:rsidRPr="00EE6EC7">
        <w:rPr>
          <w:rFonts w:ascii="Times New Roman" w:eastAsia="Calibri" w:hAnsi="Times New Roman" w:cs="Times New Roman"/>
          <w:b/>
          <w:sz w:val="24"/>
          <w:szCs w:val="24"/>
        </w:rPr>
        <w:t xml:space="preserve">ÚNICO. - </w:t>
      </w:r>
      <w:r w:rsidRPr="00EE6EC7">
        <w:rPr>
          <w:rFonts w:ascii="Times New Roman" w:eastAsia="Calibri" w:hAnsi="Times New Roman" w:cs="Times New Roman"/>
          <w:bCs/>
          <w:sz w:val="24"/>
          <w:szCs w:val="24"/>
        </w:rPr>
        <w:t xml:space="preserve">Se </w:t>
      </w:r>
      <w:r w:rsidRPr="00EE6EC7">
        <w:rPr>
          <w:rFonts w:ascii="Times New Roman" w:eastAsia="Calibri" w:hAnsi="Times New Roman" w:cs="Times New Roman"/>
          <w:sz w:val="24"/>
          <w:szCs w:val="24"/>
        </w:rPr>
        <w:t>exhorta respetuosamente a las y los Presidentes Municipales de los 125 Ayuntamientos del Estado de México para que, entreguen a esta Soberanía un informe detallado, mediante el cual digan que con la entrada en vigor del Decreto 190/2020, correspondiente a la disminución de ediles en el cabildo, cuál ha sido el ahorro en el Presupuesto 2022; así como, informen acerca de la etiqueta, programación y aplicación de los recursos que se han economizado con la entrada en vigor del dicho Decreto.</w:t>
      </w:r>
    </w:p>
    <w:p w14:paraId="520FE3A9" w14:textId="77777777" w:rsidR="002E054A" w:rsidRPr="00EE6EC7" w:rsidRDefault="002E054A" w:rsidP="006806F4">
      <w:pPr>
        <w:spacing w:after="0" w:line="240" w:lineRule="auto"/>
        <w:ind w:right="-376"/>
        <w:jc w:val="both"/>
        <w:rPr>
          <w:rFonts w:ascii="Times New Roman" w:eastAsia="Times New Roman" w:hAnsi="Times New Roman" w:cs="Times New Roman"/>
          <w:bCs/>
          <w:sz w:val="24"/>
          <w:szCs w:val="24"/>
          <w:shd w:val="clear" w:color="auto" w:fill="FFFFFF"/>
          <w:lang w:eastAsia="es-MX"/>
        </w:rPr>
      </w:pPr>
    </w:p>
    <w:p w14:paraId="469DB325" w14:textId="77777777" w:rsidR="002E054A" w:rsidRPr="00EE6EC7" w:rsidRDefault="002E054A" w:rsidP="006806F4">
      <w:pPr>
        <w:spacing w:after="0" w:line="240" w:lineRule="auto"/>
        <w:ind w:right="-376"/>
        <w:jc w:val="center"/>
        <w:rPr>
          <w:rFonts w:ascii="Times New Roman" w:eastAsia="Arial" w:hAnsi="Times New Roman" w:cs="Times New Roman"/>
          <w:b/>
          <w:sz w:val="24"/>
          <w:szCs w:val="24"/>
        </w:rPr>
      </w:pPr>
      <w:r w:rsidRPr="00EE6EC7">
        <w:rPr>
          <w:rFonts w:ascii="Times New Roman" w:eastAsia="Arial" w:hAnsi="Times New Roman" w:cs="Times New Roman"/>
          <w:b/>
          <w:sz w:val="24"/>
          <w:szCs w:val="24"/>
        </w:rPr>
        <w:t>TRANSITORIOS</w:t>
      </w:r>
    </w:p>
    <w:p w14:paraId="2AEE69BC" w14:textId="77777777" w:rsidR="002E054A" w:rsidRPr="00EE6EC7" w:rsidRDefault="002E054A" w:rsidP="006806F4">
      <w:pPr>
        <w:spacing w:after="0" w:line="240" w:lineRule="auto"/>
        <w:ind w:right="-376"/>
        <w:jc w:val="both"/>
        <w:rPr>
          <w:rFonts w:ascii="Times New Roman" w:eastAsia="Arial" w:hAnsi="Times New Roman" w:cs="Times New Roman"/>
          <w:sz w:val="24"/>
          <w:szCs w:val="24"/>
        </w:rPr>
      </w:pPr>
    </w:p>
    <w:p w14:paraId="175B1C3A" w14:textId="77777777" w:rsidR="002E054A" w:rsidRPr="00EE6EC7" w:rsidRDefault="002E054A" w:rsidP="006806F4">
      <w:pPr>
        <w:spacing w:after="0" w:line="240" w:lineRule="auto"/>
        <w:ind w:right="-376"/>
        <w:jc w:val="both"/>
        <w:rPr>
          <w:rFonts w:ascii="Times New Roman" w:eastAsia="Arial" w:hAnsi="Times New Roman" w:cs="Times New Roman"/>
          <w:sz w:val="24"/>
          <w:szCs w:val="24"/>
        </w:rPr>
      </w:pPr>
      <w:r w:rsidRPr="00EE6EC7">
        <w:rPr>
          <w:rFonts w:ascii="Times New Roman" w:eastAsia="Arial" w:hAnsi="Times New Roman" w:cs="Times New Roman"/>
          <w:b/>
          <w:sz w:val="24"/>
          <w:szCs w:val="24"/>
        </w:rPr>
        <w:t>ARTÍCULO PRIMERO.</w:t>
      </w:r>
      <w:r w:rsidRPr="00EE6EC7">
        <w:rPr>
          <w:rFonts w:ascii="Times New Roman" w:eastAsia="Arial" w:hAnsi="Times New Roman" w:cs="Times New Roman"/>
          <w:sz w:val="24"/>
          <w:szCs w:val="24"/>
        </w:rPr>
        <w:t xml:space="preserve"> Publíquese el presente Acuerdo en el periódico oficial Gaceta del Gobierno del Estado de México.</w:t>
      </w:r>
    </w:p>
    <w:p w14:paraId="1D56A920" w14:textId="77777777" w:rsidR="002E054A" w:rsidRPr="00EE6EC7" w:rsidRDefault="002E054A" w:rsidP="006806F4">
      <w:pPr>
        <w:spacing w:after="0" w:line="240" w:lineRule="auto"/>
        <w:ind w:right="-376"/>
        <w:jc w:val="both"/>
        <w:rPr>
          <w:rFonts w:ascii="Times New Roman" w:eastAsia="Arial" w:hAnsi="Times New Roman" w:cs="Times New Roman"/>
          <w:sz w:val="24"/>
          <w:szCs w:val="24"/>
        </w:rPr>
      </w:pPr>
    </w:p>
    <w:p w14:paraId="20A2F21D" w14:textId="77777777" w:rsidR="002E054A" w:rsidRPr="00EE6EC7" w:rsidRDefault="002E054A" w:rsidP="006806F4">
      <w:pPr>
        <w:spacing w:after="0" w:line="240" w:lineRule="auto"/>
        <w:ind w:right="-376"/>
        <w:jc w:val="both"/>
        <w:rPr>
          <w:rFonts w:ascii="Times New Roman" w:eastAsia="Arial" w:hAnsi="Times New Roman" w:cs="Times New Roman"/>
          <w:sz w:val="24"/>
          <w:szCs w:val="24"/>
        </w:rPr>
      </w:pPr>
      <w:r w:rsidRPr="00EE6EC7">
        <w:rPr>
          <w:rFonts w:ascii="Times New Roman" w:eastAsia="Arial" w:hAnsi="Times New Roman" w:cs="Times New Roman"/>
          <w:b/>
          <w:sz w:val="24"/>
          <w:szCs w:val="24"/>
        </w:rPr>
        <w:t>ARTÍCULO SEGUNDO.</w:t>
      </w:r>
      <w:r w:rsidRPr="00EE6EC7">
        <w:rPr>
          <w:rFonts w:ascii="Times New Roman" w:eastAsia="Arial" w:hAnsi="Times New Roman" w:cs="Times New Roman"/>
          <w:sz w:val="24"/>
          <w:szCs w:val="24"/>
        </w:rPr>
        <w:t xml:space="preserve"> Comuníquese a las autoridades correspondientes.</w:t>
      </w:r>
    </w:p>
    <w:p w14:paraId="262F12EF" w14:textId="77777777" w:rsidR="002E054A" w:rsidRPr="00EE6EC7" w:rsidRDefault="002E054A" w:rsidP="006806F4">
      <w:pPr>
        <w:spacing w:after="0" w:line="240" w:lineRule="auto"/>
        <w:ind w:right="-376"/>
        <w:jc w:val="both"/>
        <w:rPr>
          <w:rFonts w:ascii="Times New Roman" w:eastAsia="Arial" w:hAnsi="Times New Roman" w:cs="Times New Roman"/>
          <w:sz w:val="24"/>
          <w:szCs w:val="24"/>
        </w:rPr>
      </w:pPr>
    </w:p>
    <w:p w14:paraId="76F630D7" w14:textId="77777777" w:rsidR="002E054A" w:rsidRPr="00EE6EC7" w:rsidRDefault="002E054A" w:rsidP="006806F4">
      <w:pPr>
        <w:spacing w:after="0" w:line="240" w:lineRule="auto"/>
        <w:ind w:right="-376"/>
        <w:jc w:val="both"/>
        <w:rPr>
          <w:rFonts w:ascii="Times New Roman" w:eastAsia="Times New Roman" w:hAnsi="Times New Roman" w:cs="Times New Roman"/>
          <w:sz w:val="24"/>
          <w:szCs w:val="24"/>
          <w:lang w:eastAsia="es-MX"/>
        </w:rPr>
      </w:pPr>
      <w:r w:rsidRPr="00EE6EC7">
        <w:rPr>
          <w:rFonts w:ascii="Times New Roman" w:eastAsia="Calibri" w:hAnsi="Times New Roman" w:cs="Times New Roman"/>
          <w:sz w:val="24"/>
          <w:szCs w:val="24"/>
          <w:lang w:eastAsia="es-MX"/>
        </w:rPr>
        <w:lastRenderedPageBreak/>
        <w:t>Dado en el Palacio del Poder Legislativo, en la ciudad de Toluca de Lerdo, capital del Estado de México, a los _____ días del mes de abril del año dos mil veintidós.</w:t>
      </w:r>
    </w:p>
    <w:p w14:paraId="75FD5172" w14:textId="77777777" w:rsidR="002E054A" w:rsidRPr="00EE6EC7" w:rsidRDefault="002E054A" w:rsidP="006806F4">
      <w:pPr>
        <w:pStyle w:val="Sinespaciado"/>
        <w:ind w:right="-376"/>
        <w:jc w:val="both"/>
        <w:rPr>
          <w:rFonts w:ascii="Times New Roman" w:hAnsi="Times New Roman" w:cs="Times New Roman"/>
          <w:sz w:val="24"/>
          <w:szCs w:val="24"/>
        </w:rPr>
      </w:pPr>
    </w:p>
    <w:p w14:paraId="122A7548" w14:textId="77777777" w:rsidR="002E054A" w:rsidRPr="00EE6EC7" w:rsidRDefault="002E054A" w:rsidP="006806F4">
      <w:pPr>
        <w:pStyle w:val="Sinespaciado"/>
        <w:ind w:right="-376"/>
        <w:jc w:val="center"/>
        <w:rPr>
          <w:rFonts w:ascii="Times New Roman" w:hAnsi="Times New Roman" w:cs="Times New Roman"/>
          <w:sz w:val="24"/>
          <w:szCs w:val="24"/>
        </w:rPr>
      </w:pPr>
      <w:r w:rsidRPr="00EE6EC7">
        <w:rPr>
          <w:rFonts w:ascii="Times New Roman" w:hAnsi="Times New Roman" w:cs="Times New Roman"/>
          <w:sz w:val="24"/>
          <w:szCs w:val="24"/>
        </w:rPr>
        <w:t>(Fin del documento)</w:t>
      </w:r>
    </w:p>
    <w:p w14:paraId="1F35C144" w14:textId="77777777" w:rsidR="001D5328" w:rsidRPr="00EE6EC7" w:rsidRDefault="001D5328"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PRESIDENTA DIP. MÓNICA ANGÉLICA ÁLVAREZ NEMER. Muchas gracias diputado Faustino.</w:t>
      </w:r>
    </w:p>
    <w:p w14:paraId="6C44036D" w14:textId="77777777" w:rsidR="001D5328" w:rsidRPr="00EE6EC7" w:rsidRDefault="001D5328"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Con base en el artículo 55 de la Constitución Política de la Entidad, someto a discusión la propuesta de dispensa del trámite de dictamen y consulto si desean hacer uso de la palabra.</w:t>
      </w:r>
    </w:p>
    <w:p w14:paraId="08444F82" w14:textId="77777777" w:rsidR="001D5328" w:rsidRPr="00EE6EC7" w:rsidRDefault="001D5328"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Pido a quienes estén por la aprobatoria de la dispensa del trámite de dictamen del punto de acuerdo, se sirvan levantar la mano ¿En contra, en abstención?</w:t>
      </w:r>
    </w:p>
    <w:p w14:paraId="3FAAD8B6" w14:textId="77777777" w:rsidR="001D5328" w:rsidRPr="00EE6EC7" w:rsidRDefault="001D5328"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SECRETARIA DIP. ÉLIDA CASTELÁN MONDRAGÓN. La propuesta ha sido aprobada por unanimidad de votos diputada Presidenta.</w:t>
      </w:r>
    </w:p>
    <w:p w14:paraId="18489796" w14:textId="77777777" w:rsidR="001D5328" w:rsidRPr="00EE6EC7" w:rsidRDefault="001D5328"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PRESIDENTA DIP. MÓNICA ANGÉLICA ÁLVAREZ NEMER. Abro la discusión en lo general del punto de acuerdo y consulto a las y los diputados, si desean hacer uso de la palabra.</w:t>
      </w:r>
    </w:p>
    <w:p w14:paraId="33EC0453" w14:textId="29BABA02" w:rsidR="001D5328" w:rsidRPr="00EE6EC7" w:rsidRDefault="001D5328"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 xml:space="preserve">Para la votación en lo general, pido a la Secretaría abra el sistema de votación hasta por </w:t>
      </w:r>
      <w:r w:rsidR="00A8160E" w:rsidRPr="00EE6EC7">
        <w:rPr>
          <w:rFonts w:ascii="Times New Roman" w:hAnsi="Times New Roman" w:cs="Times New Roman"/>
          <w:sz w:val="24"/>
          <w:szCs w:val="24"/>
        </w:rPr>
        <w:t xml:space="preserve">2 </w:t>
      </w:r>
      <w:r w:rsidRPr="00EE6EC7">
        <w:rPr>
          <w:rFonts w:ascii="Times New Roman" w:hAnsi="Times New Roman" w:cs="Times New Roman"/>
          <w:sz w:val="24"/>
          <w:szCs w:val="24"/>
        </w:rPr>
        <w:t>minutos, si alguien desea separar algún artículo, sírvase comentarlo.</w:t>
      </w:r>
    </w:p>
    <w:p w14:paraId="006EABCA" w14:textId="06AA9053" w:rsidR="001D5328" w:rsidRPr="00EE6EC7" w:rsidRDefault="001D5328"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 xml:space="preserve">SECRETARIA DIP. ÉLIDA CASTELÁN MONDRAGÓN. </w:t>
      </w:r>
      <w:r w:rsidR="00A8160E" w:rsidRPr="00EE6EC7">
        <w:rPr>
          <w:rFonts w:ascii="Times New Roman" w:hAnsi="Times New Roman" w:cs="Times New Roman"/>
          <w:sz w:val="24"/>
          <w:szCs w:val="24"/>
        </w:rPr>
        <w:t xml:space="preserve">Ábrase </w:t>
      </w:r>
      <w:r w:rsidRPr="00EE6EC7">
        <w:rPr>
          <w:rFonts w:ascii="Times New Roman" w:hAnsi="Times New Roman" w:cs="Times New Roman"/>
          <w:sz w:val="24"/>
          <w:szCs w:val="24"/>
        </w:rPr>
        <w:t xml:space="preserve">el sistema de votación hasta por </w:t>
      </w:r>
      <w:r w:rsidR="00A8160E" w:rsidRPr="00EE6EC7">
        <w:rPr>
          <w:rFonts w:ascii="Times New Roman" w:hAnsi="Times New Roman" w:cs="Times New Roman"/>
          <w:sz w:val="24"/>
          <w:szCs w:val="24"/>
        </w:rPr>
        <w:t>2</w:t>
      </w:r>
      <w:r w:rsidRPr="00EE6EC7">
        <w:rPr>
          <w:rFonts w:ascii="Times New Roman" w:hAnsi="Times New Roman" w:cs="Times New Roman"/>
          <w:sz w:val="24"/>
          <w:szCs w:val="24"/>
        </w:rPr>
        <w:t xml:space="preserve"> minutos.</w:t>
      </w:r>
    </w:p>
    <w:p w14:paraId="30C10A5F" w14:textId="4B15CB5E" w:rsidR="001D5328" w:rsidRPr="00EE6EC7" w:rsidRDefault="001D5328" w:rsidP="006806F4">
      <w:pPr>
        <w:pStyle w:val="Sinespaciado"/>
        <w:ind w:right="-376"/>
        <w:jc w:val="center"/>
        <w:rPr>
          <w:rFonts w:ascii="Times New Roman" w:hAnsi="Times New Roman" w:cs="Times New Roman"/>
          <w:i/>
          <w:sz w:val="24"/>
          <w:szCs w:val="24"/>
        </w:rPr>
      </w:pPr>
      <w:r w:rsidRPr="00EE6EC7">
        <w:rPr>
          <w:rFonts w:ascii="Times New Roman" w:hAnsi="Times New Roman" w:cs="Times New Roman"/>
          <w:i/>
          <w:sz w:val="24"/>
          <w:szCs w:val="24"/>
        </w:rPr>
        <w:t xml:space="preserve">(Votación </w:t>
      </w:r>
      <w:r w:rsidR="00A8160E" w:rsidRPr="00EE6EC7">
        <w:rPr>
          <w:rFonts w:ascii="Times New Roman" w:hAnsi="Times New Roman" w:cs="Times New Roman"/>
          <w:i/>
          <w:sz w:val="24"/>
          <w:szCs w:val="24"/>
        </w:rPr>
        <w:t>nominal</w:t>
      </w:r>
      <w:r w:rsidRPr="00EE6EC7">
        <w:rPr>
          <w:rFonts w:ascii="Times New Roman" w:hAnsi="Times New Roman" w:cs="Times New Roman"/>
          <w:i/>
          <w:sz w:val="24"/>
          <w:szCs w:val="24"/>
        </w:rPr>
        <w:t>)</w:t>
      </w:r>
    </w:p>
    <w:p w14:paraId="78B7BBDF" w14:textId="77777777" w:rsidR="001D5328" w:rsidRPr="00EE6EC7" w:rsidRDefault="001D5328"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SECRETARIA DIP. ÉLIDA CASTELÁN MONDRAGÓN. ¿Alguna diputada o diputado hace falta de emitir su voto?</w:t>
      </w:r>
    </w:p>
    <w:p w14:paraId="3BAF4BCA" w14:textId="1E27A819" w:rsidR="001D5328" w:rsidRPr="00EE6EC7" w:rsidRDefault="001D5328"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El punto de acuerdo ha sido aprobado por unanimidad de votos</w:t>
      </w:r>
      <w:r w:rsidR="00A8160E" w:rsidRPr="00EE6EC7">
        <w:rPr>
          <w:rFonts w:ascii="Times New Roman" w:hAnsi="Times New Roman" w:cs="Times New Roman"/>
          <w:sz w:val="24"/>
          <w:szCs w:val="24"/>
        </w:rPr>
        <w:t>,</w:t>
      </w:r>
      <w:r w:rsidRPr="00EE6EC7">
        <w:rPr>
          <w:rFonts w:ascii="Times New Roman" w:hAnsi="Times New Roman" w:cs="Times New Roman"/>
          <w:sz w:val="24"/>
          <w:szCs w:val="24"/>
        </w:rPr>
        <w:t xml:space="preserve"> diputada Presidenta.</w:t>
      </w:r>
    </w:p>
    <w:p w14:paraId="4EFB6AA9" w14:textId="72687D7A" w:rsidR="001D5328" w:rsidRPr="00EE6EC7" w:rsidRDefault="001D5328"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PRESIDENTA DIP. MÓNICA ANGÉLICA ÁLVAREZ NEMER. Diputado Isaac Montoya</w:t>
      </w:r>
      <w:r w:rsidR="00A8160E" w:rsidRPr="00EE6EC7">
        <w:rPr>
          <w:rFonts w:ascii="Times New Roman" w:hAnsi="Times New Roman" w:cs="Times New Roman"/>
          <w:sz w:val="24"/>
          <w:szCs w:val="24"/>
        </w:rPr>
        <w:t>,</w:t>
      </w:r>
      <w:r w:rsidRPr="00EE6EC7">
        <w:rPr>
          <w:rFonts w:ascii="Times New Roman" w:hAnsi="Times New Roman" w:cs="Times New Roman"/>
          <w:sz w:val="24"/>
          <w:szCs w:val="24"/>
        </w:rPr>
        <w:t xml:space="preserve"> se registra su voto a favor.</w:t>
      </w:r>
    </w:p>
    <w:p w14:paraId="1E37ACEA" w14:textId="77777777" w:rsidR="001D5328" w:rsidRPr="00EE6EC7" w:rsidRDefault="001D5328"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Se tiene por aprobado en lo general y en lo particular el punto de acuerdo.</w:t>
      </w:r>
    </w:p>
    <w:p w14:paraId="58F1467A" w14:textId="609E0E0C" w:rsidR="001D5328" w:rsidRPr="00EE6EC7" w:rsidRDefault="001D5328"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 xml:space="preserve">Hago la aclaración que el punto que presentó el diputado Marco Antonio Cruz </w:t>
      </w:r>
      <w:proofErr w:type="spellStart"/>
      <w:r w:rsidRPr="00EE6EC7">
        <w:rPr>
          <w:rFonts w:ascii="Times New Roman" w:hAnsi="Times New Roman" w:cs="Times New Roman"/>
          <w:sz w:val="24"/>
          <w:szCs w:val="24"/>
        </w:rPr>
        <w:t>Cruz</w:t>
      </w:r>
      <w:proofErr w:type="spellEnd"/>
      <w:r w:rsidRPr="00EE6EC7">
        <w:rPr>
          <w:rFonts w:ascii="Times New Roman" w:hAnsi="Times New Roman" w:cs="Times New Roman"/>
          <w:sz w:val="24"/>
          <w:szCs w:val="24"/>
        </w:rPr>
        <w:t>, no era el punto 11</w:t>
      </w:r>
      <w:r w:rsidR="00A8160E" w:rsidRPr="00EE6EC7">
        <w:rPr>
          <w:rFonts w:ascii="Times New Roman" w:hAnsi="Times New Roman" w:cs="Times New Roman"/>
          <w:sz w:val="24"/>
          <w:szCs w:val="24"/>
        </w:rPr>
        <w:t>;</w:t>
      </w:r>
      <w:r w:rsidRPr="00EE6EC7">
        <w:rPr>
          <w:rFonts w:ascii="Times New Roman" w:hAnsi="Times New Roman" w:cs="Times New Roman"/>
          <w:sz w:val="24"/>
          <w:szCs w:val="24"/>
        </w:rPr>
        <w:t xml:space="preserve"> sino era el punto 12 y por estar felicitando a la diputada María Luisa, omití remitir su iniciativa con proyecto de decreto a las </w:t>
      </w:r>
      <w:r w:rsidR="00A8160E" w:rsidRPr="00EE6EC7">
        <w:rPr>
          <w:rFonts w:ascii="Times New Roman" w:hAnsi="Times New Roman" w:cs="Times New Roman"/>
          <w:sz w:val="24"/>
          <w:szCs w:val="24"/>
        </w:rPr>
        <w:t>comisiones;</w:t>
      </w:r>
      <w:r w:rsidRPr="00EE6EC7">
        <w:rPr>
          <w:rFonts w:ascii="Times New Roman" w:hAnsi="Times New Roman" w:cs="Times New Roman"/>
          <w:sz w:val="24"/>
          <w:szCs w:val="24"/>
        </w:rPr>
        <w:t xml:space="preserve"> así que fue registrada y la iniciativa se remite a la Comisión Legislativa Electoral y Desarrollo Democrático, para su estudio y dictamen.</w:t>
      </w:r>
    </w:p>
    <w:p w14:paraId="3B299C60" w14:textId="28F8807E" w:rsidR="001D5328" w:rsidRPr="00EE6EC7" w:rsidRDefault="001D5328"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Para atender el punto 14, la diputada Karina Labastida Sotelo</w:t>
      </w:r>
      <w:r w:rsidR="00F467AA" w:rsidRPr="00EE6EC7">
        <w:rPr>
          <w:rFonts w:ascii="Times New Roman" w:hAnsi="Times New Roman" w:cs="Times New Roman"/>
          <w:sz w:val="24"/>
          <w:szCs w:val="24"/>
        </w:rPr>
        <w:t>,</w:t>
      </w:r>
      <w:r w:rsidRPr="00EE6EC7">
        <w:rPr>
          <w:rFonts w:ascii="Times New Roman" w:hAnsi="Times New Roman" w:cs="Times New Roman"/>
          <w:sz w:val="24"/>
          <w:szCs w:val="24"/>
        </w:rPr>
        <w:t xml:space="preserve"> presenta en nombre del Grupo Parlamentario del Partido morena, punto de acuerdo de urgente y obvia resolución. Adelante diputada, por favor.</w:t>
      </w:r>
    </w:p>
    <w:p w14:paraId="4660D17C" w14:textId="77777777" w:rsidR="001D5328" w:rsidRPr="00EE6EC7" w:rsidRDefault="001D5328"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DIP. KARINA LABASTIDA SOTELO. Gracias Presidenta.</w:t>
      </w:r>
    </w:p>
    <w:p w14:paraId="0B516E3F" w14:textId="77777777" w:rsidR="001D5328" w:rsidRPr="00EE6EC7" w:rsidRDefault="001D5328"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Con el permiso de la Mesa Directiva, saludo con mucho gusto a mis compañeras y compañeros diputados.</w:t>
      </w:r>
    </w:p>
    <w:p w14:paraId="4DFF2574" w14:textId="77777777" w:rsidR="001D5328" w:rsidRPr="00EE6EC7" w:rsidRDefault="001D5328"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Y con fundamento en el artículo</w:t>
      </w:r>
      <w:r w:rsidR="000756EA" w:rsidRPr="00EE6EC7">
        <w:rPr>
          <w:rFonts w:ascii="Times New Roman" w:hAnsi="Times New Roman" w:cs="Times New Roman"/>
          <w:sz w:val="24"/>
          <w:szCs w:val="24"/>
        </w:rPr>
        <w:t xml:space="preserve"> </w:t>
      </w:r>
      <w:r w:rsidRPr="00EE6EC7">
        <w:rPr>
          <w:rFonts w:ascii="Times New Roman" w:hAnsi="Times New Roman" w:cs="Times New Roman"/>
          <w:sz w:val="24"/>
          <w:szCs w:val="24"/>
        </w:rPr>
        <w:t>69 del Reglamento del Poder Legislativo, daré lectura solamente a un documento síntesis del punto de acuerdo y solicito que el contenido completo se agregue a la Gaceta Parlamentaria y al Diario de los Debates, gracias Presidenta.</w:t>
      </w:r>
    </w:p>
    <w:p w14:paraId="2786C56E" w14:textId="233ACC4E" w:rsidR="001D5328" w:rsidRPr="00EE6EC7" w:rsidRDefault="001D5328"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La de la voz</w:t>
      </w:r>
      <w:r w:rsidR="00F467AA" w:rsidRPr="00EE6EC7">
        <w:rPr>
          <w:rFonts w:ascii="Times New Roman" w:hAnsi="Times New Roman" w:cs="Times New Roman"/>
          <w:sz w:val="24"/>
          <w:szCs w:val="24"/>
        </w:rPr>
        <w:t>,</w:t>
      </w:r>
      <w:r w:rsidRPr="00EE6EC7">
        <w:rPr>
          <w:rFonts w:ascii="Times New Roman" w:hAnsi="Times New Roman" w:cs="Times New Roman"/>
          <w:sz w:val="24"/>
          <w:szCs w:val="24"/>
        </w:rPr>
        <w:t xml:space="preserve"> diputada Karina Labastida Sotelo, en representación del Grupo Parlamentario morena, someto a la consideración de esta Asamblea un punto de acuerdo de urgente y obvia resolución</w:t>
      </w:r>
      <w:r w:rsidR="008E70A1" w:rsidRPr="00EE6EC7">
        <w:rPr>
          <w:rFonts w:ascii="Times New Roman" w:hAnsi="Times New Roman" w:cs="Times New Roman"/>
          <w:sz w:val="24"/>
          <w:szCs w:val="24"/>
        </w:rPr>
        <w:t>, p</w:t>
      </w:r>
      <w:r w:rsidRPr="00EE6EC7">
        <w:rPr>
          <w:rFonts w:ascii="Times New Roman" w:hAnsi="Times New Roman" w:cs="Times New Roman"/>
          <w:sz w:val="24"/>
          <w:szCs w:val="24"/>
        </w:rPr>
        <w:t xml:space="preserve">or el que se exhorta a la </w:t>
      </w:r>
      <w:r w:rsidR="00F467AA" w:rsidRPr="00EE6EC7">
        <w:rPr>
          <w:rFonts w:ascii="Times New Roman" w:hAnsi="Times New Roman" w:cs="Times New Roman"/>
          <w:sz w:val="24"/>
          <w:szCs w:val="24"/>
        </w:rPr>
        <w:t xml:space="preserve">Titular </w:t>
      </w:r>
      <w:r w:rsidRPr="00EE6EC7">
        <w:rPr>
          <w:rFonts w:ascii="Times New Roman" w:hAnsi="Times New Roman" w:cs="Times New Roman"/>
          <w:sz w:val="24"/>
          <w:szCs w:val="24"/>
        </w:rPr>
        <w:t>de la Secretaría de las Mujeres del Gobierno del Estado para que dé cumplimiento al acuerdo por el que se establecen los mecanismos para la operación de recursos para la mitigación de la ale</w:t>
      </w:r>
      <w:r w:rsidR="008E70A1" w:rsidRPr="00EE6EC7">
        <w:rPr>
          <w:rFonts w:ascii="Times New Roman" w:hAnsi="Times New Roman" w:cs="Times New Roman"/>
          <w:sz w:val="24"/>
          <w:szCs w:val="24"/>
        </w:rPr>
        <w:t>r</w:t>
      </w:r>
      <w:r w:rsidRPr="00EE6EC7">
        <w:rPr>
          <w:rFonts w:ascii="Times New Roman" w:hAnsi="Times New Roman" w:cs="Times New Roman"/>
          <w:sz w:val="24"/>
          <w:szCs w:val="24"/>
        </w:rPr>
        <w:t>ta de violencia de género contra las mujeres por feminicidio y la ale</w:t>
      </w:r>
      <w:r w:rsidR="008E70A1" w:rsidRPr="00EE6EC7">
        <w:rPr>
          <w:rFonts w:ascii="Times New Roman" w:hAnsi="Times New Roman" w:cs="Times New Roman"/>
          <w:sz w:val="24"/>
          <w:szCs w:val="24"/>
        </w:rPr>
        <w:t>r</w:t>
      </w:r>
      <w:r w:rsidRPr="00EE6EC7">
        <w:rPr>
          <w:rFonts w:ascii="Times New Roman" w:hAnsi="Times New Roman" w:cs="Times New Roman"/>
          <w:sz w:val="24"/>
          <w:szCs w:val="24"/>
        </w:rPr>
        <w:t>ta por desaparición de niñas, adolescentes y m</w:t>
      </w:r>
      <w:r w:rsidR="008E70A1" w:rsidRPr="00EE6EC7">
        <w:rPr>
          <w:rFonts w:ascii="Times New Roman" w:hAnsi="Times New Roman" w:cs="Times New Roman"/>
          <w:sz w:val="24"/>
          <w:szCs w:val="24"/>
        </w:rPr>
        <w:t>ujeres para el Estado de México, p</w:t>
      </w:r>
      <w:r w:rsidRPr="00EE6EC7">
        <w:rPr>
          <w:rFonts w:ascii="Times New Roman" w:hAnsi="Times New Roman" w:cs="Times New Roman"/>
          <w:sz w:val="24"/>
          <w:szCs w:val="24"/>
        </w:rPr>
        <w:t xml:space="preserve">ara el </w:t>
      </w:r>
      <w:r w:rsidR="00F467AA" w:rsidRPr="00EE6EC7">
        <w:rPr>
          <w:rFonts w:ascii="Times New Roman" w:hAnsi="Times New Roman" w:cs="Times New Roman"/>
          <w:sz w:val="24"/>
          <w:szCs w:val="24"/>
        </w:rPr>
        <w:t xml:space="preserve">Ejercicio Fiscal </w:t>
      </w:r>
      <w:r w:rsidRPr="00EE6EC7">
        <w:rPr>
          <w:rFonts w:ascii="Times New Roman" w:hAnsi="Times New Roman" w:cs="Times New Roman"/>
          <w:sz w:val="24"/>
          <w:szCs w:val="24"/>
        </w:rPr>
        <w:t xml:space="preserve">2022, así como a los 125 </w:t>
      </w:r>
      <w:r w:rsidR="00F467AA" w:rsidRPr="00EE6EC7">
        <w:rPr>
          <w:rFonts w:ascii="Times New Roman" w:hAnsi="Times New Roman" w:cs="Times New Roman"/>
          <w:sz w:val="24"/>
          <w:szCs w:val="24"/>
        </w:rPr>
        <w:t xml:space="preserve">Ayuntamientos </w:t>
      </w:r>
      <w:r w:rsidRPr="00EE6EC7">
        <w:rPr>
          <w:rFonts w:ascii="Times New Roman" w:hAnsi="Times New Roman" w:cs="Times New Roman"/>
          <w:sz w:val="24"/>
          <w:szCs w:val="24"/>
        </w:rPr>
        <w:t>para que cumplan inmediatamente con la agenda mínima que les permita garantizar en sus ámbito</w:t>
      </w:r>
      <w:r w:rsidR="00F467AA" w:rsidRPr="00EE6EC7">
        <w:rPr>
          <w:rFonts w:ascii="Times New Roman" w:hAnsi="Times New Roman" w:cs="Times New Roman"/>
          <w:sz w:val="24"/>
          <w:szCs w:val="24"/>
        </w:rPr>
        <w:t>s</w:t>
      </w:r>
      <w:r w:rsidRPr="00EE6EC7">
        <w:rPr>
          <w:rFonts w:ascii="Times New Roman" w:hAnsi="Times New Roman" w:cs="Times New Roman"/>
          <w:sz w:val="24"/>
          <w:szCs w:val="24"/>
        </w:rPr>
        <w:t xml:space="preserve"> de </w:t>
      </w:r>
      <w:r w:rsidRPr="00EE6EC7">
        <w:rPr>
          <w:rFonts w:ascii="Times New Roman" w:hAnsi="Times New Roman" w:cs="Times New Roman"/>
          <w:sz w:val="24"/>
          <w:szCs w:val="24"/>
        </w:rPr>
        <w:lastRenderedPageBreak/>
        <w:t>competencia</w:t>
      </w:r>
      <w:r w:rsidR="00F467AA" w:rsidRPr="00EE6EC7">
        <w:rPr>
          <w:rFonts w:ascii="Times New Roman" w:hAnsi="Times New Roman" w:cs="Times New Roman"/>
          <w:sz w:val="24"/>
          <w:szCs w:val="24"/>
        </w:rPr>
        <w:t>,</w:t>
      </w:r>
      <w:r w:rsidRPr="00EE6EC7">
        <w:rPr>
          <w:rFonts w:ascii="Times New Roman" w:hAnsi="Times New Roman" w:cs="Times New Roman"/>
          <w:sz w:val="24"/>
          <w:szCs w:val="24"/>
        </w:rPr>
        <w:t xml:space="preserve"> la igualdad de género, la transversalización de la perspectiva de género y la erradicación de las violencias.</w:t>
      </w:r>
    </w:p>
    <w:p w14:paraId="7850C23B" w14:textId="77777777" w:rsidR="001D5328" w:rsidRPr="00EE6EC7" w:rsidRDefault="001D5328"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Siendo la Secretaría citada la que impulse y coordine esta acción con sustento en la siguiente:</w:t>
      </w:r>
    </w:p>
    <w:p w14:paraId="4D385741" w14:textId="77777777" w:rsidR="001D5328" w:rsidRPr="00EE6EC7" w:rsidRDefault="001D5328" w:rsidP="006806F4">
      <w:pPr>
        <w:pStyle w:val="Sinespaciado"/>
        <w:ind w:right="-376"/>
        <w:jc w:val="center"/>
        <w:rPr>
          <w:rFonts w:ascii="Times New Roman" w:hAnsi="Times New Roman" w:cs="Times New Roman"/>
          <w:sz w:val="24"/>
          <w:szCs w:val="24"/>
        </w:rPr>
      </w:pPr>
      <w:r w:rsidRPr="00EE6EC7">
        <w:rPr>
          <w:rFonts w:ascii="Times New Roman" w:hAnsi="Times New Roman" w:cs="Times New Roman"/>
          <w:sz w:val="24"/>
          <w:szCs w:val="24"/>
        </w:rPr>
        <w:t>EXPOSICIÓN DE MOTIVOS</w:t>
      </w:r>
    </w:p>
    <w:p w14:paraId="05784257" w14:textId="498E24D0" w:rsidR="001D5328" w:rsidRPr="00EE6EC7" w:rsidRDefault="001D5328"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El Estado de México es la Entidad con más violencia feminicida, durante el período de enero a marzo del año en curso, entre el resto de las entidades federativas</w:t>
      </w:r>
      <w:r w:rsidR="00F467AA" w:rsidRPr="00EE6EC7">
        <w:rPr>
          <w:rFonts w:ascii="Times New Roman" w:hAnsi="Times New Roman" w:cs="Times New Roman"/>
          <w:sz w:val="24"/>
          <w:szCs w:val="24"/>
        </w:rPr>
        <w:t>,</w:t>
      </w:r>
      <w:r w:rsidRPr="00EE6EC7">
        <w:rPr>
          <w:rFonts w:ascii="Times New Roman" w:hAnsi="Times New Roman" w:cs="Times New Roman"/>
          <w:sz w:val="24"/>
          <w:szCs w:val="24"/>
        </w:rPr>
        <w:t xml:space="preserve"> registró el mayor número de presuntos feminicidios, así también el número más alto de víctimas por este delito.</w:t>
      </w:r>
    </w:p>
    <w:p w14:paraId="7195C265" w14:textId="6D271F18" w:rsidR="001D5328" w:rsidRPr="00EE6EC7" w:rsidRDefault="001D5328"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Grave</w:t>
      </w:r>
      <w:r w:rsidR="00F467AA" w:rsidRPr="00EE6EC7">
        <w:rPr>
          <w:rFonts w:ascii="Times New Roman" w:hAnsi="Times New Roman" w:cs="Times New Roman"/>
          <w:sz w:val="24"/>
          <w:szCs w:val="24"/>
        </w:rPr>
        <w:t>,</w:t>
      </w:r>
      <w:r w:rsidRPr="00EE6EC7">
        <w:rPr>
          <w:rFonts w:ascii="Times New Roman" w:hAnsi="Times New Roman" w:cs="Times New Roman"/>
          <w:sz w:val="24"/>
          <w:szCs w:val="24"/>
        </w:rPr>
        <w:t xml:space="preserve"> es la situación que padecemos, ya que una cuarta parte de los 100 municipios del País con el mayor número de presuntos delitos de feminicidio pertenecen a la Entidad Mexiquense.</w:t>
      </w:r>
    </w:p>
    <w:p w14:paraId="194F7EC6" w14:textId="1B08F996" w:rsidR="001D5328" w:rsidRPr="00EE6EC7" w:rsidRDefault="001D5328"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También</w:t>
      </w:r>
      <w:r w:rsidR="00F467AA" w:rsidRPr="00EE6EC7">
        <w:rPr>
          <w:rFonts w:ascii="Times New Roman" w:hAnsi="Times New Roman" w:cs="Times New Roman"/>
          <w:sz w:val="24"/>
          <w:szCs w:val="24"/>
        </w:rPr>
        <w:t>,</w:t>
      </w:r>
      <w:r w:rsidRPr="00EE6EC7">
        <w:rPr>
          <w:rFonts w:ascii="Times New Roman" w:hAnsi="Times New Roman" w:cs="Times New Roman"/>
          <w:sz w:val="24"/>
          <w:szCs w:val="24"/>
        </w:rPr>
        <w:t xml:space="preserve"> existe una grave situación de desaparición de mujeres, la quinta parte de las que suceden en el país</w:t>
      </w:r>
      <w:r w:rsidR="00F467AA" w:rsidRPr="00EE6EC7">
        <w:rPr>
          <w:rFonts w:ascii="Times New Roman" w:hAnsi="Times New Roman" w:cs="Times New Roman"/>
          <w:sz w:val="24"/>
          <w:szCs w:val="24"/>
        </w:rPr>
        <w:t>,</w:t>
      </w:r>
      <w:r w:rsidRPr="00EE6EC7">
        <w:rPr>
          <w:rFonts w:ascii="Times New Roman" w:hAnsi="Times New Roman" w:cs="Times New Roman"/>
          <w:sz w:val="24"/>
          <w:szCs w:val="24"/>
        </w:rPr>
        <w:t xml:space="preserve"> se registran en el Estado de México, lo que lo lleva a ocupar el primer lugar a nivel nacional en el número de casos acumulados de niñas, adolescentes y mujeres desaparecidas, equivalente a 19 mil 964, de los cuales, 12 mil 632 son niñas y adolescentes.</w:t>
      </w:r>
    </w:p>
    <w:p w14:paraId="19BF42EE" w14:textId="425BC1C3" w:rsidR="001D5328" w:rsidRPr="00EE6EC7" w:rsidRDefault="001D5328"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Las altas tasas de violencia feminicida que desde amenos una década se vienen suscitando en la entidad</w:t>
      </w:r>
      <w:r w:rsidR="00F467AA" w:rsidRPr="00EE6EC7">
        <w:rPr>
          <w:rFonts w:ascii="Times New Roman" w:hAnsi="Times New Roman" w:cs="Times New Roman"/>
          <w:sz w:val="24"/>
          <w:szCs w:val="24"/>
        </w:rPr>
        <w:t>,</w:t>
      </w:r>
      <w:r w:rsidRPr="00EE6EC7">
        <w:rPr>
          <w:rFonts w:ascii="Times New Roman" w:hAnsi="Times New Roman" w:cs="Times New Roman"/>
          <w:sz w:val="24"/>
          <w:szCs w:val="24"/>
        </w:rPr>
        <w:t xml:space="preserve"> han sido las detonantes de 2 alertas de violencia de género contra las mujeres.</w:t>
      </w:r>
    </w:p>
    <w:p w14:paraId="5977657F" w14:textId="77777777" w:rsidR="001D5328" w:rsidRPr="00EE6EC7" w:rsidRDefault="001D5328"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La primera por feminicidio y la segunda por desaparición de niñas, adolescentes y mujeres, declaradas el 31 de julio de 2015 y el 20 de septiembre de 2019 respectivamente.</w:t>
      </w:r>
    </w:p>
    <w:p w14:paraId="547DAC73" w14:textId="77777777" w:rsidR="001D5328" w:rsidRPr="00EE6EC7" w:rsidRDefault="001D5328"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Esas alertas obligan a generar y ejecutar acciones y proyectos que contribuyan a la implementación adecuada de las medidas de seguridad, prevención y justicia que en ellas se establecen.</w:t>
      </w:r>
    </w:p>
    <w:p w14:paraId="744DA685" w14:textId="17A22562" w:rsidR="001D5328" w:rsidRPr="00EE6EC7" w:rsidRDefault="001D5328"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En este sentido, la LXI Legislatura</w:t>
      </w:r>
      <w:r w:rsidR="00F467AA" w:rsidRPr="00EE6EC7">
        <w:rPr>
          <w:rFonts w:ascii="Times New Roman" w:hAnsi="Times New Roman" w:cs="Times New Roman"/>
          <w:sz w:val="24"/>
          <w:szCs w:val="24"/>
        </w:rPr>
        <w:t>,</w:t>
      </w:r>
      <w:r w:rsidRPr="00EE6EC7">
        <w:rPr>
          <w:rFonts w:ascii="Times New Roman" w:hAnsi="Times New Roman" w:cs="Times New Roman"/>
          <w:sz w:val="24"/>
          <w:szCs w:val="24"/>
        </w:rPr>
        <w:t xml:space="preserve"> en el </w:t>
      </w:r>
      <w:r w:rsidR="00F467AA" w:rsidRPr="00EE6EC7">
        <w:rPr>
          <w:rFonts w:ascii="Times New Roman" w:hAnsi="Times New Roman" w:cs="Times New Roman"/>
          <w:sz w:val="24"/>
          <w:szCs w:val="24"/>
        </w:rPr>
        <w:t xml:space="preserve">Presupuesto </w:t>
      </w:r>
      <w:r w:rsidRPr="00EE6EC7">
        <w:rPr>
          <w:rFonts w:ascii="Times New Roman" w:hAnsi="Times New Roman" w:cs="Times New Roman"/>
          <w:sz w:val="24"/>
          <w:szCs w:val="24"/>
        </w:rPr>
        <w:t xml:space="preserve">de </w:t>
      </w:r>
      <w:r w:rsidR="00F467AA" w:rsidRPr="00EE6EC7">
        <w:rPr>
          <w:rFonts w:ascii="Times New Roman" w:hAnsi="Times New Roman" w:cs="Times New Roman"/>
          <w:sz w:val="24"/>
          <w:szCs w:val="24"/>
        </w:rPr>
        <w:t xml:space="preserve">Egresos </w:t>
      </w:r>
      <w:r w:rsidRPr="00EE6EC7">
        <w:rPr>
          <w:rFonts w:ascii="Times New Roman" w:hAnsi="Times New Roman" w:cs="Times New Roman"/>
          <w:sz w:val="24"/>
          <w:szCs w:val="24"/>
        </w:rPr>
        <w:t xml:space="preserve">del </w:t>
      </w:r>
      <w:r w:rsidR="00F467AA" w:rsidRPr="00EE6EC7">
        <w:rPr>
          <w:rFonts w:ascii="Times New Roman" w:hAnsi="Times New Roman" w:cs="Times New Roman"/>
          <w:sz w:val="24"/>
          <w:szCs w:val="24"/>
        </w:rPr>
        <w:t xml:space="preserve">Gobierno </w:t>
      </w:r>
      <w:r w:rsidRPr="00EE6EC7">
        <w:rPr>
          <w:rFonts w:ascii="Times New Roman" w:hAnsi="Times New Roman" w:cs="Times New Roman"/>
          <w:sz w:val="24"/>
          <w:szCs w:val="24"/>
        </w:rPr>
        <w:t>del Estado de México para el ejercicio fiscal 2022, etiquetó recursos a la Secretaría de la Mujer para implementar los mecanismos para la mitigación de las alertas de violencia de género por feminicidio y desaparición, por la cantidad de 260 millones de pesos, para lo cual</w:t>
      </w:r>
      <w:r w:rsidR="00F467AA" w:rsidRPr="00EE6EC7">
        <w:rPr>
          <w:rFonts w:ascii="Times New Roman" w:hAnsi="Times New Roman" w:cs="Times New Roman"/>
          <w:sz w:val="24"/>
          <w:szCs w:val="24"/>
        </w:rPr>
        <w:t>,</w:t>
      </w:r>
      <w:r w:rsidRPr="00EE6EC7">
        <w:rPr>
          <w:rFonts w:ascii="Times New Roman" w:hAnsi="Times New Roman" w:cs="Times New Roman"/>
          <w:sz w:val="24"/>
          <w:szCs w:val="24"/>
        </w:rPr>
        <w:t xml:space="preserve"> dicha dependencia debería a dar a conocer los mecanismos necesarios para la operación de éstos a más tardar el último día hábil del mes de febrero de 2022.</w:t>
      </w:r>
    </w:p>
    <w:p w14:paraId="61FA27FD" w14:textId="77777777" w:rsidR="001D5328" w:rsidRPr="00EE6EC7" w:rsidRDefault="001D5328"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En términos de lo anterior, el 25 de febrero pasado, fue publicado en la Gaceta del Gobierno del Estado, el acuerdo de la Secretaría de la mujer por el que se establecen los mecanismos para la operación de recursos para la mitigación de la alerta de violencia de género contra las mujeres por feminicidio y desaparición.</w:t>
      </w:r>
    </w:p>
    <w:p w14:paraId="54DCEF7F" w14:textId="628E7DDC" w:rsidR="001D5328" w:rsidRPr="00EE6EC7" w:rsidRDefault="001D5328"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 xml:space="preserve">Este acuerdo en términos generales fija los procedimientos generales que deben observar los municipios y la Secretaría de las </w:t>
      </w:r>
      <w:r w:rsidR="00243DEE" w:rsidRPr="00EE6EC7">
        <w:rPr>
          <w:rFonts w:ascii="Times New Roman" w:hAnsi="Times New Roman" w:cs="Times New Roman"/>
          <w:sz w:val="24"/>
          <w:szCs w:val="24"/>
        </w:rPr>
        <w:t xml:space="preserve">Mujeres </w:t>
      </w:r>
      <w:r w:rsidRPr="00EE6EC7">
        <w:rPr>
          <w:rFonts w:ascii="Times New Roman" w:hAnsi="Times New Roman" w:cs="Times New Roman"/>
          <w:sz w:val="24"/>
          <w:szCs w:val="24"/>
        </w:rPr>
        <w:t>para ejercer los recursos de la alerta.</w:t>
      </w:r>
    </w:p>
    <w:p w14:paraId="3ADCCC21" w14:textId="77777777" w:rsidR="001D5328" w:rsidRPr="00EE6EC7" w:rsidRDefault="001D5328"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La creación de un comité técnico, como el órgano de consulta, verificación y supervisión del cumplimiento de los mecanismos para la operación de los recursos para la mitigación de la alerta, cuya presidencia está a cargo de la persona titular de la Secretaría de las Mujeres.</w:t>
      </w:r>
    </w:p>
    <w:p w14:paraId="438FE488" w14:textId="09EB14F5" w:rsidR="001D5328" w:rsidRPr="00EE6EC7" w:rsidRDefault="001D5328"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La fórmula de asignación para la distribución del recurso</w:t>
      </w:r>
      <w:r w:rsidR="00243DEE" w:rsidRPr="00EE6EC7">
        <w:rPr>
          <w:rFonts w:ascii="Times New Roman" w:hAnsi="Times New Roman" w:cs="Times New Roman"/>
          <w:sz w:val="24"/>
          <w:szCs w:val="24"/>
        </w:rPr>
        <w:t>,</w:t>
      </w:r>
      <w:r w:rsidRPr="00EE6EC7">
        <w:rPr>
          <w:rFonts w:ascii="Times New Roman" w:hAnsi="Times New Roman" w:cs="Times New Roman"/>
          <w:sz w:val="24"/>
          <w:szCs w:val="24"/>
        </w:rPr>
        <w:t xml:space="preserve"> para atender y mitigar las alertas, el destino del recurso para </w:t>
      </w:r>
      <w:r w:rsidR="00243DEE" w:rsidRPr="00EE6EC7">
        <w:rPr>
          <w:rFonts w:ascii="Times New Roman" w:hAnsi="Times New Roman" w:cs="Times New Roman"/>
          <w:sz w:val="24"/>
          <w:szCs w:val="24"/>
        </w:rPr>
        <w:t>rea</w:t>
      </w:r>
      <w:r w:rsidRPr="00EE6EC7">
        <w:rPr>
          <w:rFonts w:ascii="Times New Roman" w:hAnsi="Times New Roman" w:cs="Times New Roman"/>
          <w:sz w:val="24"/>
          <w:szCs w:val="24"/>
        </w:rPr>
        <w:t>lizar acciones y cumplir las medidas establecidas en la declaratoria.</w:t>
      </w:r>
    </w:p>
    <w:p w14:paraId="023F0762" w14:textId="04C58B5B" w:rsidR="001D5328" w:rsidRPr="00EE6EC7" w:rsidRDefault="001D5328"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Cabe señalar que el acuerdo mencionado</w:t>
      </w:r>
      <w:r w:rsidR="00243DEE" w:rsidRPr="00EE6EC7">
        <w:rPr>
          <w:rFonts w:ascii="Times New Roman" w:hAnsi="Times New Roman" w:cs="Times New Roman"/>
          <w:sz w:val="24"/>
          <w:szCs w:val="24"/>
        </w:rPr>
        <w:t>,</w:t>
      </w:r>
      <w:r w:rsidRPr="00EE6EC7">
        <w:rPr>
          <w:rFonts w:ascii="Times New Roman" w:hAnsi="Times New Roman" w:cs="Times New Roman"/>
          <w:sz w:val="24"/>
          <w:szCs w:val="24"/>
        </w:rPr>
        <w:t xml:space="preserve"> establece atribuciones específicas para la </w:t>
      </w:r>
      <w:r w:rsidR="00243DEE" w:rsidRPr="00EE6EC7">
        <w:rPr>
          <w:rFonts w:ascii="Times New Roman" w:hAnsi="Times New Roman" w:cs="Times New Roman"/>
          <w:sz w:val="24"/>
          <w:szCs w:val="24"/>
        </w:rPr>
        <w:t xml:space="preserve">Titular </w:t>
      </w:r>
      <w:r w:rsidRPr="00EE6EC7">
        <w:rPr>
          <w:rFonts w:ascii="Times New Roman" w:hAnsi="Times New Roman" w:cs="Times New Roman"/>
          <w:sz w:val="24"/>
          <w:szCs w:val="24"/>
        </w:rPr>
        <w:t>de la Secretaría de las Mujeres, entre las que destacan las siguientes:</w:t>
      </w:r>
    </w:p>
    <w:p w14:paraId="470AE323" w14:textId="30933B95" w:rsidR="001D5328" w:rsidRPr="00EE6EC7" w:rsidRDefault="001D5328"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Para la erogación de los recursos que corresponden a los municipios, cumplir junto con éstos, con la entrega de proyectos de operación y el expediente técnico para justificar</w:t>
      </w:r>
      <w:r w:rsidRPr="00EE6EC7">
        <w:rPr>
          <w:rFonts w:ascii="Times New Roman" w:hAnsi="Times New Roman" w:cs="Times New Roman"/>
          <w:sz w:val="24"/>
          <w:szCs w:val="24"/>
          <w:shd w:val="clear" w:color="auto" w:fill="FFFFFF"/>
        </w:rPr>
        <w:t xml:space="preserve"> el monto de los recursos destinados a realizar actividades para la mitigación de las alertas que debía ser enviado para la aprobación del Comité Técnico a más tardar</w:t>
      </w:r>
      <w:r w:rsidR="00243DEE" w:rsidRPr="00EE6EC7">
        <w:rPr>
          <w:rFonts w:ascii="Times New Roman" w:hAnsi="Times New Roman" w:cs="Times New Roman"/>
          <w:sz w:val="24"/>
          <w:szCs w:val="24"/>
          <w:shd w:val="clear" w:color="auto" w:fill="FFFFFF"/>
        </w:rPr>
        <w:t>,</w:t>
      </w:r>
      <w:r w:rsidRPr="00EE6EC7">
        <w:rPr>
          <w:rFonts w:ascii="Times New Roman" w:hAnsi="Times New Roman" w:cs="Times New Roman"/>
          <w:sz w:val="24"/>
          <w:szCs w:val="24"/>
          <w:shd w:val="clear" w:color="auto" w:fill="FFFFFF"/>
        </w:rPr>
        <w:t xml:space="preserve"> el último día hábil del mes de marzo del año en curso, para la erogación de los recursos que corresponden ejercer al Gobierno Estatal, </w:t>
      </w:r>
      <w:r w:rsidRPr="00EE6EC7">
        <w:rPr>
          <w:rFonts w:ascii="Times New Roman" w:hAnsi="Times New Roman" w:cs="Times New Roman"/>
          <w:sz w:val="24"/>
          <w:szCs w:val="24"/>
          <w:shd w:val="clear" w:color="auto" w:fill="FFFFFF"/>
        </w:rPr>
        <w:lastRenderedPageBreak/>
        <w:t>justificar el monto de los recursos destinados a realizar actividades para la mitigación de las alertas</w:t>
      </w:r>
      <w:r w:rsidR="00243DEE" w:rsidRPr="00EE6EC7">
        <w:rPr>
          <w:rFonts w:ascii="Times New Roman" w:hAnsi="Times New Roman" w:cs="Times New Roman"/>
          <w:sz w:val="24"/>
          <w:szCs w:val="24"/>
          <w:shd w:val="clear" w:color="auto" w:fill="FFFFFF"/>
        </w:rPr>
        <w:t>,</w:t>
      </w:r>
      <w:r w:rsidRPr="00EE6EC7">
        <w:rPr>
          <w:rFonts w:ascii="Times New Roman" w:hAnsi="Times New Roman" w:cs="Times New Roman"/>
          <w:sz w:val="24"/>
          <w:szCs w:val="24"/>
          <w:shd w:val="clear" w:color="auto" w:fill="FFFFFF"/>
        </w:rPr>
        <w:t xml:space="preserve"> a través de un proyecto de operación que debía ser presentado al Comité Técnico a más tardar el último día hábil del mes de marzo del año en curso, presentar para su aprobación al Comité Técnico el techo presupuestal que corresponde a los municipios alertados y a las autoridades estatales, por conducto de su coordinación administrativa</w:t>
      </w:r>
      <w:r w:rsidR="00243DEE" w:rsidRPr="00EE6EC7">
        <w:rPr>
          <w:rFonts w:ascii="Times New Roman" w:hAnsi="Times New Roman" w:cs="Times New Roman"/>
          <w:sz w:val="24"/>
          <w:szCs w:val="24"/>
          <w:shd w:val="clear" w:color="auto" w:fill="FFFFFF"/>
        </w:rPr>
        <w:t>,</w:t>
      </w:r>
      <w:r w:rsidRPr="00EE6EC7">
        <w:rPr>
          <w:rFonts w:ascii="Times New Roman" w:hAnsi="Times New Roman" w:cs="Times New Roman"/>
          <w:sz w:val="24"/>
          <w:szCs w:val="24"/>
          <w:shd w:val="clear" w:color="auto" w:fill="FFFFFF"/>
        </w:rPr>
        <w:t xml:space="preserve"> la revisión de los expedientes técnicos remitidos por los municipios con el objeto de proceder a la discusión y aprobación ante el Comité Técnico</w:t>
      </w:r>
      <w:r w:rsidR="00243DEE" w:rsidRPr="00EE6EC7">
        <w:rPr>
          <w:rFonts w:ascii="Times New Roman" w:hAnsi="Times New Roman" w:cs="Times New Roman"/>
          <w:sz w:val="24"/>
          <w:szCs w:val="24"/>
          <w:shd w:val="clear" w:color="auto" w:fill="FFFFFF"/>
        </w:rPr>
        <w:t>;</w:t>
      </w:r>
      <w:r w:rsidRPr="00EE6EC7">
        <w:rPr>
          <w:rFonts w:ascii="Times New Roman" w:hAnsi="Times New Roman" w:cs="Times New Roman"/>
          <w:sz w:val="24"/>
          <w:szCs w:val="24"/>
          <w:shd w:val="clear" w:color="auto" w:fill="FFFFFF"/>
        </w:rPr>
        <w:t xml:space="preserve"> así como del calendario de dispersión a los municipios con el objeto de proceder a su dispersión y aprobación</w:t>
      </w:r>
      <w:r w:rsidR="00243DEE" w:rsidRPr="00EE6EC7">
        <w:rPr>
          <w:rFonts w:ascii="Times New Roman" w:hAnsi="Times New Roman" w:cs="Times New Roman"/>
          <w:sz w:val="24"/>
          <w:szCs w:val="24"/>
          <w:shd w:val="clear" w:color="auto" w:fill="FFFFFF"/>
        </w:rPr>
        <w:t>,</w:t>
      </w:r>
      <w:r w:rsidRPr="00EE6EC7">
        <w:rPr>
          <w:rFonts w:ascii="Times New Roman" w:hAnsi="Times New Roman" w:cs="Times New Roman"/>
          <w:sz w:val="24"/>
          <w:szCs w:val="24"/>
          <w:shd w:val="clear" w:color="auto" w:fill="FFFFFF"/>
        </w:rPr>
        <w:t xml:space="preserve"> ante el Comité Técnico. </w:t>
      </w:r>
    </w:p>
    <w:p w14:paraId="07B899D3" w14:textId="58EFF013" w:rsidR="001D5328" w:rsidRPr="00EE6EC7" w:rsidRDefault="001D5328" w:rsidP="006806F4">
      <w:pPr>
        <w:pStyle w:val="Sinespaciado"/>
        <w:ind w:right="-376" w:firstLine="708"/>
        <w:jc w:val="both"/>
        <w:rPr>
          <w:rFonts w:ascii="Times New Roman" w:hAnsi="Times New Roman" w:cs="Times New Roman"/>
          <w:sz w:val="24"/>
          <w:szCs w:val="24"/>
          <w:shd w:val="clear" w:color="auto" w:fill="FFFFFF"/>
        </w:rPr>
      </w:pPr>
      <w:r w:rsidRPr="00EE6EC7">
        <w:rPr>
          <w:rFonts w:ascii="Times New Roman" w:hAnsi="Times New Roman" w:cs="Times New Roman"/>
          <w:sz w:val="24"/>
          <w:szCs w:val="24"/>
          <w:shd w:val="clear" w:color="auto" w:fill="FFFFFF"/>
        </w:rPr>
        <w:t xml:space="preserve">Es el caso que a diferencia de los </w:t>
      </w:r>
      <w:r w:rsidR="00243DEE" w:rsidRPr="00EE6EC7">
        <w:rPr>
          <w:rFonts w:ascii="Times New Roman" w:hAnsi="Times New Roman" w:cs="Times New Roman"/>
          <w:sz w:val="24"/>
          <w:szCs w:val="24"/>
          <w:shd w:val="clear" w:color="auto" w:fill="FFFFFF"/>
        </w:rPr>
        <w:t>3</w:t>
      </w:r>
      <w:r w:rsidRPr="00EE6EC7">
        <w:rPr>
          <w:rFonts w:ascii="Times New Roman" w:hAnsi="Times New Roman" w:cs="Times New Roman"/>
          <w:sz w:val="24"/>
          <w:szCs w:val="24"/>
          <w:shd w:val="clear" w:color="auto" w:fill="FFFFFF"/>
        </w:rPr>
        <w:t xml:space="preserve"> ejercicios presupuestales anteriores, a la fecha la Secretaría de la Mujer no ha cumplido con las atribuciones descritas y que gran parte de los recursos presupuestados se dirijan a la implementación del proyecto Ciudad Mujeres con sede en el Valle de México, pues a pesar de la bondad de la medida esta no se traduce en un beneficio directo y d</w:t>
      </w:r>
      <w:r w:rsidR="00243DEE" w:rsidRPr="00EE6EC7">
        <w:rPr>
          <w:rFonts w:ascii="Times New Roman" w:hAnsi="Times New Roman" w:cs="Times New Roman"/>
          <w:sz w:val="24"/>
          <w:szCs w:val="24"/>
          <w:shd w:val="clear" w:color="auto" w:fill="FFFFFF"/>
        </w:rPr>
        <w:t>e</w:t>
      </w:r>
      <w:r w:rsidRPr="00EE6EC7">
        <w:rPr>
          <w:rFonts w:ascii="Times New Roman" w:hAnsi="Times New Roman" w:cs="Times New Roman"/>
          <w:sz w:val="24"/>
          <w:szCs w:val="24"/>
          <w:shd w:val="clear" w:color="auto" w:fill="FFFFFF"/>
        </w:rPr>
        <w:t xml:space="preserve"> respuesta emergente a la violencia feminicida que sucede en los territorios de los municipios alertados que deberían recibir este beneficio, lo anterior obliga a esta Legislatura a exhortar a la Secretaría de las Mujeres para que ajuste su actuar al acuerdo de la Secretaría que emite la propia Secretaría de la Mujer, por el que se establecen los mecanismos para la operación de recursos para la mitigación de la alerta de Violencia de Género contra las Mujeres por Feminicidio y la Alerta por Desaparición de Niñas, Adolescentes y Mujeres para el Estado de México para el Ejercicio Fiscal 2022, cumpliendo con las atribuciones que le corresponden de manera eficiente, eficaz y transparente con la finalidad de evitar el manejo discrecional del recurso o bien del subejercicio del recurso presupuestado por esta Soberanía. </w:t>
      </w:r>
    </w:p>
    <w:p w14:paraId="4FF1F18B" w14:textId="0C4BB8FF" w:rsidR="001D5328" w:rsidRPr="00EE6EC7" w:rsidRDefault="001D5328" w:rsidP="006806F4">
      <w:pPr>
        <w:pStyle w:val="Sinespaciado"/>
        <w:ind w:right="-376" w:firstLine="708"/>
        <w:jc w:val="both"/>
        <w:rPr>
          <w:rFonts w:ascii="Times New Roman" w:hAnsi="Times New Roman" w:cs="Times New Roman"/>
          <w:sz w:val="24"/>
          <w:szCs w:val="24"/>
          <w:shd w:val="clear" w:color="auto" w:fill="FFFFFF"/>
        </w:rPr>
      </w:pPr>
      <w:r w:rsidRPr="00EE6EC7">
        <w:rPr>
          <w:rFonts w:ascii="Times New Roman" w:hAnsi="Times New Roman" w:cs="Times New Roman"/>
          <w:sz w:val="24"/>
          <w:szCs w:val="24"/>
          <w:shd w:val="clear" w:color="auto" w:fill="FFFFFF"/>
        </w:rPr>
        <w:t>Por otra parte, los Municipios del Estado cuyas nuevas administraciones empezaron a funcionar el primero de enero del presente año, tienen una agenda mínima que cumplir en su ámbito de competencia, sin que hasta la fecha</w:t>
      </w:r>
      <w:r w:rsidR="00243DEE" w:rsidRPr="00EE6EC7">
        <w:rPr>
          <w:rFonts w:ascii="Times New Roman" w:hAnsi="Times New Roman" w:cs="Times New Roman"/>
          <w:sz w:val="24"/>
          <w:szCs w:val="24"/>
          <w:shd w:val="clear" w:color="auto" w:fill="FFFFFF"/>
        </w:rPr>
        <w:t>,</w:t>
      </w:r>
      <w:r w:rsidRPr="00EE6EC7">
        <w:rPr>
          <w:rFonts w:ascii="Times New Roman" w:hAnsi="Times New Roman" w:cs="Times New Roman"/>
          <w:sz w:val="24"/>
          <w:szCs w:val="24"/>
          <w:shd w:val="clear" w:color="auto" w:fill="FFFFFF"/>
        </w:rPr>
        <w:t xml:space="preserve"> se haya concretado para garantizar la igualdad de género, la transversalización de la perspectiva de género y erradicación de las violencias, en ese sentido, es necesario que los Ayuntamientos del Estado la cumplan y sea la Secretaría de las Mujeres la que impulse y coordine estas políticas públicas.</w:t>
      </w:r>
    </w:p>
    <w:p w14:paraId="0FCC3CB0" w14:textId="77777777" w:rsidR="001D5328" w:rsidRPr="00EE6EC7" w:rsidRDefault="001D5328" w:rsidP="006806F4">
      <w:pPr>
        <w:pStyle w:val="Sinespaciado"/>
        <w:ind w:right="-376" w:firstLine="708"/>
        <w:jc w:val="both"/>
        <w:rPr>
          <w:rFonts w:ascii="Times New Roman" w:hAnsi="Times New Roman" w:cs="Times New Roman"/>
          <w:sz w:val="24"/>
          <w:szCs w:val="24"/>
          <w:shd w:val="clear" w:color="auto" w:fill="FFFFFF"/>
        </w:rPr>
      </w:pPr>
      <w:r w:rsidRPr="00EE6EC7">
        <w:rPr>
          <w:rFonts w:ascii="Times New Roman" w:hAnsi="Times New Roman" w:cs="Times New Roman"/>
          <w:sz w:val="24"/>
          <w:szCs w:val="24"/>
          <w:shd w:val="clear" w:color="auto" w:fill="FFFFFF"/>
        </w:rPr>
        <w:t xml:space="preserve">Por lo antes expuesto, someto a la consideración de esta Honorable Soberanía el presente proyecto de punto de acuerdo, esperando sea aprobado en sus términos. </w:t>
      </w:r>
    </w:p>
    <w:p w14:paraId="2940E196" w14:textId="4210BF8C" w:rsidR="001D5328" w:rsidRPr="00EE6EC7" w:rsidRDefault="00BE495D" w:rsidP="006806F4">
      <w:pPr>
        <w:pStyle w:val="Sinespaciado"/>
        <w:ind w:right="-376" w:firstLine="708"/>
        <w:jc w:val="center"/>
        <w:rPr>
          <w:rFonts w:ascii="Times New Roman" w:hAnsi="Times New Roman" w:cs="Times New Roman"/>
          <w:sz w:val="24"/>
          <w:szCs w:val="24"/>
          <w:shd w:val="clear" w:color="auto" w:fill="FFFFFF"/>
        </w:rPr>
      </w:pPr>
      <w:r w:rsidRPr="00EE6EC7">
        <w:rPr>
          <w:rFonts w:ascii="Times New Roman" w:hAnsi="Times New Roman" w:cs="Times New Roman"/>
          <w:sz w:val="24"/>
          <w:szCs w:val="24"/>
          <w:shd w:val="clear" w:color="auto" w:fill="FFFFFF"/>
        </w:rPr>
        <w:t>PROYECTO DE PUNTO DE ACUERDO.</w:t>
      </w:r>
    </w:p>
    <w:p w14:paraId="391B136E" w14:textId="396BD2B2" w:rsidR="001D5328" w:rsidRPr="00EE6EC7" w:rsidRDefault="001D5328" w:rsidP="006806F4">
      <w:pPr>
        <w:pStyle w:val="Sinespaciado"/>
        <w:ind w:right="-376" w:firstLine="708"/>
        <w:jc w:val="both"/>
        <w:rPr>
          <w:rFonts w:ascii="Times New Roman" w:hAnsi="Times New Roman" w:cs="Times New Roman"/>
          <w:sz w:val="24"/>
          <w:szCs w:val="24"/>
          <w:shd w:val="clear" w:color="auto" w:fill="FFFFFF"/>
        </w:rPr>
      </w:pPr>
      <w:r w:rsidRPr="00EE6EC7">
        <w:rPr>
          <w:rFonts w:ascii="Times New Roman" w:hAnsi="Times New Roman" w:cs="Times New Roman"/>
          <w:sz w:val="24"/>
          <w:szCs w:val="24"/>
          <w:shd w:val="clear" w:color="auto" w:fill="FFFFFF"/>
        </w:rPr>
        <w:t>La Honorable LXI Legislatura en ejercicio de las facultades que le confieren los artículos 57 y 61</w:t>
      </w:r>
      <w:r w:rsidR="00BE495D" w:rsidRPr="00EE6EC7">
        <w:rPr>
          <w:rFonts w:ascii="Times New Roman" w:hAnsi="Times New Roman" w:cs="Times New Roman"/>
          <w:sz w:val="24"/>
          <w:szCs w:val="24"/>
          <w:shd w:val="clear" w:color="auto" w:fill="FFFFFF"/>
        </w:rPr>
        <w:t>,</w:t>
      </w:r>
      <w:r w:rsidRPr="00EE6EC7">
        <w:rPr>
          <w:rFonts w:ascii="Times New Roman" w:hAnsi="Times New Roman" w:cs="Times New Roman"/>
          <w:sz w:val="24"/>
          <w:szCs w:val="24"/>
          <w:shd w:val="clear" w:color="auto" w:fill="FFFFFF"/>
        </w:rPr>
        <w:t xml:space="preserve"> fracción I de la Constitución Política del Estado Libre y Soberano de México y 38</w:t>
      </w:r>
      <w:r w:rsidR="00BE495D" w:rsidRPr="00EE6EC7">
        <w:rPr>
          <w:rFonts w:ascii="Times New Roman" w:hAnsi="Times New Roman" w:cs="Times New Roman"/>
          <w:sz w:val="24"/>
          <w:szCs w:val="24"/>
          <w:shd w:val="clear" w:color="auto" w:fill="FFFFFF"/>
        </w:rPr>
        <w:t>,</w:t>
      </w:r>
      <w:r w:rsidRPr="00EE6EC7">
        <w:rPr>
          <w:rFonts w:ascii="Times New Roman" w:hAnsi="Times New Roman" w:cs="Times New Roman"/>
          <w:sz w:val="24"/>
          <w:szCs w:val="24"/>
          <w:shd w:val="clear" w:color="auto" w:fill="FFFFFF"/>
        </w:rPr>
        <w:t xml:space="preserve"> fracción IV de la Ley Orgánica del Poder Legislativo del Estado Libre y Soberano de México, ha tenido a bien emitir el siguiente:</w:t>
      </w:r>
    </w:p>
    <w:p w14:paraId="5EC537EE" w14:textId="77777777" w:rsidR="001D5328" w:rsidRPr="00EE6EC7" w:rsidRDefault="001D5328" w:rsidP="006806F4">
      <w:pPr>
        <w:pStyle w:val="Sinespaciado"/>
        <w:ind w:right="-376"/>
        <w:jc w:val="center"/>
        <w:rPr>
          <w:rFonts w:ascii="Times New Roman" w:hAnsi="Times New Roman" w:cs="Times New Roman"/>
          <w:sz w:val="24"/>
          <w:szCs w:val="24"/>
          <w:shd w:val="clear" w:color="auto" w:fill="FFFFFF"/>
        </w:rPr>
      </w:pPr>
      <w:r w:rsidRPr="00EE6EC7">
        <w:rPr>
          <w:rFonts w:ascii="Times New Roman" w:hAnsi="Times New Roman" w:cs="Times New Roman"/>
          <w:sz w:val="24"/>
          <w:szCs w:val="24"/>
          <w:shd w:val="clear" w:color="auto" w:fill="FFFFFF"/>
        </w:rPr>
        <w:t>ACUERDO</w:t>
      </w:r>
    </w:p>
    <w:p w14:paraId="4EFF7E8D" w14:textId="787EBA52" w:rsidR="001D5328" w:rsidRPr="00EE6EC7" w:rsidRDefault="001D5328" w:rsidP="006806F4">
      <w:pPr>
        <w:pStyle w:val="Sinespaciado"/>
        <w:ind w:right="-376" w:firstLine="708"/>
        <w:jc w:val="both"/>
        <w:rPr>
          <w:rFonts w:ascii="Times New Roman" w:hAnsi="Times New Roman" w:cs="Times New Roman"/>
          <w:sz w:val="24"/>
          <w:szCs w:val="24"/>
          <w:shd w:val="clear" w:color="auto" w:fill="FFFFFF"/>
        </w:rPr>
      </w:pPr>
      <w:r w:rsidRPr="00EE6EC7">
        <w:rPr>
          <w:rFonts w:ascii="Times New Roman" w:hAnsi="Times New Roman" w:cs="Times New Roman"/>
          <w:sz w:val="24"/>
          <w:szCs w:val="24"/>
          <w:shd w:val="clear" w:color="auto" w:fill="FFFFFF"/>
        </w:rPr>
        <w:t>PRIMERO. Se exhorta a la Titular de la Secretaría de las Mujeres del Gobierno del Estado para que dé cumplimiento al acuerdo de la Secretaría de las Mujeres por el que se establecen los mecanismos para la operación de recursos para la mitigación de la Alerta de Violencia de Género contra las Mujeres por Feminicidio y la Alerta por Desaparición de Niñas, Adolescentes y Mujeres para el Estado de México para el Ejercicio Fiscal 2022, publicado en la Gaceta del Gobierno del Estado el 25 de febrero del año 2022 y en su caso</w:t>
      </w:r>
      <w:r w:rsidR="00BE495D" w:rsidRPr="00EE6EC7">
        <w:rPr>
          <w:rFonts w:ascii="Times New Roman" w:hAnsi="Times New Roman" w:cs="Times New Roman"/>
          <w:sz w:val="24"/>
          <w:szCs w:val="24"/>
          <w:shd w:val="clear" w:color="auto" w:fill="FFFFFF"/>
        </w:rPr>
        <w:t>,</w:t>
      </w:r>
      <w:r w:rsidRPr="00EE6EC7">
        <w:rPr>
          <w:rFonts w:ascii="Times New Roman" w:hAnsi="Times New Roman" w:cs="Times New Roman"/>
          <w:sz w:val="24"/>
          <w:szCs w:val="24"/>
          <w:shd w:val="clear" w:color="auto" w:fill="FFFFFF"/>
        </w:rPr>
        <w:t xml:space="preserve"> realice de manera eficiente, eficaz y transparente de conformidad a este las acciones siguientes:</w:t>
      </w:r>
    </w:p>
    <w:p w14:paraId="3AA6BFF0" w14:textId="252A0FAD" w:rsidR="001D5328" w:rsidRPr="00EE6EC7" w:rsidRDefault="001D5328" w:rsidP="006806F4">
      <w:pPr>
        <w:pStyle w:val="Sinespaciado"/>
        <w:ind w:right="-376" w:firstLine="708"/>
        <w:jc w:val="both"/>
        <w:rPr>
          <w:rFonts w:ascii="Times New Roman" w:hAnsi="Times New Roman" w:cs="Times New Roman"/>
          <w:sz w:val="24"/>
          <w:szCs w:val="24"/>
          <w:shd w:val="clear" w:color="auto" w:fill="FFFFFF"/>
        </w:rPr>
      </w:pPr>
      <w:r w:rsidRPr="00EE6EC7">
        <w:rPr>
          <w:rFonts w:ascii="Times New Roman" w:hAnsi="Times New Roman" w:cs="Times New Roman"/>
          <w:sz w:val="24"/>
          <w:szCs w:val="24"/>
          <w:shd w:val="clear" w:color="auto" w:fill="FFFFFF"/>
        </w:rPr>
        <w:t>I. Para la erogación de los recursos que corresponden a los municipios cumplir junto con los municipios</w:t>
      </w:r>
      <w:r w:rsidR="00BE495D" w:rsidRPr="00EE6EC7">
        <w:rPr>
          <w:rFonts w:ascii="Times New Roman" w:hAnsi="Times New Roman" w:cs="Times New Roman"/>
          <w:sz w:val="24"/>
          <w:szCs w:val="24"/>
          <w:shd w:val="clear" w:color="auto" w:fill="FFFFFF"/>
        </w:rPr>
        <w:t>,</w:t>
      </w:r>
      <w:r w:rsidRPr="00EE6EC7">
        <w:rPr>
          <w:rFonts w:ascii="Times New Roman" w:hAnsi="Times New Roman" w:cs="Times New Roman"/>
          <w:sz w:val="24"/>
          <w:szCs w:val="24"/>
          <w:shd w:val="clear" w:color="auto" w:fill="FFFFFF"/>
        </w:rPr>
        <w:t xml:space="preserve"> se entrega el proyecto de operación y el expediente técnico para justificar el monto de los recursos destinados a realizar actividades para la mitigación de las alertas y presentarlo para la aprobación del Comité Técnico.</w:t>
      </w:r>
    </w:p>
    <w:p w14:paraId="2A1E366D" w14:textId="20F43D93" w:rsidR="001D5328" w:rsidRPr="00EE6EC7" w:rsidRDefault="001D5328" w:rsidP="006806F4">
      <w:pPr>
        <w:pStyle w:val="Sinespaciado"/>
        <w:ind w:right="-376" w:firstLine="708"/>
        <w:jc w:val="both"/>
        <w:rPr>
          <w:rFonts w:ascii="Times New Roman" w:hAnsi="Times New Roman" w:cs="Times New Roman"/>
          <w:sz w:val="24"/>
          <w:szCs w:val="24"/>
          <w:shd w:val="clear" w:color="auto" w:fill="FFFFFF"/>
        </w:rPr>
      </w:pPr>
      <w:r w:rsidRPr="00EE6EC7">
        <w:rPr>
          <w:rFonts w:ascii="Times New Roman" w:hAnsi="Times New Roman" w:cs="Times New Roman"/>
          <w:sz w:val="24"/>
          <w:szCs w:val="24"/>
          <w:shd w:val="clear" w:color="auto" w:fill="FFFFFF"/>
        </w:rPr>
        <w:lastRenderedPageBreak/>
        <w:t>II. Para la erogación de los recursos que corresponden ejercer al Gobierno Estatal, justificar el monto de los recursos destinados a realizar actividades para la mitigación de las alertas</w:t>
      </w:r>
      <w:r w:rsidR="00BE495D" w:rsidRPr="00EE6EC7">
        <w:rPr>
          <w:rFonts w:ascii="Times New Roman" w:hAnsi="Times New Roman" w:cs="Times New Roman"/>
          <w:sz w:val="24"/>
          <w:szCs w:val="24"/>
          <w:shd w:val="clear" w:color="auto" w:fill="FFFFFF"/>
        </w:rPr>
        <w:t>,</w:t>
      </w:r>
      <w:r w:rsidRPr="00EE6EC7">
        <w:rPr>
          <w:rFonts w:ascii="Times New Roman" w:hAnsi="Times New Roman" w:cs="Times New Roman"/>
          <w:sz w:val="24"/>
          <w:szCs w:val="24"/>
          <w:shd w:val="clear" w:color="auto" w:fill="FFFFFF"/>
        </w:rPr>
        <w:t xml:space="preserve"> a través de un proyecto de operación y presentarlo al Comité</w:t>
      </w:r>
      <w:r w:rsidR="00EE198A" w:rsidRPr="00EE6EC7">
        <w:rPr>
          <w:rFonts w:ascii="Times New Roman" w:hAnsi="Times New Roman" w:cs="Times New Roman"/>
          <w:sz w:val="24"/>
          <w:szCs w:val="24"/>
          <w:shd w:val="clear" w:color="auto" w:fill="FFFFFF"/>
        </w:rPr>
        <w:t xml:space="preserve"> Técnico.</w:t>
      </w:r>
    </w:p>
    <w:p w14:paraId="641ABE13" w14:textId="1C5189B5" w:rsidR="00FD7570" w:rsidRPr="00EE6EC7" w:rsidRDefault="00BE495D"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t>III</w:t>
      </w:r>
      <w:r w:rsidR="00FD7570" w:rsidRPr="00EE6EC7">
        <w:rPr>
          <w:rFonts w:ascii="Times New Roman" w:hAnsi="Times New Roman" w:cs="Times New Roman"/>
          <w:sz w:val="24"/>
          <w:szCs w:val="24"/>
        </w:rPr>
        <w:t xml:space="preserve">. Presentar para su aprobación al Comité Técnico el techo presupuestal que corresponde a los municipios alertados y a las autoridades estatales, conforme a la fórmula de distribución establecida para tal efecto. </w:t>
      </w:r>
    </w:p>
    <w:p w14:paraId="70FACDDE" w14:textId="2D7A0C1C" w:rsidR="00FD7570" w:rsidRPr="00EE6EC7" w:rsidRDefault="00BE495D"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t>IV</w:t>
      </w:r>
      <w:r w:rsidR="00EE198A" w:rsidRPr="00EE6EC7">
        <w:rPr>
          <w:rFonts w:ascii="Times New Roman" w:hAnsi="Times New Roman" w:cs="Times New Roman"/>
          <w:sz w:val="24"/>
          <w:szCs w:val="24"/>
        </w:rPr>
        <w:t xml:space="preserve">. </w:t>
      </w:r>
      <w:r w:rsidR="00FD7570" w:rsidRPr="00EE6EC7">
        <w:rPr>
          <w:rFonts w:ascii="Times New Roman" w:hAnsi="Times New Roman" w:cs="Times New Roman"/>
          <w:sz w:val="24"/>
          <w:szCs w:val="24"/>
        </w:rPr>
        <w:t>Por conducto de su coordinación administrativa, revise los expedientes técnicos remitidos por los municipios, así como el calendario de dispersión a los municipios, con el objeto de proceder a su discusión y aprobación ante el Comité Técnico y dispersar los recursos correspondientes a las alertas. También previa aprobación del Comité Técnico de acuerdo a las fechas determinadas por este.</w:t>
      </w:r>
    </w:p>
    <w:p w14:paraId="60B8BE39" w14:textId="3ACE5E6B" w:rsidR="00FD7570" w:rsidRPr="00EE6EC7" w:rsidRDefault="00FD7570"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t xml:space="preserve">SEGUNDO. Se exhorta respetuosamente a los Ayuntamientos de los 125 municipios del Estado de México para que cumplan inmediatamente con la agenda mínima que les permita garantizar en su ámbito de competencia la igualdad de género, la transversalización de la perspectiva de género y erradicación de las violencias, que consisten en formular, ejecutar y evaluar el Programa Municipal para la Igualdad de Trato y Oportunidades entre mujeres y hombres y para prevenir, atender, sancionar y erradicar la violencia Contra las Mujeres, mismo que será remitido al Sistema Estatal y a la Legislatura del Estado dentro de los primeros </w:t>
      </w:r>
      <w:r w:rsidR="00BE495D" w:rsidRPr="00EE6EC7">
        <w:rPr>
          <w:rFonts w:ascii="Times New Roman" w:hAnsi="Times New Roman" w:cs="Times New Roman"/>
          <w:sz w:val="24"/>
          <w:szCs w:val="24"/>
        </w:rPr>
        <w:t xml:space="preserve">3 </w:t>
      </w:r>
      <w:r w:rsidRPr="00EE6EC7">
        <w:rPr>
          <w:rFonts w:ascii="Times New Roman" w:hAnsi="Times New Roman" w:cs="Times New Roman"/>
          <w:sz w:val="24"/>
          <w:szCs w:val="24"/>
        </w:rPr>
        <w:t xml:space="preserve">meses de la gestión municipal, para los efectos conducentes a establecer sus sistemas municipales para la igualdad de trato y oportunidades entre mujeres y hombres y para prevenir, atender, sancionar y erradicar la violencia contra las mujeres. Crear una dirección de las mujeres o en su caso, contar con un Instituto Municipal de las Mujeres como </w:t>
      </w:r>
      <w:r w:rsidR="00BE495D" w:rsidRPr="00EE6EC7">
        <w:rPr>
          <w:rFonts w:ascii="Times New Roman" w:hAnsi="Times New Roman" w:cs="Times New Roman"/>
          <w:sz w:val="24"/>
          <w:szCs w:val="24"/>
        </w:rPr>
        <w:t>Organismo Público Descentralizado</w:t>
      </w:r>
      <w:r w:rsidRPr="00EE6EC7">
        <w:rPr>
          <w:rFonts w:ascii="Times New Roman" w:hAnsi="Times New Roman" w:cs="Times New Roman"/>
          <w:sz w:val="24"/>
          <w:szCs w:val="24"/>
        </w:rPr>
        <w:t xml:space="preserve">, cuya titular, además de otros requisitos, deberá acreditar dentro de los </w:t>
      </w:r>
      <w:r w:rsidR="00BE495D" w:rsidRPr="00EE6EC7">
        <w:rPr>
          <w:rFonts w:ascii="Times New Roman" w:hAnsi="Times New Roman" w:cs="Times New Roman"/>
          <w:sz w:val="24"/>
          <w:szCs w:val="24"/>
        </w:rPr>
        <w:t xml:space="preserve">6 </w:t>
      </w:r>
      <w:r w:rsidRPr="00EE6EC7">
        <w:rPr>
          <w:rFonts w:ascii="Times New Roman" w:hAnsi="Times New Roman" w:cs="Times New Roman"/>
          <w:sz w:val="24"/>
          <w:szCs w:val="24"/>
        </w:rPr>
        <w:t xml:space="preserve">meses siguientes a la fecha en que inicie funciones, la Certificación de Competencia Laboral en temas de prevención, atención integral y erradicación de la violencia contra las niñas, adolescentes y mujeres en igualdad sustantiva o materias afines, que asegure los conocimientos y habilidades para desempeñar el cargo, expedir las disposiciones jurídicas municipales encaminadas a lograr la participación conjunta y coordinada de la Administración Pública Municipal para garantizar el derecho de las mujeres a una vida libre de violencia en su ámbito territorial, debiendo informar a esta Legislatura de su cumplimiento a más tardar el último día hábil del mes de julio del año 2022. </w:t>
      </w:r>
    </w:p>
    <w:p w14:paraId="2A668539" w14:textId="731CB2D6" w:rsidR="00FD7570" w:rsidRPr="00EE6EC7" w:rsidRDefault="00FD7570"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t xml:space="preserve">TERCERO. Se exhorta a la Secretaría de las Mujeres para que impulse y coordine en los 125 </w:t>
      </w:r>
      <w:r w:rsidR="00960ACC" w:rsidRPr="00EE6EC7">
        <w:rPr>
          <w:rFonts w:ascii="Times New Roman" w:hAnsi="Times New Roman" w:cs="Times New Roman"/>
          <w:sz w:val="24"/>
          <w:szCs w:val="24"/>
        </w:rPr>
        <w:t xml:space="preserve">Ayuntamientos </w:t>
      </w:r>
      <w:r w:rsidRPr="00EE6EC7">
        <w:rPr>
          <w:rFonts w:ascii="Times New Roman" w:hAnsi="Times New Roman" w:cs="Times New Roman"/>
          <w:sz w:val="24"/>
          <w:szCs w:val="24"/>
        </w:rPr>
        <w:t xml:space="preserve">del Estado de México las políticas públicas que garanticen la igualdad sustantiva entre mujeres y hombres, la transversalización de la perspectiva de género y la erradicación de las violencias en términos de la legislación vigente y, en su caso, cumplan con la agenda mínima que les corresponde descrita en el numeral anterior. </w:t>
      </w:r>
    </w:p>
    <w:p w14:paraId="3A11A07E" w14:textId="77777777" w:rsidR="00FD7570" w:rsidRPr="00EE6EC7" w:rsidRDefault="00FD7570" w:rsidP="006806F4">
      <w:pPr>
        <w:pStyle w:val="Sinespaciado"/>
        <w:ind w:right="-376"/>
        <w:jc w:val="center"/>
        <w:rPr>
          <w:rFonts w:ascii="Times New Roman" w:hAnsi="Times New Roman" w:cs="Times New Roman"/>
          <w:sz w:val="24"/>
          <w:szCs w:val="24"/>
        </w:rPr>
      </w:pPr>
      <w:r w:rsidRPr="00EE6EC7">
        <w:rPr>
          <w:rFonts w:ascii="Times New Roman" w:hAnsi="Times New Roman" w:cs="Times New Roman"/>
          <w:sz w:val="24"/>
          <w:szCs w:val="24"/>
        </w:rPr>
        <w:t>TRANSITORIOS</w:t>
      </w:r>
    </w:p>
    <w:p w14:paraId="5146D1DF" w14:textId="77777777" w:rsidR="00FD7570" w:rsidRPr="00EE6EC7" w:rsidRDefault="00FD7570"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t>PRIMERO. Publíquese el presente acuerdo en el Periódico Oficial Gaceta del Gobierno del Estado de México.</w:t>
      </w:r>
    </w:p>
    <w:p w14:paraId="24EE3885" w14:textId="77777777" w:rsidR="00FD7570" w:rsidRPr="00EE6EC7" w:rsidRDefault="00FD7570"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t>SEGUNDO. El presente acuerdo entrará en vigor al día siguiente al de su publicación en el Periódico Oficial Gaceta el Gobierno del Estado de México.</w:t>
      </w:r>
    </w:p>
    <w:p w14:paraId="61FB1E5B" w14:textId="3F864F56" w:rsidR="00FD7570" w:rsidRPr="00EE6EC7" w:rsidRDefault="00FD7570"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 xml:space="preserve">Dado en el Palacio del Poder Legislativo, en la </w:t>
      </w:r>
      <w:r w:rsidR="00960ACC" w:rsidRPr="00EE6EC7">
        <w:rPr>
          <w:rFonts w:ascii="Times New Roman" w:hAnsi="Times New Roman" w:cs="Times New Roman"/>
          <w:sz w:val="24"/>
          <w:szCs w:val="24"/>
        </w:rPr>
        <w:t xml:space="preserve">Ciudad </w:t>
      </w:r>
      <w:r w:rsidRPr="00EE6EC7">
        <w:rPr>
          <w:rFonts w:ascii="Times New Roman" w:hAnsi="Times New Roman" w:cs="Times New Roman"/>
          <w:sz w:val="24"/>
          <w:szCs w:val="24"/>
        </w:rPr>
        <w:t xml:space="preserve">de Toluca de Lerdo, </w:t>
      </w:r>
      <w:r w:rsidR="00960ACC" w:rsidRPr="00EE6EC7">
        <w:rPr>
          <w:rFonts w:ascii="Times New Roman" w:hAnsi="Times New Roman" w:cs="Times New Roman"/>
          <w:sz w:val="24"/>
          <w:szCs w:val="24"/>
        </w:rPr>
        <w:t xml:space="preserve">Capital </w:t>
      </w:r>
      <w:r w:rsidRPr="00EE6EC7">
        <w:rPr>
          <w:rFonts w:ascii="Times New Roman" w:hAnsi="Times New Roman" w:cs="Times New Roman"/>
          <w:sz w:val="24"/>
          <w:szCs w:val="24"/>
        </w:rPr>
        <w:t>del Estado de México, a los doce días del mes de mayo del año dos mil veintidós.</w:t>
      </w:r>
    </w:p>
    <w:p w14:paraId="79C8734E" w14:textId="196A8379" w:rsidR="00FD7570" w:rsidRPr="00EE6EC7" w:rsidRDefault="00FD7570"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 xml:space="preserve">Muchísimas gracias, </w:t>
      </w:r>
      <w:r w:rsidR="00960ACC" w:rsidRPr="00EE6EC7">
        <w:rPr>
          <w:rFonts w:ascii="Times New Roman" w:hAnsi="Times New Roman" w:cs="Times New Roman"/>
          <w:sz w:val="24"/>
          <w:szCs w:val="24"/>
        </w:rPr>
        <w:t xml:space="preserve">es cuanto </w:t>
      </w:r>
      <w:r w:rsidRPr="00EE6EC7">
        <w:rPr>
          <w:rFonts w:ascii="Times New Roman" w:hAnsi="Times New Roman" w:cs="Times New Roman"/>
          <w:sz w:val="24"/>
          <w:szCs w:val="24"/>
        </w:rPr>
        <w:t>Presidenta.</w:t>
      </w:r>
    </w:p>
    <w:p w14:paraId="5ED07E47" w14:textId="77777777" w:rsidR="00FF263B" w:rsidRPr="00EE6EC7" w:rsidRDefault="00FF263B" w:rsidP="006806F4">
      <w:pPr>
        <w:pStyle w:val="Sinespaciado"/>
        <w:ind w:right="-376"/>
        <w:jc w:val="both"/>
        <w:rPr>
          <w:rFonts w:ascii="Times New Roman" w:hAnsi="Times New Roman" w:cs="Times New Roman"/>
          <w:sz w:val="24"/>
          <w:szCs w:val="24"/>
        </w:rPr>
        <w:sectPr w:rsidR="00FF263B" w:rsidRPr="00EE6EC7" w:rsidSect="00FA0B18">
          <w:footnotePr>
            <w:pos w:val="beneathText"/>
            <w:numRestart w:val="eachSect"/>
          </w:footnotePr>
          <w:type w:val="continuous"/>
          <w:pgSz w:w="12240" w:h="15840"/>
          <w:pgMar w:top="1417" w:right="1701" w:bottom="1417" w:left="1701" w:header="708" w:footer="708" w:gutter="0"/>
          <w:cols w:space="708"/>
          <w:docGrid w:linePitch="360"/>
        </w:sectPr>
      </w:pPr>
    </w:p>
    <w:p w14:paraId="31AA89D2" w14:textId="77777777" w:rsidR="00FF263B" w:rsidRPr="00EE6EC7" w:rsidRDefault="00FF263B" w:rsidP="00A418E8">
      <w:pPr>
        <w:pStyle w:val="Sinespaciado"/>
        <w:jc w:val="both"/>
        <w:rPr>
          <w:rFonts w:ascii="Times New Roman" w:hAnsi="Times New Roman" w:cs="Times New Roman"/>
          <w:sz w:val="24"/>
          <w:szCs w:val="24"/>
        </w:rPr>
      </w:pPr>
    </w:p>
    <w:p w14:paraId="76760E22" w14:textId="77777777" w:rsidR="00FF263B" w:rsidRPr="00EE6EC7" w:rsidRDefault="00FF263B" w:rsidP="00A418E8">
      <w:pPr>
        <w:pStyle w:val="Sinespaciado"/>
        <w:jc w:val="center"/>
        <w:rPr>
          <w:rFonts w:ascii="Times New Roman" w:hAnsi="Times New Roman" w:cs="Times New Roman"/>
          <w:sz w:val="24"/>
          <w:szCs w:val="24"/>
        </w:rPr>
      </w:pPr>
      <w:r w:rsidRPr="00EE6EC7">
        <w:rPr>
          <w:rFonts w:ascii="Times New Roman" w:hAnsi="Times New Roman" w:cs="Times New Roman"/>
          <w:sz w:val="24"/>
          <w:szCs w:val="24"/>
        </w:rPr>
        <w:t>(Se inserta el documento)</w:t>
      </w:r>
    </w:p>
    <w:p w14:paraId="2A092E2E" w14:textId="77777777" w:rsidR="00FF263B" w:rsidRPr="00EE6EC7" w:rsidRDefault="00FF263B" w:rsidP="00B17523">
      <w:pPr>
        <w:pStyle w:val="Sinespaciado"/>
        <w:ind w:right="-376"/>
        <w:jc w:val="both"/>
        <w:rPr>
          <w:rFonts w:ascii="Times New Roman" w:hAnsi="Times New Roman" w:cs="Times New Roman"/>
          <w:sz w:val="24"/>
          <w:szCs w:val="24"/>
        </w:rPr>
      </w:pPr>
    </w:p>
    <w:p w14:paraId="64C17782" w14:textId="77777777" w:rsidR="00A418E8" w:rsidRPr="00EE6EC7" w:rsidRDefault="00A418E8" w:rsidP="00B17523">
      <w:pPr>
        <w:spacing w:after="0" w:line="240" w:lineRule="auto"/>
        <w:ind w:right="-376"/>
        <w:jc w:val="center"/>
        <w:rPr>
          <w:rFonts w:ascii="Times New Roman" w:eastAsia="Arial" w:hAnsi="Times New Roman" w:cs="Times New Roman"/>
          <w:b/>
          <w:sz w:val="24"/>
          <w:szCs w:val="24"/>
        </w:rPr>
      </w:pPr>
      <w:r w:rsidRPr="00EE6EC7">
        <w:rPr>
          <w:rFonts w:ascii="Times New Roman" w:eastAsia="Arial" w:hAnsi="Times New Roman" w:cs="Times New Roman"/>
          <w:b/>
          <w:sz w:val="24"/>
          <w:szCs w:val="24"/>
        </w:rPr>
        <w:t xml:space="preserve">"2022. Año del </w:t>
      </w:r>
      <w:proofErr w:type="spellStart"/>
      <w:r w:rsidRPr="00EE6EC7">
        <w:rPr>
          <w:rFonts w:ascii="Times New Roman" w:eastAsia="Arial" w:hAnsi="Times New Roman" w:cs="Times New Roman"/>
          <w:b/>
          <w:sz w:val="24"/>
          <w:szCs w:val="24"/>
        </w:rPr>
        <w:t>Quincentenario</w:t>
      </w:r>
      <w:proofErr w:type="spellEnd"/>
      <w:r w:rsidRPr="00EE6EC7">
        <w:rPr>
          <w:rFonts w:ascii="Times New Roman" w:eastAsia="Arial" w:hAnsi="Times New Roman" w:cs="Times New Roman"/>
          <w:b/>
          <w:sz w:val="24"/>
          <w:szCs w:val="24"/>
        </w:rPr>
        <w:t xml:space="preserve"> de Toluca, Capital del Estado de México"</w:t>
      </w:r>
    </w:p>
    <w:p w14:paraId="6D1291F0" w14:textId="77777777" w:rsidR="00A418E8" w:rsidRPr="00EE6EC7" w:rsidRDefault="00A418E8" w:rsidP="00B17523">
      <w:pPr>
        <w:spacing w:after="0" w:line="240" w:lineRule="auto"/>
        <w:ind w:right="-376"/>
        <w:rPr>
          <w:rFonts w:ascii="Times New Roman" w:eastAsia="Times New Roman" w:hAnsi="Times New Roman" w:cs="Times New Roman"/>
          <w:sz w:val="24"/>
          <w:szCs w:val="24"/>
        </w:rPr>
      </w:pPr>
    </w:p>
    <w:p w14:paraId="7C758A9C" w14:textId="77777777" w:rsidR="00A418E8" w:rsidRPr="00EE6EC7" w:rsidRDefault="00A418E8" w:rsidP="00B17523">
      <w:pPr>
        <w:spacing w:after="0" w:line="240" w:lineRule="auto"/>
        <w:ind w:left="3938" w:right="-376"/>
        <w:jc w:val="right"/>
        <w:rPr>
          <w:rFonts w:ascii="Times New Roman" w:eastAsia="Arial" w:hAnsi="Times New Roman" w:cs="Times New Roman"/>
          <w:sz w:val="24"/>
          <w:szCs w:val="24"/>
        </w:rPr>
      </w:pPr>
      <w:r w:rsidRPr="00EE6EC7">
        <w:rPr>
          <w:rFonts w:ascii="Times New Roman" w:eastAsia="Arial" w:hAnsi="Times New Roman" w:cs="Times New Roman"/>
          <w:sz w:val="24"/>
          <w:szCs w:val="24"/>
        </w:rPr>
        <w:t>Toluca, Estado de México 12 de mayo de 2022</w:t>
      </w:r>
    </w:p>
    <w:p w14:paraId="44538E90" w14:textId="77777777" w:rsidR="00A418E8" w:rsidRPr="00EE6EC7" w:rsidRDefault="00A418E8" w:rsidP="00B17523">
      <w:pPr>
        <w:spacing w:after="0" w:line="240" w:lineRule="auto"/>
        <w:ind w:right="-376"/>
        <w:rPr>
          <w:rFonts w:ascii="Times New Roman" w:eastAsia="Times New Roman" w:hAnsi="Times New Roman" w:cs="Times New Roman"/>
          <w:sz w:val="24"/>
          <w:szCs w:val="24"/>
        </w:rPr>
      </w:pPr>
    </w:p>
    <w:p w14:paraId="5B111590" w14:textId="77777777" w:rsidR="00A418E8" w:rsidRPr="00EE6EC7" w:rsidRDefault="00A418E8" w:rsidP="00B17523">
      <w:pPr>
        <w:spacing w:after="0" w:line="240" w:lineRule="auto"/>
        <w:ind w:right="-376"/>
        <w:rPr>
          <w:rFonts w:ascii="Times New Roman" w:eastAsia="Arial" w:hAnsi="Times New Roman" w:cs="Times New Roman"/>
          <w:b/>
          <w:sz w:val="24"/>
          <w:szCs w:val="24"/>
        </w:rPr>
      </w:pPr>
      <w:r w:rsidRPr="00EE6EC7">
        <w:rPr>
          <w:rFonts w:ascii="Times New Roman" w:eastAsia="Arial" w:hAnsi="Times New Roman" w:cs="Times New Roman"/>
          <w:b/>
          <w:sz w:val="24"/>
          <w:szCs w:val="24"/>
        </w:rPr>
        <w:t>DIPUTADA MÓNICA ANGÉLICA ÁLVAREZ NEMER</w:t>
      </w:r>
    </w:p>
    <w:p w14:paraId="034AFB42" w14:textId="77777777" w:rsidR="00B17523" w:rsidRPr="00EE6EC7" w:rsidRDefault="00A418E8" w:rsidP="00B17523">
      <w:pPr>
        <w:spacing w:after="0" w:line="240" w:lineRule="auto"/>
        <w:ind w:right="-376"/>
        <w:rPr>
          <w:rFonts w:ascii="Times New Roman" w:eastAsia="Arial" w:hAnsi="Times New Roman" w:cs="Times New Roman"/>
          <w:b/>
          <w:sz w:val="24"/>
          <w:szCs w:val="24"/>
        </w:rPr>
      </w:pPr>
      <w:r w:rsidRPr="00EE6EC7">
        <w:rPr>
          <w:rFonts w:ascii="Times New Roman" w:eastAsia="Arial" w:hAnsi="Times New Roman" w:cs="Times New Roman"/>
          <w:b/>
          <w:sz w:val="24"/>
          <w:szCs w:val="24"/>
        </w:rPr>
        <w:t>PRESIDENTA DE LA DIRECTIVA DE LA</w:t>
      </w:r>
    </w:p>
    <w:p w14:paraId="5B79D556" w14:textId="02F9812C" w:rsidR="00A418E8" w:rsidRPr="00EE6EC7" w:rsidRDefault="00A418E8" w:rsidP="00B17523">
      <w:pPr>
        <w:spacing w:after="0" w:line="240" w:lineRule="auto"/>
        <w:ind w:right="-376"/>
        <w:rPr>
          <w:rFonts w:ascii="Times New Roman" w:eastAsia="Arial" w:hAnsi="Times New Roman" w:cs="Times New Roman"/>
          <w:b/>
          <w:sz w:val="24"/>
          <w:szCs w:val="24"/>
        </w:rPr>
      </w:pPr>
      <w:r w:rsidRPr="00EE6EC7">
        <w:rPr>
          <w:rFonts w:ascii="Times New Roman" w:eastAsia="Arial" w:hAnsi="Times New Roman" w:cs="Times New Roman"/>
          <w:b/>
          <w:sz w:val="24"/>
          <w:szCs w:val="24"/>
        </w:rPr>
        <w:t>LXI LEGISLATURA</w:t>
      </w:r>
      <w:r w:rsidR="00B17523" w:rsidRPr="00EE6EC7">
        <w:rPr>
          <w:rFonts w:ascii="Times New Roman" w:eastAsia="Arial" w:hAnsi="Times New Roman" w:cs="Times New Roman"/>
          <w:b/>
          <w:sz w:val="24"/>
          <w:szCs w:val="24"/>
        </w:rPr>
        <w:t xml:space="preserve"> </w:t>
      </w:r>
      <w:r w:rsidRPr="00EE6EC7">
        <w:rPr>
          <w:rFonts w:ascii="Times New Roman" w:eastAsia="Arial" w:hAnsi="Times New Roman" w:cs="Times New Roman"/>
          <w:b/>
          <w:sz w:val="24"/>
          <w:szCs w:val="24"/>
        </w:rPr>
        <w:t>DEL ESTADO LIBRE Y SOBERANO DE MEXICO.</w:t>
      </w:r>
    </w:p>
    <w:p w14:paraId="6BFA3B27" w14:textId="77777777" w:rsidR="00A418E8" w:rsidRPr="00EE6EC7" w:rsidRDefault="00A418E8" w:rsidP="00B17523">
      <w:pPr>
        <w:spacing w:after="0" w:line="240" w:lineRule="auto"/>
        <w:ind w:right="-376"/>
        <w:rPr>
          <w:rFonts w:ascii="Times New Roman" w:eastAsia="Arial" w:hAnsi="Times New Roman" w:cs="Times New Roman"/>
          <w:b/>
          <w:sz w:val="24"/>
          <w:szCs w:val="24"/>
        </w:rPr>
      </w:pPr>
      <w:r w:rsidRPr="00EE6EC7">
        <w:rPr>
          <w:rFonts w:ascii="Times New Roman" w:eastAsia="Arial" w:hAnsi="Times New Roman" w:cs="Times New Roman"/>
          <w:b/>
          <w:sz w:val="24"/>
          <w:szCs w:val="24"/>
        </w:rPr>
        <w:t>PRESENTE</w:t>
      </w:r>
    </w:p>
    <w:p w14:paraId="79BC2B1E" w14:textId="77777777" w:rsidR="00A418E8" w:rsidRPr="00EE6EC7" w:rsidRDefault="00A418E8" w:rsidP="00B17523">
      <w:pPr>
        <w:spacing w:after="0" w:line="240" w:lineRule="auto"/>
        <w:ind w:right="-376"/>
        <w:rPr>
          <w:rFonts w:ascii="Times New Roman" w:eastAsia="Times New Roman" w:hAnsi="Times New Roman" w:cs="Times New Roman"/>
          <w:sz w:val="24"/>
          <w:szCs w:val="24"/>
        </w:rPr>
      </w:pPr>
    </w:p>
    <w:p w14:paraId="42CF2A17" w14:textId="77777777" w:rsidR="00A418E8" w:rsidRPr="00EE6EC7" w:rsidRDefault="00A418E8" w:rsidP="00B17523">
      <w:pPr>
        <w:spacing w:after="0" w:line="240" w:lineRule="auto"/>
        <w:ind w:right="-376"/>
        <w:jc w:val="both"/>
        <w:rPr>
          <w:rFonts w:ascii="Times New Roman" w:eastAsia="Arial" w:hAnsi="Times New Roman" w:cs="Times New Roman"/>
          <w:sz w:val="24"/>
          <w:szCs w:val="24"/>
        </w:rPr>
      </w:pPr>
      <w:r w:rsidRPr="00EE6EC7">
        <w:rPr>
          <w:rFonts w:ascii="Times New Roman" w:eastAsia="Arial" w:hAnsi="Times New Roman" w:cs="Times New Roman"/>
          <w:sz w:val="24"/>
          <w:szCs w:val="24"/>
        </w:rPr>
        <w:t xml:space="preserve">Diputada </w:t>
      </w:r>
      <w:r w:rsidRPr="00EE6EC7">
        <w:rPr>
          <w:rFonts w:ascii="Times New Roman" w:eastAsia="Arial" w:hAnsi="Times New Roman" w:cs="Times New Roman"/>
          <w:b/>
          <w:sz w:val="24"/>
          <w:szCs w:val="24"/>
        </w:rPr>
        <w:t>Karina Labastida Sotelo</w:t>
      </w:r>
      <w:r w:rsidRPr="00EE6EC7">
        <w:rPr>
          <w:rFonts w:ascii="Times New Roman" w:eastAsia="Arial" w:hAnsi="Times New Roman" w:cs="Times New Roman"/>
          <w:sz w:val="24"/>
          <w:szCs w:val="24"/>
        </w:rPr>
        <w:t xml:space="preserve">, integrante del Grupo Parlamentario de Morena de la LXI Legislatura del Estado Libre y Soberano de México, en ejercicio de las facultades que me confieren los artículos 57 y 61 fracción I de la Constitución Política del Estado Libre y Soberano de México; 38 fracción IV y 83 de la Ley Orgánica del Poder Legislativo del Estado Libre y Soberano de México; así como 72 fracciones </w:t>
      </w:r>
      <w:r w:rsidRPr="00EE6EC7">
        <w:rPr>
          <w:rFonts w:ascii="Times New Roman" w:eastAsia="Times New Roman" w:hAnsi="Times New Roman" w:cs="Times New Roman"/>
          <w:sz w:val="24"/>
          <w:szCs w:val="24"/>
        </w:rPr>
        <w:t xml:space="preserve">111 </w:t>
      </w:r>
      <w:r w:rsidRPr="00EE6EC7">
        <w:rPr>
          <w:rFonts w:ascii="Times New Roman" w:eastAsia="Arial" w:hAnsi="Times New Roman" w:cs="Times New Roman"/>
          <w:sz w:val="24"/>
          <w:szCs w:val="24"/>
        </w:rPr>
        <w:t xml:space="preserve">y VI y 74 del Reglamento del Poder Legislativo del Estado Libre y Soberano de México, someto a la consideración de esta Honorable Asamblea, un </w:t>
      </w:r>
      <w:r w:rsidRPr="00EE6EC7">
        <w:rPr>
          <w:rFonts w:ascii="Times New Roman" w:eastAsia="Arial" w:hAnsi="Times New Roman" w:cs="Times New Roman"/>
          <w:b/>
          <w:sz w:val="24"/>
          <w:szCs w:val="24"/>
        </w:rPr>
        <w:t>Punto de Acuerdo, de Urgente y Obvia Resolución</w:t>
      </w:r>
      <w:r w:rsidRPr="00EE6EC7">
        <w:rPr>
          <w:rFonts w:ascii="Times New Roman" w:eastAsia="Arial" w:hAnsi="Times New Roman" w:cs="Times New Roman"/>
          <w:sz w:val="24"/>
          <w:szCs w:val="24"/>
        </w:rPr>
        <w:t>, por el que se exhorta a la Titular de la Secretaría de las Mujeres del Gobierno del Estado, para que dé cumplimiento al "Acuerdo por el que se establecen los mecanismos para la Operación de Recursos para la Mitigación de la Alerta de Violencia de Género contra las Mujeres por Feminicidio; y la Alerta por Desaparición de Niñas, Adolescentes y Mujeres, para el Estado de México, para el Ejercicio Fiscal 2022"; así como; a los 125 ayuntamientos para que cumplan, inmediatamente, con la agenda mínima que les permita garantizar, en su ámbito de competencia, la igualdad de género, la transversalización de la perspectiva de género y la erradicación de las violencias; siendo la Secretaría citada la que impulse, coordine e impulse esta acción, con sustento en la siguiente:</w:t>
      </w:r>
    </w:p>
    <w:p w14:paraId="208E8881" w14:textId="77777777" w:rsidR="00A418E8" w:rsidRPr="00EE6EC7" w:rsidRDefault="00A418E8" w:rsidP="00B17523">
      <w:pPr>
        <w:spacing w:after="0" w:line="240" w:lineRule="auto"/>
        <w:ind w:right="-376"/>
        <w:rPr>
          <w:rFonts w:ascii="Times New Roman" w:eastAsia="Times New Roman" w:hAnsi="Times New Roman" w:cs="Times New Roman"/>
          <w:sz w:val="24"/>
          <w:szCs w:val="24"/>
        </w:rPr>
      </w:pPr>
    </w:p>
    <w:p w14:paraId="17176FAB" w14:textId="77777777" w:rsidR="00A418E8" w:rsidRPr="00EE6EC7" w:rsidRDefault="00A418E8" w:rsidP="00B17523">
      <w:pPr>
        <w:spacing w:after="0" w:line="240" w:lineRule="auto"/>
        <w:ind w:right="-376"/>
        <w:jc w:val="center"/>
        <w:rPr>
          <w:rFonts w:ascii="Times New Roman" w:eastAsia="Arial" w:hAnsi="Times New Roman" w:cs="Times New Roman"/>
          <w:b/>
          <w:sz w:val="24"/>
          <w:szCs w:val="24"/>
        </w:rPr>
      </w:pPr>
      <w:r w:rsidRPr="00EE6EC7">
        <w:rPr>
          <w:rFonts w:ascii="Times New Roman" w:eastAsia="Arial" w:hAnsi="Times New Roman" w:cs="Times New Roman"/>
          <w:b/>
          <w:sz w:val="24"/>
          <w:szCs w:val="24"/>
        </w:rPr>
        <w:t>EXPOSICIÓN DE MOTIVOS</w:t>
      </w:r>
    </w:p>
    <w:p w14:paraId="7923AC70" w14:textId="77777777" w:rsidR="00A418E8" w:rsidRPr="00EE6EC7" w:rsidRDefault="00A418E8" w:rsidP="00B17523">
      <w:pPr>
        <w:spacing w:after="0" w:line="240" w:lineRule="auto"/>
        <w:ind w:right="-376"/>
        <w:rPr>
          <w:rFonts w:ascii="Times New Roman" w:eastAsia="Times New Roman" w:hAnsi="Times New Roman" w:cs="Times New Roman"/>
          <w:sz w:val="24"/>
          <w:szCs w:val="24"/>
        </w:rPr>
      </w:pPr>
    </w:p>
    <w:p w14:paraId="689B432A" w14:textId="77777777" w:rsidR="00A418E8" w:rsidRPr="00EE6EC7" w:rsidRDefault="00A418E8" w:rsidP="00B17523">
      <w:pPr>
        <w:spacing w:after="0" w:line="240" w:lineRule="auto"/>
        <w:ind w:right="-376"/>
        <w:jc w:val="both"/>
        <w:rPr>
          <w:rFonts w:ascii="Times New Roman" w:eastAsia="Arial" w:hAnsi="Times New Roman" w:cs="Times New Roman"/>
          <w:sz w:val="24"/>
          <w:szCs w:val="24"/>
        </w:rPr>
      </w:pPr>
      <w:r w:rsidRPr="00EE6EC7">
        <w:rPr>
          <w:rFonts w:ascii="Times New Roman" w:eastAsia="Arial" w:hAnsi="Times New Roman" w:cs="Times New Roman"/>
          <w:sz w:val="24"/>
          <w:szCs w:val="24"/>
        </w:rPr>
        <w:t xml:space="preserve">El Estado de México, es la entidad con más violencia feminicida. Datos del </w:t>
      </w:r>
      <w:r w:rsidRPr="00EE6EC7">
        <w:rPr>
          <w:rFonts w:ascii="Times New Roman" w:eastAsia="Arial" w:hAnsi="Times New Roman" w:cs="Times New Roman"/>
          <w:b/>
          <w:sz w:val="24"/>
          <w:szCs w:val="24"/>
        </w:rPr>
        <w:t>Secretariado Ejecutivo del Sistema Nacional de Seguridad Pública</w:t>
      </w:r>
      <w:r w:rsidRPr="00EE6EC7">
        <w:rPr>
          <w:rFonts w:ascii="Times New Roman" w:eastAsia="Arial" w:hAnsi="Times New Roman" w:cs="Times New Roman"/>
          <w:sz w:val="24"/>
          <w:szCs w:val="24"/>
        </w:rPr>
        <w:t xml:space="preserve"> lo corroboran; en su último informe </w:t>
      </w:r>
      <w:r w:rsidRPr="00EE6EC7">
        <w:rPr>
          <w:rFonts w:ascii="Times New Roman" w:eastAsia="Arial" w:hAnsi="Times New Roman" w:cs="Times New Roman"/>
          <w:b/>
          <w:sz w:val="24"/>
          <w:szCs w:val="24"/>
        </w:rPr>
        <w:t>"Incidencia Delictiva contra las Mujeres"</w:t>
      </w:r>
      <w:r w:rsidRPr="00EE6EC7">
        <w:rPr>
          <w:rFonts w:ascii="Times New Roman" w:eastAsia="Arial" w:hAnsi="Times New Roman" w:cs="Times New Roman"/>
          <w:sz w:val="24"/>
          <w:szCs w:val="24"/>
        </w:rPr>
        <w:t xml:space="preserve">, registró, durante el periodo de enero a marzo del año en curso, el </w:t>
      </w:r>
      <w:r w:rsidRPr="00EE6EC7">
        <w:rPr>
          <w:rFonts w:ascii="Times New Roman" w:eastAsia="Arial" w:hAnsi="Times New Roman" w:cs="Times New Roman"/>
          <w:b/>
          <w:sz w:val="24"/>
          <w:szCs w:val="24"/>
        </w:rPr>
        <w:t>mayor número de presuntos feminicidios entre el resto de las entidades federativas</w:t>
      </w:r>
      <w:r w:rsidRPr="00EE6EC7">
        <w:rPr>
          <w:rFonts w:ascii="Times New Roman" w:eastAsia="Arial" w:hAnsi="Times New Roman" w:cs="Times New Roman"/>
          <w:sz w:val="24"/>
          <w:szCs w:val="24"/>
        </w:rPr>
        <w:t xml:space="preserve">, así también el número más alto de víctimas por este delito, equivalentes a </w:t>
      </w:r>
      <w:r w:rsidRPr="00EE6EC7">
        <w:rPr>
          <w:rFonts w:ascii="Times New Roman" w:eastAsia="Arial" w:hAnsi="Times New Roman" w:cs="Times New Roman"/>
          <w:b/>
          <w:sz w:val="24"/>
          <w:szCs w:val="24"/>
        </w:rPr>
        <w:t>39</w:t>
      </w:r>
      <w:r w:rsidRPr="00EE6EC7">
        <w:rPr>
          <w:rFonts w:ascii="Times New Roman" w:eastAsia="Arial" w:hAnsi="Times New Roman" w:cs="Times New Roman"/>
          <w:sz w:val="24"/>
          <w:szCs w:val="24"/>
        </w:rPr>
        <w:t xml:space="preserve">; grave es la situación que padecemos ya que </w:t>
      </w:r>
      <w:r w:rsidRPr="00EE6EC7">
        <w:rPr>
          <w:rFonts w:ascii="Times New Roman" w:eastAsia="Arial" w:hAnsi="Times New Roman" w:cs="Times New Roman"/>
          <w:b/>
          <w:sz w:val="24"/>
          <w:szCs w:val="24"/>
        </w:rPr>
        <w:t>una cuarta parte</w:t>
      </w:r>
      <w:r w:rsidRPr="00EE6EC7">
        <w:rPr>
          <w:rFonts w:ascii="Times New Roman" w:eastAsia="Arial" w:hAnsi="Times New Roman" w:cs="Times New Roman"/>
          <w:sz w:val="24"/>
          <w:szCs w:val="24"/>
        </w:rPr>
        <w:t xml:space="preserve"> de los </w:t>
      </w:r>
      <w:r w:rsidRPr="00EE6EC7">
        <w:rPr>
          <w:rFonts w:ascii="Times New Roman" w:eastAsia="Arial" w:hAnsi="Times New Roman" w:cs="Times New Roman"/>
          <w:b/>
          <w:sz w:val="24"/>
          <w:szCs w:val="24"/>
        </w:rPr>
        <w:t>100 municipios</w:t>
      </w:r>
      <w:r w:rsidRPr="00EE6EC7">
        <w:rPr>
          <w:rFonts w:ascii="Times New Roman" w:eastAsia="Arial" w:hAnsi="Times New Roman" w:cs="Times New Roman"/>
          <w:sz w:val="24"/>
          <w:szCs w:val="24"/>
        </w:rPr>
        <w:t xml:space="preserve"> del país con el mayor número de presuntos delitos de feminicidio, pertenecen a la entidad mexiquense; entre estos, </w:t>
      </w:r>
      <w:r w:rsidRPr="00EE6EC7">
        <w:rPr>
          <w:rFonts w:ascii="Times New Roman" w:eastAsia="Arial" w:hAnsi="Times New Roman" w:cs="Times New Roman"/>
          <w:b/>
          <w:sz w:val="24"/>
          <w:szCs w:val="24"/>
        </w:rPr>
        <w:t xml:space="preserve">3 </w:t>
      </w:r>
      <w:r w:rsidRPr="00EE6EC7">
        <w:rPr>
          <w:rFonts w:ascii="Times New Roman" w:eastAsia="Arial" w:hAnsi="Times New Roman" w:cs="Times New Roman"/>
          <w:sz w:val="24"/>
          <w:szCs w:val="24"/>
        </w:rPr>
        <w:t>cuentan con alerta de violencia de género contra las mujeres (Ecatepec de Morelos, Valle de Chalco Solidaridad y Chimalhuacán).</w:t>
      </w:r>
    </w:p>
    <w:p w14:paraId="276C937A" w14:textId="77777777" w:rsidR="00A418E8" w:rsidRPr="00EE6EC7" w:rsidRDefault="00A418E8" w:rsidP="00B17523">
      <w:pPr>
        <w:spacing w:after="0" w:line="240" w:lineRule="auto"/>
        <w:ind w:right="-376"/>
        <w:rPr>
          <w:rFonts w:ascii="Times New Roman" w:eastAsia="Times New Roman" w:hAnsi="Times New Roman" w:cs="Times New Roman"/>
          <w:sz w:val="24"/>
          <w:szCs w:val="24"/>
        </w:rPr>
      </w:pPr>
    </w:p>
    <w:p w14:paraId="0B627468" w14:textId="77777777" w:rsidR="00A418E8" w:rsidRPr="00EE6EC7" w:rsidRDefault="00A418E8" w:rsidP="00B17523">
      <w:pPr>
        <w:spacing w:after="0" w:line="240" w:lineRule="auto"/>
        <w:ind w:right="-376"/>
        <w:jc w:val="both"/>
        <w:rPr>
          <w:rFonts w:ascii="Times New Roman" w:eastAsia="Arial" w:hAnsi="Times New Roman" w:cs="Times New Roman"/>
          <w:sz w:val="24"/>
          <w:szCs w:val="24"/>
        </w:rPr>
      </w:pPr>
      <w:r w:rsidRPr="00EE6EC7">
        <w:rPr>
          <w:rFonts w:ascii="Times New Roman" w:eastAsia="Arial" w:hAnsi="Times New Roman" w:cs="Times New Roman"/>
          <w:sz w:val="24"/>
          <w:szCs w:val="24"/>
        </w:rPr>
        <w:t xml:space="preserve">El feminicidio, las condiciones estructurales de violencia de género y la impunidad en territorio estatal, explican la grave situación de </w:t>
      </w:r>
      <w:r w:rsidRPr="00EE6EC7">
        <w:rPr>
          <w:rFonts w:ascii="Times New Roman" w:eastAsia="Arial" w:hAnsi="Times New Roman" w:cs="Times New Roman"/>
          <w:b/>
          <w:sz w:val="24"/>
          <w:szCs w:val="24"/>
        </w:rPr>
        <w:t>desaparición de mujeres</w:t>
      </w:r>
      <w:r w:rsidRPr="00EE6EC7">
        <w:rPr>
          <w:rFonts w:ascii="Times New Roman" w:eastAsia="Arial" w:hAnsi="Times New Roman" w:cs="Times New Roman"/>
          <w:sz w:val="24"/>
          <w:szCs w:val="24"/>
        </w:rPr>
        <w:t xml:space="preserve">: la quinta parte de las que suceden en el país se registran en el Estado de México, lo que lo lleva a ocupar el primer lugar a nivel nacional en el número de casos acumulados de niñas, adolescentes y mujeres desaparecidas. De las </w:t>
      </w:r>
      <w:r w:rsidRPr="00EE6EC7">
        <w:rPr>
          <w:rFonts w:ascii="Times New Roman" w:eastAsia="Arial" w:hAnsi="Times New Roman" w:cs="Times New Roman"/>
          <w:b/>
          <w:sz w:val="24"/>
          <w:szCs w:val="24"/>
        </w:rPr>
        <w:t>36,135</w:t>
      </w:r>
      <w:r w:rsidRPr="00EE6EC7">
        <w:rPr>
          <w:rFonts w:ascii="Times New Roman" w:eastAsia="Arial" w:hAnsi="Times New Roman" w:cs="Times New Roman"/>
          <w:sz w:val="24"/>
          <w:szCs w:val="24"/>
        </w:rPr>
        <w:t xml:space="preserve"> personas desaparecidas en la entidad, entre enero de 2015 y septiembre de 2021, </w:t>
      </w:r>
      <w:r w:rsidRPr="00EE6EC7">
        <w:rPr>
          <w:rFonts w:ascii="Times New Roman" w:eastAsia="Arial" w:hAnsi="Times New Roman" w:cs="Times New Roman"/>
          <w:b/>
          <w:sz w:val="24"/>
          <w:szCs w:val="24"/>
        </w:rPr>
        <w:t>19,964 (55.2%)</w:t>
      </w:r>
      <w:r w:rsidRPr="00EE6EC7">
        <w:rPr>
          <w:rFonts w:ascii="Times New Roman" w:eastAsia="Arial" w:hAnsi="Times New Roman" w:cs="Times New Roman"/>
          <w:sz w:val="24"/>
          <w:szCs w:val="24"/>
        </w:rPr>
        <w:t xml:space="preserve"> fueron mujeres y, dentro este grupo, según datos oficiales en el periodo referido, </w:t>
      </w:r>
      <w:r w:rsidRPr="00EE6EC7">
        <w:rPr>
          <w:rFonts w:ascii="Times New Roman" w:eastAsia="Arial" w:hAnsi="Times New Roman" w:cs="Times New Roman"/>
          <w:b/>
          <w:sz w:val="24"/>
          <w:szCs w:val="24"/>
        </w:rPr>
        <w:t>12,632</w:t>
      </w:r>
      <w:r w:rsidRPr="00EE6EC7">
        <w:rPr>
          <w:rFonts w:ascii="Times New Roman" w:eastAsia="Arial" w:hAnsi="Times New Roman" w:cs="Times New Roman"/>
          <w:sz w:val="24"/>
          <w:szCs w:val="24"/>
        </w:rPr>
        <w:t xml:space="preserve"> son niñas y adolescentes.</w:t>
      </w:r>
    </w:p>
    <w:p w14:paraId="5B187F63" w14:textId="77777777" w:rsidR="00A418E8" w:rsidRPr="00EE6EC7" w:rsidRDefault="00A418E8" w:rsidP="00B17523">
      <w:pPr>
        <w:spacing w:after="0" w:line="240" w:lineRule="auto"/>
        <w:ind w:right="-376"/>
        <w:rPr>
          <w:rFonts w:ascii="Times New Roman" w:eastAsia="Times New Roman" w:hAnsi="Times New Roman" w:cs="Times New Roman"/>
          <w:sz w:val="24"/>
          <w:szCs w:val="24"/>
        </w:rPr>
      </w:pPr>
    </w:p>
    <w:p w14:paraId="55DBEF5A" w14:textId="77777777" w:rsidR="00A418E8" w:rsidRPr="00EE6EC7" w:rsidRDefault="00A418E8" w:rsidP="00B17523">
      <w:pPr>
        <w:spacing w:after="0" w:line="240" w:lineRule="auto"/>
        <w:ind w:right="-376"/>
        <w:jc w:val="both"/>
        <w:rPr>
          <w:rFonts w:ascii="Times New Roman" w:eastAsia="Arial" w:hAnsi="Times New Roman" w:cs="Times New Roman"/>
          <w:sz w:val="24"/>
          <w:szCs w:val="24"/>
        </w:rPr>
      </w:pPr>
      <w:r w:rsidRPr="00EE6EC7">
        <w:rPr>
          <w:rFonts w:ascii="Times New Roman" w:eastAsia="Arial" w:hAnsi="Times New Roman" w:cs="Times New Roman"/>
          <w:sz w:val="24"/>
          <w:szCs w:val="24"/>
        </w:rPr>
        <w:t xml:space="preserve">Las altas tasas de violencia feminicida que, desde al menos una década se vienen suscitando en la entidad, han sido las detonantes de dos Alertas de Violencia de Género contra las Mujeres, la primera por feminicidio y la segunda por desaparición de niñas, adolescentes y mujeres, </w:t>
      </w:r>
      <w:r w:rsidRPr="00EE6EC7">
        <w:rPr>
          <w:rFonts w:ascii="Times New Roman" w:eastAsia="Arial" w:hAnsi="Times New Roman" w:cs="Times New Roman"/>
          <w:sz w:val="24"/>
          <w:szCs w:val="24"/>
        </w:rPr>
        <w:lastRenderedPageBreak/>
        <w:t>declaradas el 31 de julio de 2015 y el 20 de septiembre de 2019, respectivamente. Estas alertas, en términos del artículo 22 de la Ley General de Acceso de las Mujeres a una Vida Libre de Violencia, obligan a las autoridades gubernamentales a garantizar, de manera emergente, la seguridad de las mismas y el cese de la violencia en su contra, por lo que resulta de vital importancia la generación y ejecución de acciones y proyectos que contribuyan a la implementación adecuada de las medidas de seguridad, prevención y justicia que en ellas se establecen.</w:t>
      </w:r>
    </w:p>
    <w:p w14:paraId="717A293B" w14:textId="77777777" w:rsidR="00A418E8" w:rsidRPr="00EE6EC7" w:rsidRDefault="00A418E8" w:rsidP="00B17523">
      <w:pPr>
        <w:spacing w:after="0" w:line="240" w:lineRule="auto"/>
        <w:ind w:right="-376"/>
        <w:rPr>
          <w:rFonts w:ascii="Times New Roman" w:eastAsia="Times New Roman" w:hAnsi="Times New Roman" w:cs="Times New Roman"/>
          <w:sz w:val="24"/>
          <w:szCs w:val="24"/>
        </w:rPr>
      </w:pPr>
    </w:p>
    <w:p w14:paraId="768CBEF5" w14:textId="77777777" w:rsidR="00A418E8" w:rsidRPr="00EE6EC7" w:rsidRDefault="00A418E8" w:rsidP="00B17523">
      <w:pPr>
        <w:spacing w:after="0" w:line="240" w:lineRule="auto"/>
        <w:ind w:right="-376"/>
        <w:jc w:val="both"/>
        <w:rPr>
          <w:rFonts w:ascii="Times New Roman" w:eastAsia="Arial" w:hAnsi="Times New Roman" w:cs="Times New Roman"/>
          <w:sz w:val="24"/>
          <w:szCs w:val="24"/>
        </w:rPr>
      </w:pPr>
      <w:r w:rsidRPr="00EE6EC7">
        <w:rPr>
          <w:rFonts w:ascii="Times New Roman" w:eastAsia="Arial" w:hAnsi="Times New Roman" w:cs="Times New Roman"/>
          <w:sz w:val="24"/>
          <w:szCs w:val="24"/>
        </w:rPr>
        <w:t xml:space="preserve">En ese sentido, a fin de apoyar el cumplimiento de las dos Declaratorias citadas, la LXI Legislatura, en el </w:t>
      </w:r>
      <w:r w:rsidRPr="00EE6EC7">
        <w:rPr>
          <w:rFonts w:ascii="Times New Roman" w:eastAsia="Arial" w:hAnsi="Times New Roman" w:cs="Times New Roman"/>
          <w:b/>
          <w:sz w:val="24"/>
          <w:szCs w:val="24"/>
        </w:rPr>
        <w:t>Presupuesto de Egresos del Gobierno del Estado de México, para el Ejercicio Fiscal 2022</w:t>
      </w:r>
      <w:r w:rsidRPr="00EE6EC7">
        <w:rPr>
          <w:rFonts w:ascii="Times New Roman" w:eastAsia="Arial" w:hAnsi="Times New Roman" w:cs="Times New Roman"/>
          <w:sz w:val="24"/>
          <w:szCs w:val="24"/>
        </w:rPr>
        <w:t xml:space="preserve">, publicado en el periódico oficial "Gaceta del Gobierno", el 31 de enero de 2022, mediante el Decreto Número 20, dentro del presupuesto que corresponde a la Secretaría de las Mujeres, etiquetó recursos para implementar los Mecanismos para la Mitigación de las Alertas de Violencia de Género por Feminicidio y Desaparición, por la cantidad de </w:t>
      </w:r>
      <w:r w:rsidRPr="00EE6EC7">
        <w:rPr>
          <w:rFonts w:ascii="Times New Roman" w:eastAsia="Arial" w:hAnsi="Times New Roman" w:cs="Times New Roman"/>
          <w:b/>
          <w:sz w:val="24"/>
          <w:szCs w:val="24"/>
        </w:rPr>
        <w:t>260 millones de pesos</w:t>
      </w:r>
      <w:r w:rsidRPr="00EE6EC7">
        <w:rPr>
          <w:rFonts w:ascii="Times New Roman" w:eastAsia="Arial" w:hAnsi="Times New Roman" w:cs="Times New Roman"/>
          <w:sz w:val="24"/>
          <w:szCs w:val="24"/>
        </w:rPr>
        <w:t>; para lo cual dicha dependencia, debía dar a conocer los mecanismos necesarios para la operación de éstos a más tardar el último día hábil del mes de febrero de 2022 (ARTÍCULO DÉCIMO OCTAVO TRANSITORIO).</w:t>
      </w:r>
    </w:p>
    <w:p w14:paraId="1086A708" w14:textId="77777777" w:rsidR="00A418E8" w:rsidRPr="00EE6EC7" w:rsidRDefault="00A418E8" w:rsidP="00B17523">
      <w:pPr>
        <w:spacing w:after="0" w:line="240" w:lineRule="auto"/>
        <w:ind w:right="-376"/>
        <w:rPr>
          <w:rFonts w:ascii="Times New Roman" w:eastAsia="Times New Roman" w:hAnsi="Times New Roman" w:cs="Times New Roman"/>
          <w:sz w:val="24"/>
          <w:szCs w:val="24"/>
        </w:rPr>
      </w:pPr>
    </w:p>
    <w:p w14:paraId="18C29249" w14:textId="77777777" w:rsidR="00A418E8" w:rsidRPr="00EE6EC7" w:rsidRDefault="00A418E8" w:rsidP="00B17523">
      <w:pPr>
        <w:spacing w:after="0" w:line="240" w:lineRule="auto"/>
        <w:ind w:right="-376"/>
        <w:jc w:val="both"/>
        <w:rPr>
          <w:rFonts w:ascii="Times New Roman" w:eastAsia="Arial" w:hAnsi="Times New Roman" w:cs="Times New Roman"/>
          <w:sz w:val="24"/>
          <w:szCs w:val="24"/>
        </w:rPr>
      </w:pPr>
      <w:r w:rsidRPr="00EE6EC7">
        <w:rPr>
          <w:rFonts w:ascii="Times New Roman" w:eastAsia="Arial" w:hAnsi="Times New Roman" w:cs="Times New Roman"/>
          <w:sz w:val="24"/>
          <w:szCs w:val="24"/>
        </w:rPr>
        <w:t xml:space="preserve">En términos de lo anterior, el 25 de febrero del año que corre, fue publicado en la "Gaceta del Gobierno" del Estado, el </w:t>
      </w:r>
      <w:r w:rsidRPr="00EE6EC7">
        <w:rPr>
          <w:rFonts w:ascii="Times New Roman" w:eastAsia="Arial" w:hAnsi="Times New Roman" w:cs="Times New Roman"/>
          <w:b/>
          <w:sz w:val="24"/>
          <w:szCs w:val="24"/>
        </w:rPr>
        <w:t>"Acuerdo de la Secretaría de la Mujer por el que se establecen los mecanismos para la Operación de Recursos para la Mitigación de la Alerta de Violencia de Género contra las Mujeres por Feminicidio; y la Alerta por Desaparición de Niñas, Adolescentes y Mujeres, para el Estado de México, para el Ejercicio Fiscal 2022"</w:t>
      </w:r>
      <w:r w:rsidRPr="00EE6EC7">
        <w:rPr>
          <w:rFonts w:ascii="Times New Roman" w:eastAsia="Arial" w:hAnsi="Times New Roman" w:cs="Times New Roman"/>
          <w:sz w:val="24"/>
          <w:szCs w:val="24"/>
        </w:rPr>
        <w:t xml:space="preserve">, que tiene por objeto, de conformidad con el artículo 1. </w:t>
      </w:r>
      <w:r w:rsidRPr="00EE6EC7">
        <w:rPr>
          <w:rFonts w:ascii="Times New Roman" w:eastAsia="Arial" w:hAnsi="Times New Roman" w:cs="Times New Roman"/>
          <w:i/>
          <w:sz w:val="24"/>
          <w:szCs w:val="24"/>
        </w:rPr>
        <w:t xml:space="preserve">"establecer las disposiciones </w:t>
      </w:r>
      <w:r w:rsidRPr="00EE6EC7">
        <w:rPr>
          <w:rFonts w:ascii="Times New Roman" w:eastAsia="Times New Roman" w:hAnsi="Times New Roman" w:cs="Times New Roman"/>
          <w:i/>
          <w:sz w:val="24"/>
          <w:szCs w:val="24"/>
        </w:rPr>
        <w:t xml:space="preserve">y </w:t>
      </w:r>
      <w:r w:rsidRPr="00EE6EC7">
        <w:rPr>
          <w:rFonts w:ascii="Times New Roman" w:eastAsia="Arial" w:hAnsi="Times New Roman" w:cs="Times New Roman"/>
          <w:i/>
          <w:sz w:val="24"/>
          <w:szCs w:val="24"/>
        </w:rPr>
        <w:t xml:space="preserve">los procedimientos generales que deberán observar los municipios y la Secretaría de la Mujer para ejercer de manera eficiente, eficaz y trasparente, los recursos que destina el Estado para mitigar las Alertas de Violencia de Género por Feminicidio en once Municipios y Desaparición contra las Niñas, Adolescentes y Mujeres en siete Municipios". </w:t>
      </w:r>
      <w:r w:rsidRPr="00EE6EC7">
        <w:rPr>
          <w:rFonts w:ascii="Times New Roman" w:eastAsia="Arial" w:hAnsi="Times New Roman" w:cs="Times New Roman"/>
          <w:sz w:val="24"/>
          <w:szCs w:val="24"/>
        </w:rPr>
        <w:t>Este acuerdo, en términos generales, fija:</w:t>
      </w:r>
    </w:p>
    <w:p w14:paraId="7B72ACB8" w14:textId="77777777" w:rsidR="00A418E8" w:rsidRPr="00EE6EC7" w:rsidRDefault="00A418E8" w:rsidP="00B17523">
      <w:pPr>
        <w:spacing w:after="0" w:line="240" w:lineRule="auto"/>
        <w:ind w:right="-376"/>
        <w:rPr>
          <w:rFonts w:ascii="Times New Roman" w:eastAsia="Times New Roman" w:hAnsi="Times New Roman" w:cs="Times New Roman"/>
          <w:sz w:val="24"/>
          <w:szCs w:val="24"/>
        </w:rPr>
      </w:pPr>
    </w:p>
    <w:p w14:paraId="79590381" w14:textId="77777777" w:rsidR="00A418E8" w:rsidRPr="00EE6EC7" w:rsidRDefault="00A418E8" w:rsidP="00B17523">
      <w:pPr>
        <w:spacing w:after="0" w:line="240" w:lineRule="auto"/>
        <w:ind w:left="567" w:right="-376" w:hanging="141"/>
        <w:rPr>
          <w:rFonts w:ascii="Times New Roman" w:eastAsia="Times New Roman" w:hAnsi="Times New Roman" w:cs="Times New Roman"/>
          <w:sz w:val="24"/>
          <w:szCs w:val="24"/>
        </w:rPr>
      </w:pPr>
      <w:r w:rsidRPr="00EE6EC7">
        <w:rPr>
          <w:rFonts w:ascii="Times New Roman" w:eastAsia="Arial" w:hAnsi="Times New Roman" w:cs="Times New Roman"/>
          <w:sz w:val="24"/>
          <w:szCs w:val="24"/>
        </w:rPr>
        <w:t xml:space="preserve">• Los </w:t>
      </w:r>
      <w:r w:rsidRPr="00EE6EC7">
        <w:rPr>
          <w:rFonts w:ascii="Times New Roman" w:eastAsia="Arial" w:hAnsi="Times New Roman" w:cs="Times New Roman"/>
          <w:b/>
          <w:sz w:val="24"/>
          <w:szCs w:val="24"/>
        </w:rPr>
        <w:t>procedimientos generales</w:t>
      </w:r>
      <w:r w:rsidRPr="00EE6EC7">
        <w:rPr>
          <w:rFonts w:ascii="Times New Roman" w:eastAsia="Arial" w:hAnsi="Times New Roman" w:cs="Times New Roman"/>
          <w:sz w:val="24"/>
          <w:szCs w:val="24"/>
        </w:rPr>
        <w:t xml:space="preserve"> que deben observar los municipios y la Secretaría de las Mujeres para ejercer los recursos de la alerta.</w:t>
      </w:r>
    </w:p>
    <w:p w14:paraId="66E86505" w14:textId="77777777" w:rsidR="00A418E8" w:rsidRPr="00EE6EC7" w:rsidRDefault="00A418E8" w:rsidP="00B17523">
      <w:pPr>
        <w:spacing w:after="0" w:line="240" w:lineRule="auto"/>
        <w:ind w:left="567" w:right="-376" w:hanging="141"/>
        <w:jc w:val="both"/>
        <w:rPr>
          <w:rFonts w:ascii="Times New Roman" w:eastAsia="Arial" w:hAnsi="Times New Roman" w:cs="Times New Roman"/>
          <w:sz w:val="24"/>
          <w:szCs w:val="24"/>
        </w:rPr>
      </w:pPr>
      <w:r w:rsidRPr="00EE6EC7">
        <w:rPr>
          <w:rFonts w:ascii="Times New Roman" w:eastAsia="Arial" w:hAnsi="Times New Roman" w:cs="Times New Roman"/>
          <w:sz w:val="24"/>
          <w:szCs w:val="24"/>
        </w:rPr>
        <w:t xml:space="preserve">• La </w:t>
      </w:r>
      <w:r w:rsidRPr="00EE6EC7">
        <w:rPr>
          <w:rFonts w:ascii="Times New Roman" w:eastAsia="Arial" w:hAnsi="Times New Roman" w:cs="Times New Roman"/>
          <w:b/>
          <w:sz w:val="24"/>
          <w:szCs w:val="24"/>
        </w:rPr>
        <w:t>creación de un Comité Técnico</w:t>
      </w:r>
      <w:r w:rsidRPr="00EE6EC7">
        <w:rPr>
          <w:rFonts w:ascii="Times New Roman" w:eastAsia="Arial" w:hAnsi="Times New Roman" w:cs="Times New Roman"/>
          <w:sz w:val="24"/>
          <w:szCs w:val="24"/>
        </w:rPr>
        <w:t xml:space="preserve"> como el órgano de consulta, verificación y supervisión del cumplimiento de los mecanismos para la operación de los recursos para la mitigación de la Alerta; cuya Presidencia está a cargo de la persona titular de la Secretaría de las Mujeres.</w:t>
      </w:r>
    </w:p>
    <w:p w14:paraId="7C786613" w14:textId="77777777" w:rsidR="00A418E8" w:rsidRPr="00EE6EC7" w:rsidRDefault="00A418E8" w:rsidP="00B17523">
      <w:pPr>
        <w:spacing w:after="0" w:line="240" w:lineRule="auto"/>
        <w:ind w:left="567" w:right="-376" w:hanging="141"/>
        <w:jc w:val="both"/>
        <w:rPr>
          <w:rFonts w:ascii="Times New Roman" w:eastAsia="Arial" w:hAnsi="Times New Roman" w:cs="Times New Roman"/>
          <w:sz w:val="24"/>
          <w:szCs w:val="24"/>
        </w:rPr>
      </w:pPr>
      <w:r w:rsidRPr="00EE6EC7">
        <w:rPr>
          <w:rFonts w:ascii="Times New Roman" w:eastAsia="Arial" w:hAnsi="Times New Roman" w:cs="Times New Roman"/>
          <w:sz w:val="24"/>
          <w:szCs w:val="24"/>
        </w:rPr>
        <w:t xml:space="preserve">• La </w:t>
      </w:r>
      <w:r w:rsidRPr="00EE6EC7">
        <w:rPr>
          <w:rFonts w:ascii="Times New Roman" w:eastAsia="Arial" w:hAnsi="Times New Roman" w:cs="Times New Roman"/>
          <w:b/>
          <w:sz w:val="24"/>
          <w:szCs w:val="24"/>
        </w:rPr>
        <w:t>fórmula de asignación para la distribución del recurso para atender y mitigar las alertas:</w:t>
      </w:r>
      <w:r w:rsidRPr="00EE6EC7">
        <w:rPr>
          <w:rFonts w:ascii="Times New Roman" w:eastAsia="Arial" w:hAnsi="Times New Roman" w:cs="Times New Roman"/>
          <w:sz w:val="24"/>
          <w:szCs w:val="24"/>
        </w:rPr>
        <w:t xml:space="preserve"> se realiza en razón del número de población de mujeres, de la tasa de delitos vinculados a la violencia de género; y para la Alerta por Desaparición, considerando la tasa de mujeres por localizar, con base en lo reportado por Secretariado Ejecutivo Nacional de Seguridad.</w:t>
      </w:r>
    </w:p>
    <w:p w14:paraId="31F0F15F" w14:textId="77777777" w:rsidR="00A418E8" w:rsidRPr="00EE6EC7" w:rsidRDefault="00A418E8" w:rsidP="00B17523">
      <w:pPr>
        <w:spacing w:after="0" w:line="240" w:lineRule="auto"/>
        <w:ind w:left="567" w:right="-376" w:hanging="141"/>
        <w:jc w:val="both"/>
        <w:rPr>
          <w:rFonts w:ascii="Times New Roman" w:eastAsia="Arial" w:hAnsi="Times New Roman" w:cs="Times New Roman"/>
          <w:sz w:val="24"/>
          <w:szCs w:val="24"/>
        </w:rPr>
      </w:pPr>
      <w:r w:rsidRPr="00EE6EC7">
        <w:rPr>
          <w:rFonts w:ascii="Times New Roman" w:eastAsia="Arial" w:hAnsi="Times New Roman" w:cs="Times New Roman"/>
          <w:sz w:val="24"/>
          <w:szCs w:val="24"/>
        </w:rPr>
        <w:t xml:space="preserve">• El </w:t>
      </w:r>
      <w:r w:rsidRPr="00EE6EC7">
        <w:rPr>
          <w:rFonts w:ascii="Times New Roman" w:eastAsia="Arial" w:hAnsi="Times New Roman" w:cs="Times New Roman"/>
          <w:b/>
          <w:sz w:val="24"/>
          <w:szCs w:val="24"/>
        </w:rPr>
        <w:t>Destino del recurso</w:t>
      </w:r>
      <w:r w:rsidRPr="00EE6EC7">
        <w:rPr>
          <w:rFonts w:ascii="Times New Roman" w:eastAsia="Arial" w:hAnsi="Times New Roman" w:cs="Times New Roman"/>
          <w:sz w:val="24"/>
          <w:szCs w:val="24"/>
        </w:rPr>
        <w:t xml:space="preserve"> para realizar acciones encaminadas a cumplir lo establecido en los programas de trabajo y las medidas establecidas en las declaratorias.</w:t>
      </w:r>
    </w:p>
    <w:p w14:paraId="036896C4" w14:textId="77777777" w:rsidR="00A418E8" w:rsidRPr="00EE6EC7" w:rsidRDefault="00A418E8" w:rsidP="00B17523">
      <w:pPr>
        <w:spacing w:after="0" w:line="240" w:lineRule="auto"/>
        <w:ind w:right="-376"/>
        <w:rPr>
          <w:rFonts w:ascii="Times New Roman" w:eastAsia="Times New Roman" w:hAnsi="Times New Roman" w:cs="Times New Roman"/>
          <w:sz w:val="24"/>
          <w:szCs w:val="24"/>
        </w:rPr>
      </w:pPr>
    </w:p>
    <w:p w14:paraId="5E6C9B18" w14:textId="77777777" w:rsidR="00A418E8" w:rsidRPr="00EE6EC7" w:rsidRDefault="00A418E8" w:rsidP="00B17523">
      <w:pPr>
        <w:spacing w:after="0" w:line="240" w:lineRule="auto"/>
        <w:ind w:right="-376"/>
        <w:rPr>
          <w:rFonts w:ascii="Times New Roman" w:eastAsia="Arial" w:hAnsi="Times New Roman" w:cs="Times New Roman"/>
          <w:sz w:val="24"/>
          <w:szCs w:val="24"/>
        </w:rPr>
      </w:pPr>
      <w:r w:rsidRPr="00EE6EC7">
        <w:rPr>
          <w:rFonts w:ascii="Times New Roman" w:eastAsia="Arial" w:hAnsi="Times New Roman" w:cs="Times New Roman"/>
          <w:sz w:val="24"/>
          <w:szCs w:val="24"/>
        </w:rPr>
        <w:t>Cabe señalar que, el Acuerdo mencionado, establece atribuciones específicas para la Secretaría de las Mujeres, entre las que destacan las siguientes:</w:t>
      </w:r>
    </w:p>
    <w:p w14:paraId="0786C2E9" w14:textId="77777777" w:rsidR="00A418E8" w:rsidRPr="00EE6EC7" w:rsidRDefault="00A418E8" w:rsidP="00B17523">
      <w:pPr>
        <w:spacing w:after="0" w:line="240" w:lineRule="auto"/>
        <w:ind w:right="-376"/>
        <w:rPr>
          <w:rFonts w:ascii="Times New Roman" w:eastAsia="Times New Roman" w:hAnsi="Times New Roman" w:cs="Times New Roman"/>
          <w:sz w:val="24"/>
          <w:szCs w:val="24"/>
        </w:rPr>
      </w:pPr>
    </w:p>
    <w:p w14:paraId="57F01A4B" w14:textId="77777777" w:rsidR="00A418E8" w:rsidRPr="00EE6EC7" w:rsidRDefault="00A418E8" w:rsidP="00B17523">
      <w:pPr>
        <w:spacing w:after="0" w:line="240" w:lineRule="auto"/>
        <w:ind w:left="567" w:right="-376" w:hanging="141"/>
        <w:jc w:val="both"/>
        <w:rPr>
          <w:rFonts w:ascii="Times New Roman" w:eastAsia="Arial" w:hAnsi="Times New Roman" w:cs="Times New Roman"/>
          <w:sz w:val="24"/>
          <w:szCs w:val="24"/>
        </w:rPr>
      </w:pPr>
      <w:r w:rsidRPr="00EE6EC7">
        <w:rPr>
          <w:rFonts w:ascii="Times New Roman" w:eastAsia="Arial" w:hAnsi="Times New Roman" w:cs="Times New Roman"/>
          <w:sz w:val="24"/>
          <w:szCs w:val="24"/>
        </w:rPr>
        <w:lastRenderedPageBreak/>
        <w:t>• Para la erogación de los recursos que corresponden a los Municipios cumplir, junto con éstos, entregar el Proyecto de Operación y el Expediente Técnico para justificar el monto de los recursos destinados a realizar actividades para la mitigación de las Alertas que deberá ser enviado para aprobación del Comité Técnico a más tardar el último día hábil del mes de marzo del año en curso (art. 23, fr. I);</w:t>
      </w:r>
    </w:p>
    <w:p w14:paraId="312D8B2F" w14:textId="77777777" w:rsidR="00A418E8" w:rsidRPr="00EE6EC7" w:rsidRDefault="00A418E8" w:rsidP="00B17523">
      <w:pPr>
        <w:spacing w:after="0" w:line="240" w:lineRule="auto"/>
        <w:ind w:left="567" w:right="-376" w:hanging="141"/>
        <w:jc w:val="both"/>
        <w:rPr>
          <w:rFonts w:ascii="Times New Roman" w:eastAsia="Arial" w:hAnsi="Times New Roman" w:cs="Times New Roman"/>
          <w:sz w:val="24"/>
          <w:szCs w:val="24"/>
        </w:rPr>
      </w:pPr>
      <w:r w:rsidRPr="00EE6EC7">
        <w:rPr>
          <w:rFonts w:ascii="Times New Roman" w:eastAsia="Arial" w:hAnsi="Times New Roman" w:cs="Times New Roman"/>
          <w:sz w:val="24"/>
          <w:szCs w:val="24"/>
        </w:rPr>
        <w:t>• Para la erogación de los recursos que corresponden ejercer al gobierno estatal, justificar el monto de los recursos destinados a realizar actividades para la mitigación de las Alertas, a través de un Proyecto de Operación que deberá ser presentado al Comité Técnico a más tardar el último día hábil del mes de marzo del año en curso (art. 24, fr. I);</w:t>
      </w:r>
    </w:p>
    <w:p w14:paraId="3B415F0B" w14:textId="77777777" w:rsidR="00A418E8" w:rsidRPr="00EE6EC7" w:rsidRDefault="00A418E8" w:rsidP="00B17523">
      <w:pPr>
        <w:spacing w:after="0" w:line="240" w:lineRule="auto"/>
        <w:ind w:left="567" w:right="-376" w:hanging="141"/>
        <w:jc w:val="both"/>
        <w:rPr>
          <w:rFonts w:ascii="Times New Roman" w:eastAsia="Arial" w:hAnsi="Times New Roman" w:cs="Times New Roman"/>
          <w:sz w:val="24"/>
          <w:szCs w:val="24"/>
        </w:rPr>
      </w:pPr>
      <w:r w:rsidRPr="00EE6EC7">
        <w:rPr>
          <w:rFonts w:ascii="Times New Roman" w:eastAsia="Arial" w:hAnsi="Times New Roman" w:cs="Times New Roman"/>
          <w:sz w:val="24"/>
          <w:szCs w:val="24"/>
        </w:rPr>
        <w:t>• Presentar para su aprobación al Comité Técnico el techo presupuestal que corresponde a los municipios alertados y a las autoridades estatales conforme a la fórmula de distribución establecida para tal efecto (art. 19);</w:t>
      </w:r>
    </w:p>
    <w:p w14:paraId="55E80216" w14:textId="77777777" w:rsidR="00A418E8" w:rsidRPr="00EE6EC7" w:rsidRDefault="00A418E8" w:rsidP="00B17523">
      <w:pPr>
        <w:spacing w:after="0" w:line="240" w:lineRule="auto"/>
        <w:ind w:left="567" w:right="-376" w:hanging="141"/>
        <w:jc w:val="both"/>
        <w:rPr>
          <w:rFonts w:ascii="Times New Roman" w:eastAsia="Arial" w:hAnsi="Times New Roman" w:cs="Times New Roman"/>
          <w:sz w:val="24"/>
          <w:szCs w:val="24"/>
        </w:rPr>
      </w:pPr>
      <w:r w:rsidRPr="00EE6EC7">
        <w:rPr>
          <w:rFonts w:ascii="Times New Roman" w:eastAsia="Arial" w:hAnsi="Times New Roman" w:cs="Times New Roman"/>
          <w:sz w:val="24"/>
          <w:szCs w:val="24"/>
        </w:rPr>
        <w:t xml:space="preserve">• Por conducto de su Coordinación Administrativa: la revisión de los Expedientes Técnicos remitidos por los Municipios, con el objeto de proceder a su discusión y aprobación ante el Comité Técnico; así como del calendario de dispersión a los Municipios con el objeto de proceder a su discusión y aprobación ante el Comité Técnico y dispersar los recursos correspondientes a las Alertas, también previa aprobación del Comité Técnico (art. 16, </w:t>
      </w:r>
      <w:proofErr w:type="spellStart"/>
      <w:r w:rsidRPr="00EE6EC7">
        <w:rPr>
          <w:rFonts w:ascii="Times New Roman" w:eastAsia="Arial" w:hAnsi="Times New Roman" w:cs="Times New Roman"/>
          <w:sz w:val="24"/>
          <w:szCs w:val="24"/>
        </w:rPr>
        <w:t>frs</w:t>
      </w:r>
      <w:proofErr w:type="spellEnd"/>
      <w:r w:rsidRPr="00EE6EC7">
        <w:rPr>
          <w:rFonts w:ascii="Times New Roman" w:eastAsia="Arial" w:hAnsi="Times New Roman" w:cs="Times New Roman"/>
          <w:sz w:val="24"/>
          <w:szCs w:val="24"/>
        </w:rPr>
        <w:t>. l. a 111). En ese sentido, es importante mencionar que el Expediente Técnico es el "documento que sustenta de manera suficiente, clara y detallada el proyecto de operación a implementar por los municipios, integrando para tal efecto; conceptos, presupuesto, y calendarización, el cual deberá ser sometido a análisis, valoración y, en su caso, aprobación y evaluación por parte del Consejo Técnico" (art. 2, fr. V).</w:t>
      </w:r>
    </w:p>
    <w:p w14:paraId="40A4DEB5" w14:textId="77777777" w:rsidR="00A418E8" w:rsidRPr="00EE6EC7" w:rsidRDefault="00A418E8" w:rsidP="00B17523">
      <w:pPr>
        <w:spacing w:after="0" w:line="240" w:lineRule="auto"/>
        <w:ind w:right="-376"/>
        <w:rPr>
          <w:rFonts w:ascii="Times New Roman" w:eastAsia="Times New Roman" w:hAnsi="Times New Roman" w:cs="Times New Roman"/>
          <w:sz w:val="24"/>
          <w:szCs w:val="24"/>
        </w:rPr>
      </w:pPr>
    </w:p>
    <w:p w14:paraId="1000A1FE" w14:textId="77777777" w:rsidR="00A418E8" w:rsidRPr="00EE6EC7" w:rsidRDefault="00A418E8" w:rsidP="00B17523">
      <w:pPr>
        <w:spacing w:after="0" w:line="240" w:lineRule="auto"/>
        <w:ind w:right="-376"/>
        <w:jc w:val="both"/>
        <w:rPr>
          <w:rFonts w:ascii="Times New Roman" w:eastAsia="Times New Roman" w:hAnsi="Times New Roman" w:cs="Times New Roman"/>
          <w:sz w:val="24"/>
          <w:szCs w:val="24"/>
        </w:rPr>
      </w:pPr>
      <w:r w:rsidRPr="00EE6EC7">
        <w:rPr>
          <w:rFonts w:ascii="Times New Roman" w:eastAsia="Arial" w:hAnsi="Times New Roman" w:cs="Times New Roman"/>
          <w:sz w:val="24"/>
          <w:szCs w:val="24"/>
        </w:rPr>
        <w:t xml:space="preserve">Es el caso que, a diferencia de los tres ejercicios presupuestales anteriores, a la fecha la Secretaría de las Mujeres, no ha cumplido con las atribuciones descritas. Por ello, preocupa que, sin ceñirse el procedimiento fijado para tal efecto, en el Acuerdo citado, que la Secretaría de las Mujeres haya informado a la Presidencia de la Comisión Para las Declaratorias de Alerta de Violencia de Género contra las Mujeres por Feminicidio y Desaparición de la LXI Legislatura, mediante oficio Número 227000000000000L/0117/2022, dando respuesta a la solicitud de información que le fuera remitida por dicha Presidencia, que </w:t>
      </w:r>
      <w:r w:rsidRPr="00EE6EC7">
        <w:rPr>
          <w:rFonts w:ascii="Times New Roman" w:eastAsia="Arial" w:hAnsi="Times New Roman" w:cs="Times New Roman"/>
          <w:i/>
          <w:sz w:val="24"/>
          <w:szCs w:val="24"/>
        </w:rPr>
        <w:t>"De los 260 millones de pesos, asignados para el Presupuesto de Egresos del Gobierno del Estado de México, se haya proyectado designar a los Municipios un total de $80,000,000.00 (Ochenta Millones de Pesos 00/100 M.N.) de los cuales $50,000,000.00 (Cincuenta Millones de Pesos 00/100 M.N.) serán dispersados para los efectos de la atención de la Alerta por Feminicidio y $30,000,000.00 (Treinta Millones de Pesos 001/100 M.N.) corresponderán a la mitigación de la Alerta por Desaparición. En consecuencia, para los efectos de la mitigación del a Alerta de Violencia de Género por Feminicidio y Desaparición se tiene proyectado un total de $180</w:t>
      </w:r>
      <w:proofErr w:type="gramStart"/>
      <w:r w:rsidRPr="00EE6EC7">
        <w:rPr>
          <w:rFonts w:ascii="Times New Roman" w:eastAsia="Arial" w:hAnsi="Times New Roman" w:cs="Times New Roman"/>
          <w:i/>
          <w:sz w:val="24"/>
          <w:szCs w:val="24"/>
        </w:rPr>
        <w:t>,000,000.00</w:t>
      </w:r>
      <w:proofErr w:type="gramEnd"/>
      <w:r w:rsidRPr="00EE6EC7">
        <w:rPr>
          <w:rFonts w:ascii="Times New Roman" w:eastAsia="Arial" w:hAnsi="Times New Roman" w:cs="Times New Roman"/>
          <w:i/>
          <w:sz w:val="24"/>
          <w:szCs w:val="24"/>
        </w:rPr>
        <w:t xml:space="preserve"> (Ciento Ochenta Millones de Pesos 00/100 M.N.) para su ejecución por conducto de dependencias del Gobierno del Estado de México". Además que, "fa designación planteada procede en gran medida a la implementación del proyecto "Ciudad Mujeres" con sede en el Valle de México, mismos que tiene el propósito de establecer en el Municipio de la Paz un recinto que albergue a diversas dependencias y organismos avocados a la mitigación de las Alertas de Violencia de Género, tales como la Fiscalía General de Justicia del Estado de México, Comisión Ejecutiva de Atención a Víctimas del Estado de México, Comisión de Búsqueda de Personas del Estado de México, la Secretaría de Desarrollo Social del Estado de México, el Sistema Estatal para el Desarrollo Integral de la Familia, Secretaría de Educación, Secretaría del Trabajo, Secretaría de Cultura y Turismo y la Comisión de Derechos Humanos ... ". </w:t>
      </w:r>
      <w:r w:rsidRPr="00EE6EC7">
        <w:rPr>
          <w:rFonts w:ascii="Times New Roman" w:eastAsia="Arial" w:hAnsi="Times New Roman" w:cs="Times New Roman"/>
          <w:sz w:val="24"/>
          <w:szCs w:val="24"/>
        </w:rPr>
        <w:t xml:space="preserve">A pesar de la bondad de la medida, es pertinente mencionar además, </w:t>
      </w:r>
      <w:r w:rsidRPr="00EE6EC7">
        <w:rPr>
          <w:rFonts w:ascii="Times New Roman" w:eastAsia="Arial" w:hAnsi="Times New Roman" w:cs="Times New Roman"/>
          <w:sz w:val="24"/>
          <w:szCs w:val="24"/>
        </w:rPr>
        <w:lastRenderedPageBreak/>
        <w:t>que; los recursos etiquetados por esta Legislatura, están destinados para los municipios alertados y no para uno que no lo sea, a pesar de su cercanía con ellos, pues este no se traduce en un beneficio directo y de respuesta emergente a la violencia feminicida que sucede en los territorios de Chalco, Chimalhuacán, Cuautitlán Izcalli, Ecatepec de Morelos, Ixtapaluca, Naucalpan de Juárez, Nezahualcóyotl,</w:t>
      </w:r>
      <w:r w:rsidRPr="00EE6EC7">
        <w:rPr>
          <w:rFonts w:ascii="Times New Roman" w:eastAsia="Times New Roman" w:hAnsi="Times New Roman" w:cs="Times New Roman"/>
          <w:sz w:val="24"/>
          <w:szCs w:val="24"/>
        </w:rPr>
        <w:t xml:space="preserve"> </w:t>
      </w:r>
      <w:r w:rsidRPr="00EE6EC7">
        <w:rPr>
          <w:rFonts w:ascii="Times New Roman" w:eastAsia="Arial" w:hAnsi="Times New Roman" w:cs="Times New Roman"/>
          <w:sz w:val="24"/>
          <w:szCs w:val="24"/>
        </w:rPr>
        <w:t>Tlalnepantla de Baz, Toluca, Tultitlán y Valle de Chalco que poseen algunos una o doble alerta de violencia de género.</w:t>
      </w:r>
    </w:p>
    <w:p w14:paraId="035357C2" w14:textId="77777777" w:rsidR="00A418E8" w:rsidRPr="00EE6EC7" w:rsidRDefault="00A418E8" w:rsidP="00B17523">
      <w:pPr>
        <w:spacing w:after="0" w:line="240" w:lineRule="auto"/>
        <w:ind w:right="-376"/>
        <w:rPr>
          <w:rFonts w:ascii="Times New Roman" w:eastAsia="Times New Roman" w:hAnsi="Times New Roman" w:cs="Times New Roman"/>
          <w:sz w:val="24"/>
          <w:szCs w:val="24"/>
        </w:rPr>
      </w:pPr>
    </w:p>
    <w:p w14:paraId="2F5A4FB8" w14:textId="77777777" w:rsidR="00A418E8" w:rsidRPr="00EE6EC7" w:rsidRDefault="00A418E8" w:rsidP="00B17523">
      <w:pPr>
        <w:spacing w:after="0" w:line="240" w:lineRule="auto"/>
        <w:ind w:right="-376"/>
        <w:jc w:val="both"/>
        <w:rPr>
          <w:rFonts w:ascii="Times New Roman" w:eastAsia="Arial" w:hAnsi="Times New Roman" w:cs="Times New Roman"/>
          <w:sz w:val="24"/>
          <w:szCs w:val="24"/>
        </w:rPr>
      </w:pPr>
      <w:r w:rsidRPr="00EE6EC7">
        <w:rPr>
          <w:rFonts w:ascii="Times New Roman" w:eastAsia="Arial" w:hAnsi="Times New Roman" w:cs="Times New Roman"/>
          <w:sz w:val="24"/>
          <w:szCs w:val="24"/>
        </w:rPr>
        <w:t xml:space="preserve">Lo anterior, obliga a esta Legislatura, a exhortar a la Titular de la Secretaría de las Mujeres, para que ésta ajuste su actuar al "Acuerdo de la Secretaría de la Mujer por el que se establecen los mecanismos para la Operación de Recursos para la Mitigación de la Alerta de Violencia de Género contra las Mujeres por Feminicidio; y la Alerta por Desaparición de Niñas, Adolescentes y Mujeres, para el Estado de México, para el Ejercicio Fiscal 2022", a efecto de que cumpla con las atribuciones que le corresponden de manera </w:t>
      </w:r>
      <w:r w:rsidRPr="00EE6EC7">
        <w:rPr>
          <w:rFonts w:ascii="Times New Roman" w:eastAsia="Arial" w:hAnsi="Times New Roman" w:cs="Times New Roman"/>
          <w:i/>
          <w:sz w:val="24"/>
          <w:szCs w:val="24"/>
        </w:rPr>
        <w:t xml:space="preserve">eficiente, eficaz y trasparente </w:t>
      </w:r>
      <w:r w:rsidRPr="00EE6EC7">
        <w:rPr>
          <w:rFonts w:ascii="Times New Roman" w:eastAsia="Arial" w:hAnsi="Times New Roman" w:cs="Times New Roman"/>
          <w:sz w:val="24"/>
          <w:szCs w:val="24"/>
        </w:rPr>
        <w:t>y que han sido descritas anteriormente con la finalidad de evitar el manejo discrecional del recurso o bien el subejercicio del recurso presupuestado por esta Soberanía para atender las alertas de violencia de género ante la falta de la aprobación de un calendario para su dispersión y cumplimiento de las fechas de ministración.</w:t>
      </w:r>
    </w:p>
    <w:p w14:paraId="36B12010" w14:textId="77777777" w:rsidR="00A418E8" w:rsidRPr="00EE6EC7" w:rsidRDefault="00A418E8" w:rsidP="00B17523">
      <w:pPr>
        <w:spacing w:after="0" w:line="240" w:lineRule="auto"/>
        <w:ind w:right="-376"/>
        <w:rPr>
          <w:rFonts w:ascii="Times New Roman" w:eastAsia="Times New Roman" w:hAnsi="Times New Roman" w:cs="Times New Roman"/>
          <w:sz w:val="24"/>
          <w:szCs w:val="24"/>
        </w:rPr>
      </w:pPr>
    </w:p>
    <w:p w14:paraId="4427C49A" w14:textId="77777777" w:rsidR="00A418E8" w:rsidRPr="00EE6EC7" w:rsidRDefault="00A418E8" w:rsidP="00B17523">
      <w:pPr>
        <w:spacing w:after="0" w:line="240" w:lineRule="auto"/>
        <w:ind w:right="-376"/>
        <w:jc w:val="both"/>
        <w:rPr>
          <w:rFonts w:ascii="Times New Roman" w:eastAsia="Arial" w:hAnsi="Times New Roman" w:cs="Times New Roman"/>
          <w:sz w:val="24"/>
          <w:szCs w:val="24"/>
        </w:rPr>
      </w:pPr>
      <w:r w:rsidRPr="00EE6EC7">
        <w:rPr>
          <w:rFonts w:ascii="Times New Roman" w:eastAsia="Arial" w:hAnsi="Times New Roman" w:cs="Times New Roman"/>
          <w:sz w:val="24"/>
          <w:szCs w:val="24"/>
        </w:rPr>
        <w:t>Por otra parte, la Secretaría de las Mujeres, es la dependencia encargada de promover, coordinar, impulsar, formular, ejecutar y evaluar las políticas públicas, programas y acciones relativas a la igualdad sustantiva entre mujeres y hombres, la transversalización de la perspectiva de género, la erradicación de la violencia contra las mujeres por razón de género y condición social, la implementación de acciones afirmativas que acorten las brechas sociales, la protección integral de mujeres, y la eliminación de cualquier tipo de discriminación que obstaculice el acceso igualitario a las oportunidades, el empoderamiento, y el ejercicio de sus derechos. Así lo dispone el artículo 1, párrafo primero, de la Ley Orgánica de la Administración Pública del Estado de México.</w:t>
      </w:r>
    </w:p>
    <w:p w14:paraId="44AE2A07" w14:textId="77777777" w:rsidR="00A418E8" w:rsidRPr="00EE6EC7" w:rsidRDefault="00A418E8" w:rsidP="00B17523">
      <w:pPr>
        <w:spacing w:after="0" w:line="240" w:lineRule="auto"/>
        <w:ind w:right="-376"/>
        <w:rPr>
          <w:rFonts w:ascii="Times New Roman" w:eastAsia="Times New Roman" w:hAnsi="Times New Roman" w:cs="Times New Roman"/>
          <w:sz w:val="24"/>
          <w:szCs w:val="24"/>
        </w:rPr>
      </w:pPr>
    </w:p>
    <w:p w14:paraId="688F1F77" w14:textId="77777777" w:rsidR="00A418E8" w:rsidRPr="00EE6EC7" w:rsidRDefault="00A418E8" w:rsidP="00B17523">
      <w:pPr>
        <w:spacing w:after="0" w:line="240" w:lineRule="auto"/>
        <w:ind w:right="-376"/>
        <w:jc w:val="both"/>
        <w:rPr>
          <w:rFonts w:ascii="Times New Roman" w:eastAsia="Arial" w:hAnsi="Times New Roman" w:cs="Times New Roman"/>
          <w:sz w:val="24"/>
          <w:szCs w:val="24"/>
        </w:rPr>
      </w:pPr>
      <w:r w:rsidRPr="00EE6EC7">
        <w:rPr>
          <w:rFonts w:ascii="Times New Roman" w:eastAsia="Arial" w:hAnsi="Times New Roman" w:cs="Times New Roman"/>
          <w:sz w:val="24"/>
          <w:szCs w:val="24"/>
        </w:rPr>
        <w:t>Además, los municipios del Estado, cuyas nuevas administraciones empezaron a funcionar el 1° de enero del presente año, tienen una agenda mínima que cumplir en su ámbito de competencia, sin que hasta la fecha se haya concretado, para garantizar la igualdad de género, la transversalización de la perspectiva de género y erradicación de las violencias, consistente en:</w:t>
      </w:r>
    </w:p>
    <w:p w14:paraId="55B6F8AA" w14:textId="77777777" w:rsidR="00A418E8" w:rsidRPr="00EE6EC7" w:rsidRDefault="00A418E8" w:rsidP="00B17523">
      <w:pPr>
        <w:spacing w:after="0" w:line="240" w:lineRule="auto"/>
        <w:ind w:right="-376"/>
        <w:rPr>
          <w:rFonts w:ascii="Times New Roman" w:eastAsia="Times New Roman" w:hAnsi="Times New Roman" w:cs="Times New Roman"/>
          <w:sz w:val="24"/>
          <w:szCs w:val="24"/>
        </w:rPr>
      </w:pPr>
    </w:p>
    <w:p w14:paraId="676E62D4" w14:textId="77777777" w:rsidR="00A418E8" w:rsidRPr="00EE6EC7" w:rsidRDefault="00A418E8" w:rsidP="00B17523">
      <w:pPr>
        <w:spacing w:after="0" w:line="240" w:lineRule="auto"/>
        <w:ind w:left="567" w:right="-376" w:hanging="141"/>
        <w:jc w:val="both"/>
        <w:rPr>
          <w:rFonts w:ascii="Times New Roman" w:eastAsia="Arial" w:hAnsi="Times New Roman" w:cs="Times New Roman"/>
          <w:sz w:val="24"/>
          <w:szCs w:val="24"/>
        </w:rPr>
      </w:pPr>
      <w:r w:rsidRPr="00EE6EC7">
        <w:rPr>
          <w:rFonts w:ascii="Times New Roman" w:eastAsia="Arial" w:hAnsi="Times New Roman" w:cs="Times New Roman"/>
          <w:sz w:val="24"/>
          <w:szCs w:val="24"/>
        </w:rPr>
        <w:t>• Formular, ejecutar y evaluar el Programa Municipal para la Igualdad de Trato y Oportunidades entre Mujeres y Hombres y para Prevenir, Atender, Sancionar y Erradicar la Violencia contra las Mujeres, mismo que será remitido al Sistema Estatal y a la Legislatura del Estado, dentro de los primeros tres meses de la gestión municipal para los efectos conducentes (art. 54, fr. VI, LAMVLVEM);</w:t>
      </w:r>
    </w:p>
    <w:p w14:paraId="10D24D63" w14:textId="77777777" w:rsidR="00A418E8" w:rsidRPr="00EE6EC7" w:rsidRDefault="00A418E8" w:rsidP="00B17523">
      <w:pPr>
        <w:spacing w:after="0" w:line="240" w:lineRule="auto"/>
        <w:ind w:left="567" w:right="-376" w:hanging="141"/>
        <w:jc w:val="both"/>
        <w:rPr>
          <w:rFonts w:ascii="Times New Roman" w:eastAsia="Arial" w:hAnsi="Times New Roman" w:cs="Times New Roman"/>
          <w:sz w:val="24"/>
          <w:szCs w:val="24"/>
        </w:rPr>
      </w:pPr>
      <w:r w:rsidRPr="00EE6EC7">
        <w:rPr>
          <w:rFonts w:ascii="Times New Roman" w:eastAsia="Arial" w:hAnsi="Times New Roman" w:cs="Times New Roman"/>
          <w:sz w:val="24"/>
          <w:szCs w:val="24"/>
        </w:rPr>
        <w:t>• Establecer sus Sistemas Municipales para la igualdad de trato y oportunidades entre mujeres y hombres y para prevenir, atender, sancionar y erradicar la violencia contra las mujeres (art. 34, LAMVLVEM);</w:t>
      </w:r>
    </w:p>
    <w:p w14:paraId="6EEF97CB" w14:textId="77777777" w:rsidR="00A418E8" w:rsidRPr="00EE6EC7" w:rsidRDefault="00A418E8" w:rsidP="00B17523">
      <w:pPr>
        <w:spacing w:after="0" w:line="240" w:lineRule="auto"/>
        <w:ind w:left="567" w:right="-376" w:hanging="141"/>
        <w:jc w:val="both"/>
        <w:rPr>
          <w:rFonts w:ascii="Times New Roman" w:eastAsia="Arial" w:hAnsi="Times New Roman" w:cs="Times New Roman"/>
          <w:sz w:val="24"/>
          <w:szCs w:val="24"/>
        </w:rPr>
      </w:pPr>
      <w:r w:rsidRPr="00EE6EC7">
        <w:rPr>
          <w:rFonts w:ascii="Times New Roman" w:eastAsia="Arial" w:hAnsi="Times New Roman" w:cs="Times New Roman"/>
          <w:sz w:val="24"/>
          <w:szCs w:val="24"/>
        </w:rPr>
        <w:t>• Crear una Dirección de las Mujeres o, en su caso, contar con un Instituto Municipal de las Mujeres, para promover y fomentar las condiciones que faciliten el pleno ejercicio de los derechos humanos, la igualdad, el desarrollo</w:t>
      </w:r>
      <w:r w:rsidRPr="00EE6EC7">
        <w:rPr>
          <w:rFonts w:ascii="Times New Roman" w:eastAsia="Arial" w:hAnsi="Times New Roman" w:cs="Times New Roman"/>
          <w:sz w:val="24"/>
          <w:szCs w:val="24"/>
        </w:rPr>
        <w:tab/>
        <w:t xml:space="preserve"> económico, social, político y cultural, la no discriminación y la erradicación de la violencia contra las niñas, las adolescentes y las mujeres, en concordancia con la Constitución Política de los Estados Unidos Mexicanos, las leyes generales y las estatales, las políticas, nacional y estatal, así como: los tratados </w:t>
      </w:r>
      <w:r w:rsidRPr="00EE6EC7">
        <w:rPr>
          <w:rFonts w:ascii="Times New Roman" w:eastAsia="Arial" w:hAnsi="Times New Roman" w:cs="Times New Roman"/>
          <w:sz w:val="24"/>
          <w:szCs w:val="24"/>
        </w:rPr>
        <w:lastRenderedPageBreak/>
        <w:t xml:space="preserve">internacionales en la materia; cuya titular, además de otros requisitos deberá acreditar, dentro de los seis meses siguientes a la fecha en que inicie funciones, la certificación de competencia laboral en temas de prevención, atención integral y erradicación de la violencia contra las niñas, adolescentes y mujeres, en igualdad sustantiva o materias afines, expedida por el Instituto de Administración Pública del Estado de México, el Instituto Hacendario del Estado de México o alguna institución con reconocimiento de validez oficial, que asegure los conocimientos y habilidades para desempeñar el cargo (art. 54, fr. X Ter y 96 </w:t>
      </w:r>
      <w:proofErr w:type="spellStart"/>
      <w:r w:rsidRPr="00EE6EC7">
        <w:rPr>
          <w:rFonts w:ascii="Times New Roman" w:eastAsia="Arial" w:hAnsi="Times New Roman" w:cs="Times New Roman"/>
          <w:sz w:val="24"/>
          <w:szCs w:val="24"/>
        </w:rPr>
        <w:t>Quindecies</w:t>
      </w:r>
      <w:proofErr w:type="spellEnd"/>
      <w:r w:rsidRPr="00EE6EC7">
        <w:rPr>
          <w:rFonts w:ascii="Times New Roman" w:eastAsia="Arial" w:hAnsi="Times New Roman" w:cs="Times New Roman"/>
          <w:sz w:val="24"/>
          <w:szCs w:val="24"/>
        </w:rPr>
        <w:t xml:space="preserve"> LAMVL VEM);</w:t>
      </w:r>
    </w:p>
    <w:p w14:paraId="789F35DD" w14:textId="77777777" w:rsidR="00A418E8" w:rsidRPr="00EE6EC7" w:rsidRDefault="00A418E8" w:rsidP="00B17523">
      <w:pPr>
        <w:spacing w:after="0" w:line="240" w:lineRule="auto"/>
        <w:ind w:left="567" w:right="-376" w:hanging="141"/>
        <w:jc w:val="both"/>
        <w:rPr>
          <w:rFonts w:ascii="Times New Roman" w:eastAsia="Arial" w:hAnsi="Times New Roman" w:cs="Times New Roman"/>
          <w:sz w:val="24"/>
          <w:szCs w:val="24"/>
        </w:rPr>
      </w:pPr>
      <w:r w:rsidRPr="00EE6EC7">
        <w:rPr>
          <w:rFonts w:ascii="Times New Roman" w:eastAsia="Arial" w:hAnsi="Times New Roman" w:cs="Times New Roman"/>
          <w:sz w:val="24"/>
          <w:szCs w:val="24"/>
        </w:rPr>
        <w:t>• Expedir las disposiciones jurídicas municipales encaminadas a lograr la participación conjunta y coordinada de la administración pública municipal para garantizar el derecho de las mujeres a una vida libre de violencia en su ámbito territorial (art. 54, fr. V, LAMVLVEM); entre otras.</w:t>
      </w:r>
    </w:p>
    <w:p w14:paraId="0EE24784" w14:textId="77777777" w:rsidR="00A418E8" w:rsidRPr="00EE6EC7" w:rsidRDefault="00A418E8" w:rsidP="00B17523">
      <w:pPr>
        <w:spacing w:after="0" w:line="240" w:lineRule="auto"/>
        <w:ind w:right="-376"/>
        <w:rPr>
          <w:rFonts w:ascii="Times New Roman" w:eastAsia="Times New Roman" w:hAnsi="Times New Roman" w:cs="Times New Roman"/>
          <w:sz w:val="24"/>
          <w:szCs w:val="24"/>
        </w:rPr>
      </w:pPr>
    </w:p>
    <w:p w14:paraId="19DE398B" w14:textId="77777777" w:rsidR="00A418E8" w:rsidRPr="00EE6EC7" w:rsidRDefault="00A418E8" w:rsidP="00B17523">
      <w:pPr>
        <w:spacing w:after="0" w:line="240" w:lineRule="auto"/>
        <w:ind w:right="-376"/>
        <w:jc w:val="both"/>
        <w:rPr>
          <w:rFonts w:ascii="Times New Roman" w:eastAsia="Arial" w:hAnsi="Times New Roman" w:cs="Times New Roman"/>
          <w:sz w:val="24"/>
          <w:szCs w:val="24"/>
        </w:rPr>
      </w:pPr>
      <w:r w:rsidRPr="00EE6EC7">
        <w:rPr>
          <w:rFonts w:ascii="Times New Roman" w:eastAsia="Arial" w:hAnsi="Times New Roman" w:cs="Times New Roman"/>
          <w:sz w:val="24"/>
          <w:szCs w:val="24"/>
        </w:rPr>
        <w:t>En ese sentido, es necesario que los Ayuntamientos del Estado cumplan con la agenda mínima descrita, para que, respetando la autonomía municipal, en el cumplimiento de dicha tarea, sea la Secretaría de las Mujeres la que impulse, coordine e impulse las políticas públicas que garanticen la igualdad sustantiva entre mujeres y hombres, la transversalización de la perspectiva de género y la erradicación de las violencias, en términos de la legislación vigente, de tal suerte que ésta incida en la agenda pública municipal en la materia que le corresponde.</w:t>
      </w:r>
    </w:p>
    <w:p w14:paraId="7D5251E0" w14:textId="77777777" w:rsidR="00A418E8" w:rsidRPr="00EE6EC7" w:rsidRDefault="00A418E8" w:rsidP="00B17523">
      <w:pPr>
        <w:spacing w:after="0" w:line="240" w:lineRule="auto"/>
        <w:ind w:right="-376"/>
        <w:rPr>
          <w:rFonts w:ascii="Times New Roman" w:eastAsia="Times New Roman" w:hAnsi="Times New Roman" w:cs="Times New Roman"/>
          <w:sz w:val="24"/>
          <w:szCs w:val="24"/>
        </w:rPr>
      </w:pPr>
    </w:p>
    <w:p w14:paraId="5A1BEA0C" w14:textId="77777777" w:rsidR="00A418E8" w:rsidRPr="00EE6EC7" w:rsidRDefault="00A418E8" w:rsidP="00B17523">
      <w:pPr>
        <w:spacing w:after="0" w:line="240" w:lineRule="auto"/>
        <w:ind w:right="-376"/>
        <w:jc w:val="both"/>
        <w:rPr>
          <w:rFonts w:ascii="Times New Roman" w:eastAsia="Arial" w:hAnsi="Times New Roman" w:cs="Times New Roman"/>
          <w:sz w:val="24"/>
          <w:szCs w:val="24"/>
        </w:rPr>
      </w:pPr>
      <w:r w:rsidRPr="00EE6EC7">
        <w:rPr>
          <w:rFonts w:ascii="Times New Roman" w:eastAsia="Arial" w:hAnsi="Times New Roman" w:cs="Times New Roman"/>
          <w:sz w:val="24"/>
          <w:szCs w:val="24"/>
        </w:rPr>
        <w:t>Por lo antes expuesto, someto a la consideración de esta H. Soberanía el presente proyecto de punto de acuerdo, esperando es aprobado en sus términos.</w:t>
      </w:r>
    </w:p>
    <w:p w14:paraId="0DD43CE9" w14:textId="77777777" w:rsidR="00A418E8" w:rsidRPr="00EE6EC7" w:rsidRDefault="00A418E8" w:rsidP="00B17523">
      <w:pPr>
        <w:spacing w:after="0" w:line="240" w:lineRule="auto"/>
        <w:ind w:right="-376"/>
        <w:rPr>
          <w:rFonts w:ascii="Times New Roman" w:eastAsia="Times New Roman" w:hAnsi="Times New Roman" w:cs="Times New Roman"/>
          <w:sz w:val="24"/>
          <w:szCs w:val="24"/>
        </w:rPr>
      </w:pPr>
    </w:p>
    <w:p w14:paraId="223166D3" w14:textId="77777777" w:rsidR="00A418E8" w:rsidRPr="00EE6EC7" w:rsidRDefault="00A418E8" w:rsidP="00B17523">
      <w:pPr>
        <w:spacing w:after="0" w:line="240" w:lineRule="auto"/>
        <w:ind w:right="-376"/>
        <w:jc w:val="center"/>
        <w:rPr>
          <w:rFonts w:ascii="Times New Roman" w:eastAsia="Times New Roman" w:hAnsi="Times New Roman" w:cs="Times New Roman"/>
          <w:b/>
          <w:sz w:val="24"/>
          <w:szCs w:val="24"/>
        </w:rPr>
      </w:pPr>
      <w:r w:rsidRPr="00EE6EC7">
        <w:rPr>
          <w:rFonts w:ascii="Times New Roman" w:eastAsia="Times New Roman" w:hAnsi="Times New Roman" w:cs="Times New Roman"/>
          <w:b/>
          <w:sz w:val="24"/>
          <w:szCs w:val="24"/>
        </w:rPr>
        <w:t>KARINA LABASTIDA SOTELO</w:t>
      </w:r>
    </w:p>
    <w:p w14:paraId="7E008F05" w14:textId="77777777" w:rsidR="00A418E8" w:rsidRPr="00EE6EC7" w:rsidRDefault="00A418E8" w:rsidP="00B17523">
      <w:pPr>
        <w:spacing w:after="0" w:line="240" w:lineRule="auto"/>
        <w:ind w:right="-376"/>
        <w:jc w:val="center"/>
        <w:rPr>
          <w:rFonts w:ascii="Times New Roman" w:eastAsia="Times New Roman" w:hAnsi="Times New Roman" w:cs="Times New Roman"/>
          <w:b/>
          <w:sz w:val="24"/>
          <w:szCs w:val="24"/>
        </w:rPr>
      </w:pPr>
      <w:r w:rsidRPr="00EE6EC7">
        <w:rPr>
          <w:rFonts w:ascii="Times New Roman" w:eastAsia="Times New Roman" w:hAnsi="Times New Roman" w:cs="Times New Roman"/>
          <w:b/>
          <w:sz w:val="24"/>
          <w:szCs w:val="24"/>
        </w:rPr>
        <w:t>DIPUTADA PRESENTANTE</w:t>
      </w:r>
    </w:p>
    <w:p w14:paraId="041966C6" w14:textId="77777777" w:rsidR="00A418E8" w:rsidRPr="00EE6EC7" w:rsidRDefault="00A418E8" w:rsidP="00B17523">
      <w:pPr>
        <w:spacing w:after="0" w:line="240" w:lineRule="auto"/>
        <w:ind w:right="-376"/>
        <w:jc w:val="center"/>
        <w:rPr>
          <w:rFonts w:ascii="Times New Roman" w:eastAsia="Times New Roman" w:hAnsi="Times New Roman" w:cs="Times New Roman"/>
          <w:b/>
          <w:sz w:val="24"/>
          <w:szCs w:val="24"/>
        </w:rPr>
      </w:pPr>
      <w:r w:rsidRPr="00EE6EC7">
        <w:rPr>
          <w:rFonts w:ascii="Times New Roman" w:eastAsia="Times New Roman" w:hAnsi="Times New Roman" w:cs="Times New Roman"/>
          <w:b/>
          <w:sz w:val="24"/>
          <w:szCs w:val="24"/>
        </w:rPr>
        <w:t>(Rúbrica)</w:t>
      </w:r>
    </w:p>
    <w:p w14:paraId="75D22438" w14:textId="77777777" w:rsidR="00A418E8" w:rsidRPr="00EE6EC7" w:rsidRDefault="00A418E8" w:rsidP="00B17523">
      <w:pPr>
        <w:spacing w:after="0" w:line="240" w:lineRule="auto"/>
        <w:ind w:right="-376"/>
        <w:rPr>
          <w:rFonts w:ascii="Times New Roman" w:eastAsia="Times New Roman" w:hAnsi="Times New Roman" w:cs="Times New Roman"/>
          <w:sz w:val="24"/>
          <w:szCs w:val="24"/>
        </w:rPr>
      </w:pPr>
    </w:p>
    <w:p w14:paraId="19C47B05" w14:textId="77777777" w:rsidR="00A418E8" w:rsidRPr="00EE6EC7" w:rsidRDefault="00A418E8" w:rsidP="00B17523">
      <w:pPr>
        <w:spacing w:after="0" w:line="240" w:lineRule="auto"/>
        <w:ind w:right="-376"/>
        <w:jc w:val="center"/>
        <w:rPr>
          <w:rFonts w:ascii="Times New Roman" w:eastAsia="Times New Roman" w:hAnsi="Times New Roman" w:cs="Times New Roman"/>
          <w:b/>
          <w:sz w:val="24"/>
          <w:szCs w:val="24"/>
        </w:rPr>
      </w:pPr>
      <w:r w:rsidRPr="00EE6EC7">
        <w:rPr>
          <w:rFonts w:ascii="Times New Roman" w:eastAsia="Times New Roman" w:hAnsi="Times New Roman" w:cs="Times New Roman"/>
          <w:b/>
          <w:sz w:val="24"/>
          <w:szCs w:val="24"/>
        </w:rPr>
        <w:t>GRUPO PARLAMENTARIO DE MORENA</w:t>
      </w:r>
    </w:p>
    <w:p w14:paraId="21B04044" w14:textId="77777777" w:rsidR="00A418E8" w:rsidRPr="00EE6EC7" w:rsidRDefault="00A418E8" w:rsidP="00B17523">
      <w:pPr>
        <w:spacing w:after="0" w:line="240" w:lineRule="auto"/>
        <w:ind w:right="-376"/>
        <w:jc w:val="center"/>
        <w:rPr>
          <w:rFonts w:ascii="Times New Roman" w:eastAsia="Times New Roman" w:hAnsi="Times New Roman" w:cs="Times New Roman"/>
          <w:sz w:val="24"/>
          <w:szCs w:val="24"/>
        </w:rPr>
      </w:pPr>
    </w:p>
    <w:tbl>
      <w:tblPr>
        <w:tblStyle w:val="Tablaconcuadrcula3"/>
        <w:tblW w:w="966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5"/>
        <w:gridCol w:w="4804"/>
      </w:tblGrid>
      <w:tr w:rsidR="00EE6EC7" w:rsidRPr="00EE6EC7" w14:paraId="167F0D89" w14:textId="77777777" w:rsidTr="00671A25">
        <w:trPr>
          <w:trHeight w:val="20"/>
          <w:jc w:val="center"/>
        </w:trPr>
        <w:tc>
          <w:tcPr>
            <w:tcW w:w="4536" w:type="dxa"/>
          </w:tcPr>
          <w:p w14:paraId="019E3531" w14:textId="77777777" w:rsidR="00A418E8" w:rsidRPr="00EE6EC7" w:rsidRDefault="00A418E8" w:rsidP="00671A25">
            <w:pPr>
              <w:jc w:val="center"/>
              <w:rPr>
                <w:sz w:val="24"/>
                <w:szCs w:val="24"/>
                <w:lang w:val="es-MX"/>
              </w:rPr>
            </w:pPr>
            <w:r w:rsidRPr="00EE6EC7">
              <w:rPr>
                <w:sz w:val="24"/>
                <w:szCs w:val="24"/>
                <w:lang w:val="es-MX"/>
              </w:rPr>
              <w:t>DIP. ANAÍS MIRIAM BURGOS HERNÁNDEZ</w:t>
            </w:r>
          </w:p>
          <w:p w14:paraId="2D6B4D07" w14:textId="77777777" w:rsidR="00A418E8" w:rsidRPr="00EE6EC7" w:rsidRDefault="00A418E8" w:rsidP="00671A25">
            <w:pPr>
              <w:jc w:val="center"/>
              <w:rPr>
                <w:sz w:val="24"/>
                <w:szCs w:val="24"/>
                <w:lang w:val="es-MX"/>
              </w:rPr>
            </w:pPr>
            <w:r w:rsidRPr="00EE6EC7">
              <w:rPr>
                <w:sz w:val="24"/>
                <w:szCs w:val="24"/>
                <w:lang w:val="es-MX"/>
              </w:rPr>
              <w:t>(Rúbrica)</w:t>
            </w:r>
          </w:p>
        </w:tc>
        <w:tc>
          <w:tcPr>
            <w:tcW w:w="4479" w:type="dxa"/>
          </w:tcPr>
          <w:p w14:paraId="0876D02D" w14:textId="77777777" w:rsidR="00A418E8" w:rsidRPr="00EE6EC7" w:rsidRDefault="00A418E8" w:rsidP="00490135">
            <w:pPr>
              <w:jc w:val="center"/>
              <w:rPr>
                <w:sz w:val="24"/>
                <w:szCs w:val="24"/>
                <w:lang w:val="es-MX"/>
              </w:rPr>
            </w:pPr>
            <w:r w:rsidRPr="00EE6EC7">
              <w:rPr>
                <w:sz w:val="24"/>
                <w:szCs w:val="24"/>
                <w:lang w:val="es-MX"/>
              </w:rPr>
              <w:t>DIP. ADRIÁN MANUEL GALICIA SALCEDA</w:t>
            </w:r>
          </w:p>
          <w:p w14:paraId="511D0A07" w14:textId="77777777" w:rsidR="00A418E8" w:rsidRPr="00EE6EC7" w:rsidRDefault="00A418E8" w:rsidP="00490135">
            <w:pPr>
              <w:jc w:val="center"/>
              <w:rPr>
                <w:sz w:val="24"/>
                <w:szCs w:val="24"/>
                <w:lang w:val="es-MX"/>
              </w:rPr>
            </w:pPr>
            <w:r w:rsidRPr="00EE6EC7">
              <w:rPr>
                <w:sz w:val="24"/>
                <w:szCs w:val="24"/>
                <w:lang w:val="es-MX"/>
              </w:rPr>
              <w:t>(Rúbrica)</w:t>
            </w:r>
          </w:p>
          <w:p w14:paraId="62168F29" w14:textId="77777777" w:rsidR="00A418E8" w:rsidRPr="00EE6EC7" w:rsidRDefault="00A418E8" w:rsidP="00490135">
            <w:pPr>
              <w:jc w:val="center"/>
              <w:rPr>
                <w:sz w:val="24"/>
                <w:szCs w:val="24"/>
                <w:lang w:val="es-MX"/>
              </w:rPr>
            </w:pPr>
          </w:p>
        </w:tc>
      </w:tr>
      <w:tr w:rsidR="00EE6EC7" w:rsidRPr="00EE6EC7" w14:paraId="6062C657" w14:textId="77777777" w:rsidTr="00671A25">
        <w:trPr>
          <w:trHeight w:val="20"/>
          <w:jc w:val="center"/>
        </w:trPr>
        <w:tc>
          <w:tcPr>
            <w:tcW w:w="4536" w:type="dxa"/>
          </w:tcPr>
          <w:p w14:paraId="2336FAFE" w14:textId="77777777" w:rsidR="00A418E8" w:rsidRPr="00EE6EC7" w:rsidRDefault="00A418E8" w:rsidP="00671A25">
            <w:pPr>
              <w:jc w:val="center"/>
              <w:rPr>
                <w:sz w:val="24"/>
                <w:szCs w:val="24"/>
                <w:lang w:val="es-MX"/>
              </w:rPr>
            </w:pPr>
            <w:r w:rsidRPr="00EE6EC7">
              <w:rPr>
                <w:sz w:val="24"/>
                <w:szCs w:val="24"/>
                <w:lang w:val="es-MX"/>
              </w:rPr>
              <w:t>DIP. ELBA ALDANA DUARTE</w:t>
            </w:r>
          </w:p>
          <w:p w14:paraId="0F479AEC" w14:textId="77777777" w:rsidR="00A418E8" w:rsidRPr="00EE6EC7" w:rsidRDefault="00A418E8" w:rsidP="00671A25">
            <w:pPr>
              <w:jc w:val="center"/>
              <w:rPr>
                <w:sz w:val="24"/>
                <w:szCs w:val="24"/>
                <w:lang w:val="es-MX"/>
              </w:rPr>
            </w:pPr>
            <w:r w:rsidRPr="00EE6EC7">
              <w:rPr>
                <w:sz w:val="24"/>
                <w:szCs w:val="24"/>
                <w:lang w:val="es-MX"/>
              </w:rPr>
              <w:t>(Rúbrica)</w:t>
            </w:r>
          </w:p>
          <w:p w14:paraId="490F0F80" w14:textId="77777777" w:rsidR="00A418E8" w:rsidRPr="00EE6EC7" w:rsidRDefault="00A418E8" w:rsidP="00671A25">
            <w:pPr>
              <w:jc w:val="center"/>
              <w:rPr>
                <w:sz w:val="24"/>
                <w:szCs w:val="24"/>
                <w:lang w:val="es-MX"/>
              </w:rPr>
            </w:pPr>
          </w:p>
        </w:tc>
        <w:tc>
          <w:tcPr>
            <w:tcW w:w="4479" w:type="dxa"/>
          </w:tcPr>
          <w:p w14:paraId="61D26B14" w14:textId="77777777" w:rsidR="00A418E8" w:rsidRPr="00EE6EC7" w:rsidRDefault="00A418E8" w:rsidP="00490135">
            <w:pPr>
              <w:jc w:val="center"/>
              <w:rPr>
                <w:sz w:val="24"/>
                <w:szCs w:val="24"/>
                <w:lang w:val="es-MX"/>
              </w:rPr>
            </w:pPr>
            <w:r w:rsidRPr="00EE6EC7">
              <w:rPr>
                <w:sz w:val="24"/>
                <w:szCs w:val="24"/>
                <w:lang w:val="es-MX"/>
              </w:rPr>
              <w:t>DIP. AZUCENA CISNEROS COSS</w:t>
            </w:r>
          </w:p>
        </w:tc>
      </w:tr>
      <w:tr w:rsidR="00EE6EC7" w:rsidRPr="00EE6EC7" w14:paraId="4EFBF402" w14:textId="77777777" w:rsidTr="00671A25">
        <w:trPr>
          <w:trHeight w:val="20"/>
          <w:jc w:val="center"/>
        </w:trPr>
        <w:tc>
          <w:tcPr>
            <w:tcW w:w="4536" w:type="dxa"/>
          </w:tcPr>
          <w:p w14:paraId="485FDCE9" w14:textId="77777777" w:rsidR="00A418E8" w:rsidRPr="00EE6EC7" w:rsidRDefault="00A418E8" w:rsidP="00671A25">
            <w:pPr>
              <w:jc w:val="center"/>
              <w:rPr>
                <w:sz w:val="24"/>
                <w:szCs w:val="24"/>
                <w:lang w:val="es-MX"/>
              </w:rPr>
            </w:pPr>
            <w:r w:rsidRPr="00EE6EC7">
              <w:rPr>
                <w:sz w:val="24"/>
                <w:szCs w:val="24"/>
                <w:lang w:val="es-MX"/>
              </w:rPr>
              <w:t>DIP. MAURILIO HERNÁNDEZ GONZÁLEZ</w:t>
            </w:r>
          </w:p>
          <w:p w14:paraId="20AAA04D" w14:textId="77777777" w:rsidR="00A418E8" w:rsidRPr="00EE6EC7" w:rsidRDefault="00A418E8" w:rsidP="00671A25">
            <w:pPr>
              <w:jc w:val="center"/>
              <w:rPr>
                <w:sz w:val="24"/>
                <w:szCs w:val="24"/>
                <w:lang w:val="es-MX"/>
              </w:rPr>
            </w:pPr>
            <w:r w:rsidRPr="00EE6EC7">
              <w:rPr>
                <w:sz w:val="24"/>
                <w:szCs w:val="24"/>
                <w:lang w:val="es-MX"/>
              </w:rPr>
              <w:t>(Rúbrica)</w:t>
            </w:r>
          </w:p>
        </w:tc>
        <w:tc>
          <w:tcPr>
            <w:tcW w:w="4479" w:type="dxa"/>
          </w:tcPr>
          <w:p w14:paraId="4CD472A7" w14:textId="77777777" w:rsidR="00A418E8" w:rsidRPr="00EE6EC7" w:rsidRDefault="00A418E8" w:rsidP="00490135">
            <w:pPr>
              <w:jc w:val="center"/>
              <w:rPr>
                <w:sz w:val="24"/>
                <w:szCs w:val="24"/>
                <w:lang w:val="es-MX"/>
              </w:rPr>
            </w:pPr>
            <w:r w:rsidRPr="00EE6EC7">
              <w:rPr>
                <w:sz w:val="24"/>
                <w:szCs w:val="24"/>
                <w:lang w:val="es-MX"/>
              </w:rPr>
              <w:t xml:space="preserve">DIP. MARCO ANTONIO CRUZ </w:t>
            </w:r>
            <w:proofErr w:type="spellStart"/>
            <w:r w:rsidRPr="00EE6EC7">
              <w:rPr>
                <w:sz w:val="24"/>
                <w:szCs w:val="24"/>
                <w:lang w:val="es-MX"/>
              </w:rPr>
              <w:t>CRUZ</w:t>
            </w:r>
            <w:proofErr w:type="spellEnd"/>
          </w:p>
          <w:p w14:paraId="0D3F51DA" w14:textId="77777777" w:rsidR="00A418E8" w:rsidRPr="00EE6EC7" w:rsidRDefault="00A418E8" w:rsidP="00490135">
            <w:pPr>
              <w:jc w:val="center"/>
              <w:rPr>
                <w:sz w:val="24"/>
                <w:szCs w:val="24"/>
                <w:lang w:val="es-MX"/>
              </w:rPr>
            </w:pPr>
            <w:r w:rsidRPr="00EE6EC7">
              <w:rPr>
                <w:sz w:val="24"/>
                <w:szCs w:val="24"/>
                <w:lang w:val="es-MX"/>
              </w:rPr>
              <w:t>(Rúbrica)</w:t>
            </w:r>
          </w:p>
          <w:p w14:paraId="4E7A903B" w14:textId="77777777" w:rsidR="00A418E8" w:rsidRPr="00EE6EC7" w:rsidRDefault="00A418E8" w:rsidP="00490135">
            <w:pPr>
              <w:jc w:val="center"/>
              <w:rPr>
                <w:sz w:val="24"/>
                <w:szCs w:val="24"/>
                <w:lang w:val="es-MX"/>
              </w:rPr>
            </w:pPr>
          </w:p>
        </w:tc>
      </w:tr>
      <w:tr w:rsidR="00EE6EC7" w:rsidRPr="00EE6EC7" w14:paraId="69C396A2" w14:textId="77777777" w:rsidTr="00671A25">
        <w:trPr>
          <w:trHeight w:val="20"/>
          <w:jc w:val="center"/>
        </w:trPr>
        <w:tc>
          <w:tcPr>
            <w:tcW w:w="4536" w:type="dxa"/>
          </w:tcPr>
          <w:p w14:paraId="32CCE2FE" w14:textId="77777777" w:rsidR="00A418E8" w:rsidRPr="00EE6EC7" w:rsidRDefault="00A418E8" w:rsidP="00671A25">
            <w:pPr>
              <w:jc w:val="center"/>
              <w:rPr>
                <w:sz w:val="24"/>
                <w:szCs w:val="24"/>
                <w:lang w:val="es-MX"/>
              </w:rPr>
            </w:pPr>
            <w:r w:rsidRPr="00EE6EC7">
              <w:rPr>
                <w:sz w:val="24"/>
                <w:szCs w:val="24"/>
                <w:lang w:val="es-MX"/>
              </w:rPr>
              <w:t>DIP. MARIO ARIEL JUÁREZ RODRÍGUEZ</w:t>
            </w:r>
          </w:p>
          <w:p w14:paraId="792D042F" w14:textId="77777777" w:rsidR="00A418E8" w:rsidRPr="00EE6EC7" w:rsidRDefault="00A418E8" w:rsidP="00671A25">
            <w:pPr>
              <w:jc w:val="center"/>
              <w:rPr>
                <w:sz w:val="24"/>
                <w:szCs w:val="24"/>
                <w:lang w:val="es-MX"/>
              </w:rPr>
            </w:pPr>
            <w:r w:rsidRPr="00EE6EC7">
              <w:rPr>
                <w:sz w:val="24"/>
                <w:szCs w:val="24"/>
                <w:lang w:val="es-MX"/>
              </w:rPr>
              <w:t>(Rúbrica)</w:t>
            </w:r>
          </w:p>
          <w:p w14:paraId="4F067E14" w14:textId="77777777" w:rsidR="00A418E8" w:rsidRPr="00EE6EC7" w:rsidRDefault="00A418E8" w:rsidP="00671A25">
            <w:pPr>
              <w:jc w:val="center"/>
              <w:rPr>
                <w:sz w:val="24"/>
                <w:szCs w:val="24"/>
                <w:lang w:val="es-MX"/>
              </w:rPr>
            </w:pPr>
          </w:p>
        </w:tc>
        <w:tc>
          <w:tcPr>
            <w:tcW w:w="4479" w:type="dxa"/>
          </w:tcPr>
          <w:p w14:paraId="471F9A9C" w14:textId="77777777" w:rsidR="00A418E8" w:rsidRPr="00EE6EC7" w:rsidRDefault="00A418E8" w:rsidP="00490135">
            <w:pPr>
              <w:jc w:val="center"/>
              <w:rPr>
                <w:sz w:val="24"/>
                <w:szCs w:val="24"/>
                <w:lang w:val="es-MX"/>
              </w:rPr>
            </w:pPr>
            <w:r w:rsidRPr="00EE6EC7">
              <w:rPr>
                <w:sz w:val="24"/>
                <w:szCs w:val="24"/>
                <w:lang w:val="es-MX"/>
              </w:rPr>
              <w:t>DIP. FAUSTINO DE LA CRUZ PÉREZ</w:t>
            </w:r>
          </w:p>
          <w:p w14:paraId="227B283E" w14:textId="77777777" w:rsidR="00A418E8" w:rsidRPr="00EE6EC7" w:rsidRDefault="00A418E8" w:rsidP="00490135">
            <w:pPr>
              <w:jc w:val="center"/>
              <w:rPr>
                <w:sz w:val="24"/>
                <w:szCs w:val="24"/>
                <w:lang w:val="es-MX"/>
              </w:rPr>
            </w:pPr>
            <w:r w:rsidRPr="00EE6EC7">
              <w:rPr>
                <w:sz w:val="24"/>
                <w:szCs w:val="24"/>
                <w:lang w:val="es-MX"/>
              </w:rPr>
              <w:t>(Rúbrica)</w:t>
            </w:r>
          </w:p>
        </w:tc>
      </w:tr>
      <w:tr w:rsidR="00EE6EC7" w:rsidRPr="00EE6EC7" w14:paraId="36CCA068" w14:textId="77777777" w:rsidTr="00671A25">
        <w:trPr>
          <w:trHeight w:val="20"/>
          <w:jc w:val="center"/>
        </w:trPr>
        <w:tc>
          <w:tcPr>
            <w:tcW w:w="4536" w:type="dxa"/>
          </w:tcPr>
          <w:p w14:paraId="0F76A2F7" w14:textId="77777777" w:rsidR="00A418E8" w:rsidRPr="00EE6EC7" w:rsidRDefault="00A418E8" w:rsidP="00671A25">
            <w:pPr>
              <w:jc w:val="center"/>
              <w:rPr>
                <w:sz w:val="24"/>
                <w:szCs w:val="24"/>
                <w:lang w:val="es-MX"/>
              </w:rPr>
            </w:pPr>
            <w:r w:rsidRPr="00EE6EC7">
              <w:rPr>
                <w:sz w:val="24"/>
                <w:szCs w:val="24"/>
                <w:lang w:val="es-MX"/>
              </w:rPr>
              <w:t>DIP. CAMILO MURILLO ZAVALA</w:t>
            </w:r>
          </w:p>
          <w:p w14:paraId="5556969A" w14:textId="77777777" w:rsidR="00A418E8" w:rsidRPr="00EE6EC7" w:rsidRDefault="00A418E8" w:rsidP="00671A25">
            <w:pPr>
              <w:jc w:val="center"/>
              <w:rPr>
                <w:sz w:val="24"/>
                <w:szCs w:val="24"/>
                <w:lang w:val="es-MX"/>
              </w:rPr>
            </w:pPr>
            <w:r w:rsidRPr="00EE6EC7">
              <w:rPr>
                <w:sz w:val="24"/>
                <w:szCs w:val="24"/>
                <w:lang w:val="es-MX"/>
              </w:rPr>
              <w:t>(Rúbrica)</w:t>
            </w:r>
          </w:p>
        </w:tc>
        <w:tc>
          <w:tcPr>
            <w:tcW w:w="4479" w:type="dxa"/>
          </w:tcPr>
          <w:p w14:paraId="75DC669C" w14:textId="77777777" w:rsidR="00A418E8" w:rsidRPr="00EE6EC7" w:rsidRDefault="00A418E8" w:rsidP="00490135">
            <w:pPr>
              <w:jc w:val="center"/>
              <w:rPr>
                <w:sz w:val="24"/>
                <w:szCs w:val="24"/>
                <w:lang w:val="es-MX"/>
              </w:rPr>
            </w:pPr>
            <w:r w:rsidRPr="00EE6EC7">
              <w:rPr>
                <w:sz w:val="24"/>
                <w:szCs w:val="24"/>
                <w:lang w:val="es-MX"/>
              </w:rPr>
              <w:t>DIP. NAZARIO GUTIÉRREZ MARTÍNEZ</w:t>
            </w:r>
          </w:p>
          <w:p w14:paraId="2359789E" w14:textId="77777777" w:rsidR="00A418E8" w:rsidRPr="00EE6EC7" w:rsidRDefault="00A418E8" w:rsidP="00490135">
            <w:pPr>
              <w:jc w:val="center"/>
              <w:rPr>
                <w:sz w:val="24"/>
                <w:szCs w:val="24"/>
                <w:lang w:val="es-MX"/>
              </w:rPr>
            </w:pPr>
            <w:r w:rsidRPr="00EE6EC7">
              <w:rPr>
                <w:sz w:val="24"/>
                <w:szCs w:val="24"/>
                <w:lang w:val="es-MX"/>
              </w:rPr>
              <w:t>(Rúbrica)</w:t>
            </w:r>
          </w:p>
          <w:p w14:paraId="3A75084F" w14:textId="77777777" w:rsidR="00A418E8" w:rsidRPr="00EE6EC7" w:rsidRDefault="00A418E8" w:rsidP="00490135">
            <w:pPr>
              <w:jc w:val="center"/>
              <w:rPr>
                <w:sz w:val="24"/>
                <w:szCs w:val="24"/>
                <w:lang w:val="es-MX"/>
              </w:rPr>
            </w:pPr>
          </w:p>
        </w:tc>
      </w:tr>
      <w:tr w:rsidR="00EE6EC7" w:rsidRPr="00EE6EC7" w14:paraId="74F2DDF0" w14:textId="77777777" w:rsidTr="00671A25">
        <w:trPr>
          <w:trHeight w:val="20"/>
          <w:jc w:val="center"/>
        </w:trPr>
        <w:tc>
          <w:tcPr>
            <w:tcW w:w="4536" w:type="dxa"/>
          </w:tcPr>
          <w:p w14:paraId="63328A39" w14:textId="77777777" w:rsidR="00A418E8" w:rsidRPr="00EE6EC7" w:rsidRDefault="00A418E8" w:rsidP="00671A25">
            <w:pPr>
              <w:jc w:val="center"/>
              <w:rPr>
                <w:sz w:val="24"/>
                <w:szCs w:val="24"/>
                <w:lang w:val="es-MX"/>
              </w:rPr>
            </w:pPr>
            <w:r w:rsidRPr="00EE6EC7">
              <w:rPr>
                <w:sz w:val="24"/>
                <w:szCs w:val="24"/>
                <w:lang w:val="es-MX"/>
              </w:rPr>
              <w:t>DIP. VALENTÍN GONZÁLEZ BAUTISTA</w:t>
            </w:r>
          </w:p>
          <w:p w14:paraId="24EDA1BF" w14:textId="77777777" w:rsidR="00A418E8" w:rsidRPr="00EE6EC7" w:rsidRDefault="00A418E8" w:rsidP="00671A25">
            <w:pPr>
              <w:jc w:val="center"/>
              <w:rPr>
                <w:sz w:val="24"/>
                <w:szCs w:val="24"/>
                <w:lang w:val="es-MX"/>
              </w:rPr>
            </w:pPr>
            <w:r w:rsidRPr="00EE6EC7">
              <w:rPr>
                <w:sz w:val="24"/>
                <w:szCs w:val="24"/>
                <w:lang w:val="es-MX"/>
              </w:rPr>
              <w:t>(Rúbrica)</w:t>
            </w:r>
          </w:p>
          <w:p w14:paraId="4B62EB96" w14:textId="77777777" w:rsidR="00A418E8" w:rsidRPr="00EE6EC7" w:rsidRDefault="00A418E8" w:rsidP="00671A25">
            <w:pPr>
              <w:jc w:val="center"/>
              <w:rPr>
                <w:sz w:val="24"/>
                <w:szCs w:val="24"/>
                <w:lang w:val="es-MX"/>
              </w:rPr>
            </w:pPr>
          </w:p>
        </w:tc>
        <w:tc>
          <w:tcPr>
            <w:tcW w:w="4479" w:type="dxa"/>
          </w:tcPr>
          <w:p w14:paraId="2CF4B31C" w14:textId="77777777" w:rsidR="00A418E8" w:rsidRPr="00EE6EC7" w:rsidRDefault="00A418E8" w:rsidP="00490135">
            <w:pPr>
              <w:jc w:val="center"/>
              <w:rPr>
                <w:sz w:val="24"/>
                <w:szCs w:val="24"/>
                <w:lang w:val="es-MX"/>
              </w:rPr>
            </w:pPr>
            <w:r w:rsidRPr="00EE6EC7">
              <w:rPr>
                <w:sz w:val="24"/>
                <w:szCs w:val="24"/>
                <w:lang w:val="es-MX"/>
              </w:rPr>
              <w:lastRenderedPageBreak/>
              <w:t>DIP. GERARDO ULLOA PÉREZ</w:t>
            </w:r>
          </w:p>
          <w:p w14:paraId="4287F5F0" w14:textId="77777777" w:rsidR="00A418E8" w:rsidRPr="00EE6EC7" w:rsidRDefault="00A418E8" w:rsidP="00490135">
            <w:pPr>
              <w:jc w:val="center"/>
              <w:rPr>
                <w:sz w:val="24"/>
                <w:szCs w:val="24"/>
                <w:lang w:val="es-MX"/>
              </w:rPr>
            </w:pPr>
            <w:r w:rsidRPr="00EE6EC7">
              <w:rPr>
                <w:sz w:val="24"/>
                <w:szCs w:val="24"/>
                <w:lang w:val="es-MX"/>
              </w:rPr>
              <w:t>(Rúbrica)</w:t>
            </w:r>
          </w:p>
        </w:tc>
      </w:tr>
      <w:tr w:rsidR="00EE6EC7" w:rsidRPr="00EE6EC7" w14:paraId="0C566ADC" w14:textId="77777777" w:rsidTr="00671A25">
        <w:trPr>
          <w:trHeight w:val="20"/>
          <w:jc w:val="center"/>
        </w:trPr>
        <w:tc>
          <w:tcPr>
            <w:tcW w:w="4536" w:type="dxa"/>
          </w:tcPr>
          <w:p w14:paraId="243933A7" w14:textId="77777777" w:rsidR="00A418E8" w:rsidRPr="00EE6EC7" w:rsidRDefault="00A418E8" w:rsidP="00671A25">
            <w:pPr>
              <w:jc w:val="center"/>
              <w:rPr>
                <w:sz w:val="24"/>
                <w:szCs w:val="24"/>
                <w:lang w:val="es-MX"/>
              </w:rPr>
            </w:pPr>
            <w:r w:rsidRPr="00EE6EC7">
              <w:rPr>
                <w:sz w:val="24"/>
                <w:szCs w:val="24"/>
                <w:lang w:val="es-MX"/>
              </w:rPr>
              <w:lastRenderedPageBreak/>
              <w:t>DIP. YESICA YANET ROJAS HERNÁNDEZ</w:t>
            </w:r>
          </w:p>
          <w:p w14:paraId="417F640F" w14:textId="77777777" w:rsidR="00A418E8" w:rsidRPr="00EE6EC7" w:rsidRDefault="00A418E8" w:rsidP="00671A25">
            <w:pPr>
              <w:jc w:val="center"/>
              <w:rPr>
                <w:sz w:val="24"/>
                <w:szCs w:val="24"/>
                <w:lang w:val="es-MX"/>
              </w:rPr>
            </w:pPr>
            <w:r w:rsidRPr="00EE6EC7">
              <w:rPr>
                <w:sz w:val="24"/>
                <w:szCs w:val="24"/>
                <w:lang w:val="es-MX"/>
              </w:rPr>
              <w:t>(Rúbrica)</w:t>
            </w:r>
          </w:p>
          <w:p w14:paraId="4F2E7DD9" w14:textId="77777777" w:rsidR="00A418E8" w:rsidRPr="00EE6EC7" w:rsidRDefault="00A418E8" w:rsidP="00671A25">
            <w:pPr>
              <w:jc w:val="center"/>
              <w:rPr>
                <w:sz w:val="24"/>
                <w:szCs w:val="24"/>
                <w:lang w:val="es-MX"/>
              </w:rPr>
            </w:pPr>
          </w:p>
        </w:tc>
        <w:tc>
          <w:tcPr>
            <w:tcW w:w="4479" w:type="dxa"/>
          </w:tcPr>
          <w:p w14:paraId="459EC4F9" w14:textId="77777777" w:rsidR="00A418E8" w:rsidRPr="00EE6EC7" w:rsidRDefault="00A418E8" w:rsidP="00490135">
            <w:pPr>
              <w:jc w:val="center"/>
              <w:rPr>
                <w:sz w:val="24"/>
                <w:szCs w:val="24"/>
                <w:lang w:val="es-MX"/>
              </w:rPr>
            </w:pPr>
            <w:r w:rsidRPr="00EE6EC7">
              <w:rPr>
                <w:sz w:val="24"/>
                <w:szCs w:val="24"/>
                <w:lang w:val="es-MX"/>
              </w:rPr>
              <w:t>DIP. BEATRIZ GARCÍA VILLEGAS</w:t>
            </w:r>
          </w:p>
          <w:p w14:paraId="76F767CF" w14:textId="77777777" w:rsidR="00A418E8" w:rsidRPr="00EE6EC7" w:rsidRDefault="00A418E8" w:rsidP="00490135">
            <w:pPr>
              <w:jc w:val="center"/>
              <w:rPr>
                <w:sz w:val="24"/>
                <w:szCs w:val="24"/>
                <w:lang w:val="es-MX"/>
              </w:rPr>
            </w:pPr>
            <w:r w:rsidRPr="00EE6EC7">
              <w:rPr>
                <w:sz w:val="24"/>
                <w:szCs w:val="24"/>
                <w:lang w:val="es-MX"/>
              </w:rPr>
              <w:t>(Rúbrica)</w:t>
            </w:r>
          </w:p>
        </w:tc>
      </w:tr>
      <w:tr w:rsidR="00EE6EC7" w:rsidRPr="00EE6EC7" w14:paraId="498169DB" w14:textId="77777777" w:rsidTr="00671A25">
        <w:trPr>
          <w:trHeight w:val="20"/>
          <w:jc w:val="center"/>
        </w:trPr>
        <w:tc>
          <w:tcPr>
            <w:tcW w:w="4536" w:type="dxa"/>
          </w:tcPr>
          <w:p w14:paraId="6A4E3ABC" w14:textId="77777777" w:rsidR="00A418E8" w:rsidRPr="00EE6EC7" w:rsidRDefault="00A418E8" w:rsidP="00671A25">
            <w:pPr>
              <w:jc w:val="center"/>
              <w:rPr>
                <w:sz w:val="24"/>
                <w:szCs w:val="24"/>
                <w:lang w:val="es-MX"/>
              </w:rPr>
            </w:pPr>
            <w:r w:rsidRPr="00EE6EC7">
              <w:rPr>
                <w:sz w:val="24"/>
                <w:szCs w:val="24"/>
                <w:lang w:val="es-MX"/>
              </w:rPr>
              <w:t>DIP. MARÍA DEL ROSARIO ELIZALDE VÁZQUEZ</w:t>
            </w:r>
          </w:p>
          <w:p w14:paraId="56301CB5" w14:textId="77777777" w:rsidR="00A418E8" w:rsidRPr="00EE6EC7" w:rsidRDefault="00A418E8" w:rsidP="00671A25">
            <w:pPr>
              <w:jc w:val="center"/>
              <w:rPr>
                <w:sz w:val="24"/>
                <w:szCs w:val="24"/>
                <w:lang w:val="es-MX"/>
              </w:rPr>
            </w:pPr>
            <w:r w:rsidRPr="00EE6EC7">
              <w:rPr>
                <w:sz w:val="24"/>
                <w:szCs w:val="24"/>
                <w:lang w:val="es-MX"/>
              </w:rPr>
              <w:t>(Rúbrica)</w:t>
            </w:r>
          </w:p>
          <w:p w14:paraId="0ECA2080" w14:textId="77777777" w:rsidR="00A418E8" w:rsidRPr="00EE6EC7" w:rsidRDefault="00A418E8" w:rsidP="00671A25">
            <w:pPr>
              <w:jc w:val="center"/>
              <w:rPr>
                <w:sz w:val="24"/>
                <w:szCs w:val="24"/>
                <w:lang w:val="es-MX"/>
              </w:rPr>
            </w:pPr>
          </w:p>
        </w:tc>
        <w:tc>
          <w:tcPr>
            <w:tcW w:w="4479" w:type="dxa"/>
          </w:tcPr>
          <w:p w14:paraId="7B4D92AE" w14:textId="77777777" w:rsidR="00A418E8" w:rsidRPr="00EE6EC7" w:rsidRDefault="00A418E8" w:rsidP="00490135">
            <w:pPr>
              <w:jc w:val="center"/>
              <w:rPr>
                <w:sz w:val="24"/>
                <w:szCs w:val="24"/>
                <w:lang w:val="es-MX"/>
              </w:rPr>
            </w:pPr>
            <w:r w:rsidRPr="00EE6EC7">
              <w:rPr>
                <w:sz w:val="24"/>
                <w:szCs w:val="24"/>
                <w:lang w:val="es-MX"/>
              </w:rPr>
              <w:t>DIP. ROSA MARÍA ZETINA GONZÁLEZ</w:t>
            </w:r>
          </w:p>
          <w:p w14:paraId="6A0128A6" w14:textId="77777777" w:rsidR="00A418E8" w:rsidRPr="00EE6EC7" w:rsidRDefault="00A418E8" w:rsidP="00490135">
            <w:pPr>
              <w:jc w:val="center"/>
              <w:rPr>
                <w:sz w:val="24"/>
                <w:szCs w:val="24"/>
                <w:lang w:val="es-MX"/>
              </w:rPr>
            </w:pPr>
            <w:r w:rsidRPr="00EE6EC7">
              <w:rPr>
                <w:sz w:val="24"/>
                <w:szCs w:val="24"/>
                <w:lang w:val="es-MX"/>
              </w:rPr>
              <w:t>(Rúbrica)</w:t>
            </w:r>
          </w:p>
        </w:tc>
      </w:tr>
      <w:tr w:rsidR="00EE6EC7" w:rsidRPr="00EE6EC7" w14:paraId="1475E1AD" w14:textId="77777777" w:rsidTr="00671A25">
        <w:trPr>
          <w:trHeight w:val="20"/>
          <w:jc w:val="center"/>
        </w:trPr>
        <w:tc>
          <w:tcPr>
            <w:tcW w:w="4536" w:type="dxa"/>
          </w:tcPr>
          <w:p w14:paraId="04C6D293" w14:textId="77777777" w:rsidR="00A418E8" w:rsidRPr="00EE6EC7" w:rsidRDefault="00A418E8" w:rsidP="00671A25">
            <w:pPr>
              <w:jc w:val="center"/>
              <w:rPr>
                <w:rFonts w:eastAsia="Arial"/>
                <w:sz w:val="24"/>
                <w:szCs w:val="24"/>
                <w:lang w:val="es-MX"/>
              </w:rPr>
            </w:pPr>
            <w:r w:rsidRPr="00EE6EC7">
              <w:rPr>
                <w:rFonts w:eastAsia="Arial"/>
                <w:sz w:val="24"/>
                <w:szCs w:val="24"/>
                <w:lang w:val="es-MX"/>
              </w:rPr>
              <w:t>DIP. DANIEL ANDRÉS SIBAJA GONZÁLEZ</w:t>
            </w:r>
          </w:p>
          <w:p w14:paraId="5A8906FA" w14:textId="77777777" w:rsidR="00A418E8" w:rsidRPr="00EE6EC7" w:rsidRDefault="00A418E8" w:rsidP="00671A25">
            <w:pPr>
              <w:jc w:val="center"/>
              <w:rPr>
                <w:sz w:val="24"/>
                <w:szCs w:val="24"/>
                <w:lang w:val="es-MX"/>
              </w:rPr>
            </w:pPr>
          </w:p>
        </w:tc>
        <w:tc>
          <w:tcPr>
            <w:tcW w:w="4479" w:type="dxa"/>
          </w:tcPr>
          <w:p w14:paraId="55DD79CA" w14:textId="77777777" w:rsidR="00A418E8" w:rsidRPr="00EE6EC7" w:rsidRDefault="00A418E8" w:rsidP="00490135">
            <w:pPr>
              <w:jc w:val="center"/>
              <w:rPr>
                <w:sz w:val="24"/>
                <w:szCs w:val="24"/>
                <w:lang w:val="es-MX"/>
              </w:rPr>
            </w:pPr>
            <w:r w:rsidRPr="00EE6EC7">
              <w:rPr>
                <w:sz w:val="24"/>
                <w:szCs w:val="24"/>
                <w:lang w:val="es-MX"/>
              </w:rPr>
              <w:t>DIP. LUZ MA. HERNÁNDEZ BERMÚDEZ</w:t>
            </w:r>
          </w:p>
          <w:p w14:paraId="2C961379" w14:textId="77777777" w:rsidR="00A418E8" w:rsidRPr="00EE6EC7" w:rsidRDefault="00A418E8" w:rsidP="00490135">
            <w:pPr>
              <w:jc w:val="center"/>
              <w:rPr>
                <w:sz w:val="24"/>
                <w:szCs w:val="24"/>
                <w:lang w:val="es-MX"/>
              </w:rPr>
            </w:pPr>
            <w:r w:rsidRPr="00EE6EC7">
              <w:rPr>
                <w:sz w:val="24"/>
                <w:szCs w:val="24"/>
                <w:lang w:val="es-MX"/>
              </w:rPr>
              <w:t>(Rúbrica)</w:t>
            </w:r>
          </w:p>
        </w:tc>
      </w:tr>
      <w:tr w:rsidR="00EE6EC7" w:rsidRPr="00EE6EC7" w14:paraId="2160ABDA" w14:textId="77777777" w:rsidTr="00671A25">
        <w:trPr>
          <w:trHeight w:val="20"/>
          <w:jc w:val="center"/>
        </w:trPr>
        <w:tc>
          <w:tcPr>
            <w:tcW w:w="4536" w:type="dxa"/>
          </w:tcPr>
          <w:p w14:paraId="095F5FBA" w14:textId="77777777" w:rsidR="00A418E8" w:rsidRPr="00EE6EC7" w:rsidRDefault="00A418E8" w:rsidP="00671A25">
            <w:pPr>
              <w:jc w:val="center"/>
              <w:rPr>
                <w:rFonts w:eastAsia="Arial"/>
                <w:sz w:val="24"/>
                <w:szCs w:val="24"/>
                <w:lang w:val="es-MX"/>
              </w:rPr>
            </w:pPr>
            <w:r w:rsidRPr="00EE6EC7">
              <w:rPr>
                <w:rFonts w:eastAsia="Arial"/>
                <w:sz w:val="24"/>
                <w:szCs w:val="24"/>
                <w:lang w:val="es-MX"/>
              </w:rPr>
              <w:t>DIP. JORGE GARCÍA SÁNCHEZ</w:t>
            </w:r>
          </w:p>
          <w:p w14:paraId="2AE806B0" w14:textId="77777777" w:rsidR="00A418E8" w:rsidRPr="00EE6EC7" w:rsidRDefault="00A418E8" w:rsidP="00671A25">
            <w:pPr>
              <w:jc w:val="center"/>
              <w:rPr>
                <w:rFonts w:eastAsia="Arial"/>
                <w:sz w:val="24"/>
                <w:szCs w:val="24"/>
                <w:lang w:val="es-MX"/>
              </w:rPr>
            </w:pPr>
            <w:r w:rsidRPr="00EE6EC7">
              <w:rPr>
                <w:sz w:val="24"/>
                <w:szCs w:val="24"/>
                <w:lang w:val="es-MX"/>
              </w:rPr>
              <w:t>(Rúbrica)</w:t>
            </w:r>
          </w:p>
        </w:tc>
        <w:tc>
          <w:tcPr>
            <w:tcW w:w="4479" w:type="dxa"/>
          </w:tcPr>
          <w:p w14:paraId="2255568C" w14:textId="77777777" w:rsidR="00A418E8" w:rsidRPr="00EE6EC7" w:rsidRDefault="00A418E8" w:rsidP="00490135">
            <w:pPr>
              <w:jc w:val="center"/>
              <w:rPr>
                <w:sz w:val="24"/>
                <w:szCs w:val="24"/>
                <w:lang w:val="es-MX"/>
              </w:rPr>
            </w:pPr>
            <w:r w:rsidRPr="00EE6EC7">
              <w:rPr>
                <w:sz w:val="24"/>
                <w:szCs w:val="24"/>
                <w:lang w:val="es-MX"/>
              </w:rPr>
              <w:t>DIP. ISAAC MARTÍN MONTOYA MÁRQUEZ</w:t>
            </w:r>
          </w:p>
          <w:p w14:paraId="3EE5ECB6" w14:textId="77777777" w:rsidR="00A418E8" w:rsidRPr="00EE6EC7" w:rsidRDefault="00A418E8" w:rsidP="00490135">
            <w:pPr>
              <w:jc w:val="center"/>
              <w:rPr>
                <w:sz w:val="24"/>
                <w:szCs w:val="24"/>
                <w:lang w:val="es-MX"/>
              </w:rPr>
            </w:pPr>
            <w:r w:rsidRPr="00EE6EC7">
              <w:rPr>
                <w:sz w:val="24"/>
                <w:szCs w:val="24"/>
                <w:lang w:val="es-MX"/>
              </w:rPr>
              <w:t>(Rúbrica)</w:t>
            </w:r>
          </w:p>
          <w:p w14:paraId="15B6D045" w14:textId="77777777" w:rsidR="00A418E8" w:rsidRPr="00EE6EC7" w:rsidRDefault="00A418E8" w:rsidP="00490135">
            <w:pPr>
              <w:jc w:val="center"/>
              <w:rPr>
                <w:sz w:val="24"/>
                <w:szCs w:val="24"/>
                <w:lang w:val="es-MX"/>
              </w:rPr>
            </w:pPr>
          </w:p>
        </w:tc>
      </w:tr>
      <w:tr w:rsidR="00EE6EC7" w:rsidRPr="00EE6EC7" w14:paraId="5F097B13" w14:textId="77777777" w:rsidTr="00671A25">
        <w:trPr>
          <w:trHeight w:val="20"/>
          <w:jc w:val="center"/>
        </w:trPr>
        <w:tc>
          <w:tcPr>
            <w:tcW w:w="4536" w:type="dxa"/>
          </w:tcPr>
          <w:p w14:paraId="14AD9A4C" w14:textId="77777777" w:rsidR="00A418E8" w:rsidRPr="00EE6EC7" w:rsidRDefault="00A418E8" w:rsidP="00671A25">
            <w:pPr>
              <w:jc w:val="center"/>
              <w:rPr>
                <w:rFonts w:eastAsia="Arial"/>
                <w:sz w:val="24"/>
                <w:szCs w:val="24"/>
                <w:lang w:val="es-MX"/>
              </w:rPr>
            </w:pPr>
            <w:r w:rsidRPr="00EE6EC7">
              <w:rPr>
                <w:rFonts w:eastAsia="Arial"/>
                <w:sz w:val="24"/>
                <w:szCs w:val="24"/>
                <w:lang w:val="es-MX"/>
              </w:rPr>
              <w:t>DIP. MÓNICA ANGÉLICA ÁLVAREZ NEMER</w:t>
            </w:r>
          </w:p>
        </w:tc>
        <w:tc>
          <w:tcPr>
            <w:tcW w:w="4479" w:type="dxa"/>
          </w:tcPr>
          <w:p w14:paraId="63050FC0" w14:textId="77777777" w:rsidR="00A418E8" w:rsidRPr="00EE6EC7" w:rsidRDefault="00A418E8" w:rsidP="00490135">
            <w:pPr>
              <w:jc w:val="center"/>
              <w:rPr>
                <w:sz w:val="24"/>
                <w:szCs w:val="24"/>
                <w:lang w:val="es-MX"/>
              </w:rPr>
            </w:pPr>
            <w:r w:rsidRPr="00EE6EC7">
              <w:rPr>
                <w:sz w:val="24"/>
                <w:szCs w:val="24"/>
                <w:lang w:val="es-MX"/>
              </w:rPr>
              <w:t>DIP. MAX AGUSTÍN CORREA HERNÁNDEZ</w:t>
            </w:r>
          </w:p>
          <w:p w14:paraId="543A3727" w14:textId="77777777" w:rsidR="00A418E8" w:rsidRPr="00EE6EC7" w:rsidRDefault="00A418E8" w:rsidP="00490135">
            <w:pPr>
              <w:jc w:val="center"/>
              <w:rPr>
                <w:sz w:val="24"/>
                <w:szCs w:val="24"/>
                <w:lang w:val="es-MX"/>
              </w:rPr>
            </w:pPr>
            <w:r w:rsidRPr="00EE6EC7">
              <w:rPr>
                <w:sz w:val="24"/>
                <w:szCs w:val="24"/>
                <w:lang w:val="es-MX"/>
              </w:rPr>
              <w:t>(Rúbrica)</w:t>
            </w:r>
          </w:p>
          <w:p w14:paraId="5862BD6A" w14:textId="77777777" w:rsidR="00A418E8" w:rsidRPr="00EE6EC7" w:rsidRDefault="00A418E8" w:rsidP="00490135">
            <w:pPr>
              <w:jc w:val="center"/>
              <w:rPr>
                <w:sz w:val="24"/>
                <w:szCs w:val="24"/>
                <w:lang w:val="es-MX"/>
              </w:rPr>
            </w:pPr>
          </w:p>
        </w:tc>
      </w:tr>
      <w:tr w:rsidR="00EE6EC7" w:rsidRPr="00EE6EC7" w14:paraId="16D7CA9A" w14:textId="77777777" w:rsidTr="00671A25">
        <w:trPr>
          <w:trHeight w:val="20"/>
          <w:jc w:val="center"/>
        </w:trPr>
        <w:tc>
          <w:tcPr>
            <w:tcW w:w="4536" w:type="dxa"/>
          </w:tcPr>
          <w:p w14:paraId="09C37381" w14:textId="77777777" w:rsidR="00A418E8" w:rsidRPr="00EE6EC7" w:rsidRDefault="00A418E8" w:rsidP="00671A25">
            <w:pPr>
              <w:jc w:val="center"/>
              <w:rPr>
                <w:rFonts w:eastAsia="Arial"/>
                <w:sz w:val="24"/>
                <w:szCs w:val="24"/>
                <w:lang w:val="es-MX"/>
              </w:rPr>
            </w:pPr>
            <w:r w:rsidRPr="00EE6EC7">
              <w:rPr>
                <w:rFonts w:eastAsia="Arial"/>
                <w:sz w:val="24"/>
                <w:szCs w:val="24"/>
                <w:lang w:val="es-MX"/>
              </w:rPr>
              <w:t>DIP. ABRAHAM SARONÉ CAMPOS</w:t>
            </w:r>
          </w:p>
          <w:p w14:paraId="2A32C90C" w14:textId="77777777" w:rsidR="00A418E8" w:rsidRPr="00EE6EC7" w:rsidRDefault="00A418E8" w:rsidP="00671A25">
            <w:pPr>
              <w:jc w:val="center"/>
              <w:rPr>
                <w:rFonts w:eastAsia="Arial"/>
                <w:sz w:val="24"/>
                <w:szCs w:val="24"/>
                <w:lang w:val="es-MX"/>
              </w:rPr>
            </w:pPr>
          </w:p>
        </w:tc>
        <w:tc>
          <w:tcPr>
            <w:tcW w:w="4479" w:type="dxa"/>
          </w:tcPr>
          <w:p w14:paraId="79579923" w14:textId="77777777" w:rsidR="00A418E8" w:rsidRPr="00EE6EC7" w:rsidRDefault="00A418E8" w:rsidP="00490135">
            <w:pPr>
              <w:jc w:val="center"/>
              <w:rPr>
                <w:sz w:val="24"/>
                <w:szCs w:val="24"/>
                <w:lang w:val="es-MX"/>
              </w:rPr>
            </w:pPr>
            <w:r w:rsidRPr="00EE6EC7">
              <w:rPr>
                <w:sz w:val="24"/>
                <w:szCs w:val="24"/>
                <w:lang w:val="es-MX"/>
              </w:rPr>
              <w:t>DIP. ALICIA MERCADO MORENO</w:t>
            </w:r>
          </w:p>
          <w:p w14:paraId="309AD45E" w14:textId="77777777" w:rsidR="00A418E8" w:rsidRPr="00EE6EC7" w:rsidRDefault="00A418E8" w:rsidP="00490135">
            <w:pPr>
              <w:jc w:val="center"/>
              <w:rPr>
                <w:sz w:val="24"/>
                <w:szCs w:val="24"/>
                <w:lang w:val="es-MX"/>
              </w:rPr>
            </w:pPr>
            <w:r w:rsidRPr="00EE6EC7">
              <w:rPr>
                <w:sz w:val="24"/>
                <w:szCs w:val="24"/>
                <w:lang w:val="es-MX"/>
              </w:rPr>
              <w:t>(Rúbrica)</w:t>
            </w:r>
          </w:p>
          <w:p w14:paraId="3ED1EF58" w14:textId="77777777" w:rsidR="00A418E8" w:rsidRPr="00EE6EC7" w:rsidRDefault="00A418E8" w:rsidP="00490135">
            <w:pPr>
              <w:jc w:val="center"/>
              <w:rPr>
                <w:sz w:val="24"/>
                <w:szCs w:val="24"/>
                <w:lang w:val="es-MX"/>
              </w:rPr>
            </w:pPr>
          </w:p>
        </w:tc>
      </w:tr>
      <w:tr w:rsidR="00EE6EC7" w:rsidRPr="00EE6EC7" w14:paraId="27C6C313" w14:textId="77777777" w:rsidTr="00671A25">
        <w:trPr>
          <w:trHeight w:val="20"/>
          <w:jc w:val="center"/>
        </w:trPr>
        <w:tc>
          <w:tcPr>
            <w:tcW w:w="4536" w:type="dxa"/>
          </w:tcPr>
          <w:p w14:paraId="6F84424B" w14:textId="77777777" w:rsidR="00A418E8" w:rsidRPr="00EE6EC7" w:rsidRDefault="00A418E8" w:rsidP="00671A25">
            <w:pPr>
              <w:jc w:val="center"/>
              <w:rPr>
                <w:rFonts w:eastAsia="Arial"/>
                <w:sz w:val="24"/>
                <w:szCs w:val="24"/>
                <w:lang w:val="es-MX"/>
              </w:rPr>
            </w:pPr>
            <w:r w:rsidRPr="00EE6EC7">
              <w:rPr>
                <w:rFonts w:eastAsia="Arial"/>
                <w:sz w:val="24"/>
                <w:szCs w:val="24"/>
                <w:lang w:val="es-MX"/>
              </w:rPr>
              <w:t>DIP. LOURDES JEZABEL DELGADO FLORES</w:t>
            </w:r>
          </w:p>
          <w:p w14:paraId="3FF03AF8" w14:textId="77777777" w:rsidR="00A418E8" w:rsidRPr="00EE6EC7" w:rsidRDefault="00A418E8" w:rsidP="00671A25">
            <w:pPr>
              <w:jc w:val="center"/>
              <w:rPr>
                <w:sz w:val="24"/>
                <w:szCs w:val="24"/>
                <w:lang w:val="es-MX"/>
              </w:rPr>
            </w:pPr>
            <w:r w:rsidRPr="00EE6EC7">
              <w:rPr>
                <w:sz w:val="24"/>
                <w:szCs w:val="24"/>
                <w:lang w:val="es-MX"/>
              </w:rPr>
              <w:t>(Rúbrica)</w:t>
            </w:r>
          </w:p>
          <w:p w14:paraId="7E132284" w14:textId="77777777" w:rsidR="00A418E8" w:rsidRPr="00EE6EC7" w:rsidRDefault="00A418E8" w:rsidP="00671A25">
            <w:pPr>
              <w:jc w:val="center"/>
              <w:rPr>
                <w:rFonts w:eastAsia="Arial"/>
                <w:sz w:val="24"/>
                <w:szCs w:val="24"/>
                <w:lang w:val="es-MX"/>
              </w:rPr>
            </w:pPr>
          </w:p>
        </w:tc>
        <w:tc>
          <w:tcPr>
            <w:tcW w:w="4479" w:type="dxa"/>
          </w:tcPr>
          <w:p w14:paraId="3F202DC5" w14:textId="77777777" w:rsidR="00A418E8" w:rsidRPr="00EE6EC7" w:rsidRDefault="00A418E8" w:rsidP="00490135">
            <w:pPr>
              <w:jc w:val="center"/>
              <w:rPr>
                <w:sz w:val="24"/>
                <w:szCs w:val="24"/>
                <w:lang w:val="es-MX"/>
              </w:rPr>
            </w:pPr>
            <w:r w:rsidRPr="00EE6EC7">
              <w:rPr>
                <w:sz w:val="24"/>
                <w:szCs w:val="24"/>
                <w:lang w:val="es-MX"/>
              </w:rPr>
              <w:t>DIP. EDITH MARISOL MERCADO TORRES</w:t>
            </w:r>
          </w:p>
          <w:p w14:paraId="5088B64F" w14:textId="77777777" w:rsidR="00A418E8" w:rsidRPr="00EE6EC7" w:rsidRDefault="00A418E8" w:rsidP="00490135">
            <w:pPr>
              <w:jc w:val="center"/>
              <w:rPr>
                <w:sz w:val="24"/>
                <w:szCs w:val="24"/>
                <w:lang w:val="es-MX"/>
              </w:rPr>
            </w:pPr>
            <w:r w:rsidRPr="00EE6EC7">
              <w:rPr>
                <w:sz w:val="24"/>
                <w:szCs w:val="24"/>
                <w:lang w:val="es-MX"/>
              </w:rPr>
              <w:t>(Rúbrica)</w:t>
            </w:r>
          </w:p>
        </w:tc>
      </w:tr>
      <w:tr w:rsidR="00EE6EC7" w:rsidRPr="00EE6EC7" w14:paraId="799D5B7D" w14:textId="77777777" w:rsidTr="00671A25">
        <w:trPr>
          <w:trHeight w:val="20"/>
          <w:jc w:val="center"/>
        </w:trPr>
        <w:tc>
          <w:tcPr>
            <w:tcW w:w="4536" w:type="dxa"/>
          </w:tcPr>
          <w:p w14:paraId="0F368998" w14:textId="77777777" w:rsidR="00A418E8" w:rsidRPr="00EE6EC7" w:rsidRDefault="00A418E8" w:rsidP="00671A25">
            <w:pPr>
              <w:jc w:val="center"/>
              <w:rPr>
                <w:rFonts w:eastAsia="Arial"/>
                <w:sz w:val="24"/>
                <w:szCs w:val="24"/>
                <w:lang w:val="es-MX"/>
              </w:rPr>
            </w:pPr>
            <w:r w:rsidRPr="00EE6EC7">
              <w:rPr>
                <w:rFonts w:eastAsia="Arial"/>
                <w:sz w:val="24"/>
                <w:szCs w:val="24"/>
                <w:lang w:val="es-MX"/>
              </w:rPr>
              <w:t>DIP. EMILIANO AGUIRRE CRUZ</w:t>
            </w:r>
          </w:p>
          <w:p w14:paraId="3A494FF4" w14:textId="77777777" w:rsidR="00A418E8" w:rsidRPr="00EE6EC7" w:rsidRDefault="00A418E8" w:rsidP="00671A25">
            <w:pPr>
              <w:jc w:val="center"/>
              <w:rPr>
                <w:sz w:val="24"/>
                <w:szCs w:val="24"/>
                <w:lang w:val="es-MX"/>
              </w:rPr>
            </w:pPr>
            <w:r w:rsidRPr="00EE6EC7">
              <w:rPr>
                <w:sz w:val="24"/>
                <w:szCs w:val="24"/>
                <w:lang w:val="es-MX"/>
              </w:rPr>
              <w:t>(Rúbrica)</w:t>
            </w:r>
          </w:p>
          <w:p w14:paraId="298D2546" w14:textId="77777777" w:rsidR="00A418E8" w:rsidRPr="00EE6EC7" w:rsidRDefault="00A418E8" w:rsidP="00671A25">
            <w:pPr>
              <w:jc w:val="center"/>
              <w:rPr>
                <w:rFonts w:eastAsia="Arial"/>
                <w:sz w:val="24"/>
                <w:szCs w:val="24"/>
                <w:lang w:val="es-MX"/>
              </w:rPr>
            </w:pPr>
          </w:p>
        </w:tc>
        <w:tc>
          <w:tcPr>
            <w:tcW w:w="4479" w:type="dxa"/>
          </w:tcPr>
          <w:p w14:paraId="26DBBBE8" w14:textId="77777777" w:rsidR="00A418E8" w:rsidRPr="00EE6EC7" w:rsidRDefault="00A418E8" w:rsidP="00490135">
            <w:pPr>
              <w:jc w:val="center"/>
              <w:rPr>
                <w:sz w:val="24"/>
                <w:szCs w:val="24"/>
                <w:lang w:val="es-MX"/>
              </w:rPr>
            </w:pPr>
            <w:r w:rsidRPr="00EE6EC7">
              <w:rPr>
                <w:sz w:val="24"/>
                <w:szCs w:val="24"/>
                <w:lang w:val="es-MX"/>
              </w:rPr>
              <w:t>DIP. MARÍA DEL CARMEN DE LA ROSA MENDOZA</w:t>
            </w:r>
          </w:p>
          <w:p w14:paraId="56C48613" w14:textId="77777777" w:rsidR="00A418E8" w:rsidRPr="00EE6EC7" w:rsidRDefault="00A418E8" w:rsidP="00490135">
            <w:pPr>
              <w:jc w:val="center"/>
              <w:rPr>
                <w:sz w:val="24"/>
                <w:szCs w:val="24"/>
                <w:lang w:val="es-MX"/>
              </w:rPr>
            </w:pPr>
            <w:r w:rsidRPr="00EE6EC7">
              <w:rPr>
                <w:sz w:val="24"/>
                <w:szCs w:val="24"/>
                <w:lang w:val="es-MX"/>
              </w:rPr>
              <w:t>(Rúbrica)</w:t>
            </w:r>
          </w:p>
          <w:p w14:paraId="4C587C17" w14:textId="77777777" w:rsidR="00A418E8" w:rsidRPr="00EE6EC7" w:rsidRDefault="00A418E8" w:rsidP="00490135">
            <w:pPr>
              <w:jc w:val="center"/>
              <w:rPr>
                <w:sz w:val="24"/>
                <w:szCs w:val="24"/>
                <w:lang w:val="es-MX"/>
              </w:rPr>
            </w:pPr>
          </w:p>
        </w:tc>
      </w:tr>
    </w:tbl>
    <w:p w14:paraId="24CBC226" w14:textId="77777777" w:rsidR="00A418E8" w:rsidRPr="00EE6EC7" w:rsidRDefault="00A418E8" w:rsidP="00BE49FF">
      <w:pPr>
        <w:spacing w:after="0" w:line="240" w:lineRule="auto"/>
        <w:ind w:right="-376"/>
        <w:rPr>
          <w:rFonts w:ascii="Times New Roman" w:eastAsia="Times New Roman" w:hAnsi="Times New Roman" w:cs="Times New Roman"/>
          <w:sz w:val="24"/>
          <w:szCs w:val="24"/>
        </w:rPr>
      </w:pPr>
    </w:p>
    <w:p w14:paraId="37E3E979" w14:textId="77777777" w:rsidR="00A418E8" w:rsidRPr="00EE6EC7" w:rsidRDefault="00A418E8" w:rsidP="00BE49FF">
      <w:pPr>
        <w:spacing w:after="0" w:line="240" w:lineRule="auto"/>
        <w:ind w:right="-376"/>
        <w:rPr>
          <w:rFonts w:ascii="Times New Roman" w:eastAsia="Times New Roman" w:hAnsi="Times New Roman" w:cs="Times New Roman"/>
          <w:sz w:val="24"/>
          <w:szCs w:val="24"/>
        </w:rPr>
      </w:pPr>
    </w:p>
    <w:p w14:paraId="3D808D3E" w14:textId="77777777" w:rsidR="00A418E8" w:rsidRPr="00EE6EC7" w:rsidRDefault="00A418E8" w:rsidP="00BE49FF">
      <w:pPr>
        <w:spacing w:after="0" w:line="240" w:lineRule="auto"/>
        <w:ind w:right="-376"/>
        <w:jc w:val="center"/>
        <w:rPr>
          <w:rFonts w:ascii="Times New Roman" w:eastAsia="Arial" w:hAnsi="Times New Roman" w:cs="Times New Roman"/>
          <w:b/>
          <w:sz w:val="24"/>
          <w:szCs w:val="24"/>
        </w:rPr>
      </w:pPr>
      <w:r w:rsidRPr="00EE6EC7">
        <w:rPr>
          <w:rFonts w:ascii="Times New Roman" w:eastAsia="Arial" w:hAnsi="Times New Roman" w:cs="Times New Roman"/>
          <w:b/>
          <w:sz w:val="24"/>
          <w:szCs w:val="24"/>
        </w:rPr>
        <w:t>PROYECTO DE PUNTO DE ACUERDO</w:t>
      </w:r>
    </w:p>
    <w:p w14:paraId="07B7458A" w14:textId="77777777" w:rsidR="00A418E8" w:rsidRPr="00EE6EC7" w:rsidRDefault="00A418E8" w:rsidP="00BE49FF">
      <w:pPr>
        <w:spacing w:after="0" w:line="240" w:lineRule="auto"/>
        <w:ind w:right="-376"/>
        <w:rPr>
          <w:rFonts w:ascii="Times New Roman" w:eastAsia="Times New Roman" w:hAnsi="Times New Roman" w:cs="Times New Roman"/>
          <w:sz w:val="24"/>
          <w:szCs w:val="24"/>
        </w:rPr>
      </w:pPr>
    </w:p>
    <w:p w14:paraId="1CF37396" w14:textId="77777777" w:rsidR="00A418E8" w:rsidRPr="00EE6EC7" w:rsidRDefault="00A418E8" w:rsidP="00BE49FF">
      <w:pPr>
        <w:spacing w:after="0" w:line="240" w:lineRule="auto"/>
        <w:ind w:right="-376"/>
        <w:jc w:val="both"/>
        <w:rPr>
          <w:rFonts w:ascii="Times New Roman" w:eastAsia="Arial" w:hAnsi="Times New Roman" w:cs="Times New Roman"/>
          <w:sz w:val="24"/>
          <w:szCs w:val="24"/>
        </w:rPr>
      </w:pPr>
      <w:r w:rsidRPr="00EE6EC7">
        <w:rPr>
          <w:rFonts w:ascii="Times New Roman" w:eastAsia="Arial" w:hAnsi="Times New Roman" w:cs="Times New Roman"/>
          <w:sz w:val="24"/>
          <w:szCs w:val="24"/>
        </w:rPr>
        <w:t>LA H. "LXI" LEGISLATURA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42A5FAAA" w14:textId="77777777" w:rsidR="00A418E8" w:rsidRPr="00EE6EC7" w:rsidRDefault="00A418E8" w:rsidP="00BE49FF">
      <w:pPr>
        <w:spacing w:after="0" w:line="240" w:lineRule="auto"/>
        <w:ind w:right="-376"/>
        <w:rPr>
          <w:rFonts w:ascii="Times New Roman" w:eastAsia="Times New Roman" w:hAnsi="Times New Roman" w:cs="Times New Roman"/>
          <w:sz w:val="24"/>
          <w:szCs w:val="24"/>
        </w:rPr>
      </w:pPr>
    </w:p>
    <w:p w14:paraId="748E15EF" w14:textId="77777777" w:rsidR="00A418E8" w:rsidRPr="00EE6EC7" w:rsidRDefault="00A418E8" w:rsidP="00BE49FF">
      <w:pPr>
        <w:spacing w:after="0" w:line="240" w:lineRule="auto"/>
        <w:ind w:right="-376"/>
        <w:jc w:val="center"/>
        <w:rPr>
          <w:rFonts w:ascii="Times New Roman" w:eastAsia="Arial" w:hAnsi="Times New Roman" w:cs="Times New Roman"/>
          <w:b/>
          <w:sz w:val="24"/>
          <w:szCs w:val="24"/>
        </w:rPr>
      </w:pPr>
      <w:r w:rsidRPr="00EE6EC7">
        <w:rPr>
          <w:rFonts w:ascii="Times New Roman" w:eastAsia="Arial" w:hAnsi="Times New Roman" w:cs="Times New Roman"/>
          <w:b/>
          <w:sz w:val="24"/>
          <w:szCs w:val="24"/>
        </w:rPr>
        <w:t>ACUERDO</w:t>
      </w:r>
    </w:p>
    <w:p w14:paraId="09EC6B49" w14:textId="77777777" w:rsidR="00A418E8" w:rsidRPr="00EE6EC7" w:rsidRDefault="00A418E8" w:rsidP="00BE49FF">
      <w:pPr>
        <w:spacing w:after="0" w:line="240" w:lineRule="auto"/>
        <w:ind w:right="-376"/>
        <w:rPr>
          <w:rFonts w:ascii="Times New Roman" w:eastAsia="Times New Roman" w:hAnsi="Times New Roman" w:cs="Times New Roman"/>
          <w:sz w:val="24"/>
          <w:szCs w:val="24"/>
        </w:rPr>
      </w:pPr>
    </w:p>
    <w:p w14:paraId="4DDC93EE" w14:textId="77777777" w:rsidR="00A418E8" w:rsidRPr="00EE6EC7" w:rsidRDefault="00A418E8" w:rsidP="00BE49FF">
      <w:pPr>
        <w:spacing w:after="0" w:line="240" w:lineRule="auto"/>
        <w:ind w:right="-376"/>
        <w:jc w:val="both"/>
        <w:rPr>
          <w:rFonts w:ascii="Times New Roman" w:eastAsia="Arial" w:hAnsi="Times New Roman" w:cs="Times New Roman"/>
          <w:sz w:val="24"/>
          <w:szCs w:val="24"/>
        </w:rPr>
      </w:pPr>
      <w:r w:rsidRPr="00EE6EC7">
        <w:rPr>
          <w:rFonts w:ascii="Times New Roman" w:eastAsia="Arial" w:hAnsi="Times New Roman" w:cs="Times New Roman"/>
          <w:sz w:val="24"/>
          <w:szCs w:val="24"/>
        </w:rPr>
        <w:t xml:space="preserve">PRIMERO. Se exhorta a la Titular de la Secretaría de las Mujeres del Gobierno del Estado, para que dé cumplimiento al "Acuerdo de la Secretaría de la Mujer por el que se establecen los mecanismos para la Operación de Recursos para la Mitigación de la Alerta de Violencia de Género contra las Mujeres por Feminicidio; </w:t>
      </w:r>
      <w:r w:rsidRPr="00EE6EC7">
        <w:rPr>
          <w:rFonts w:ascii="Times New Roman" w:eastAsia="Times New Roman" w:hAnsi="Times New Roman" w:cs="Times New Roman"/>
          <w:sz w:val="24"/>
          <w:szCs w:val="24"/>
        </w:rPr>
        <w:t xml:space="preserve">y </w:t>
      </w:r>
      <w:r w:rsidRPr="00EE6EC7">
        <w:rPr>
          <w:rFonts w:ascii="Times New Roman" w:eastAsia="Arial" w:hAnsi="Times New Roman" w:cs="Times New Roman"/>
          <w:sz w:val="24"/>
          <w:szCs w:val="24"/>
        </w:rPr>
        <w:t xml:space="preserve">la Alerta por Desaparición de Niñas, Adolescentes </w:t>
      </w:r>
      <w:r w:rsidRPr="00EE6EC7">
        <w:rPr>
          <w:rFonts w:ascii="Times New Roman" w:eastAsia="Times New Roman" w:hAnsi="Times New Roman" w:cs="Times New Roman"/>
          <w:sz w:val="24"/>
          <w:szCs w:val="24"/>
        </w:rPr>
        <w:t xml:space="preserve">y </w:t>
      </w:r>
      <w:r w:rsidRPr="00EE6EC7">
        <w:rPr>
          <w:rFonts w:ascii="Times New Roman" w:eastAsia="Arial" w:hAnsi="Times New Roman" w:cs="Times New Roman"/>
          <w:sz w:val="24"/>
          <w:szCs w:val="24"/>
        </w:rPr>
        <w:t xml:space="preserve">Mujeres, para el Estado de México, para el Ejercicio Fiscal 2022", publicado en el "Gaceta del </w:t>
      </w:r>
      <w:r w:rsidRPr="00EE6EC7">
        <w:rPr>
          <w:rFonts w:ascii="Times New Roman" w:eastAsia="Arial" w:hAnsi="Times New Roman" w:cs="Times New Roman"/>
          <w:sz w:val="24"/>
          <w:szCs w:val="24"/>
        </w:rPr>
        <w:lastRenderedPageBreak/>
        <w:t>Gobierno" del Estado, el 25 de febrero del año 2022 y, en su caso, realice de manera eficiente, eficaz y trasparente, de conformidad a éste, inmediatamente, las acciones siguientes:</w:t>
      </w:r>
    </w:p>
    <w:p w14:paraId="2223E515" w14:textId="77777777" w:rsidR="00A418E8" w:rsidRPr="00EE6EC7" w:rsidRDefault="00A418E8" w:rsidP="00BE49FF">
      <w:pPr>
        <w:spacing w:after="0" w:line="240" w:lineRule="auto"/>
        <w:ind w:right="-376"/>
        <w:rPr>
          <w:rFonts w:ascii="Times New Roman" w:eastAsia="Times New Roman" w:hAnsi="Times New Roman" w:cs="Times New Roman"/>
          <w:sz w:val="24"/>
          <w:szCs w:val="24"/>
        </w:rPr>
      </w:pPr>
    </w:p>
    <w:p w14:paraId="775ED067" w14:textId="77777777" w:rsidR="00A418E8" w:rsidRPr="00EE6EC7" w:rsidRDefault="00A418E8" w:rsidP="00BE49FF">
      <w:pPr>
        <w:spacing w:after="0" w:line="240" w:lineRule="auto"/>
        <w:ind w:right="-376"/>
        <w:jc w:val="both"/>
        <w:rPr>
          <w:rFonts w:ascii="Times New Roman" w:eastAsia="Arial" w:hAnsi="Times New Roman" w:cs="Times New Roman"/>
          <w:sz w:val="24"/>
          <w:szCs w:val="24"/>
        </w:rPr>
      </w:pPr>
      <w:r w:rsidRPr="00EE6EC7">
        <w:rPr>
          <w:rFonts w:ascii="Times New Roman" w:eastAsia="Arial" w:hAnsi="Times New Roman" w:cs="Times New Roman"/>
          <w:sz w:val="24"/>
          <w:szCs w:val="24"/>
        </w:rPr>
        <w:t>I. Para la erogación de los recursos que corresponden a los Municipios cumplir, junto con los municipios, entregue el Proyecto de Operación y el Expediente Técnico para justificar el monto de los recursos destinados a realizar actividades para la mitigación de las Alertas y presentarlo para aprobación del Comité Técnico;</w:t>
      </w:r>
    </w:p>
    <w:p w14:paraId="60727171" w14:textId="77777777" w:rsidR="002B2F83" w:rsidRPr="00EE6EC7" w:rsidRDefault="002B2F83" w:rsidP="00BE49FF">
      <w:pPr>
        <w:spacing w:after="0" w:line="240" w:lineRule="auto"/>
        <w:ind w:right="-376"/>
        <w:jc w:val="both"/>
        <w:rPr>
          <w:rFonts w:ascii="Times New Roman" w:eastAsia="Arial" w:hAnsi="Times New Roman" w:cs="Times New Roman"/>
          <w:sz w:val="24"/>
          <w:szCs w:val="24"/>
        </w:rPr>
      </w:pPr>
    </w:p>
    <w:p w14:paraId="0B6DFB47" w14:textId="77777777" w:rsidR="00A418E8" w:rsidRPr="00EE6EC7" w:rsidRDefault="00A418E8" w:rsidP="00BE49FF">
      <w:pPr>
        <w:spacing w:after="0" w:line="240" w:lineRule="auto"/>
        <w:ind w:right="-376"/>
        <w:jc w:val="both"/>
        <w:rPr>
          <w:rFonts w:ascii="Times New Roman" w:eastAsia="Arial" w:hAnsi="Times New Roman" w:cs="Times New Roman"/>
          <w:sz w:val="24"/>
          <w:szCs w:val="24"/>
        </w:rPr>
      </w:pPr>
      <w:r w:rsidRPr="00EE6EC7">
        <w:rPr>
          <w:rFonts w:ascii="Times New Roman" w:eastAsia="Arial" w:hAnsi="Times New Roman" w:cs="Times New Roman"/>
          <w:sz w:val="24"/>
          <w:szCs w:val="24"/>
        </w:rPr>
        <w:t>II. Para la erogación de los recursos que corresponden ejercer al gobierno estatal, justificar el monto de los recursos destinados a realizar actividades para la mitigación de las Alertas, a través de un Proyecto de Operación y presentarlo al Comité Técnico;</w:t>
      </w:r>
    </w:p>
    <w:p w14:paraId="0D360E04" w14:textId="77777777" w:rsidR="002B2F83" w:rsidRPr="00EE6EC7" w:rsidRDefault="002B2F83" w:rsidP="00BE49FF">
      <w:pPr>
        <w:spacing w:after="0" w:line="240" w:lineRule="auto"/>
        <w:ind w:right="-376"/>
        <w:jc w:val="both"/>
        <w:rPr>
          <w:rFonts w:ascii="Times New Roman" w:eastAsia="Arial" w:hAnsi="Times New Roman" w:cs="Times New Roman"/>
          <w:sz w:val="24"/>
          <w:szCs w:val="24"/>
        </w:rPr>
      </w:pPr>
    </w:p>
    <w:p w14:paraId="154D9003" w14:textId="77777777" w:rsidR="00A418E8" w:rsidRPr="00EE6EC7" w:rsidRDefault="00A418E8" w:rsidP="00BE49FF">
      <w:pPr>
        <w:spacing w:after="0" w:line="240" w:lineRule="auto"/>
        <w:ind w:right="-376"/>
        <w:jc w:val="both"/>
        <w:rPr>
          <w:rFonts w:ascii="Times New Roman" w:eastAsia="Arial" w:hAnsi="Times New Roman" w:cs="Times New Roman"/>
          <w:sz w:val="24"/>
          <w:szCs w:val="24"/>
        </w:rPr>
      </w:pPr>
      <w:r w:rsidRPr="00EE6EC7">
        <w:rPr>
          <w:rFonts w:ascii="Times New Roman" w:eastAsia="Arial" w:hAnsi="Times New Roman" w:cs="Times New Roman"/>
          <w:sz w:val="24"/>
          <w:szCs w:val="24"/>
        </w:rPr>
        <w:t>III. Presentar para su aprobación al Comité Técnico el techo presupuestal que corresponde a los municipios alertados y a las autoridades estatales conforme a la fórmula de distribución establecida para tal efecto;</w:t>
      </w:r>
    </w:p>
    <w:p w14:paraId="6DC47A14" w14:textId="77777777" w:rsidR="002B2F83" w:rsidRPr="00EE6EC7" w:rsidRDefault="002B2F83" w:rsidP="00BE49FF">
      <w:pPr>
        <w:spacing w:after="0" w:line="240" w:lineRule="auto"/>
        <w:ind w:right="-376"/>
        <w:jc w:val="both"/>
        <w:rPr>
          <w:rFonts w:ascii="Times New Roman" w:eastAsia="Arial" w:hAnsi="Times New Roman" w:cs="Times New Roman"/>
          <w:sz w:val="24"/>
          <w:szCs w:val="24"/>
        </w:rPr>
      </w:pPr>
    </w:p>
    <w:p w14:paraId="5B9A85ED" w14:textId="77777777" w:rsidR="00A418E8" w:rsidRPr="00EE6EC7" w:rsidRDefault="00A418E8" w:rsidP="00BE49FF">
      <w:pPr>
        <w:spacing w:after="0" w:line="240" w:lineRule="auto"/>
        <w:ind w:right="-376"/>
        <w:jc w:val="both"/>
        <w:rPr>
          <w:rFonts w:ascii="Times New Roman" w:eastAsia="Arial" w:hAnsi="Times New Roman" w:cs="Times New Roman"/>
          <w:sz w:val="24"/>
          <w:szCs w:val="24"/>
        </w:rPr>
      </w:pPr>
      <w:r w:rsidRPr="00EE6EC7">
        <w:rPr>
          <w:rFonts w:ascii="Times New Roman" w:eastAsia="Arial" w:hAnsi="Times New Roman" w:cs="Times New Roman"/>
          <w:sz w:val="24"/>
          <w:szCs w:val="24"/>
        </w:rPr>
        <w:t>IV. Por conducto de su Coordinación Administrativa: revise los Expedientes Técnicos remitidos por los Municipios; así como del calendario de dispersión a los Municipios con el objeto de proceder a su discusión y aprobación ante el Comité Técnico y dispersar los recursos correspondientes a las Alertas, también previa aprobación del Comité Técnico, de acuerdo a las fechas determinadas por éste.</w:t>
      </w:r>
    </w:p>
    <w:p w14:paraId="5210AFD6" w14:textId="77777777" w:rsidR="00A418E8" w:rsidRPr="00EE6EC7" w:rsidRDefault="00A418E8" w:rsidP="00BE49FF">
      <w:pPr>
        <w:spacing w:after="0" w:line="240" w:lineRule="auto"/>
        <w:ind w:right="-376"/>
        <w:rPr>
          <w:rFonts w:ascii="Times New Roman" w:eastAsia="Times New Roman" w:hAnsi="Times New Roman" w:cs="Times New Roman"/>
          <w:sz w:val="24"/>
          <w:szCs w:val="24"/>
        </w:rPr>
      </w:pPr>
    </w:p>
    <w:p w14:paraId="65367D4E" w14:textId="77777777" w:rsidR="00A418E8" w:rsidRPr="00EE6EC7" w:rsidRDefault="00A418E8" w:rsidP="00BE49FF">
      <w:pPr>
        <w:spacing w:after="0" w:line="240" w:lineRule="auto"/>
        <w:ind w:right="-376"/>
        <w:jc w:val="both"/>
        <w:rPr>
          <w:rFonts w:ascii="Times New Roman" w:eastAsia="Arial" w:hAnsi="Times New Roman" w:cs="Times New Roman"/>
          <w:sz w:val="24"/>
          <w:szCs w:val="24"/>
        </w:rPr>
      </w:pPr>
      <w:r w:rsidRPr="00EE6EC7">
        <w:rPr>
          <w:rFonts w:ascii="Times New Roman" w:eastAsia="Arial" w:hAnsi="Times New Roman" w:cs="Times New Roman"/>
          <w:b/>
          <w:sz w:val="24"/>
          <w:szCs w:val="24"/>
        </w:rPr>
        <w:t xml:space="preserve">SEGUNDO. </w:t>
      </w:r>
      <w:r w:rsidRPr="00EE6EC7">
        <w:rPr>
          <w:rFonts w:ascii="Times New Roman" w:eastAsia="Arial" w:hAnsi="Times New Roman" w:cs="Times New Roman"/>
          <w:sz w:val="24"/>
          <w:szCs w:val="24"/>
        </w:rPr>
        <w:t xml:space="preserve">Se exhorta, respetuosamente, a los ayuntamientos de los </w:t>
      </w:r>
      <w:r w:rsidRPr="00EE6EC7">
        <w:rPr>
          <w:rFonts w:ascii="Times New Roman" w:eastAsia="Times New Roman" w:hAnsi="Times New Roman" w:cs="Times New Roman"/>
          <w:sz w:val="24"/>
          <w:szCs w:val="24"/>
        </w:rPr>
        <w:t xml:space="preserve">125 </w:t>
      </w:r>
      <w:r w:rsidRPr="00EE6EC7">
        <w:rPr>
          <w:rFonts w:ascii="Times New Roman" w:eastAsia="Arial" w:hAnsi="Times New Roman" w:cs="Times New Roman"/>
          <w:sz w:val="24"/>
          <w:szCs w:val="24"/>
        </w:rPr>
        <w:t>municipios del Estado de México para que cumplan, inmediatamente, con la agenda mínima que les permita garantizar, en su ámbito de competencia, la igualdad de género, la transversalización de la perspectiva de género y erradicación de las violencias, consiste en:</w:t>
      </w:r>
    </w:p>
    <w:p w14:paraId="76720DFF" w14:textId="77777777" w:rsidR="00A418E8" w:rsidRPr="00EE6EC7" w:rsidRDefault="00A418E8" w:rsidP="00BE49FF">
      <w:pPr>
        <w:spacing w:after="0" w:line="240" w:lineRule="auto"/>
        <w:ind w:right="-376"/>
        <w:rPr>
          <w:rFonts w:ascii="Times New Roman" w:eastAsia="Times New Roman" w:hAnsi="Times New Roman" w:cs="Times New Roman"/>
          <w:sz w:val="24"/>
          <w:szCs w:val="24"/>
        </w:rPr>
      </w:pPr>
    </w:p>
    <w:p w14:paraId="108FE8B9" w14:textId="77777777" w:rsidR="00A418E8" w:rsidRPr="00EE6EC7" w:rsidRDefault="00A418E8" w:rsidP="00BE49FF">
      <w:pPr>
        <w:spacing w:after="0" w:line="240" w:lineRule="auto"/>
        <w:ind w:right="-376"/>
        <w:jc w:val="both"/>
        <w:rPr>
          <w:rFonts w:ascii="Times New Roman" w:eastAsia="Arial" w:hAnsi="Times New Roman" w:cs="Times New Roman"/>
          <w:sz w:val="24"/>
          <w:szCs w:val="24"/>
        </w:rPr>
      </w:pPr>
      <w:r w:rsidRPr="00EE6EC7">
        <w:rPr>
          <w:rFonts w:ascii="Times New Roman" w:eastAsia="Arial" w:hAnsi="Times New Roman" w:cs="Times New Roman"/>
          <w:sz w:val="24"/>
          <w:szCs w:val="24"/>
        </w:rPr>
        <w:t>• Formular, ejecutar y evaluar el Programa Municipal para la Igualdad de Trato y Oportunidades entre Mujeres y Hombres y para Prevenir, Atender, Sancionar y Erradicar la Violencia contra las Mujeres, mismo que será remitido al Sistema Estatal y a la Legislatura del Estado, dentro de los primeros tres meses de la gestión municipal para los efectos conducentes;</w:t>
      </w:r>
    </w:p>
    <w:p w14:paraId="258C4E2C" w14:textId="77777777" w:rsidR="002B2F83" w:rsidRPr="00EE6EC7" w:rsidRDefault="002B2F83" w:rsidP="00BE49FF">
      <w:pPr>
        <w:spacing w:after="0" w:line="240" w:lineRule="auto"/>
        <w:ind w:right="-376"/>
        <w:jc w:val="both"/>
        <w:rPr>
          <w:rFonts w:ascii="Times New Roman" w:eastAsia="Arial" w:hAnsi="Times New Roman" w:cs="Times New Roman"/>
          <w:sz w:val="24"/>
          <w:szCs w:val="24"/>
        </w:rPr>
      </w:pPr>
    </w:p>
    <w:p w14:paraId="7BDFC90F" w14:textId="77777777" w:rsidR="00A418E8" w:rsidRPr="00EE6EC7" w:rsidRDefault="00A418E8" w:rsidP="00BE49FF">
      <w:pPr>
        <w:spacing w:after="0" w:line="240" w:lineRule="auto"/>
        <w:ind w:right="-376"/>
        <w:jc w:val="both"/>
        <w:rPr>
          <w:rFonts w:ascii="Times New Roman" w:eastAsia="Arial" w:hAnsi="Times New Roman" w:cs="Times New Roman"/>
          <w:sz w:val="24"/>
          <w:szCs w:val="24"/>
        </w:rPr>
      </w:pPr>
      <w:r w:rsidRPr="00EE6EC7">
        <w:rPr>
          <w:rFonts w:ascii="Times New Roman" w:eastAsia="Arial" w:hAnsi="Times New Roman" w:cs="Times New Roman"/>
          <w:sz w:val="24"/>
          <w:szCs w:val="24"/>
        </w:rPr>
        <w:t>• Establecer sus Sistemas Municipales para la igualdad de trato y oportunidades entre mujeres y hombres y para prevenir, atender, sancionar y erradicar la violencia contra las mujeres;</w:t>
      </w:r>
    </w:p>
    <w:p w14:paraId="129FC009" w14:textId="77777777" w:rsidR="002B2F83" w:rsidRPr="00EE6EC7" w:rsidRDefault="002B2F83" w:rsidP="00BE49FF">
      <w:pPr>
        <w:spacing w:after="0" w:line="240" w:lineRule="auto"/>
        <w:ind w:right="-376"/>
        <w:jc w:val="both"/>
        <w:rPr>
          <w:rFonts w:ascii="Times New Roman" w:eastAsia="Arial" w:hAnsi="Times New Roman" w:cs="Times New Roman"/>
          <w:sz w:val="24"/>
          <w:szCs w:val="24"/>
        </w:rPr>
      </w:pPr>
    </w:p>
    <w:p w14:paraId="53314C12" w14:textId="77777777" w:rsidR="00A418E8" w:rsidRPr="00EE6EC7" w:rsidRDefault="00A418E8" w:rsidP="00BE49FF">
      <w:pPr>
        <w:spacing w:after="0" w:line="240" w:lineRule="auto"/>
        <w:ind w:right="-376"/>
        <w:jc w:val="both"/>
        <w:rPr>
          <w:rFonts w:ascii="Times New Roman" w:eastAsia="Arial" w:hAnsi="Times New Roman" w:cs="Times New Roman"/>
          <w:sz w:val="24"/>
          <w:szCs w:val="24"/>
        </w:rPr>
      </w:pPr>
      <w:r w:rsidRPr="00EE6EC7">
        <w:rPr>
          <w:rFonts w:ascii="Times New Roman" w:eastAsia="Arial" w:hAnsi="Times New Roman" w:cs="Times New Roman"/>
          <w:sz w:val="24"/>
          <w:szCs w:val="24"/>
        </w:rPr>
        <w:t xml:space="preserve">• Crear una Dirección de las Mujeres o, en su caso, contar con un Instituto Municipal de las Mujeres, para promover y fomentar las condiciones que faciliten el pleno ejercicio de los derechos humanos, la igualdad, el desarrollo económico, social, político y cultural, la no discriminación y la erradicación de la violencia contra las niñas, las adolescentes y las mujeres, en concordancia con la Constitución Política de los Estados Unidos Mexicanos, las leyes generales y las estatales, las políticas, nacional y estatal, así como los tratados internacionales en la materia; cuya titular, además de otros requisitos deberá acreditar, dentro de los seis meses siguientes a la fecha en que inicie funciones, la certificación de competencia laboral en temas de prevención, atención integral y erradicación de la violencia contra las niñas, adolescentes y mujeres, en igualdad sustantiva o materias afines, expedida por el Instituto de Administración Pública del Estado de México, el Instituto Hacendario del Estado de México o alguna institución </w:t>
      </w:r>
      <w:r w:rsidRPr="00EE6EC7">
        <w:rPr>
          <w:rFonts w:ascii="Times New Roman" w:eastAsia="Arial" w:hAnsi="Times New Roman" w:cs="Times New Roman"/>
          <w:sz w:val="24"/>
          <w:szCs w:val="24"/>
        </w:rPr>
        <w:lastRenderedPageBreak/>
        <w:t xml:space="preserve">con reconocimiento de validez oficial, que asegure los conocimientos </w:t>
      </w:r>
      <w:r w:rsidRPr="00EE6EC7">
        <w:rPr>
          <w:rFonts w:ascii="Times New Roman" w:eastAsia="Times New Roman" w:hAnsi="Times New Roman" w:cs="Times New Roman"/>
          <w:sz w:val="24"/>
          <w:szCs w:val="24"/>
        </w:rPr>
        <w:t xml:space="preserve">y </w:t>
      </w:r>
      <w:r w:rsidRPr="00EE6EC7">
        <w:rPr>
          <w:rFonts w:ascii="Times New Roman" w:eastAsia="Arial" w:hAnsi="Times New Roman" w:cs="Times New Roman"/>
          <w:sz w:val="24"/>
          <w:szCs w:val="24"/>
        </w:rPr>
        <w:t>habilidades para desempeñar el cargo;</w:t>
      </w:r>
    </w:p>
    <w:p w14:paraId="1596C8C7" w14:textId="77777777" w:rsidR="002B2F83" w:rsidRPr="00EE6EC7" w:rsidRDefault="002B2F83" w:rsidP="00BE49FF">
      <w:pPr>
        <w:spacing w:after="0" w:line="240" w:lineRule="auto"/>
        <w:ind w:right="-376"/>
        <w:jc w:val="both"/>
        <w:rPr>
          <w:rFonts w:ascii="Times New Roman" w:eastAsia="Arial" w:hAnsi="Times New Roman" w:cs="Times New Roman"/>
          <w:sz w:val="24"/>
          <w:szCs w:val="24"/>
        </w:rPr>
      </w:pPr>
    </w:p>
    <w:p w14:paraId="25401FB0" w14:textId="77777777" w:rsidR="00A418E8" w:rsidRPr="00EE6EC7" w:rsidRDefault="00A418E8" w:rsidP="00BE49FF">
      <w:pPr>
        <w:spacing w:after="0" w:line="240" w:lineRule="auto"/>
        <w:ind w:right="-376"/>
        <w:jc w:val="both"/>
        <w:rPr>
          <w:rFonts w:ascii="Times New Roman" w:eastAsia="Arial" w:hAnsi="Times New Roman" w:cs="Times New Roman"/>
          <w:sz w:val="24"/>
          <w:szCs w:val="24"/>
        </w:rPr>
      </w:pPr>
      <w:r w:rsidRPr="00EE6EC7">
        <w:rPr>
          <w:rFonts w:ascii="Times New Roman" w:eastAsia="Arial" w:hAnsi="Times New Roman" w:cs="Times New Roman"/>
          <w:sz w:val="24"/>
          <w:szCs w:val="24"/>
        </w:rPr>
        <w:t>• Expedir las disposiciones jurídicas municipales encaminadas a lograr la participación conjunta y coordinada de la administración pública municipal para garantizar el derecho de las mujeres a una vida libre de violencia en su ámbito territorial.</w:t>
      </w:r>
    </w:p>
    <w:p w14:paraId="280C71EA" w14:textId="77777777" w:rsidR="00A418E8" w:rsidRPr="00EE6EC7" w:rsidRDefault="00A418E8" w:rsidP="00BE49FF">
      <w:pPr>
        <w:spacing w:after="0" w:line="240" w:lineRule="auto"/>
        <w:ind w:right="-376"/>
        <w:rPr>
          <w:rFonts w:ascii="Times New Roman" w:eastAsia="Times New Roman" w:hAnsi="Times New Roman" w:cs="Times New Roman"/>
          <w:sz w:val="24"/>
          <w:szCs w:val="24"/>
        </w:rPr>
      </w:pPr>
    </w:p>
    <w:p w14:paraId="007AE2B9" w14:textId="77777777" w:rsidR="00A418E8" w:rsidRPr="00EE6EC7" w:rsidRDefault="00A418E8" w:rsidP="00BE49FF">
      <w:pPr>
        <w:spacing w:after="0" w:line="240" w:lineRule="auto"/>
        <w:ind w:right="-376"/>
        <w:jc w:val="both"/>
        <w:rPr>
          <w:rFonts w:ascii="Times New Roman" w:eastAsia="Arial" w:hAnsi="Times New Roman" w:cs="Times New Roman"/>
          <w:sz w:val="24"/>
          <w:szCs w:val="24"/>
        </w:rPr>
      </w:pPr>
      <w:r w:rsidRPr="00EE6EC7">
        <w:rPr>
          <w:rFonts w:ascii="Times New Roman" w:eastAsia="Arial" w:hAnsi="Times New Roman" w:cs="Times New Roman"/>
          <w:sz w:val="24"/>
          <w:szCs w:val="24"/>
        </w:rPr>
        <w:t>Debiendo informar a esta Legislatura de su cumplimiento a más tardar el último día hábil del mes de julio del año dos mil veintidós.</w:t>
      </w:r>
    </w:p>
    <w:p w14:paraId="055875FA" w14:textId="77777777" w:rsidR="00A418E8" w:rsidRPr="00EE6EC7" w:rsidRDefault="00A418E8" w:rsidP="00BE49FF">
      <w:pPr>
        <w:spacing w:after="0" w:line="240" w:lineRule="auto"/>
        <w:ind w:right="-376"/>
        <w:rPr>
          <w:rFonts w:ascii="Times New Roman" w:eastAsia="Times New Roman" w:hAnsi="Times New Roman" w:cs="Times New Roman"/>
          <w:sz w:val="24"/>
          <w:szCs w:val="24"/>
        </w:rPr>
      </w:pPr>
    </w:p>
    <w:p w14:paraId="2DB2B617" w14:textId="77777777" w:rsidR="00A418E8" w:rsidRPr="00EE6EC7" w:rsidRDefault="00A418E8" w:rsidP="00BE49FF">
      <w:pPr>
        <w:spacing w:after="0" w:line="240" w:lineRule="auto"/>
        <w:ind w:right="-376"/>
        <w:jc w:val="both"/>
        <w:rPr>
          <w:rFonts w:ascii="Times New Roman" w:eastAsia="Arial" w:hAnsi="Times New Roman" w:cs="Times New Roman"/>
          <w:sz w:val="24"/>
          <w:szCs w:val="24"/>
        </w:rPr>
      </w:pPr>
      <w:r w:rsidRPr="00EE6EC7">
        <w:rPr>
          <w:rFonts w:ascii="Times New Roman" w:eastAsia="Arial" w:hAnsi="Times New Roman" w:cs="Times New Roman"/>
          <w:b/>
          <w:sz w:val="24"/>
          <w:szCs w:val="24"/>
        </w:rPr>
        <w:t xml:space="preserve">TERCERO. </w:t>
      </w:r>
      <w:r w:rsidRPr="00EE6EC7">
        <w:rPr>
          <w:rFonts w:ascii="Times New Roman" w:eastAsia="Arial" w:hAnsi="Times New Roman" w:cs="Times New Roman"/>
          <w:sz w:val="24"/>
          <w:szCs w:val="24"/>
        </w:rPr>
        <w:t>Se exhorta a la Secretaría de las Mujeres para que impulse, coordine e impulse, en los 125 ayuntamientos del Estado de México, las políticas públicas que garanticen la igualdad sustantiva entre mujeres y hombres, la transversalización de la perspectiva de género y la erradicación de las violencias, en términos de la legislación vigente, y en su caso, cumplan con la agenda mínima que les corresponde, descrita en el numeral anterior.</w:t>
      </w:r>
    </w:p>
    <w:p w14:paraId="3C004D28" w14:textId="77777777" w:rsidR="00A418E8" w:rsidRPr="00EE6EC7" w:rsidRDefault="00A418E8" w:rsidP="00BE49FF">
      <w:pPr>
        <w:spacing w:after="0" w:line="240" w:lineRule="auto"/>
        <w:ind w:right="-376"/>
        <w:rPr>
          <w:rFonts w:ascii="Times New Roman" w:eastAsia="Times New Roman" w:hAnsi="Times New Roman" w:cs="Times New Roman"/>
          <w:sz w:val="24"/>
          <w:szCs w:val="24"/>
        </w:rPr>
      </w:pPr>
    </w:p>
    <w:p w14:paraId="03629EF2" w14:textId="77777777" w:rsidR="00A418E8" w:rsidRPr="00EE6EC7" w:rsidRDefault="00A418E8" w:rsidP="00BE49FF">
      <w:pPr>
        <w:spacing w:after="0" w:line="240" w:lineRule="auto"/>
        <w:ind w:right="-376"/>
        <w:jc w:val="center"/>
        <w:rPr>
          <w:rFonts w:ascii="Times New Roman" w:eastAsia="Arial" w:hAnsi="Times New Roman" w:cs="Times New Roman"/>
          <w:sz w:val="24"/>
          <w:szCs w:val="24"/>
        </w:rPr>
      </w:pPr>
      <w:r w:rsidRPr="00EE6EC7">
        <w:rPr>
          <w:rFonts w:ascii="Times New Roman" w:eastAsia="Arial" w:hAnsi="Times New Roman" w:cs="Times New Roman"/>
          <w:b/>
          <w:sz w:val="24"/>
          <w:szCs w:val="24"/>
        </w:rPr>
        <w:t>TRANSITORIOS</w:t>
      </w:r>
    </w:p>
    <w:p w14:paraId="79786F12" w14:textId="77777777" w:rsidR="00A418E8" w:rsidRPr="00EE6EC7" w:rsidRDefault="00A418E8" w:rsidP="00BE49FF">
      <w:pPr>
        <w:spacing w:after="0" w:line="240" w:lineRule="auto"/>
        <w:ind w:right="-376"/>
        <w:rPr>
          <w:rFonts w:ascii="Times New Roman" w:eastAsia="Times New Roman" w:hAnsi="Times New Roman" w:cs="Times New Roman"/>
          <w:sz w:val="24"/>
          <w:szCs w:val="24"/>
        </w:rPr>
      </w:pPr>
    </w:p>
    <w:p w14:paraId="1C49F87B" w14:textId="77777777" w:rsidR="00A418E8" w:rsidRPr="00EE6EC7" w:rsidRDefault="00A418E8" w:rsidP="00BE49FF">
      <w:pPr>
        <w:spacing w:after="0" w:line="240" w:lineRule="auto"/>
        <w:ind w:right="-376"/>
        <w:jc w:val="both"/>
        <w:rPr>
          <w:rFonts w:ascii="Times New Roman" w:eastAsia="Arial" w:hAnsi="Times New Roman" w:cs="Times New Roman"/>
          <w:sz w:val="24"/>
          <w:szCs w:val="24"/>
        </w:rPr>
      </w:pPr>
      <w:r w:rsidRPr="00EE6EC7">
        <w:rPr>
          <w:rFonts w:ascii="Times New Roman" w:eastAsia="Arial" w:hAnsi="Times New Roman" w:cs="Times New Roman"/>
          <w:b/>
          <w:sz w:val="24"/>
          <w:szCs w:val="24"/>
        </w:rPr>
        <w:t xml:space="preserve">PRIMERO. </w:t>
      </w:r>
      <w:r w:rsidRPr="00EE6EC7">
        <w:rPr>
          <w:rFonts w:ascii="Times New Roman" w:eastAsia="Arial" w:hAnsi="Times New Roman" w:cs="Times New Roman"/>
          <w:sz w:val="24"/>
          <w:szCs w:val="24"/>
        </w:rPr>
        <w:t>Publíquese el presente Acuerdo en el Periódico Oficial "Gaceta del Gobierno" del Estado de México.</w:t>
      </w:r>
    </w:p>
    <w:p w14:paraId="5CCE52BC" w14:textId="77777777" w:rsidR="00A418E8" w:rsidRPr="00EE6EC7" w:rsidRDefault="00A418E8" w:rsidP="00BE49FF">
      <w:pPr>
        <w:spacing w:after="0" w:line="240" w:lineRule="auto"/>
        <w:ind w:right="-376"/>
        <w:rPr>
          <w:rFonts w:ascii="Times New Roman" w:eastAsia="Times New Roman" w:hAnsi="Times New Roman" w:cs="Times New Roman"/>
          <w:sz w:val="24"/>
          <w:szCs w:val="24"/>
        </w:rPr>
      </w:pPr>
    </w:p>
    <w:p w14:paraId="7248DE25" w14:textId="77777777" w:rsidR="00A418E8" w:rsidRPr="00EE6EC7" w:rsidRDefault="00A418E8" w:rsidP="00BE49FF">
      <w:pPr>
        <w:spacing w:after="0" w:line="240" w:lineRule="auto"/>
        <w:ind w:right="-376"/>
        <w:jc w:val="both"/>
        <w:rPr>
          <w:rFonts w:ascii="Times New Roman" w:eastAsia="Arial" w:hAnsi="Times New Roman" w:cs="Times New Roman"/>
          <w:sz w:val="24"/>
          <w:szCs w:val="24"/>
        </w:rPr>
      </w:pPr>
      <w:r w:rsidRPr="00EE6EC7">
        <w:rPr>
          <w:rFonts w:ascii="Times New Roman" w:eastAsia="Arial" w:hAnsi="Times New Roman" w:cs="Times New Roman"/>
          <w:b/>
          <w:sz w:val="24"/>
          <w:szCs w:val="24"/>
        </w:rPr>
        <w:t xml:space="preserve">SEGUNDO. </w:t>
      </w:r>
      <w:r w:rsidRPr="00EE6EC7">
        <w:rPr>
          <w:rFonts w:ascii="Times New Roman" w:eastAsia="Arial" w:hAnsi="Times New Roman" w:cs="Times New Roman"/>
          <w:sz w:val="24"/>
          <w:szCs w:val="24"/>
        </w:rPr>
        <w:t>El presente Acuerdo entrará en vigor al día siguiente al de su publicación en el Periódico Oficial "Gaceta del Gobierno" del Estado de México.</w:t>
      </w:r>
    </w:p>
    <w:p w14:paraId="707F2833" w14:textId="77777777" w:rsidR="00A418E8" w:rsidRPr="00EE6EC7" w:rsidRDefault="00A418E8" w:rsidP="00BE49FF">
      <w:pPr>
        <w:spacing w:after="0" w:line="240" w:lineRule="auto"/>
        <w:ind w:right="-376"/>
        <w:rPr>
          <w:rFonts w:ascii="Times New Roman" w:eastAsia="Times New Roman" w:hAnsi="Times New Roman" w:cs="Times New Roman"/>
          <w:sz w:val="24"/>
          <w:szCs w:val="24"/>
        </w:rPr>
      </w:pPr>
    </w:p>
    <w:p w14:paraId="593628FB" w14:textId="77777777" w:rsidR="00A418E8" w:rsidRPr="00EE6EC7" w:rsidRDefault="00A418E8" w:rsidP="00BE49FF">
      <w:pPr>
        <w:spacing w:after="0" w:line="240" w:lineRule="auto"/>
        <w:ind w:right="-376"/>
        <w:jc w:val="both"/>
        <w:rPr>
          <w:rFonts w:ascii="Times New Roman" w:eastAsia="Arial" w:hAnsi="Times New Roman" w:cs="Times New Roman"/>
          <w:sz w:val="24"/>
          <w:szCs w:val="24"/>
        </w:rPr>
      </w:pPr>
      <w:r w:rsidRPr="00EE6EC7">
        <w:rPr>
          <w:rFonts w:ascii="Times New Roman" w:eastAsia="Arial" w:hAnsi="Times New Roman" w:cs="Times New Roman"/>
          <w:sz w:val="24"/>
          <w:szCs w:val="24"/>
        </w:rPr>
        <w:t>Dado en el Palacio del Poder Legislativo, en la ciudad de Toluca de Lerdo, capital del Estado de México, a los días del mes de mayo del año dos mil veintidós.</w:t>
      </w:r>
    </w:p>
    <w:p w14:paraId="79009EA7" w14:textId="77777777" w:rsidR="00FF263B" w:rsidRPr="00EE6EC7" w:rsidRDefault="00FF263B" w:rsidP="00BE49FF">
      <w:pPr>
        <w:pStyle w:val="Sinespaciado"/>
        <w:ind w:right="-376"/>
        <w:jc w:val="both"/>
        <w:rPr>
          <w:rFonts w:ascii="Times New Roman" w:hAnsi="Times New Roman" w:cs="Times New Roman"/>
          <w:sz w:val="24"/>
          <w:szCs w:val="24"/>
        </w:rPr>
      </w:pPr>
    </w:p>
    <w:p w14:paraId="27D35725" w14:textId="5D2AEC09" w:rsidR="00FF263B" w:rsidRPr="00EE6EC7" w:rsidRDefault="00FF263B" w:rsidP="00B17523">
      <w:pPr>
        <w:pStyle w:val="Sinespaciado"/>
        <w:ind w:right="-376"/>
        <w:jc w:val="center"/>
        <w:rPr>
          <w:rFonts w:ascii="Times New Roman" w:hAnsi="Times New Roman" w:cs="Times New Roman"/>
          <w:sz w:val="24"/>
          <w:szCs w:val="24"/>
        </w:rPr>
      </w:pPr>
      <w:r w:rsidRPr="00EE6EC7">
        <w:rPr>
          <w:rFonts w:ascii="Times New Roman" w:hAnsi="Times New Roman" w:cs="Times New Roman"/>
          <w:sz w:val="24"/>
          <w:szCs w:val="24"/>
        </w:rPr>
        <w:t>(F</w:t>
      </w:r>
      <w:r w:rsidR="00A418E8" w:rsidRPr="00EE6EC7">
        <w:rPr>
          <w:rFonts w:ascii="Times New Roman" w:hAnsi="Times New Roman" w:cs="Times New Roman"/>
          <w:sz w:val="24"/>
          <w:szCs w:val="24"/>
        </w:rPr>
        <w:t>i</w:t>
      </w:r>
      <w:r w:rsidRPr="00EE6EC7">
        <w:rPr>
          <w:rFonts w:ascii="Times New Roman" w:hAnsi="Times New Roman" w:cs="Times New Roman"/>
          <w:sz w:val="24"/>
          <w:szCs w:val="24"/>
        </w:rPr>
        <w:t>n del documento)</w:t>
      </w:r>
    </w:p>
    <w:p w14:paraId="03049798" w14:textId="775DE40C" w:rsidR="00FD7570" w:rsidRPr="00EE6EC7" w:rsidRDefault="00FD7570"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PRESIDENTA DIP. MÓNICA ANGÉLICA ÁLVAREZ NEMER. Gracias. Diputada Karina</w:t>
      </w:r>
      <w:r w:rsidR="00960ACC" w:rsidRPr="00EE6EC7">
        <w:rPr>
          <w:rFonts w:ascii="Times New Roman" w:hAnsi="Times New Roman" w:cs="Times New Roman"/>
          <w:sz w:val="24"/>
          <w:szCs w:val="24"/>
        </w:rPr>
        <w:t>.</w:t>
      </w:r>
      <w:r w:rsidRPr="00EE6EC7">
        <w:rPr>
          <w:rFonts w:ascii="Times New Roman" w:hAnsi="Times New Roman" w:cs="Times New Roman"/>
          <w:sz w:val="24"/>
          <w:szCs w:val="24"/>
        </w:rPr>
        <w:t xml:space="preserve"> </w:t>
      </w:r>
      <w:r w:rsidR="00960ACC" w:rsidRPr="00EE6EC7">
        <w:rPr>
          <w:rFonts w:ascii="Times New Roman" w:hAnsi="Times New Roman" w:cs="Times New Roman"/>
          <w:sz w:val="24"/>
          <w:szCs w:val="24"/>
        </w:rPr>
        <w:t xml:space="preserve">En </w:t>
      </w:r>
      <w:r w:rsidRPr="00EE6EC7">
        <w:rPr>
          <w:rFonts w:ascii="Times New Roman" w:hAnsi="Times New Roman" w:cs="Times New Roman"/>
          <w:sz w:val="24"/>
          <w:szCs w:val="24"/>
        </w:rPr>
        <w:t xml:space="preserve">acatamiento del artículo 55 de la Constitución Política de la entidad, someto a discusión la propuesta de dispensa del trámite de dictamen y consulto si desean hacer uso de la palabra. Pido a quienes estén por la </w:t>
      </w:r>
      <w:r w:rsidR="00960ACC" w:rsidRPr="00EE6EC7">
        <w:rPr>
          <w:rFonts w:ascii="Times New Roman" w:hAnsi="Times New Roman" w:cs="Times New Roman"/>
          <w:sz w:val="24"/>
          <w:szCs w:val="24"/>
        </w:rPr>
        <w:t>a</w:t>
      </w:r>
      <w:r w:rsidRPr="00EE6EC7">
        <w:rPr>
          <w:rFonts w:ascii="Times New Roman" w:hAnsi="Times New Roman" w:cs="Times New Roman"/>
          <w:sz w:val="24"/>
          <w:szCs w:val="24"/>
        </w:rPr>
        <w:t>probatoria de la dispensa del trámite de dictamen, se sirva levantar la mano</w:t>
      </w:r>
      <w:r w:rsidR="00960ACC" w:rsidRPr="00EE6EC7">
        <w:rPr>
          <w:rFonts w:ascii="Times New Roman" w:hAnsi="Times New Roman" w:cs="Times New Roman"/>
          <w:sz w:val="24"/>
          <w:szCs w:val="24"/>
        </w:rPr>
        <w:t xml:space="preserve"> </w:t>
      </w:r>
      <w:r w:rsidRPr="00EE6EC7">
        <w:rPr>
          <w:rFonts w:ascii="Times New Roman" w:hAnsi="Times New Roman" w:cs="Times New Roman"/>
          <w:sz w:val="24"/>
          <w:szCs w:val="24"/>
        </w:rPr>
        <w:t>¿En contra, En abstención?</w:t>
      </w:r>
    </w:p>
    <w:p w14:paraId="6238565E" w14:textId="77777777" w:rsidR="00FD7570" w:rsidRPr="00EE6EC7" w:rsidRDefault="00FD7570"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SECRETARIA DIP. ÉLIDA CASTELÁN MONDRAGÓN. La propuesta ha sido aprobada por unanimidad de votos diputada Presidenta.</w:t>
      </w:r>
    </w:p>
    <w:p w14:paraId="26563E2D" w14:textId="5B1CA400" w:rsidR="00FD7570" w:rsidRPr="00EE6EC7" w:rsidRDefault="00FD7570"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PRESIDENTA DIP. MÓNICA ANGÉLICA ÁLVAREZ NEMER. Abro la discusión en lo general del punto de Acuerdo y consulto a las y los diputados si desean hacer uso de la palabra</w:t>
      </w:r>
      <w:r w:rsidR="00960ACC" w:rsidRPr="00EE6EC7">
        <w:rPr>
          <w:rFonts w:ascii="Times New Roman" w:hAnsi="Times New Roman" w:cs="Times New Roman"/>
          <w:sz w:val="24"/>
          <w:szCs w:val="24"/>
        </w:rPr>
        <w:t xml:space="preserve">. Para </w:t>
      </w:r>
      <w:r w:rsidRPr="00EE6EC7">
        <w:rPr>
          <w:rFonts w:ascii="Times New Roman" w:hAnsi="Times New Roman" w:cs="Times New Roman"/>
          <w:sz w:val="24"/>
          <w:szCs w:val="24"/>
        </w:rPr>
        <w:t>la votación en lo general. Pido a la Secretaría abra el sistema de votación hasta por dos minutos. Si alguien desea separar algún artículo, favor de indicarlo.</w:t>
      </w:r>
    </w:p>
    <w:p w14:paraId="559C0FA6" w14:textId="74F27824" w:rsidR="00FD7570" w:rsidRPr="00EE6EC7" w:rsidRDefault="00FD7570"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 xml:space="preserve">SECRETARIA DIP. ÉLIDA CASTELÁN MONDRAGÓN. Ábrase el sistema de votación hasta por </w:t>
      </w:r>
      <w:r w:rsidR="00960ACC" w:rsidRPr="00EE6EC7">
        <w:rPr>
          <w:rFonts w:ascii="Times New Roman" w:hAnsi="Times New Roman" w:cs="Times New Roman"/>
          <w:sz w:val="24"/>
          <w:szCs w:val="24"/>
        </w:rPr>
        <w:t xml:space="preserve">2 </w:t>
      </w:r>
      <w:r w:rsidRPr="00EE6EC7">
        <w:rPr>
          <w:rFonts w:ascii="Times New Roman" w:hAnsi="Times New Roman" w:cs="Times New Roman"/>
          <w:sz w:val="24"/>
          <w:szCs w:val="24"/>
        </w:rPr>
        <w:t>minutos.</w:t>
      </w:r>
    </w:p>
    <w:p w14:paraId="342571C6" w14:textId="77777777" w:rsidR="00FD7570" w:rsidRPr="00EE6EC7" w:rsidRDefault="00FD7570" w:rsidP="006806F4">
      <w:pPr>
        <w:pStyle w:val="Sinespaciado"/>
        <w:ind w:right="-376"/>
        <w:jc w:val="center"/>
        <w:rPr>
          <w:rFonts w:ascii="Times New Roman" w:hAnsi="Times New Roman" w:cs="Times New Roman"/>
          <w:i/>
          <w:sz w:val="24"/>
          <w:szCs w:val="24"/>
        </w:rPr>
      </w:pPr>
      <w:r w:rsidRPr="00EE6EC7">
        <w:rPr>
          <w:rFonts w:ascii="Times New Roman" w:hAnsi="Times New Roman" w:cs="Times New Roman"/>
          <w:i/>
          <w:sz w:val="24"/>
          <w:szCs w:val="24"/>
        </w:rPr>
        <w:t>(Votación nominal)</w:t>
      </w:r>
    </w:p>
    <w:p w14:paraId="1B8A8B34" w14:textId="77777777" w:rsidR="00FD7570" w:rsidRPr="00EE6EC7" w:rsidRDefault="00FD7570"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SECRETARIA DIP. ÉLIDA CASTELÁN MONDRAGÓN. ¿Alguna diputada o diputado hace falta de emitir su voto?</w:t>
      </w:r>
    </w:p>
    <w:p w14:paraId="2D0B0E4D" w14:textId="17AE9353" w:rsidR="00FD7570" w:rsidRPr="00EE6EC7" w:rsidRDefault="00FD7570"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 xml:space="preserve">PRESIDENTA DIP. MÓNICA ANGÉLICA ÁLVAREZ NEMER. Diputado Guillermo </w:t>
      </w:r>
      <w:proofErr w:type="spellStart"/>
      <w:r w:rsidRPr="00EE6EC7">
        <w:rPr>
          <w:rFonts w:ascii="Times New Roman" w:hAnsi="Times New Roman" w:cs="Times New Roman"/>
          <w:sz w:val="24"/>
          <w:szCs w:val="24"/>
        </w:rPr>
        <w:t>Zamacona</w:t>
      </w:r>
      <w:proofErr w:type="spellEnd"/>
      <w:r w:rsidR="00960ACC" w:rsidRPr="00EE6EC7">
        <w:rPr>
          <w:rFonts w:ascii="Times New Roman" w:hAnsi="Times New Roman" w:cs="Times New Roman"/>
          <w:sz w:val="24"/>
          <w:szCs w:val="24"/>
        </w:rPr>
        <w:t>,</w:t>
      </w:r>
      <w:r w:rsidRPr="00EE6EC7">
        <w:rPr>
          <w:rFonts w:ascii="Times New Roman" w:hAnsi="Times New Roman" w:cs="Times New Roman"/>
          <w:sz w:val="24"/>
          <w:szCs w:val="24"/>
        </w:rPr>
        <w:t xml:space="preserve"> a favor se registra</w:t>
      </w:r>
      <w:r w:rsidR="00960ACC" w:rsidRPr="00EE6EC7">
        <w:rPr>
          <w:rFonts w:ascii="Times New Roman" w:hAnsi="Times New Roman" w:cs="Times New Roman"/>
          <w:sz w:val="24"/>
          <w:szCs w:val="24"/>
        </w:rPr>
        <w:t>;</w:t>
      </w:r>
      <w:r w:rsidRPr="00EE6EC7">
        <w:rPr>
          <w:rFonts w:ascii="Times New Roman" w:hAnsi="Times New Roman" w:cs="Times New Roman"/>
          <w:sz w:val="24"/>
          <w:szCs w:val="24"/>
        </w:rPr>
        <w:t xml:space="preserve"> diputada </w:t>
      </w:r>
      <w:proofErr w:type="spellStart"/>
      <w:r w:rsidRPr="00EE6EC7">
        <w:rPr>
          <w:rFonts w:ascii="Times New Roman" w:hAnsi="Times New Roman" w:cs="Times New Roman"/>
          <w:sz w:val="24"/>
          <w:szCs w:val="24"/>
        </w:rPr>
        <w:t>Gretel</w:t>
      </w:r>
      <w:proofErr w:type="spellEnd"/>
      <w:r w:rsidR="00960ACC" w:rsidRPr="00EE6EC7">
        <w:rPr>
          <w:rFonts w:ascii="Times New Roman" w:hAnsi="Times New Roman" w:cs="Times New Roman"/>
          <w:sz w:val="24"/>
          <w:szCs w:val="24"/>
        </w:rPr>
        <w:t>,</w:t>
      </w:r>
      <w:r w:rsidRPr="00EE6EC7">
        <w:rPr>
          <w:rFonts w:ascii="Times New Roman" w:hAnsi="Times New Roman" w:cs="Times New Roman"/>
          <w:sz w:val="24"/>
          <w:szCs w:val="24"/>
        </w:rPr>
        <w:t xml:space="preserve"> se registra su voto a favor</w:t>
      </w:r>
      <w:r w:rsidR="00960ACC" w:rsidRPr="00EE6EC7">
        <w:rPr>
          <w:rFonts w:ascii="Times New Roman" w:hAnsi="Times New Roman" w:cs="Times New Roman"/>
          <w:sz w:val="24"/>
          <w:szCs w:val="24"/>
        </w:rPr>
        <w:t>;</w:t>
      </w:r>
      <w:r w:rsidRPr="00EE6EC7">
        <w:rPr>
          <w:rFonts w:ascii="Times New Roman" w:hAnsi="Times New Roman" w:cs="Times New Roman"/>
          <w:sz w:val="24"/>
          <w:szCs w:val="24"/>
        </w:rPr>
        <w:t xml:space="preserve"> diputada Cristina</w:t>
      </w:r>
      <w:r w:rsidR="00960ACC" w:rsidRPr="00EE6EC7">
        <w:rPr>
          <w:rFonts w:ascii="Times New Roman" w:hAnsi="Times New Roman" w:cs="Times New Roman"/>
          <w:sz w:val="24"/>
          <w:szCs w:val="24"/>
        </w:rPr>
        <w:t>,</w:t>
      </w:r>
      <w:r w:rsidRPr="00EE6EC7">
        <w:rPr>
          <w:rFonts w:ascii="Times New Roman" w:hAnsi="Times New Roman" w:cs="Times New Roman"/>
          <w:sz w:val="24"/>
          <w:szCs w:val="24"/>
        </w:rPr>
        <w:t xml:space="preserve"> se registra su voto a favor</w:t>
      </w:r>
      <w:r w:rsidR="00960ACC" w:rsidRPr="00EE6EC7">
        <w:rPr>
          <w:rFonts w:ascii="Times New Roman" w:hAnsi="Times New Roman" w:cs="Times New Roman"/>
          <w:sz w:val="24"/>
          <w:szCs w:val="24"/>
        </w:rPr>
        <w:t>;</w:t>
      </w:r>
      <w:r w:rsidRPr="00EE6EC7">
        <w:rPr>
          <w:rFonts w:ascii="Times New Roman" w:hAnsi="Times New Roman" w:cs="Times New Roman"/>
          <w:sz w:val="24"/>
          <w:szCs w:val="24"/>
        </w:rPr>
        <w:t xml:space="preserve"> diputada Paola</w:t>
      </w:r>
      <w:r w:rsidR="00960ACC" w:rsidRPr="00EE6EC7">
        <w:rPr>
          <w:rFonts w:ascii="Times New Roman" w:hAnsi="Times New Roman" w:cs="Times New Roman"/>
          <w:sz w:val="24"/>
          <w:szCs w:val="24"/>
        </w:rPr>
        <w:t>,</w:t>
      </w:r>
      <w:r w:rsidRPr="00EE6EC7">
        <w:rPr>
          <w:rFonts w:ascii="Times New Roman" w:hAnsi="Times New Roman" w:cs="Times New Roman"/>
          <w:sz w:val="24"/>
          <w:szCs w:val="24"/>
        </w:rPr>
        <w:t xml:space="preserve"> se registra también su voto a favor.</w:t>
      </w:r>
    </w:p>
    <w:p w14:paraId="1C307398" w14:textId="77777777" w:rsidR="00FD7570" w:rsidRPr="00EE6EC7" w:rsidRDefault="00FD7570"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lastRenderedPageBreak/>
        <w:t>SECRETARIA DIP. ÉLIDA CASTELÁN MONDRAGÓN. El punto de acuerdo ha sido aprobado por unanimidad de votos diputada Presidenta.</w:t>
      </w:r>
    </w:p>
    <w:p w14:paraId="09CF5CF9" w14:textId="77777777" w:rsidR="00FD7570" w:rsidRPr="00EE6EC7" w:rsidRDefault="00FD7570"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PRESIDENTA DIP. MÓNICA ANGÉLICA ÁLVAREZ NEMER. Se tiene por aprobado en lo general el punto de acuerdo, se declara también su aprobatoria en lo particular.</w:t>
      </w:r>
    </w:p>
    <w:p w14:paraId="732E6C42" w14:textId="55AF588E" w:rsidR="00FD7570" w:rsidRPr="00EE6EC7" w:rsidRDefault="00FD7570"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Referente al punto 15</w:t>
      </w:r>
      <w:r w:rsidR="00960ACC" w:rsidRPr="00EE6EC7">
        <w:rPr>
          <w:rFonts w:ascii="Times New Roman" w:hAnsi="Times New Roman" w:cs="Times New Roman"/>
          <w:sz w:val="24"/>
          <w:szCs w:val="24"/>
        </w:rPr>
        <w:t>,</w:t>
      </w:r>
      <w:r w:rsidRPr="00EE6EC7">
        <w:rPr>
          <w:rFonts w:ascii="Times New Roman" w:hAnsi="Times New Roman" w:cs="Times New Roman"/>
          <w:sz w:val="24"/>
          <w:szCs w:val="24"/>
        </w:rPr>
        <w:t xml:space="preserve"> la diputada Ana Karen Guadarrama Santamaría, en nombre del Grupo Parlamentario del Partido Revolucionario Institucional, dará a conocer punto de acuerdo. Adelante diputada</w:t>
      </w:r>
      <w:r w:rsidR="00960ACC" w:rsidRPr="00EE6EC7">
        <w:rPr>
          <w:rFonts w:ascii="Times New Roman" w:hAnsi="Times New Roman" w:cs="Times New Roman"/>
          <w:sz w:val="24"/>
          <w:szCs w:val="24"/>
        </w:rPr>
        <w:t>,</w:t>
      </w:r>
      <w:r w:rsidRPr="00EE6EC7">
        <w:rPr>
          <w:rFonts w:ascii="Times New Roman" w:hAnsi="Times New Roman" w:cs="Times New Roman"/>
          <w:sz w:val="24"/>
          <w:szCs w:val="24"/>
        </w:rPr>
        <w:t xml:space="preserve"> por favor.</w:t>
      </w:r>
    </w:p>
    <w:p w14:paraId="56FC1BD5" w14:textId="42E53200" w:rsidR="00FD7570" w:rsidRPr="00EE6EC7" w:rsidRDefault="00FD7570"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 xml:space="preserve">DIP. ANA KAREN GUADARRAMA SANTAMARÍA. Buenas tardes a todas y a todos, saludo con mucho aprecio a la diputada Mónica Angélica Álvarez </w:t>
      </w:r>
      <w:proofErr w:type="spellStart"/>
      <w:r w:rsidRPr="00EE6EC7">
        <w:rPr>
          <w:rFonts w:ascii="Times New Roman" w:hAnsi="Times New Roman" w:cs="Times New Roman"/>
          <w:sz w:val="24"/>
          <w:szCs w:val="24"/>
        </w:rPr>
        <w:t>Nemer</w:t>
      </w:r>
      <w:proofErr w:type="spellEnd"/>
      <w:r w:rsidRPr="00EE6EC7">
        <w:rPr>
          <w:rFonts w:ascii="Times New Roman" w:hAnsi="Times New Roman" w:cs="Times New Roman"/>
          <w:sz w:val="24"/>
          <w:szCs w:val="24"/>
        </w:rPr>
        <w:t>, Presidenta de la LXI Legislatura de este Estado, a mis compañeras y compañeros de la Mesa Directiva, a las y los diputados que se encuentran en Pleno, a los mexiquenses que nos acompañan a través de las diferentes plataformas digitales, a los representantes de los medios de comunicación y de manera muy especial</w:t>
      </w:r>
      <w:r w:rsidR="00960ACC" w:rsidRPr="00EE6EC7">
        <w:rPr>
          <w:rFonts w:ascii="Times New Roman" w:hAnsi="Times New Roman" w:cs="Times New Roman"/>
          <w:sz w:val="24"/>
          <w:szCs w:val="24"/>
        </w:rPr>
        <w:t>,</w:t>
      </w:r>
      <w:r w:rsidRPr="00EE6EC7">
        <w:rPr>
          <w:rFonts w:ascii="Times New Roman" w:hAnsi="Times New Roman" w:cs="Times New Roman"/>
          <w:sz w:val="24"/>
          <w:szCs w:val="24"/>
        </w:rPr>
        <w:t xml:space="preserve"> a las juventudes de este Estado.</w:t>
      </w:r>
    </w:p>
    <w:p w14:paraId="20C49DF6" w14:textId="391263EC" w:rsidR="00FD7570" w:rsidRPr="00EE6EC7" w:rsidRDefault="00FD7570"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 xml:space="preserve">Según datos del Consejo de Investigación y Evaluación de la Política Social, el Estado de México cuenta con una población aproximada de 5 millones 140 mil personas jóvenes, esto se traduce a que uno de cada 3 habitantes en nuestro </w:t>
      </w:r>
      <w:r w:rsidR="0033538B" w:rsidRPr="00EE6EC7">
        <w:rPr>
          <w:rFonts w:ascii="Times New Roman" w:hAnsi="Times New Roman" w:cs="Times New Roman"/>
          <w:sz w:val="24"/>
          <w:szCs w:val="24"/>
        </w:rPr>
        <w:t xml:space="preserve">Estado </w:t>
      </w:r>
      <w:r w:rsidRPr="00EE6EC7">
        <w:rPr>
          <w:rFonts w:ascii="Times New Roman" w:hAnsi="Times New Roman" w:cs="Times New Roman"/>
          <w:sz w:val="24"/>
          <w:szCs w:val="24"/>
        </w:rPr>
        <w:t>es joven, incluso si la población de personas jóvenes mexiquenses conformaran una entidad federativa</w:t>
      </w:r>
      <w:r w:rsidR="0033538B" w:rsidRPr="00EE6EC7">
        <w:rPr>
          <w:rFonts w:ascii="Times New Roman" w:hAnsi="Times New Roman" w:cs="Times New Roman"/>
          <w:sz w:val="24"/>
          <w:szCs w:val="24"/>
        </w:rPr>
        <w:t>,</w:t>
      </w:r>
      <w:r w:rsidRPr="00EE6EC7">
        <w:rPr>
          <w:rFonts w:ascii="Times New Roman" w:hAnsi="Times New Roman" w:cs="Times New Roman"/>
          <w:sz w:val="24"/>
          <w:szCs w:val="24"/>
        </w:rPr>
        <w:t xml:space="preserve"> </w:t>
      </w:r>
      <w:r w:rsidR="0033538B" w:rsidRPr="00EE6EC7">
        <w:rPr>
          <w:rFonts w:ascii="Times New Roman" w:hAnsi="Times New Roman" w:cs="Times New Roman"/>
          <w:sz w:val="24"/>
          <w:szCs w:val="24"/>
        </w:rPr>
        <w:t>é</w:t>
      </w:r>
      <w:r w:rsidRPr="00EE6EC7">
        <w:rPr>
          <w:rFonts w:ascii="Times New Roman" w:hAnsi="Times New Roman" w:cs="Times New Roman"/>
          <w:sz w:val="24"/>
          <w:szCs w:val="24"/>
        </w:rPr>
        <w:t xml:space="preserve">sta ocuparía el puesto número 9 en densidad de población en nuestro País por encima de </w:t>
      </w:r>
      <w:r w:rsidR="0033538B" w:rsidRPr="00EE6EC7">
        <w:rPr>
          <w:rFonts w:ascii="Times New Roman" w:hAnsi="Times New Roman" w:cs="Times New Roman"/>
          <w:sz w:val="24"/>
          <w:szCs w:val="24"/>
        </w:rPr>
        <w:t xml:space="preserve">Entidades </w:t>
      </w:r>
      <w:r w:rsidRPr="00EE6EC7">
        <w:rPr>
          <w:rFonts w:ascii="Times New Roman" w:hAnsi="Times New Roman" w:cs="Times New Roman"/>
          <w:sz w:val="24"/>
          <w:szCs w:val="24"/>
        </w:rPr>
        <w:t>como Michoacán, Oaxaca o Baja California y apenas una cifras de bajo de entidades como Chiapas o Nuevo León.</w:t>
      </w:r>
    </w:p>
    <w:p w14:paraId="31ECA934" w14:textId="15DEC91F" w:rsidR="00FD7570" w:rsidRPr="00EE6EC7" w:rsidRDefault="00FD7570"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t xml:space="preserve">Nuestras juventudes representan más que la población total de </w:t>
      </w:r>
      <w:r w:rsidR="0033538B" w:rsidRPr="00EE6EC7">
        <w:rPr>
          <w:rFonts w:ascii="Times New Roman" w:hAnsi="Times New Roman" w:cs="Times New Roman"/>
          <w:sz w:val="24"/>
          <w:szCs w:val="24"/>
        </w:rPr>
        <w:t xml:space="preserve">Países </w:t>
      </w:r>
      <w:r w:rsidRPr="00EE6EC7">
        <w:rPr>
          <w:rFonts w:ascii="Times New Roman" w:hAnsi="Times New Roman" w:cs="Times New Roman"/>
          <w:sz w:val="24"/>
          <w:szCs w:val="24"/>
        </w:rPr>
        <w:t>como Panamá, Irlanda o Nueva Zelanda, pero entender y atender hoy por hoy a las juventudes</w:t>
      </w:r>
      <w:r w:rsidR="0033538B" w:rsidRPr="00EE6EC7">
        <w:rPr>
          <w:rFonts w:ascii="Times New Roman" w:hAnsi="Times New Roman" w:cs="Times New Roman"/>
          <w:sz w:val="24"/>
          <w:szCs w:val="24"/>
        </w:rPr>
        <w:t>,</w:t>
      </w:r>
      <w:r w:rsidRPr="00EE6EC7">
        <w:rPr>
          <w:rFonts w:ascii="Times New Roman" w:hAnsi="Times New Roman" w:cs="Times New Roman"/>
          <w:sz w:val="24"/>
          <w:szCs w:val="24"/>
        </w:rPr>
        <w:t xml:space="preserve"> no es sólo tarea para la estadística y por qué llamamos juventudes, mucho se ha cuestionado sobre esta palabra</w:t>
      </w:r>
      <w:r w:rsidR="0033538B" w:rsidRPr="00EE6EC7">
        <w:rPr>
          <w:rFonts w:ascii="Times New Roman" w:hAnsi="Times New Roman" w:cs="Times New Roman"/>
          <w:sz w:val="24"/>
          <w:szCs w:val="24"/>
        </w:rPr>
        <w:t>,</w:t>
      </w:r>
      <w:r w:rsidRPr="00EE6EC7">
        <w:rPr>
          <w:rFonts w:ascii="Times New Roman" w:hAnsi="Times New Roman" w:cs="Times New Roman"/>
          <w:sz w:val="24"/>
          <w:szCs w:val="24"/>
        </w:rPr>
        <w:t xml:space="preserve"> sin entender completamente el origen del término, sería desmerecedor intentar encasillar a las juventudes en la definición de juventud, pues en la primera</w:t>
      </w:r>
      <w:r w:rsidR="0033538B" w:rsidRPr="00EE6EC7">
        <w:rPr>
          <w:rFonts w:ascii="Times New Roman" w:hAnsi="Times New Roman" w:cs="Times New Roman"/>
          <w:sz w:val="24"/>
          <w:szCs w:val="24"/>
        </w:rPr>
        <w:t>,</w:t>
      </w:r>
      <w:r w:rsidRPr="00EE6EC7">
        <w:rPr>
          <w:rFonts w:ascii="Times New Roman" w:hAnsi="Times New Roman" w:cs="Times New Roman"/>
          <w:sz w:val="24"/>
          <w:szCs w:val="24"/>
        </w:rPr>
        <w:t xml:space="preserve"> cabe la diversidad, la inclusión, el fortalecimiento que caracteriza a este grupo social y mientras que en juventud</w:t>
      </w:r>
      <w:r w:rsidR="0033538B" w:rsidRPr="00EE6EC7">
        <w:rPr>
          <w:rFonts w:ascii="Times New Roman" w:hAnsi="Times New Roman" w:cs="Times New Roman"/>
          <w:sz w:val="24"/>
          <w:szCs w:val="24"/>
        </w:rPr>
        <w:t>,</w:t>
      </w:r>
      <w:r w:rsidRPr="00EE6EC7">
        <w:rPr>
          <w:rFonts w:ascii="Times New Roman" w:hAnsi="Times New Roman" w:cs="Times New Roman"/>
          <w:sz w:val="24"/>
          <w:szCs w:val="24"/>
        </w:rPr>
        <w:t xml:space="preserve"> únicamente se alude al período de vida de la persona comprendido entre la infancia y la madurez, y sí el Estado de México es el </w:t>
      </w:r>
      <w:r w:rsidR="0033538B" w:rsidRPr="00EE6EC7">
        <w:rPr>
          <w:rFonts w:ascii="Times New Roman" w:hAnsi="Times New Roman" w:cs="Times New Roman"/>
          <w:sz w:val="24"/>
          <w:szCs w:val="24"/>
        </w:rPr>
        <w:t xml:space="preserve">Estado </w:t>
      </w:r>
      <w:r w:rsidRPr="00EE6EC7">
        <w:rPr>
          <w:rFonts w:ascii="Times New Roman" w:hAnsi="Times New Roman" w:cs="Times New Roman"/>
          <w:sz w:val="24"/>
          <w:szCs w:val="24"/>
        </w:rPr>
        <w:t>de las grandes cifras</w:t>
      </w:r>
      <w:r w:rsidR="0033538B" w:rsidRPr="00EE6EC7">
        <w:rPr>
          <w:rFonts w:ascii="Times New Roman" w:hAnsi="Times New Roman" w:cs="Times New Roman"/>
          <w:sz w:val="24"/>
          <w:szCs w:val="24"/>
        </w:rPr>
        <w:t>;</w:t>
      </w:r>
      <w:r w:rsidRPr="00EE6EC7">
        <w:rPr>
          <w:rFonts w:ascii="Times New Roman" w:hAnsi="Times New Roman" w:cs="Times New Roman"/>
          <w:sz w:val="24"/>
          <w:szCs w:val="24"/>
        </w:rPr>
        <w:t xml:space="preserve"> pero también es el </w:t>
      </w:r>
      <w:r w:rsidR="00B665DD" w:rsidRPr="00EE6EC7">
        <w:rPr>
          <w:rFonts w:ascii="Times New Roman" w:hAnsi="Times New Roman" w:cs="Times New Roman"/>
          <w:sz w:val="24"/>
          <w:szCs w:val="24"/>
        </w:rPr>
        <w:t>E</w:t>
      </w:r>
      <w:r w:rsidRPr="00EE6EC7">
        <w:rPr>
          <w:rFonts w:ascii="Times New Roman" w:hAnsi="Times New Roman" w:cs="Times New Roman"/>
          <w:sz w:val="24"/>
          <w:szCs w:val="24"/>
        </w:rPr>
        <w:t>stado de los grandes retos, retos que se deben atender de manera transversal de los diferentes niveles de gobierno, garantizando el fortalecimiento de un desarrollo integral a nuestras juventudes.</w:t>
      </w:r>
    </w:p>
    <w:p w14:paraId="391495CB" w14:textId="58252647" w:rsidR="00FD7570" w:rsidRPr="00EE6EC7" w:rsidRDefault="00FD7570"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Compañeras diputadas y diputados</w:t>
      </w:r>
      <w:r w:rsidR="0033538B" w:rsidRPr="00EE6EC7">
        <w:rPr>
          <w:rFonts w:ascii="Times New Roman" w:hAnsi="Times New Roman" w:cs="Times New Roman"/>
          <w:sz w:val="24"/>
          <w:szCs w:val="24"/>
        </w:rPr>
        <w:t>,</w:t>
      </w:r>
      <w:r w:rsidRPr="00EE6EC7">
        <w:rPr>
          <w:rFonts w:ascii="Times New Roman" w:hAnsi="Times New Roman" w:cs="Times New Roman"/>
          <w:sz w:val="24"/>
          <w:szCs w:val="24"/>
        </w:rPr>
        <w:t xml:space="preserve"> urge atender la desgastada comunicación entre las instituciones gubernamentales y el complejo y diverso mundo juvenil; es por ello, que el día de hoy y desde la máxima </w:t>
      </w:r>
      <w:r w:rsidR="0033538B" w:rsidRPr="00EE6EC7">
        <w:rPr>
          <w:rFonts w:ascii="Times New Roman" w:hAnsi="Times New Roman" w:cs="Times New Roman"/>
          <w:sz w:val="24"/>
          <w:szCs w:val="24"/>
        </w:rPr>
        <w:t xml:space="preserve">Tribuna </w:t>
      </w:r>
      <w:r w:rsidRPr="00EE6EC7">
        <w:rPr>
          <w:rFonts w:ascii="Times New Roman" w:hAnsi="Times New Roman" w:cs="Times New Roman"/>
          <w:sz w:val="24"/>
          <w:szCs w:val="24"/>
        </w:rPr>
        <w:t xml:space="preserve">de la </w:t>
      </w:r>
      <w:r w:rsidR="0033538B" w:rsidRPr="00EE6EC7">
        <w:rPr>
          <w:rFonts w:ascii="Times New Roman" w:hAnsi="Times New Roman" w:cs="Times New Roman"/>
          <w:sz w:val="24"/>
          <w:szCs w:val="24"/>
        </w:rPr>
        <w:t>“</w:t>
      </w:r>
      <w:r w:rsidRPr="00EE6EC7">
        <w:rPr>
          <w:rFonts w:ascii="Times New Roman" w:hAnsi="Times New Roman" w:cs="Times New Roman"/>
          <w:sz w:val="24"/>
          <w:szCs w:val="24"/>
        </w:rPr>
        <w:t>Casa del Pueblo mexiquense</w:t>
      </w:r>
      <w:r w:rsidR="0033538B" w:rsidRPr="00EE6EC7">
        <w:rPr>
          <w:rFonts w:ascii="Times New Roman" w:hAnsi="Times New Roman" w:cs="Times New Roman"/>
          <w:sz w:val="24"/>
          <w:szCs w:val="24"/>
        </w:rPr>
        <w:t>”</w:t>
      </w:r>
      <w:r w:rsidRPr="00EE6EC7">
        <w:rPr>
          <w:rFonts w:ascii="Times New Roman" w:hAnsi="Times New Roman" w:cs="Times New Roman"/>
          <w:sz w:val="24"/>
          <w:szCs w:val="24"/>
        </w:rPr>
        <w:t>, la de la voz diputada Ana Karen Guadarrama Santamaría, a nombre del Grupo Parlamentario del PRI y con fundamento en lo dispuesto en los artículos 51</w:t>
      </w:r>
      <w:r w:rsidR="0033538B" w:rsidRPr="00EE6EC7">
        <w:rPr>
          <w:rFonts w:ascii="Times New Roman" w:hAnsi="Times New Roman" w:cs="Times New Roman"/>
          <w:sz w:val="24"/>
          <w:szCs w:val="24"/>
        </w:rPr>
        <w:t>,</w:t>
      </w:r>
      <w:r w:rsidRPr="00EE6EC7">
        <w:rPr>
          <w:rFonts w:ascii="Times New Roman" w:hAnsi="Times New Roman" w:cs="Times New Roman"/>
          <w:sz w:val="24"/>
          <w:szCs w:val="24"/>
        </w:rPr>
        <w:t xml:space="preserve"> fracción II, 57 y 61</w:t>
      </w:r>
      <w:r w:rsidR="0033538B" w:rsidRPr="00EE6EC7">
        <w:rPr>
          <w:rFonts w:ascii="Times New Roman" w:hAnsi="Times New Roman" w:cs="Times New Roman"/>
          <w:sz w:val="24"/>
          <w:szCs w:val="24"/>
        </w:rPr>
        <w:t>,</w:t>
      </w:r>
      <w:r w:rsidRPr="00EE6EC7">
        <w:rPr>
          <w:rFonts w:ascii="Times New Roman" w:hAnsi="Times New Roman" w:cs="Times New Roman"/>
          <w:sz w:val="24"/>
          <w:szCs w:val="24"/>
        </w:rPr>
        <w:t xml:space="preserve"> fracción I de la Constitución Política del Estado Libre y Soberano de México</w:t>
      </w:r>
      <w:r w:rsidR="0033538B" w:rsidRPr="00EE6EC7">
        <w:rPr>
          <w:rFonts w:ascii="Times New Roman" w:hAnsi="Times New Roman" w:cs="Times New Roman"/>
          <w:sz w:val="24"/>
          <w:szCs w:val="24"/>
        </w:rPr>
        <w:t>;</w:t>
      </w:r>
      <w:r w:rsidRPr="00EE6EC7">
        <w:rPr>
          <w:rFonts w:ascii="Times New Roman" w:hAnsi="Times New Roman" w:cs="Times New Roman"/>
          <w:sz w:val="24"/>
          <w:szCs w:val="24"/>
        </w:rPr>
        <w:t xml:space="preserve"> 38</w:t>
      </w:r>
      <w:r w:rsidR="0033538B" w:rsidRPr="00EE6EC7">
        <w:rPr>
          <w:rFonts w:ascii="Times New Roman" w:hAnsi="Times New Roman" w:cs="Times New Roman"/>
          <w:sz w:val="24"/>
          <w:szCs w:val="24"/>
        </w:rPr>
        <w:t>,</w:t>
      </w:r>
      <w:r w:rsidRPr="00EE6EC7">
        <w:rPr>
          <w:rFonts w:ascii="Times New Roman" w:hAnsi="Times New Roman" w:cs="Times New Roman"/>
          <w:sz w:val="24"/>
          <w:szCs w:val="24"/>
        </w:rPr>
        <w:t xml:space="preserve"> fracción IV de la Ley Orgánica del Poder Legislativo y 73 del Reglamento del Poder Legislativo</w:t>
      </w:r>
      <w:r w:rsidR="0033538B" w:rsidRPr="00EE6EC7">
        <w:rPr>
          <w:rFonts w:ascii="Times New Roman" w:hAnsi="Times New Roman" w:cs="Times New Roman"/>
          <w:sz w:val="24"/>
          <w:szCs w:val="24"/>
        </w:rPr>
        <w:t>,</w:t>
      </w:r>
      <w:r w:rsidRPr="00EE6EC7">
        <w:rPr>
          <w:rFonts w:ascii="Times New Roman" w:hAnsi="Times New Roman" w:cs="Times New Roman"/>
          <w:sz w:val="24"/>
          <w:szCs w:val="24"/>
        </w:rPr>
        <w:t xml:space="preserve"> someto a consideración de esta Soberanía el </w:t>
      </w:r>
      <w:r w:rsidR="0033538B" w:rsidRPr="00EE6EC7">
        <w:rPr>
          <w:rFonts w:ascii="Times New Roman" w:hAnsi="Times New Roman" w:cs="Times New Roman"/>
          <w:sz w:val="24"/>
          <w:szCs w:val="24"/>
        </w:rPr>
        <w:t xml:space="preserve">punto de acuerdo por </w:t>
      </w:r>
      <w:r w:rsidR="00B665DD" w:rsidRPr="00EE6EC7">
        <w:rPr>
          <w:rFonts w:ascii="Times New Roman" w:hAnsi="Times New Roman" w:cs="Times New Roman"/>
          <w:sz w:val="24"/>
          <w:szCs w:val="24"/>
        </w:rPr>
        <w:t xml:space="preserve">el </w:t>
      </w:r>
      <w:r w:rsidRPr="00EE6EC7">
        <w:rPr>
          <w:rFonts w:ascii="Times New Roman" w:hAnsi="Times New Roman" w:cs="Times New Roman"/>
          <w:sz w:val="24"/>
          <w:szCs w:val="24"/>
        </w:rPr>
        <w:t>exhorta respetuosamente a las personas titulares de la Secretarías del Gobierno del Estado de México para que en el ámbito de sus respectivas competencias, facultades y atribuciones</w:t>
      </w:r>
      <w:r w:rsidR="0033538B" w:rsidRPr="00EE6EC7">
        <w:rPr>
          <w:rFonts w:ascii="Times New Roman" w:hAnsi="Times New Roman" w:cs="Times New Roman"/>
          <w:sz w:val="24"/>
          <w:szCs w:val="24"/>
        </w:rPr>
        <w:t>,</w:t>
      </w:r>
      <w:r w:rsidRPr="00EE6EC7">
        <w:rPr>
          <w:rFonts w:ascii="Times New Roman" w:hAnsi="Times New Roman" w:cs="Times New Roman"/>
          <w:sz w:val="24"/>
          <w:szCs w:val="24"/>
        </w:rPr>
        <w:t xml:space="preserve"> instruyan a los institutos, a las direcciones y/o a las áreas correspondientes que integran a cada una de ellas</w:t>
      </w:r>
      <w:r w:rsidR="0033538B" w:rsidRPr="00EE6EC7">
        <w:rPr>
          <w:rFonts w:ascii="Times New Roman" w:hAnsi="Times New Roman" w:cs="Times New Roman"/>
          <w:sz w:val="24"/>
          <w:szCs w:val="24"/>
        </w:rPr>
        <w:t>,</w:t>
      </w:r>
      <w:r w:rsidRPr="00EE6EC7">
        <w:rPr>
          <w:rFonts w:ascii="Times New Roman" w:hAnsi="Times New Roman" w:cs="Times New Roman"/>
          <w:sz w:val="24"/>
          <w:szCs w:val="24"/>
        </w:rPr>
        <w:t xml:space="preserve"> a coordinar junto con el Instituto Mexiquense de la Juventud, la creación de un catálogo integral de servicios gubernamentales para la atención de las juventudes.</w:t>
      </w:r>
    </w:p>
    <w:p w14:paraId="65C36E00" w14:textId="6EFDCEC9" w:rsidR="00FD7570" w:rsidRPr="00EE6EC7" w:rsidRDefault="00FD7570" w:rsidP="006806F4">
      <w:pPr>
        <w:pStyle w:val="Sinespaciado"/>
        <w:ind w:right="-376"/>
        <w:jc w:val="both"/>
        <w:rPr>
          <w:rFonts w:ascii="Times New Roman" w:hAnsi="Times New Roman" w:cs="Times New Roman"/>
          <w:sz w:val="24"/>
          <w:szCs w:val="24"/>
        </w:rPr>
      </w:pPr>
      <w:r w:rsidRPr="00EE6EC7">
        <w:tab/>
      </w:r>
      <w:r w:rsidRPr="00EE6EC7">
        <w:rPr>
          <w:rFonts w:ascii="Times New Roman" w:hAnsi="Times New Roman" w:cs="Times New Roman"/>
          <w:sz w:val="24"/>
          <w:szCs w:val="24"/>
        </w:rPr>
        <w:t>Hoy en esta LXI Legislatura</w:t>
      </w:r>
      <w:r w:rsidR="0033538B" w:rsidRPr="00EE6EC7">
        <w:rPr>
          <w:rFonts w:ascii="Times New Roman" w:hAnsi="Times New Roman" w:cs="Times New Roman"/>
          <w:sz w:val="24"/>
          <w:szCs w:val="24"/>
        </w:rPr>
        <w:t>,</w:t>
      </w:r>
      <w:r w:rsidRPr="00EE6EC7">
        <w:rPr>
          <w:rFonts w:ascii="Times New Roman" w:hAnsi="Times New Roman" w:cs="Times New Roman"/>
          <w:sz w:val="24"/>
          <w:szCs w:val="24"/>
        </w:rPr>
        <w:t xml:space="preserve"> tenemos el gran desafío de fortalecer a un instituto que tiene por objeto atender integralmente el mosaico enorme de realidades que viven las juventudes de nuestro Estado, el Instituto Mexiquense de la Juventud</w:t>
      </w:r>
      <w:r w:rsidR="0033538B" w:rsidRPr="00EE6EC7">
        <w:rPr>
          <w:rFonts w:ascii="Times New Roman" w:hAnsi="Times New Roman" w:cs="Times New Roman"/>
          <w:sz w:val="24"/>
          <w:szCs w:val="24"/>
        </w:rPr>
        <w:t>,</w:t>
      </w:r>
      <w:r w:rsidRPr="00EE6EC7">
        <w:rPr>
          <w:rFonts w:ascii="Times New Roman" w:hAnsi="Times New Roman" w:cs="Times New Roman"/>
          <w:sz w:val="24"/>
          <w:szCs w:val="24"/>
        </w:rPr>
        <w:t xml:space="preserve"> se puede traducir y hablo desde la experiencia como esa ventanilla única de atención para aquellas juventudes campesinas, indígenas, empresarias, emprendedoras, estudiantes, juventudes que no han encontrado una oportunidad ni laboral, ni académica, juventudes que han sufrido algún tipo de violencia, </w:t>
      </w:r>
      <w:r w:rsidRPr="00EE6EC7">
        <w:rPr>
          <w:rFonts w:ascii="Times New Roman" w:hAnsi="Times New Roman" w:cs="Times New Roman"/>
          <w:sz w:val="24"/>
          <w:szCs w:val="24"/>
        </w:rPr>
        <w:lastRenderedPageBreak/>
        <w:t>juventudes en el arte, juventudes deportistas, juventudes en las estrellas o juventudes con proyectos sustentables y sostenibles.</w:t>
      </w:r>
    </w:p>
    <w:p w14:paraId="155FED5D" w14:textId="0D57C11C" w:rsidR="00FD7570" w:rsidRPr="00EE6EC7" w:rsidRDefault="00FD7570"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Al final esa es justa la razón de existir del IMEJ, consolidar unas juventudes mexiquenses fuertes, incluyentes e iguales.</w:t>
      </w:r>
    </w:p>
    <w:p w14:paraId="1C21C9D3" w14:textId="3F8F9E89" w:rsidR="00FD7570" w:rsidRPr="00EE6EC7" w:rsidRDefault="00FD7570"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 xml:space="preserve">Reconozco desde este espacio los grandes esfuerzos que se han realizado en la </w:t>
      </w:r>
      <w:r w:rsidR="00A96F58" w:rsidRPr="00EE6EC7">
        <w:rPr>
          <w:rFonts w:ascii="Times New Roman" w:hAnsi="Times New Roman" w:cs="Times New Roman"/>
          <w:sz w:val="24"/>
          <w:szCs w:val="24"/>
        </w:rPr>
        <w:t xml:space="preserve">Administración </w:t>
      </w:r>
      <w:r w:rsidRPr="00EE6EC7">
        <w:rPr>
          <w:rFonts w:ascii="Times New Roman" w:hAnsi="Times New Roman" w:cs="Times New Roman"/>
          <w:sz w:val="24"/>
          <w:szCs w:val="24"/>
        </w:rPr>
        <w:t xml:space="preserve">del </w:t>
      </w:r>
      <w:r w:rsidR="00A96F58" w:rsidRPr="00EE6EC7">
        <w:rPr>
          <w:rFonts w:ascii="Times New Roman" w:hAnsi="Times New Roman" w:cs="Times New Roman"/>
          <w:sz w:val="24"/>
          <w:szCs w:val="24"/>
        </w:rPr>
        <w:t xml:space="preserve">Gobernador </w:t>
      </w:r>
      <w:r w:rsidRPr="00EE6EC7">
        <w:rPr>
          <w:rFonts w:ascii="Times New Roman" w:hAnsi="Times New Roman" w:cs="Times New Roman"/>
          <w:sz w:val="24"/>
          <w:szCs w:val="24"/>
        </w:rPr>
        <w:t xml:space="preserve">Alfredo Del Mazo Maza, para implementar una política social, con perspectiva de juventudes a lo largo y ancho de este Estado; sin embargo, aún se pude fortalecer la transversalidad gubernamental en este </w:t>
      </w:r>
      <w:r w:rsidR="00A96F58" w:rsidRPr="00EE6EC7">
        <w:rPr>
          <w:rFonts w:ascii="Times New Roman" w:hAnsi="Times New Roman" w:cs="Times New Roman"/>
          <w:sz w:val="24"/>
          <w:szCs w:val="24"/>
        </w:rPr>
        <w:t>á</w:t>
      </w:r>
      <w:r w:rsidRPr="00EE6EC7">
        <w:rPr>
          <w:rFonts w:ascii="Times New Roman" w:hAnsi="Times New Roman" w:cs="Times New Roman"/>
          <w:sz w:val="24"/>
          <w:szCs w:val="24"/>
        </w:rPr>
        <w:t>mbi</w:t>
      </w:r>
      <w:r w:rsidR="00A96F58" w:rsidRPr="00EE6EC7">
        <w:rPr>
          <w:rFonts w:ascii="Times New Roman" w:hAnsi="Times New Roman" w:cs="Times New Roman"/>
          <w:sz w:val="24"/>
          <w:szCs w:val="24"/>
        </w:rPr>
        <w:t>t</w:t>
      </w:r>
      <w:r w:rsidRPr="00EE6EC7">
        <w:rPr>
          <w:rFonts w:ascii="Times New Roman" w:hAnsi="Times New Roman" w:cs="Times New Roman"/>
          <w:sz w:val="24"/>
          <w:szCs w:val="24"/>
        </w:rPr>
        <w:t>o, que aquellas juventudes que se acerquen al IMEJ encuentren soluciones individuales, familiares y colectivas, que reciban una atención de para a par</w:t>
      </w:r>
      <w:r w:rsidR="00A96F58" w:rsidRPr="00EE6EC7">
        <w:rPr>
          <w:rFonts w:ascii="Times New Roman" w:hAnsi="Times New Roman" w:cs="Times New Roman"/>
          <w:sz w:val="24"/>
          <w:szCs w:val="24"/>
        </w:rPr>
        <w:t>;</w:t>
      </w:r>
      <w:r w:rsidRPr="00EE6EC7">
        <w:rPr>
          <w:rFonts w:ascii="Times New Roman" w:hAnsi="Times New Roman" w:cs="Times New Roman"/>
          <w:sz w:val="24"/>
          <w:szCs w:val="24"/>
        </w:rPr>
        <w:t xml:space="preserve"> es decir, que de joven a joven les den a conocer todas y cada una de las acciones, proyectos y beneficios</w:t>
      </w:r>
      <w:r w:rsidR="00A96F58" w:rsidRPr="00EE6EC7">
        <w:rPr>
          <w:rFonts w:ascii="Times New Roman" w:hAnsi="Times New Roman" w:cs="Times New Roman"/>
          <w:sz w:val="24"/>
          <w:szCs w:val="24"/>
        </w:rPr>
        <w:t xml:space="preserve"> </w:t>
      </w:r>
      <w:r w:rsidRPr="00EE6EC7">
        <w:rPr>
          <w:rFonts w:ascii="Times New Roman" w:hAnsi="Times New Roman" w:cs="Times New Roman"/>
          <w:sz w:val="24"/>
          <w:szCs w:val="24"/>
        </w:rPr>
        <w:t>a los que pueden tener acceso con los programas del gobierno del Estado de México.</w:t>
      </w:r>
    </w:p>
    <w:p w14:paraId="5748709A" w14:textId="5D4487AE" w:rsidR="00FD7570" w:rsidRPr="00EE6EC7" w:rsidRDefault="00FD7570"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Con este exhorto</w:t>
      </w:r>
      <w:r w:rsidR="00A96F58" w:rsidRPr="00EE6EC7">
        <w:rPr>
          <w:rFonts w:ascii="Times New Roman" w:hAnsi="Times New Roman" w:cs="Times New Roman"/>
          <w:sz w:val="24"/>
          <w:szCs w:val="24"/>
        </w:rPr>
        <w:t>,</w:t>
      </w:r>
      <w:r w:rsidRPr="00EE6EC7">
        <w:rPr>
          <w:rFonts w:ascii="Times New Roman" w:hAnsi="Times New Roman" w:cs="Times New Roman"/>
          <w:sz w:val="24"/>
          <w:szCs w:val="24"/>
        </w:rPr>
        <w:t xml:space="preserve"> comenzarán una serie de propuestas para dotar al Instituto Mexiquenses de la Juventud de las herramientas necesarias para </w:t>
      </w:r>
      <w:r w:rsidR="00A96F58" w:rsidRPr="00EE6EC7">
        <w:rPr>
          <w:rFonts w:ascii="Times New Roman" w:hAnsi="Times New Roman" w:cs="Times New Roman"/>
          <w:sz w:val="24"/>
          <w:szCs w:val="24"/>
        </w:rPr>
        <w:t>que,</w:t>
      </w:r>
      <w:r w:rsidRPr="00EE6EC7">
        <w:rPr>
          <w:rFonts w:ascii="Times New Roman" w:hAnsi="Times New Roman" w:cs="Times New Roman"/>
          <w:sz w:val="24"/>
          <w:szCs w:val="24"/>
        </w:rPr>
        <w:t xml:space="preserve"> de manera correcta, completa y oportuna</w:t>
      </w:r>
      <w:r w:rsidR="00A96F58" w:rsidRPr="00EE6EC7">
        <w:rPr>
          <w:rFonts w:ascii="Times New Roman" w:hAnsi="Times New Roman" w:cs="Times New Roman"/>
          <w:sz w:val="24"/>
          <w:szCs w:val="24"/>
        </w:rPr>
        <w:t>,</w:t>
      </w:r>
      <w:r w:rsidRPr="00EE6EC7">
        <w:rPr>
          <w:rFonts w:ascii="Times New Roman" w:hAnsi="Times New Roman" w:cs="Times New Roman"/>
          <w:sz w:val="24"/>
          <w:szCs w:val="24"/>
        </w:rPr>
        <w:t xml:space="preserve"> continúe planeando, programando y ejecutando acciones específicas que garanticen el desarrollo integral de las juventudes.</w:t>
      </w:r>
    </w:p>
    <w:p w14:paraId="1114B2B1" w14:textId="77777777" w:rsidR="00FD7570" w:rsidRPr="00EE6EC7" w:rsidRDefault="00FD7570"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Para nosotros compañeras y compañeros es la oportunidad de que estas LXI Legislatura sea recordada como la Legislatura que estuvo a la altura de las exigencias de las juventudes mexiquenses.</w:t>
      </w:r>
      <w:r w:rsidRPr="00EE6EC7">
        <w:rPr>
          <w:rFonts w:ascii="Times New Roman" w:hAnsi="Times New Roman" w:cs="Times New Roman"/>
          <w:sz w:val="24"/>
          <w:szCs w:val="24"/>
        </w:rPr>
        <w:tab/>
      </w:r>
    </w:p>
    <w:p w14:paraId="6217F59C" w14:textId="345E68A1" w:rsidR="00FD7570" w:rsidRPr="00EE6EC7" w:rsidRDefault="00FD7570"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t>Finalmente</w:t>
      </w:r>
      <w:r w:rsidR="00A96F58" w:rsidRPr="00EE6EC7">
        <w:rPr>
          <w:rFonts w:ascii="Times New Roman" w:hAnsi="Times New Roman" w:cs="Times New Roman"/>
          <w:sz w:val="24"/>
          <w:szCs w:val="24"/>
        </w:rPr>
        <w:t>,</w:t>
      </w:r>
      <w:r w:rsidRPr="00EE6EC7">
        <w:rPr>
          <w:rFonts w:ascii="Times New Roman" w:hAnsi="Times New Roman" w:cs="Times New Roman"/>
          <w:sz w:val="24"/>
          <w:szCs w:val="24"/>
        </w:rPr>
        <w:t xml:space="preserve"> diputada Presidenta, le solicito respetuosamente que el texto íntegro de esta participación se inserte en el </w:t>
      </w:r>
      <w:r w:rsidR="00A96F58" w:rsidRPr="00EE6EC7">
        <w:rPr>
          <w:rFonts w:ascii="Times New Roman" w:hAnsi="Times New Roman" w:cs="Times New Roman"/>
          <w:sz w:val="24"/>
          <w:szCs w:val="24"/>
        </w:rPr>
        <w:t xml:space="preserve">Diario </w:t>
      </w:r>
      <w:r w:rsidRPr="00EE6EC7">
        <w:rPr>
          <w:rFonts w:ascii="Times New Roman" w:hAnsi="Times New Roman" w:cs="Times New Roman"/>
          <w:sz w:val="24"/>
          <w:szCs w:val="24"/>
        </w:rPr>
        <w:t xml:space="preserve">de </w:t>
      </w:r>
      <w:r w:rsidR="00A96F58" w:rsidRPr="00EE6EC7">
        <w:rPr>
          <w:rFonts w:ascii="Times New Roman" w:hAnsi="Times New Roman" w:cs="Times New Roman"/>
          <w:sz w:val="24"/>
          <w:szCs w:val="24"/>
        </w:rPr>
        <w:t xml:space="preserve">Debates </w:t>
      </w:r>
      <w:r w:rsidRPr="00EE6EC7">
        <w:rPr>
          <w:rFonts w:ascii="Times New Roman" w:hAnsi="Times New Roman" w:cs="Times New Roman"/>
          <w:sz w:val="24"/>
          <w:szCs w:val="24"/>
        </w:rPr>
        <w:t xml:space="preserve">y en la </w:t>
      </w:r>
      <w:r w:rsidR="00A96F58" w:rsidRPr="00EE6EC7">
        <w:rPr>
          <w:rFonts w:ascii="Times New Roman" w:hAnsi="Times New Roman" w:cs="Times New Roman"/>
          <w:sz w:val="24"/>
          <w:szCs w:val="24"/>
        </w:rPr>
        <w:t>Gaceta Parlamentaria</w:t>
      </w:r>
      <w:r w:rsidRPr="00EE6EC7">
        <w:rPr>
          <w:rFonts w:ascii="Times New Roman" w:hAnsi="Times New Roman" w:cs="Times New Roman"/>
          <w:sz w:val="24"/>
          <w:szCs w:val="24"/>
        </w:rPr>
        <w:t>.</w:t>
      </w:r>
    </w:p>
    <w:p w14:paraId="4C363C2F" w14:textId="77777777" w:rsidR="00FD7570" w:rsidRPr="00EE6EC7" w:rsidRDefault="00FD7570"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 xml:space="preserve">Es </w:t>
      </w:r>
      <w:proofErr w:type="spellStart"/>
      <w:r w:rsidRPr="00EE6EC7">
        <w:rPr>
          <w:rFonts w:ascii="Times New Roman" w:hAnsi="Times New Roman" w:cs="Times New Roman"/>
          <w:sz w:val="24"/>
          <w:szCs w:val="24"/>
        </w:rPr>
        <w:t>cuanto</w:t>
      </w:r>
      <w:proofErr w:type="spellEnd"/>
      <w:r w:rsidRPr="00EE6EC7">
        <w:rPr>
          <w:rFonts w:ascii="Times New Roman" w:hAnsi="Times New Roman" w:cs="Times New Roman"/>
          <w:sz w:val="24"/>
          <w:szCs w:val="24"/>
        </w:rPr>
        <w:t>. Muchas gracias.</w:t>
      </w:r>
    </w:p>
    <w:p w14:paraId="2A2CEC39" w14:textId="77777777" w:rsidR="00D00EB5" w:rsidRPr="00EE6EC7" w:rsidRDefault="00D00EB5" w:rsidP="006806F4">
      <w:pPr>
        <w:pStyle w:val="Sinespaciado"/>
        <w:ind w:right="-376"/>
        <w:jc w:val="both"/>
        <w:rPr>
          <w:rFonts w:ascii="Times New Roman" w:hAnsi="Times New Roman" w:cs="Times New Roman"/>
          <w:sz w:val="24"/>
          <w:szCs w:val="24"/>
        </w:rPr>
        <w:sectPr w:rsidR="00D00EB5" w:rsidRPr="00EE6EC7" w:rsidSect="00FA0B18">
          <w:footnotePr>
            <w:pos w:val="beneathText"/>
            <w:numRestart w:val="eachSect"/>
          </w:footnotePr>
          <w:type w:val="continuous"/>
          <w:pgSz w:w="12240" w:h="15840"/>
          <w:pgMar w:top="1417" w:right="1701" w:bottom="1417" w:left="1701" w:header="708" w:footer="708" w:gutter="0"/>
          <w:cols w:space="708"/>
          <w:docGrid w:linePitch="360"/>
        </w:sectPr>
      </w:pPr>
    </w:p>
    <w:p w14:paraId="53DCC3F5" w14:textId="77777777" w:rsidR="00D00EB5" w:rsidRPr="00EE6EC7" w:rsidRDefault="00D00EB5" w:rsidP="00D00EB5">
      <w:pPr>
        <w:pStyle w:val="Sinespaciado"/>
        <w:jc w:val="both"/>
        <w:rPr>
          <w:rFonts w:ascii="Times New Roman" w:hAnsi="Times New Roman" w:cs="Times New Roman"/>
          <w:sz w:val="24"/>
          <w:szCs w:val="24"/>
        </w:rPr>
      </w:pPr>
    </w:p>
    <w:p w14:paraId="575660E0" w14:textId="77777777" w:rsidR="00D00EB5" w:rsidRPr="00EE6EC7" w:rsidRDefault="00D00EB5" w:rsidP="00D00EB5">
      <w:pPr>
        <w:pStyle w:val="Sinespaciado"/>
        <w:jc w:val="center"/>
        <w:rPr>
          <w:rFonts w:ascii="Times New Roman" w:hAnsi="Times New Roman" w:cs="Times New Roman"/>
          <w:sz w:val="24"/>
          <w:szCs w:val="24"/>
        </w:rPr>
      </w:pPr>
      <w:r w:rsidRPr="00EE6EC7">
        <w:rPr>
          <w:rFonts w:ascii="Times New Roman" w:hAnsi="Times New Roman" w:cs="Times New Roman"/>
          <w:sz w:val="24"/>
          <w:szCs w:val="24"/>
        </w:rPr>
        <w:t>(Se inserta el documento)</w:t>
      </w:r>
    </w:p>
    <w:p w14:paraId="27CF472B" w14:textId="77777777" w:rsidR="00D00EB5" w:rsidRPr="00EE6EC7" w:rsidRDefault="00D00EB5" w:rsidP="00D00EB5">
      <w:pPr>
        <w:pStyle w:val="Sinespaciado"/>
        <w:jc w:val="both"/>
        <w:rPr>
          <w:rFonts w:ascii="Times New Roman" w:hAnsi="Times New Roman" w:cs="Times New Roman"/>
          <w:sz w:val="24"/>
          <w:szCs w:val="24"/>
        </w:rPr>
      </w:pPr>
    </w:p>
    <w:p w14:paraId="489E6434" w14:textId="2BA786B0" w:rsidR="00D00EB5" w:rsidRPr="00EE6EC7" w:rsidRDefault="00D00EB5" w:rsidP="00D00EB5">
      <w:pPr>
        <w:spacing w:after="0" w:line="240" w:lineRule="auto"/>
        <w:jc w:val="right"/>
        <w:rPr>
          <w:rFonts w:ascii="Times New Roman" w:eastAsia="Calibri" w:hAnsi="Times New Roman" w:cs="Times New Roman"/>
          <w:sz w:val="24"/>
          <w:szCs w:val="24"/>
        </w:rPr>
      </w:pPr>
      <w:r w:rsidRPr="00EE6EC7">
        <w:rPr>
          <w:rFonts w:ascii="Times New Roman" w:eastAsia="Calibri" w:hAnsi="Times New Roman" w:cs="Times New Roman"/>
          <w:sz w:val="24"/>
          <w:szCs w:val="24"/>
        </w:rPr>
        <w:t xml:space="preserve">Toluca de Lerdo, México; a </w:t>
      </w:r>
      <w:r w:rsidRPr="00EE6EC7">
        <w:rPr>
          <w:rFonts w:ascii="Times New Roman" w:eastAsia="Calibri" w:hAnsi="Times New Roman" w:cs="Times New Roman"/>
          <w:sz w:val="24"/>
          <w:szCs w:val="24"/>
        </w:rPr>
        <w:tab/>
      </w:r>
      <w:r w:rsidRPr="00EE6EC7">
        <w:rPr>
          <w:rFonts w:ascii="Times New Roman" w:eastAsia="Calibri" w:hAnsi="Times New Roman" w:cs="Times New Roman"/>
          <w:sz w:val="24"/>
          <w:szCs w:val="24"/>
        </w:rPr>
        <w:tab/>
        <w:t xml:space="preserve"> de mayo de 2022.</w:t>
      </w:r>
    </w:p>
    <w:p w14:paraId="7F770038" w14:textId="77777777" w:rsidR="00D00EB5" w:rsidRPr="00EE6EC7" w:rsidRDefault="00D00EB5" w:rsidP="00D00EB5">
      <w:pPr>
        <w:spacing w:after="0" w:line="240" w:lineRule="auto"/>
        <w:jc w:val="right"/>
        <w:rPr>
          <w:rFonts w:ascii="Times New Roman" w:eastAsia="Calibri" w:hAnsi="Times New Roman" w:cs="Times New Roman"/>
          <w:sz w:val="24"/>
          <w:szCs w:val="24"/>
        </w:rPr>
      </w:pPr>
    </w:p>
    <w:p w14:paraId="135062AD" w14:textId="77777777" w:rsidR="00D00EB5" w:rsidRPr="00EE6EC7" w:rsidRDefault="00D00EB5" w:rsidP="00D00EB5">
      <w:pPr>
        <w:spacing w:after="0" w:line="240" w:lineRule="auto"/>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DIPUTADA</w:t>
      </w:r>
    </w:p>
    <w:p w14:paraId="0DE643EB" w14:textId="77777777" w:rsidR="00D00EB5" w:rsidRPr="00EE6EC7" w:rsidRDefault="00D00EB5" w:rsidP="00D00EB5">
      <w:pPr>
        <w:spacing w:after="0" w:line="240" w:lineRule="auto"/>
        <w:rPr>
          <w:rFonts w:ascii="Times New Roman" w:eastAsia="Calibri" w:hAnsi="Times New Roman" w:cs="Times New Roman"/>
          <w:b/>
          <w:sz w:val="24"/>
          <w:szCs w:val="24"/>
        </w:rPr>
      </w:pPr>
      <w:r w:rsidRPr="00EE6EC7">
        <w:rPr>
          <w:rFonts w:ascii="Times New Roman" w:eastAsia="Calibri" w:hAnsi="Times New Roman" w:cs="Times New Roman"/>
          <w:b/>
          <w:sz w:val="24"/>
          <w:szCs w:val="24"/>
        </w:rPr>
        <w:t xml:space="preserve">MÓNICA ANGÉLICA ÁLVAREZ NEMER </w:t>
      </w:r>
    </w:p>
    <w:p w14:paraId="55C84345" w14:textId="77777777" w:rsidR="00D00EB5" w:rsidRPr="00EE6EC7" w:rsidRDefault="00D00EB5" w:rsidP="00D00EB5">
      <w:pPr>
        <w:spacing w:after="0" w:line="240" w:lineRule="auto"/>
        <w:rPr>
          <w:rFonts w:ascii="Times New Roman" w:eastAsia="Calibri" w:hAnsi="Times New Roman" w:cs="Times New Roman"/>
          <w:b/>
          <w:sz w:val="24"/>
          <w:szCs w:val="24"/>
        </w:rPr>
      </w:pPr>
      <w:r w:rsidRPr="00EE6EC7">
        <w:rPr>
          <w:rFonts w:ascii="Times New Roman" w:eastAsia="Calibri" w:hAnsi="Times New Roman" w:cs="Times New Roman"/>
          <w:b/>
          <w:sz w:val="24"/>
          <w:szCs w:val="24"/>
        </w:rPr>
        <w:t xml:space="preserve">PRESIDENTA DE LA H. “LXI” LEGISLATURA </w:t>
      </w:r>
    </w:p>
    <w:p w14:paraId="7EC9910B" w14:textId="77777777" w:rsidR="00D00EB5" w:rsidRPr="00EE6EC7" w:rsidRDefault="00D00EB5" w:rsidP="00D00EB5">
      <w:pPr>
        <w:spacing w:after="0" w:line="240" w:lineRule="auto"/>
        <w:rPr>
          <w:rFonts w:ascii="Times New Roman" w:eastAsia="Calibri" w:hAnsi="Times New Roman" w:cs="Times New Roman"/>
          <w:b/>
          <w:sz w:val="24"/>
          <w:szCs w:val="24"/>
        </w:rPr>
      </w:pPr>
      <w:r w:rsidRPr="00EE6EC7">
        <w:rPr>
          <w:rFonts w:ascii="Times New Roman" w:eastAsia="Calibri" w:hAnsi="Times New Roman" w:cs="Times New Roman"/>
          <w:b/>
          <w:sz w:val="24"/>
          <w:szCs w:val="24"/>
        </w:rPr>
        <w:t>DEL ESTADO DE MÉXICO</w:t>
      </w:r>
    </w:p>
    <w:p w14:paraId="15CE512E" w14:textId="77777777" w:rsidR="00D00EB5" w:rsidRPr="00EE6EC7" w:rsidRDefault="00D00EB5" w:rsidP="00D00EB5">
      <w:pPr>
        <w:spacing w:after="0" w:line="240" w:lineRule="auto"/>
        <w:jc w:val="both"/>
        <w:rPr>
          <w:rFonts w:ascii="Times New Roman" w:eastAsia="Calibri" w:hAnsi="Times New Roman" w:cs="Times New Roman"/>
          <w:b/>
          <w:sz w:val="24"/>
          <w:szCs w:val="24"/>
        </w:rPr>
      </w:pPr>
      <w:r w:rsidRPr="00EE6EC7">
        <w:rPr>
          <w:rFonts w:ascii="Times New Roman" w:eastAsia="Calibri" w:hAnsi="Times New Roman" w:cs="Times New Roman"/>
          <w:b/>
          <w:sz w:val="24"/>
          <w:szCs w:val="24"/>
        </w:rPr>
        <w:t>P R E S E N T E</w:t>
      </w:r>
    </w:p>
    <w:p w14:paraId="54E6C648" w14:textId="77777777" w:rsidR="00D00EB5" w:rsidRPr="00EE6EC7" w:rsidRDefault="00D00EB5" w:rsidP="00D00EB5">
      <w:pPr>
        <w:spacing w:after="0" w:line="240" w:lineRule="auto"/>
        <w:jc w:val="both"/>
        <w:rPr>
          <w:rFonts w:ascii="Times New Roman" w:eastAsia="Calibri" w:hAnsi="Times New Roman" w:cs="Times New Roman"/>
          <w:bCs/>
          <w:sz w:val="24"/>
          <w:szCs w:val="24"/>
        </w:rPr>
      </w:pPr>
    </w:p>
    <w:p w14:paraId="270D00B1" w14:textId="77777777" w:rsidR="00D00EB5" w:rsidRPr="00EE6EC7" w:rsidRDefault="00D00EB5" w:rsidP="00D00EB5">
      <w:pPr>
        <w:spacing w:after="0" w:line="240" w:lineRule="auto"/>
        <w:jc w:val="both"/>
        <w:rPr>
          <w:rFonts w:ascii="Times New Roman" w:eastAsia="Calibri" w:hAnsi="Times New Roman" w:cs="Times New Roman"/>
          <w:b/>
          <w:bCs/>
          <w:sz w:val="24"/>
          <w:szCs w:val="24"/>
        </w:rPr>
      </w:pPr>
      <w:r w:rsidRPr="00EE6EC7">
        <w:rPr>
          <w:rFonts w:ascii="Times New Roman" w:eastAsia="Calibri" w:hAnsi="Times New Roman" w:cs="Times New Roman"/>
          <w:bCs/>
          <w:sz w:val="24"/>
          <w:szCs w:val="24"/>
        </w:rPr>
        <w:t>Con fundamento en lo dispuesto por los artículos 57 y 61 fracción I de la Constitución Política del Estado Libre y Soberano de México y 38 fracción IV de la Ley Orgánica del Poder Legislativo del Estado Libre y Soberano de México; quien suscribe Diputada Ana Karen Guadarrama Santamaría, Integrante del Grupo Parlamentario del Partido Revolucionario Institucional, someto a su consideración de esta Honorable Legislatura, el</w:t>
      </w:r>
      <w:r w:rsidRPr="00EE6EC7">
        <w:rPr>
          <w:rFonts w:ascii="Times New Roman" w:eastAsia="Calibri" w:hAnsi="Times New Roman" w:cs="Times New Roman"/>
          <w:b/>
          <w:bCs/>
          <w:sz w:val="24"/>
          <w:szCs w:val="24"/>
        </w:rPr>
        <w:t xml:space="preserve"> </w:t>
      </w:r>
      <w:bookmarkStart w:id="19" w:name="_Hlk99546882"/>
      <w:r w:rsidRPr="00EE6EC7">
        <w:rPr>
          <w:rFonts w:ascii="Times New Roman" w:eastAsia="Calibri" w:hAnsi="Times New Roman" w:cs="Times New Roman"/>
          <w:b/>
          <w:bCs/>
          <w:sz w:val="24"/>
          <w:szCs w:val="24"/>
        </w:rPr>
        <w:t>Punto de Acuerdo por el que se exhorta respetuosamente a las personas Titulares de las Dependencias del Ejecutivo del Estado de México para que en el ámbito de sus respectivas competencias, facultades y atribuciones, instruyan a los Institutos, Direcciones y/o áreas correspondientes que integran a cada una de ellas a fin de coordinar con el Instituto Mexiquense de la Juventud (IMEJ) la creación de un catálogo integral de servicios gubernamentales encaminados a la atención de las Juventudes, con el objetivo de generar un trabajo transversal dentro de Gobierno del Estado de México para mejorar la atención que se brinda a las juventudes de la entidad</w:t>
      </w:r>
      <w:bookmarkEnd w:id="19"/>
      <w:r w:rsidRPr="00EE6EC7">
        <w:rPr>
          <w:rFonts w:ascii="Times New Roman" w:eastAsia="Calibri" w:hAnsi="Times New Roman" w:cs="Times New Roman"/>
          <w:bCs/>
          <w:sz w:val="24"/>
          <w:szCs w:val="24"/>
        </w:rPr>
        <w:t>, de conformidad con la siguiente:</w:t>
      </w:r>
    </w:p>
    <w:p w14:paraId="38E05BDF" w14:textId="77777777" w:rsidR="00D00EB5" w:rsidRPr="00EE6EC7" w:rsidRDefault="00D00EB5" w:rsidP="00D00EB5">
      <w:pPr>
        <w:spacing w:after="0" w:line="240" w:lineRule="auto"/>
        <w:jc w:val="both"/>
        <w:rPr>
          <w:rFonts w:ascii="Times New Roman" w:eastAsia="Calibri" w:hAnsi="Times New Roman" w:cs="Times New Roman"/>
          <w:bCs/>
          <w:sz w:val="24"/>
          <w:szCs w:val="24"/>
        </w:rPr>
      </w:pPr>
    </w:p>
    <w:p w14:paraId="12313E20" w14:textId="77777777" w:rsidR="00D00EB5" w:rsidRPr="00EE6EC7" w:rsidRDefault="00D00EB5" w:rsidP="00D00EB5">
      <w:pPr>
        <w:spacing w:after="0" w:line="240" w:lineRule="auto"/>
        <w:jc w:val="center"/>
        <w:rPr>
          <w:rFonts w:ascii="Times New Roman" w:eastAsia="Calibri" w:hAnsi="Times New Roman" w:cs="Times New Roman"/>
          <w:b/>
          <w:bCs/>
          <w:sz w:val="24"/>
          <w:szCs w:val="24"/>
        </w:rPr>
      </w:pPr>
      <w:r w:rsidRPr="00EE6EC7">
        <w:rPr>
          <w:rFonts w:ascii="Times New Roman" w:eastAsia="Calibri" w:hAnsi="Times New Roman" w:cs="Times New Roman"/>
          <w:b/>
          <w:bCs/>
          <w:sz w:val="24"/>
          <w:szCs w:val="24"/>
        </w:rPr>
        <w:t>EXPOSICIÓN DE MOTIVOS</w:t>
      </w:r>
    </w:p>
    <w:p w14:paraId="06290960" w14:textId="77777777" w:rsidR="00D00EB5" w:rsidRPr="00EE6EC7" w:rsidRDefault="00D00EB5" w:rsidP="00D00EB5">
      <w:pPr>
        <w:spacing w:after="0" w:line="240" w:lineRule="auto"/>
        <w:jc w:val="center"/>
        <w:rPr>
          <w:rFonts w:ascii="Times New Roman" w:eastAsia="Calibri" w:hAnsi="Times New Roman" w:cs="Times New Roman"/>
          <w:b/>
          <w:bCs/>
          <w:sz w:val="24"/>
          <w:szCs w:val="24"/>
        </w:rPr>
      </w:pPr>
    </w:p>
    <w:p w14:paraId="6F5960BE" w14:textId="77777777" w:rsidR="00D00EB5" w:rsidRPr="00EE6EC7" w:rsidRDefault="00D00EB5" w:rsidP="00D00EB5">
      <w:pPr>
        <w:spacing w:after="0" w:line="240" w:lineRule="auto"/>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En términos de lo establecido en el artículo 14 de la Ley de la Juventud del Estado de México, el Instituto Mexiquense de la Juventud es un organismo público descentralizado, con personalidad jurídica y patrimonio propios, que tiene por objeto planear, programar y ejecutar acciones específicas que garanticen el desarrollo integral de la juventud, mismo que dentro de sus atribuciones tiene el actuar como intermediario entre las dependencias gubernamentales y los jóvenes a fin de ser el enlace con los organismos que tengan similares objetivos; planeando, programando, coordinando, ejecutando y evaluando acciones de carácter interinstitucional de acuerdo con el programa estatal de atención a la juventud, estableciendo mecanismos de coordinación con organizaciones sociales y privadas, así como con autoridades federales, estatales y municipales, para el cumplimiento de sus fines.</w:t>
      </w:r>
    </w:p>
    <w:p w14:paraId="2F164988" w14:textId="77777777" w:rsidR="00D00EB5" w:rsidRPr="00EE6EC7" w:rsidRDefault="00D00EB5" w:rsidP="00D00EB5">
      <w:pPr>
        <w:spacing w:after="0" w:line="240" w:lineRule="auto"/>
        <w:jc w:val="both"/>
        <w:rPr>
          <w:rFonts w:ascii="Times New Roman" w:eastAsia="Calibri" w:hAnsi="Times New Roman" w:cs="Times New Roman"/>
          <w:bCs/>
          <w:sz w:val="24"/>
          <w:szCs w:val="24"/>
        </w:rPr>
      </w:pPr>
    </w:p>
    <w:p w14:paraId="52E1540E" w14:textId="77777777" w:rsidR="00D00EB5" w:rsidRPr="00EE6EC7" w:rsidRDefault="00D00EB5" w:rsidP="00D00EB5">
      <w:pPr>
        <w:spacing w:after="0" w:line="240" w:lineRule="auto"/>
        <w:jc w:val="both"/>
        <w:rPr>
          <w:rFonts w:ascii="Times New Roman" w:eastAsia="Calibri" w:hAnsi="Times New Roman" w:cs="Times New Roman"/>
          <w:bCs/>
          <w:sz w:val="24"/>
          <w:szCs w:val="24"/>
        </w:rPr>
      </w:pPr>
      <w:r w:rsidRPr="00EE6EC7">
        <w:rPr>
          <w:rFonts w:ascii="Times New Roman" w:eastAsia="Calibri" w:hAnsi="Times New Roman" w:cs="Times New Roman"/>
          <w:bCs/>
          <w:sz w:val="24"/>
          <w:szCs w:val="24"/>
        </w:rPr>
        <w:t xml:space="preserve">Asimismo, el Plan de Desarrollo del Estado de México 2017-2023 contempla a las y los jóvenes como parte de los grupos vulnerables que requieren de manera obligada se les otorgue especial atención, estableciendo así dentro del Pilar Social la estrategia 1.2.2 Impulsar el desarrollo integral de la población joven; siendo primordial para esta administración el promover la igualdad de oportunidades y reducir las desigualdades entorno a este grupo social. </w:t>
      </w:r>
    </w:p>
    <w:p w14:paraId="050FC365" w14:textId="77777777" w:rsidR="00D00EB5" w:rsidRPr="00EE6EC7" w:rsidRDefault="00D00EB5" w:rsidP="00D00EB5">
      <w:pPr>
        <w:spacing w:after="0" w:line="240" w:lineRule="auto"/>
        <w:jc w:val="both"/>
        <w:rPr>
          <w:rFonts w:ascii="Times New Roman" w:eastAsia="Calibri" w:hAnsi="Times New Roman" w:cs="Times New Roman"/>
          <w:bCs/>
          <w:sz w:val="24"/>
          <w:szCs w:val="24"/>
        </w:rPr>
      </w:pPr>
    </w:p>
    <w:p w14:paraId="296280D1" w14:textId="77777777" w:rsidR="00D00EB5" w:rsidRPr="00EE6EC7" w:rsidRDefault="00D00EB5" w:rsidP="00D00EB5">
      <w:pPr>
        <w:spacing w:after="0" w:line="240" w:lineRule="auto"/>
        <w:jc w:val="both"/>
        <w:rPr>
          <w:rFonts w:ascii="Times New Roman" w:eastAsia="Calibri" w:hAnsi="Times New Roman" w:cs="Times New Roman"/>
          <w:bCs/>
          <w:sz w:val="24"/>
          <w:szCs w:val="24"/>
        </w:rPr>
      </w:pPr>
      <w:r w:rsidRPr="00EE6EC7">
        <w:rPr>
          <w:rFonts w:ascii="Times New Roman" w:eastAsia="Calibri" w:hAnsi="Times New Roman" w:cs="Times New Roman"/>
          <w:bCs/>
          <w:sz w:val="24"/>
          <w:szCs w:val="24"/>
        </w:rPr>
        <w:t>Y no es para menos, pues en el Estado de México existe una población de 5</w:t>
      </w:r>
      <w:proofErr w:type="gramStart"/>
      <w:r w:rsidRPr="00EE6EC7">
        <w:rPr>
          <w:rFonts w:ascii="Times New Roman" w:eastAsia="Calibri" w:hAnsi="Times New Roman" w:cs="Times New Roman"/>
          <w:bCs/>
          <w:sz w:val="24"/>
          <w:szCs w:val="24"/>
        </w:rPr>
        <w:t>,140,074</w:t>
      </w:r>
      <w:proofErr w:type="gramEnd"/>
      <w:r w:rsidRPr="00EE6EC7">
        <w:rPr>
          <w:rFonts w:ascii="Times New Roman" w:eastAsia="Calibri" w:hAnsi="Times New Roman" w:cs="Times New Roman"/>
          <w:bCs/>
          <w:sz w:val="24"/>
          <w:szCs w:val="24"/>
        </w:rPr>
        <w:t xml:space="preserve"> jóvenes, lo que significa que 1 de cada 3 habitantes de la Entidad tiene de entre 12 a 29 años, esto significa que el Estado de México cuenta con una población joven similar a la población total de varios países tales como Costa Rica, Panamá o Nueva Zelanda y de entidades federativas como lo son Hidalgo, Guerrero o Michoacán. </w:t>
      </w:r>
    </w:p>
    <w:p w14:paraId="48C7BD20" w14:textId="77777777" w:rsidR="00D00EB5" w:rsidRPr="00EE6EC7" w:rsidRDefault="00D00EB5" w:rsidP="00D00EB5">
      <w:pPr>
        <w:spacing w:after="0" w:line="240" w:lineRule="auto"/>
        <w:jc w:val="both"/>
        <w:rPr>
          <w:rFonts w:ascii="Times New Roman" w:eastAsia="Calibri" w:hAnsi="Times New Roman" w:cs="Times New Roman"/>
          <w:bCs/>
          <w:sz w:val="24"/>
          <w:szCs w:val="24"/>
        </w:rPr>
      </w:pPr>
    </w:p>
    <w:p w14:paraId="42F4A2B3" w14:textId="77777777" w:rsidR="00D00EB5" w:rsidRPr="00EE6EC7" w:rsidRDefault="00D00EB5" w:rsidP="00D00EB5">
      <w:pPr>
        <w:spacing w:after="0" w:line="240" w:lineRule="auto"/>
        <w:jc w:val="both"/>
        <w:rPr>
          <w:rFonts w:ascii="Times New Roman" w:eastAsia="Calibri" w:hAnsi="Times New Roman" w:cs="Times New Roman"/>
          <w:bCs/>
          <w:sz w:val="24"/>
          <w:szCs w:val="24"/>
        </w:rPr>
      </w:pPr>
      <w:r w:rsidRPr="00EE6EC7">
        <w:rPr>
          <w:rFonts w:ascii="Times New Roman" w:eastAsia="Calibri" w:hAnsi="Times New Roman" w:cs="Times New Roman"/>
          <w:bCs/>
          <w:sz w:val="24"/>
          <w:szCs w:val="24"/>
        </w:rPr>
        <w:t xml:space="preserve">Por ello es de destacarse que el Gobernador del Estado de México, Licenciado Alfredo Del Mazo Maza ha impulsado una serie de programas sociales y acciones gubernamentales encaminadas a la atención integral de la juventud en materia educativa, científica, tecnológica, de emprendimiento, inserción laboral, deportiva, cultural, entre otras; tales como lo son los cursos y talleres de arte, música y deporte o las experiencias en museos que ofrece la Secretaría de Cultura; o bien las distintas becas y programas educativos que tiene la Secretaría de Educación y el propio Instituto Mexiquense de la Juventud; asesorías en derechos laborales otorgadas por la Secretaría del Trabajo; o bien las Jornadas Multidisciplinarias, servicios de orientación psicológica y prácticas de concientización que fomentan su desarrollo integral ofrecidos por el Sistema para el Desarrollo Integral de la Familia del Estado de México. </w:t>
      </w:r>
    </w:p>
    <w:p w14:paraId="74B2E476" w14:textId="77777777" w:rsidR="00736080" w:rsidRPr="00EE6EC7" w:rsidRDefault="00736080" w:rsidP="00D00EB5">
      <w:pPr>
        <w:spacing w:after="0" w:line="240" w:lineRule="auto"/>
        <w:jc w:val="both"/>
        <w:rPr>
          <w:rFonts w:ascii="Times New Roman" w:eastAsia="Calibri" w:hAnsi="Times New Roman" w:cs="Times New Roman"/>
          <w:bCs/>
          <w:sz w:val="24"/>
          <w:szCs w:val="24"/>
        </w:rPr>
      </w:pPr>
    </w:p>
    <w:p w14:paraId="66B310FE" w14:textId="4AF48256" w:rsidR="00D00EB5" w:rsidRPr="00EE6EC7" w:rsidRDefault="00D00EB5" w:rsidP="00D00EB5">
      <w:pPr>
        <w:spacing w:after="0" w:line="240" w:lineRule="auto"/>
        <w:jc w:val="both"/>
        <w:rPr>
          <w:rFonts w:ascii="Times New Roman" w:eastAsia="Calibri" w:hAnsi="Times New Roman" w:cs="Times New Roman"/>
          <w:sz w:val="24"/>
          <w:szCs w:val="24"/>
        </w:rPr>
      </w:pPr>
      <w:r w:rsidRPr="00EE6EC7">
        <w:rPr>
          <w:rFonts w:ascii="Times New Roman" w:eastAsia="Calibri" w:hAnsi="Times New Roman" w:cs="Times New Roman"/>
          <w:bCs/>
          <w:sz w:val="24"/>
          <w:szCs w:val="24"/>
        </w:rPr>
        <w:t xml:space="preserve">Sin embargo, ante el inmenso reto que representa atender a más de 5 millones de personas, resulta fundamental generar estrategias de trabajo transversal entre las dependencias gubernamentales; y como pilar de dicha estrategia se debe involucrar al Instituto Mexiquense de la Juventud en su carácter de ejecutor de políticas públicas en materia de juventud para que conozca, difunda y canalice cada una de las acciones que por atribuciones, competencias e incluso presupuesto desempeña de manera particular cada una de las Secretarías de Gobierno del Estado, fortaleciendo así a esta dependencia como </w:t>
      </w:r>
      <w:r w:rsidRPr="00EE6EC7">
        <w:rPr>
          <w:rFonts w:ascii="Times New Roman" w:eastAsia="Calibri" w:hAnsi="Times New Roman" w:cs="Times New Roman"/>
          <w:sz w:val="24"/>
          <w:szCs w:val="24"/>
        </w:rPr>
        <w:t xml:space="preserve">El Instituto Mexiquense de la Juventud es la ventanilla por excelencia a la que la mayor parte de las personas jóvenes de </w:t>
      </w:r>
      <w:r w:rsidRPr="00EE6EC7">
        <w:rPr>
          <w:rFonts w:ascii="Times New Roman" w:eastAsia="Calibri" w:hAnsi="Times New Roman" w:cs="Times New Roman"/>
          <w:sz w:val="24"/>
          <w:szCs w:val="24"/>
        </w:rPr>
        <w:lastRenderedPageBreak/>
        <w:t>nuestro Estado acuden para pedir información, ayuda y orientación para satisfacer sus necesidades, impulsar sus ideas o proyectos, o simplemente para conocer los servicios que el Gobierno del Estado tiene p</w:t>
      </w:r>
      <w:r w:rsidR="00F34C26" w:rsidRPr="00EE6EC7">
        <w:rPr>
          <w:rFonts w:ascii="Times New Roman" w:eastAsia="Calibri" w:hAnsi="Times New Roman" w:cs="Times New Roman"/>
          <w:sz w:val="24"/>
          <w:szCs w:val="24"/>
        </w:rPr>
        <w:t>ara ellos en todos los ámbitos.</w:t>
      </w:r>
    </w:p>
    <w:p w14:paraId="6B522F7B" w14:textId="77777777" w:rsidR="00F34C26" w:rsidRPr="00EE6EC7" w:rsidRDefault="00F34C26" w:rsidP="00D00EB5">
      <w:pPr>
        <w:spacing w:after="0" w:line="240" w:lineRule="auto"/>
        <w:jc w:val="both"/>
        <w:rPr>
          <w:rFonts w:ascii="Times New Roman" w:eastAsia="Calibri" w:hAnsi="Times New Roman" w:cs="Times New Roman"/>
          <w:sz w:val="24"/>
          <w:szCs w:val="24"/>
        </w:rPr>
      </w:pPr>
    </w:p>
    <w:p w14:paraId="7E9FCDE4" w14:textId="77777777" w:rsidR="00D00EB5" w:rsidRPr="00EE6EC7" w:rsidRDefault="00D00EB5" w:rsidP="00D00EB5">
      <w:pPr>
        <w:spacing w:after="0" w:line="240" w:lineRule="auto"/>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Por ello, es importante para una atención oportuna y de calidad que el IMEJ conozca y se involucre en las acciones, programas y servicios que cada una de las Secretarías del Gobierno del Estado de México impulsa según el ámbito de su competencia.</w:t>
      </w:r>
    </w:p>
    <w:p w14:paraId="2138F270" w14:textId="77777777" w:rsidR="00F34C26" w:rsidRPr="00EE6EC7" w:rsidRDefault="00F34C26" w:rsidP="00D00EB5">
      <w:pPr>
        <w:spacing w:after="0" w:line="240" w:lineRule="auto"/>
        <w:jc w:val="both"/>
        <w:rPr>
          <w:rFonts w:ascii="Times New Roman" w:eastAsia="Calibri" w:hAnsi="Times New Roman" w:cs="Times New Roman"/>
          <w:sz w:val="24"/>
          <w:szCs w:val="24"/>
        </w:rPr>
      </w:pPr>
    </w:p>
    <w:p w14:paraId="53AA9A10" w14:textId="77777777" w:rsidR="00D00EB5" w:rsidRPr="00EE6EC7" w:rsidRDefault="00D00EB5" w:rsidP="00D00EB5">
      <w:pPr>
        <w:spacing w:after="0" w:line="240" w:lineRule="auto"/>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Las acciones que se emprenden para poder atender a un sector de la población que representa 1 de cada 3 personas mexiquenses no deben ser aisladas entre cada una de las dependencias, resulta fundamental que los trabajos se realicen de manera coordinada y transversal para alcanzar uno de los objetivos primordiales para la administración del Gobernador Alfredo Del Mazo Maza.</w:t>
      </w:r>
    </w:p>
    <w:p w14:paraId="20B97A52" w14:textId="77777777" w:rsidR="00F34C26" w:rsidRPr="00EE6EC7" w:rsidRDefault="00F34C26" w:rsidP="00D00EB5">
      <w:pPr>
        <w:spacing w:after="0" w:line="240" w:lineRule="auto"/>
        <w:jc w:val="both"/>
        <w:rPr>
          <w:rFonts w:ascii="Times New Roman" w:eastAsia="Calibri" w:hAnsi="Times New Roman" w:cs="Times New Roman"/>
          <w:sz w:val="24"/>
          <w:szCs w:val="24"/>
        </w:rPr>
      </w:pPr>
    </w:p>
    <w:p w14:paraId="52E549ED" w14:textId="77777777" w:rsidR="00D00EB5" w:rsidRPr="00EE6EC7" w:rsidRDefault="00D00EB5" w:rsidP="00D00EB5">
      <w:pPr>
        <w:spacing w:after="0" w:line="240" w:lineRule="auto"/>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Por lo anteriormente expuesto y razonado, se somete a consideración de esta Legislatura, para su análisis, discusión y, en su caso, aprobación, la siguiente proposición con punto de Acuerdo, con carácter urgente y de obvia resolución.</w:t>
      </w:r>
    </w:p>
    <w:p w14:paraId="4151FB70" w14:textId="77777777" w:rsidR="00D00EB5" w:rsidRPr="00EE6EC7" w:rsidRDefault="00D00EB5" w:rsidP="00D00EB5">
      <w:pPr>
        <w:spacing w:after="0" w:line="240" w:lineRule="auto"/>
        <w:jc w:val="both"/>
        <w:rPr>
          <w:rFonts w:ascii="Times New Roman" w:eastAsia="Calibri" w:hAnsi="Times New Roman" w:cs="Times New Roman"/>
          <w:sz w:val="24"/>
          <w:szCs w:val="24"/>
        </w:rPr>
      </w:pPr>
    </w:p>
    <w:p w14:paraId="0127D893" w14:textId="77777777" w:rsidR="00D00EB5" w:rsidRPr="00EE6EC7" w:rsidRDefault="00D00EB5" w:rsidP="00D00EB5">
      <w:pPr>
        <w:spacing w:after="0" w:line="240" w:lineRule="auto"/>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A T E N T A M E N T E</w:t>
      </w:r>
    </w:p>
    <w:p w14:paraId="185C9C99" w14:textId="77777777" w:rsidR="00D00EB5" w:rsidRPr="00EE6EC7" w:rsidRDefault="00D00EB5" w:rsidP="00D00EB5">
      <w:pPr>
        <w:spacing w:after="0" w:line="240" w:lineRule="auto"/>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DIPUTADA ANA KAREN GUADARRAMA SANTAMARÍA</w:t>
      </w:r>
    </w:p>
    <w:p w14:paraId="33F049E9" w14:textId="77777777" w:rsidR="00D00EB5" w:rsidRPr="00EE6EC7" w:rsidRDefault="00D00EB5" w:rsidP="00D00EB5">
      <w:pPr>
        <w:spacing w:after="0" w:line="240" w:lineRule="auto"/>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GRUPO PARLAMENTARIO DEL PARTIDO REVOLUCIONARIO INSTITUCIONAL</w:t>
      </w:r>
    </w:p>
    <w:p w14:paraId="24504F8E" w14:textId="77777777" w:rsidR="00D00EB5" w:rsidRPr="00EE6EC7" w:rsidRDefault="00D00EB5" w:rsidP="00D00EB5">
      <w:pPr>
        <w:spacing w:after="0" w:line="240" w:lineRule="auto"/>
        <w:jc w:val="both"/>
        <w:rPr>
          <w:rFonts w:ascii="Times New Roman" w:eastAsia="Calibri" w:hAnsi="Times New Roman" w:cs="Times New Roman"/>
          <w:sz w:val="24"/>
          <w:szCs w:val="24"/>
        </w:rPr>
      </w:pPr>
    </w:p>
    <w:p w14:paraId="53260A70" w14:textId="77777777" w:rsidR="00F34C26" w:rsidRPr="00EE6EC7" w:rsidRDefault="00F34C26" w:rsidP="00D00EB5">
      <w:pPr>
        <w:spacing w:after="0" w:line="240" w:lineRule="auto"/>
        <w:jc w:val="both"/>
        <w:rPr>
          <w:rFonts w:ascii="Times New Roman" w:eastAsia="Calibri" w:hAnsi="Times New Roman" w:cs="Times New Roman"/>
          <w:sz w:val="24"/>
          <w:szCs w:val="24"/>
        </w:rPr>
      </w:pPr>
    </w:p>
    <w:p w14:paraId="42EA4C61" w14:textId="77777777" w:rsidR="00D00EB5" w:rsidRPr="00EE6EC7" w:rsidRDefault="00D00EB5" w:rsidP="00D00EB5">
      <w:pPr>
        <w:spacing w:after="0" w:line="240" w:lineRule="auto"/>
        <w:jc w:val="both"/>
        <w:rPr>
          <w:rFonts w:ascii="Times New Roman" w:eastAsia="Calibri" w:hAnsi="Times New Roman" w:cs="Times New Roman"/>
          <w:b/>
          <w:sz w:val="24"/>
          <w:szCs w:val="24"/>
        </w:rPr>
      </w:pPr>
      <w:r w:rsidRPr="00EE6EC7">
        <w:rPr>
          <w:rFonts w:ascii="Times New Roman" w:eastAsia="Calibri" w:hAnsi="Times New Roman" w:cs="Times New Roman"/>
          <w:b/>
          <w:sz w:val="24"/>
          <w:szCs w:val="24"/>
        </w:rPr>
        <w:t xml:space="preserve">LA H. “LXI” LEGISLATURA DEL ESTADO DE MÉXICO, EN EJERCICIO DE LAS FACULTADES QUE LE CONFIEREN </w:t>
      </w:r>
      <w:bookmarkStart w:id="20" w:name="_Hlk98839760"/>
      <w:r w:rsidRPr="00EE6EC7">
        <w:rPr>
          <w:rFonts w:ascii="Times New Roman" w:eastAsia="Calibri" w:hAnsi="Times New Roman" w:cs="Times New Roman"/>
          <w:b/>
          <w:sz w:val="24"/>
          <w:szCs w:val="24"/>
        </w:rPr>
        <w:t>LOS ARTÍCULOS 57 Y 61 FRACCIÓN I DE LA CONSTITUCIÓN POLÍTICA DEL ESTADO LIBRE Y SOBERANO DE MÉXICO Y 38 FRACCIÓN IV DE LA LEY ORGÁNICA DEL PODER LEGISLATIVO DEL ESTADO LIBRE Y SOBERANO DE MÉXICO</w:t>
      </w:r>
      <w:bookmarkEnd w:id="20"/>
      <w:r w:rsidRPr="00EE6EC7">
        <w:rPr>
          <w:rFonts w:ascii="Times New Roman" w:eastAsia="Calibri" w:hAnsi="Times New Roman" w:cs="Times New Roman"/>
          <w:b/>
          <w:sz w:val="24"/>
          <w:szCs w:val="24"/>
        </w:rPr>
        <w:t xml:space="preserve">, HA TENIDO A BIEN EMITIR EL SIGUIENTE: </w:t>
      </w:r>
    </w:p>
    <w:p w14:paraId="3180EB73" w14:textId="77777777" w:rsidR="00D00EB5" w:rsidRPr="00EE6EC7" w:rsidRDefault="00D00EB5" w:rsidP="00D00EB5">
      <w:pPr>
        <w:spacing w:after="0" w:line="240" w:lineRule="auto"/>
        <w:jc w:val="center"/>
        <w:rPr>
          <w:rFonts w:ascii="Times New Roman" w:eastAsia="Calibri" w:hAnsi="Times New Roman" w:cs="Times New Roman"/>
          <w:b/>
          <w:sz w:val="24"/>
          <w:szCs w:val="24"/>
        </w:rPr>
      </w:pPr>
    </w:p>
    <w:p w14:paraId="39D555D2" w14:textId="77777777" w:rsidR="00D00EB5" w:rsidRPr="00EE6EC7" w:rsidRDefault="00D00EB5" w:rsidP="00D00EB5">
      <w:pPr>
        <w:spacing w:after="0" w:line="240" w:lineRule="auto"/>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ACUERDO</w:t>
      </w:r>
    </w:p>
    <w:p w14:paraId="484A3839" w14:textId="77777777" w:rsidR="00D00EB5" w:rsidRPr="00EE6EC7" w:rsidRDefault="00D00EB5" w:rsidP="00D00EB5">
      <w:pPr>
        <w:spacing w:after="0" w:line="240" w:lineRule="auto"/>
        <w:jc w:val="center"/>
        <w:rPr>
          <w:rFonts w:ascii="Times New Roman" w:eastAsia="Calibri" w:hAnsi="Times New Roman" w:cs="Times New Roman"/>
          <w:b/>
          <w:bCs/>
          <w:sz w:val="24"/>
          <w:szCs w:val="24"/>
        </w:rPr>
      </w:pPr>
    </w:p>
    <w:p w14:paraId="625BC1DD" w14:textId="77777777" w:rsidR="00D00EB5" w:rsidRPr="00EE6EC7" w:rsidRDefault="00D00EB5" w:rsidP="00D00EB5">
      <w:pPr>
        <w:spacing w:after="0" w:line="240" w:lineRule="auto"/>
        <w:jc w:val="both"/>
        <w:rPr>
          <w:rFonts w:ascii="Times New Roman" w:eastAsia="Calibri" w:hAnsi="Times New Roman" w:cs="Times New Roman"/>
          <w:sz w:val="24"/>
          <w:szCs w:val="24"/>
        </w:rPr>
      </w:pPr>
      <w:r w:rsidRPr="00EE6EC7">
        <w:rPr>
          <w:rFonts w:ascii="Times New Roman" w:eastAsia="Calibri" w:hAnsi="Times New Roman" w:cs="Times New Roman"/>
          <w:b/>
          <w:sz w:val="24"/>
          <w:szCs w:val="24"/>
        </w:rPr>
        <w:t>ÚNICO</w:t>
      </w:r>
      <w:bookmarkStart w:id="21" w:name="_Hlk98839826"/>
      <w:r w:rsidRPr="00EE6EC7">
        <w:rPr>
          <w:rFonts w:ascii="Times New Roman" w:eastAsia="Calibri" w:hAnsi="Times New Roman" w:cs="Times New Roman"/>
          <w:b/>
          <w:sz w:val="24"/>
          <w:szCs w:val="24"/>
        </w:rPr>
        <w:t>.</w:t>
      </w:r>
      <w:r w:rsidRPr="00EE6EC7">
        <w:rPr>
          <w:rFonts w:ascii="Times New Roman" w:eastAsia="Calibri" w:hAnsi="Times New Roman" w:cs="Times New Roman"/>
          <w:sz w:val="24"/>
          <w:szCs w:val="24"/>
        </w:rPr>
        <w:t xml:space="preserve">  Se exhorta respetuosamente a las personas Titulares de las Dependencias del Ejecutivo del Estado de México para que en el ámbito de sus respectivas competencias, facultades y atribuciones, instruyan a los Institutos, Direcciones y/o áreas correspondientes que integran a cada una de ellas a fin de coordinar con el Instituto Mexiquense de la Juventud (IMEJ) la creación de un catálogo integral de servicios gubernamentales encaminados a la atención de las Juventudes, con el objetivo de generar un trabajo transversal dentro de Gobierno del Estado de México para mejorar la atención que se brinda a las juventudes de la entidad.</w:t>
      </w:r>
    </w:p>
    <w:bookmarkEnd w:id="21"/>
    <w:p w14:paraId="75292F59" w14:textId="77777777" w:rsidR="00D00EB5" w:rsidRPr="00EE6EC7" w:rsidRDefault="00D00EB5" w:rsidP="00D00EB5">
      <w:pPr>
        <w:spacing w:after="0" w:line="240" w:lineRule="auto"/>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TRANSITORIOS</w:t>
      </w:r>
    </w:p>
    <w:p w14:paraId="480A5108" w14:textId="77777777" w:rsidR="00D00EB5" w:rsidRPr="00EE6EC7" w:rsidRDefault="00D00EB5" w:rsidP="00D00EB5">
      <w:pPr>
        <w:spacing w:after="0" w:line="240" w:lineRule="auto"/>
        <w:jc w:val="both"/>
        <w:rPr>
          <w:rFonts w:ascii="Times New Roman" w:eastAsia="Calibri" w:hAnsi="Times New Roman" w:cs="Times New Roman"/>
          <w:sz w:val="24"/>
          <w:szCs w:val="24"/>
        </w:rPr>
      </w:pPr>
    </w:p>
    <w:p w14:paraId="4ED388BB" w14:textId="77777777" w:rsidR="00D00EB5" w:rsidRPr="00EE6EC7" w:rsidRDefault="00D00EB5" w:rsidP="00D00EB5">
      <w:pPr>
        <w:spacing w:after="0" w:line="240" w:lineRule="auto"/>
        <w:jc w:val="both"/>
        <w:rPr>
          <w:rFonts w:ascii="Times New Roman" w:eastAsia="Calibri" w:hAnsi="Times New Roman" w:cs="Times New Roman"/>
          <w:sz w:val="24"/>
          <w:szCs w:val="24"/>
        </w:rPr>
      </w:pPr>
      <w:r w:rsidRPr="00EE6EC7">
        <w:rPr>
          <w:rFonts w:ascii="Times New Roman" w:eastAsia="Calibri" w:hAnsi="Times New Roman" w:cs="Times New Roman"/>
          <w:b/>
          <w:sz w:val="24"/>
          <w:szCs w:val="24"/>
        </w:rPr>
        <w:t>ARTÍCULO PRIMERO.</w:t>
      </w:r>
      <w:r w:rsidRPr="00EE6EC7">
        <w:rPr>
          <w:rFonts w:ascii="Times New Roman" w:eastAsia="Calibri" w:hAnsi="Times New Roman" w:cs="Times New Roman"/>
          <w:sz w:val="24"/>
          <w:szCs w:val="24"/>
        </w:rPr>
        <w:t xml:space="preserve"> Publíquese el presente Acuerdo en el Periódico Oficial “Gaceta del Gobierno” del Estado de México. </w:t>
      </w:r>
    </w:p>
    <w:p w14:paraId="24314C32" w14:textId="77777777" w:rsidR="00D00EB5" w:rsidRPr="00EE6EC7" w:rsidRDefault="00D00EB5" w:rsidP="00D00EB5">
      <w:pPr>
        <w:spacing w:after="0" w:line="240" w:lineRule="auto"/>
        <w:jc w:val="both"/>
        <w:rPr>
          <w:rFonts w:ascii="Times New Roman" w:eastAsia="Calibri" w:hAnsi="Times New Roman" w:cs="Times New Roman"/>
          <w:b/>
          <w:bCs/>
          <w:sz w:val="24"/>
          <w:szCs w:val="24"/>
        </w:rPr>
      </w:pPr>
    </w:p>
    <w:p w14:paraId="1244E0F9" w14:textId="77777777" w:rsidR="00D00EB5" w:rsidRPr="00EE6EC7" w:rsidRDefault="00D00EB5" w:rsidP="00D00EB5">
      <w:pPr>
        <w:spacing w:after="0" w:line="240" w:lineRule="auto"/>
        <w:jc w:val="both"/>
        <w:rPr>
          <w:rFonts w:ascii="Times New Roman" w:eastAsia="Calibri" w:hAnsi="Times New Roman" w:cs="Times New Roman"/>
          <w:sz w:val="24"/>
          <w:szCs w:val="24"/>
        </w:rPr>
      </w:pPr>
      <w:r w:rsidRPr="00EE6EC7">
        <w:rPr>
          <w:rFonts w:ascii="Times New Roman" w:eastAsia="Calibri" w:hAnsi="Times New Roman" w:cs="Times New Roman"/>
          <w:b/>
          <w:sz w:val="24"/>
          <w:szCs w:val="24"/>
        </w:rPr>
        <w:lastRenderedPageBreak/>
        <w:t>ARTÍCULO SEGUNDO.</w:t>
      </w:r>
      <w:r w:rsidRPr="00EE6EC7">
        <w:rPr>
          <w:rFonts w:ascii="Times New Roman" w:eastAsia="Calibri" w:hAnsi="Times New Roman" w:cs="Times New Roman"/>
          <w:sz w:val="24"/>
          <w:szCs w:val="24"/>
        </w:rPr>
        <w:t xml:space="preserve"> Comuníquese el presente acuerdo a las personas Titulares de las Dependencias del Ejecutivo Estado de México y a la persona titular del Instituto Mexiquense de la Juventud.</w:t>
      </w:r>
    </w:p>
    <w:p w14:paraId="77777CE1" w14:textId="77777777" w:rsidR="00D00EB5" w:rsidRPr="00EE6EC7" w:rsidRDefault="00D00EB5" w:rsidP="00D00EB5">
      <w:pPr>
        <w:spacing w:after="0" w:line="240" w:lineRule="auto"/>
        <w:jc w:val="both"/>
        <w:rPr>
          <w:rFonts w:ascii="Times New Roman" w:eastAsia="Calibri" w:hAnsi="Times New Roman" w:cs="Times New Roman"/>
          <w:sz w:val="24"/>
          <w:szCs w:val="24"/>
        </w:rPr>
      </w:pPr>
    </w:p>
    <w:p w14:paraId="3DFECE6E" w14:textId="77777777" w:rsidR="00D00EB5" w:rsidRPr="00EE6EC7" w:rsidRDefault="00D00EB5" w:rsidP="00D00EB5">
      <w:pPr>
        <w:spacing w:after="0" w:line="240" w:lineRule="auto"/>
        <w:jc w:val="both"/>
        <w:rPr>
          <w:rFonts w:ascii="Times New Roman" w:eastAsia="Calibri" w:hAnsi="Times New Roman" w:cs="Times New Roman"/>
          <w:b/>
          <w:sz w:val="24"/>
          <w:szCs w:val="24"/>
        </w:rPr>
      </w:pPr>
      <w:r w:rsidRPr="00EE6EC7">
        <w:rPr>
          <w:rFonts w:ascii="Times New Roman" w:eastAsia="Calibri" w:hAnsi="Times New Roman" w:cs="Times New Roman"/>
          <w:sz w:val="24"/>
          <w:szCs w:val="24"/>
        </w:rPr>
        <w:t>Dado en el Recinto Oficial del Poder Legislativo, en la Ciudad de Toluca de Lerdo, capital del Estado de México, a los __ días del mes de       del dos mil veintidós.</w:t>
      </w:r>
    </w:p>
    <w:p w14:paraId="104CDFF7" w14:textId="77777777" w:rsidR="00D00EB5" w:rsidRPr="00EE6EC7" w:rsidRDefault="00D00EB5" w:rsidP="00D00EB5">
      <w:pPr>
        <w:pStyle w:val="Sinespaciado"/>
        <w:jc w:val="both"/>
        <w:rPr>
          <w:rFonts w:ascii="Times New Roman" w:hAnsi="Times New Roman" w:cs="Times New Roman"/>
          <w:sz w:val="24"/>
          <w:szCs w:val="24"/>
        </w:rPr>
      </w:pPr>
    </w:p>
    <w:p w14:paraId="7038C0B9" w14:textId="77777777" w:rsidR="00D00EB5" w:rsidRPr="00EE6EC7" w:rsidRDefault="00D00EB5" w:rsidP="006261C1">
      <w:pPr>
        <w:pStyle w:val="Sinespaciado"/>
        <w:jc w:val="center"/>
        <w:rPr>
          <w:rFonts w:ascii="Times New Roman" w:hAnsi="Times New Roman" w:cs="Times New Roman"/>
          <w:sz w:val="24"/>
          <w:szCs w:val="24"/>
        </w:rPr>
      </w:pPr>
      <w:r w:rsidRPr="00EE6EC7">
        <w:rPr>
          <w:rFonts w:ascii="Times New Roman" w:hAnsi="Times New Roman" w:cs="Times New Roman"/>
          <w:sz w:val="24"/>
          <w:szCs w:val="24"/>
        </w:rPr>
        <w:t>(Fin del documento)</w:t>
      </w:r>
    </w:p>
    <w:p w14:paraId="57AFC119" w14:textId="77777777" w:rsidR="00FD7570" w:rsidRPr="00EE6EC7" w:rsidRDefault="00FD7570"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VICEPRESIDENTE DIP. BRAULIO ANTONIO ÁLVAREZ JASSO. Gracias, diputada Ana Karen.</w:t>
      </w:r>
    </w:p>
    <w:p w14:paraId="0C8FB6C0" w14:textId="77777777" w:rsidR="00FD7570" w:rsidRPr="00EE6EC7" w:rsidRDefault="00FD7570"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Se registra y se remite a la Comisión Legislativa de la Juventud y el Deporte para su estudio y dictamen.</w:t>
      </w:r>
    </w:p>
    <w:p w14:paraId="00628EFD" w14:textId="5C8D23FF" w:rsidR="00FD7570" w:rsidRPr="00EE6EC7" w:rsidRDefault="00FD7570"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 xml:space="preserve">Considerando el punto </w:t>
      </w:r>
      <w:r w:rsidR="001A3D3B" w:rsidRPr="00EE6EC7">
        <w:rPr>
          <w:rFonts w:ascii="Times New Roman" w:hAnsi="Times New Roman" w:cs="Times New Roman"/>
          <w:sz w:val="24"/>
          <w:szCs w:val="24"/>
        </w:rPr>
        <w:t>número</w:t>
      </w:r>
      <w:r w:rsidRPr="00EE6EC7">
        <w:rPr>
          <w:rFonts w:ascii="Times New Roman" w:hAnsi="Times New Roman" w:cs="Times New Roman"/>
          <w:sz w:val="24"/>
          <w:szCs w:val="24"/>
        </w:rPr>
        <w:t xml:space="preserve"> 16</w:t>
      </w:r>
      <w:r w:rsidR="00A96F58" w:rsidRPr="00EE6EC7">
        <w:rPr>
          <w:rFonts w:ascii="Times New Roman" w:hAnsi="Times New Roman" w:cs="Times New Roman"/>
          <w:sz w:val="24"/>
          <w:szCs w:val="24"/>
        </w:rPr>
        <w:t>,</w:t>
      </w:r>
      <w:r w:rsidRPr="00EE6EC7">
        <w:rPr>
          <w:rFonts w:ascii="Times New Roman" w:hAnsi="Times New Roman" w:cs="Times New Roman"/>
          <w:sz w:val="24"/>
          <w:szCs w:val="24"/>
        </w:rPr>
        <w:t xml:space="preserve"> el diputado Román Cortés Lugo, leerá punto de acuerdo en nombre del Grupo Parlamentario del Partido Acción Nacional. Adelante diputado.</w:t>
      </w:r>
    </w:p>
    <w:p w14:paraId="00E79B72" w14:textId="18CC7F68" w:rsidR="00B665DD" w:rsidRPr="00EE6EC7" w:rsidRDefault="00FD7570"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DIP. ROMÁN CORT</w:t>
      </w:r>
      <w:r w:rsidR="00294E36" w:rsidRPr="00EE6EC7">
        <w:rPr>
          <w:rFonts w:ascii="Times New Roman" w:hAnsi="Times New Roman" w:cs="Times New Roman"/>
          <w:sz w:val="24"/>
          <w:szCs w:val="24"/>
        </w:rPr>
        <w:t>É</w:t>
      </w:r>
      <w:r w:rsidRPr="00EE6EC7">
        <w:rPr>
          <w:rFonts w:ascii="Times New Roman" w:hAnsi="Times New Roman" w:cs="Times New Roman"/>
          <w:sz w:val="24"/>
          <w:szCs w:val="24"/>
        </w:rPr>
        <w:t xml:space="preserve">S LUGO. Con su </w:t>
      </w:r>
      <w:proofErr w:type="spellStart"/>
      <w:r w:rsidR="00294E36" w:rsidRPr="00EE6EC7">
        <w:rPr>
          <w:rFonts w:ascii="Times New Roman" w:hAnsi="Times New Roman" w:cs="Times New Roman"/>
          <w:sz w:val="24"/>
          <w:szCs w:val="24"/>
        </w:rPr>
        <w:t>venia</w:t>
      </w:r>
      <w:proofErr w:type="spellEnd"/>
      <w:r w:rsidRPr="00EE6EC7">
        <w:rPr>
          <w:rFonts w:ascii="Times New Roman" w:hAnsi="Times New Roman" w:cs="Times New Roman"/>
          <w:sz w:val="24"/>
          <w:szCs w:val="24"/>
        </w:rPr>
        <w:t xml:space="preserve"> a la </w:t>
      </w:r>
      <w:r w:rsidR="00A96F58" w:rsidRPr="00EE6EC7">
        <w:rPr>
          <w:rFonts w:ascii="Times New Roman" w:hAnsi="Times New Roman" w:cs="Times New Roman"/>
          <w:sz w:val="24"/>
          <w:szCs w:val="24"/>
        </w:rPr>
        <w:t>Mesa Directiva</w:t>
      </w:r>
      <w:r w:rsidRPr="00EE6EC7">
        <w:rPr>
          <w:rFonts w:ascii="Times New Roman" w:hAnsi="Times New Roman" w:cs="Times New Roman"/>
          <w:sz w:val="24"/>
          <w:szCs w:val="24"/>
        </w:rPr>
        <w:t>, y a todos sus integrantes, con respeto</w:t>
      </w:r>
      <w:r w:rsidR="00A96F58" w:rsidRPr="00EE6EC7">
        <w:rPr>
          <w:rFonts w:ascii="Times New Roman" w:hAnsi="Times New Roman" w:cs="Times New Roman"/>
          <w:sz w:val="24"/>
          <w:szCs w:val="24"/>
        </w:rPr>
        <w:t>,</w:t>
      </w:r>
      <w:r w:rsidRPr="00EE6EC7">
        <w:rPr>
          <w:rFonts w:ascii="Times New Roman" w:hAnsi="Times New Roman" w:cs="Times New Roman"/>
          <w:sz w:val="24"/>
          <w:szCs w:val="24"/>
        </w:rPr>
        <w:t xml:space="preserve"> saludo a las diputadas y los diputados y me dirijo a l</w:t>
      </w:r>
      <w:r w:rsidR="00A96F58" w:rsidRPr="00EE6EC7">
        <w:rPr>
          <w:rFonts w:ascii="Times New Roman" w:hAnsi="Times New Roman" w:cs="Times New Roman"/>
          <w:sz w:val="24"/>
          <w:szCs w:val="24"/>
        </w:rPr>
        <w:t>a</w:t>
      </w:r>
      <w:r w:rsidRPr="00EE6EC7">
        <w:rPr>
          <w:rFonts w:ascii="Times New Roman" w:hAnsi="Times New Roman" w:cs="Times New Roman"/>
          <w:sz w:val="24"/>
          <w:szCs w:val="24"/>
        </w:rPr>
        <w:t>s ciudadanas y ciudadanos que nos siguen en diversas transmisiones que se realizan</w:t>
      </w:r>
      <w:r w:rsidR="00A96F58" w:rsidRPr="00EE6EC7">
        <w:rPr>
          <w:rFonts w:ascii="Times New Roman" w:hAnsi="Times New Roman" w:cs="Times New Roman"/>
          <w:sz w:val="24"/>
          <w:szCs w:val="24"/>
        </w:rPr>
        <w:t>;</w:t>
      </w:r>
      <w:r w:rsidRPr="00EE6EC7">
        <w:rPr>
          <w:rFonts w:ascii="Times New Roman" w:hAnsi="Times New Roman" w:cs="Times New Roman"/>
          <w:sz w:val="24"/>
          <w:szCs w:val="24"/>
        </w:rPr>
        <w:t xml:space="preserve"> así como a todos los medios de comunicación.</w:t>
      </w:r>
      <w:r w:rsidRPr="00EE6EC7">
        <w:rPr>
          <w:rFonts w:ascii="Times New Roman" w:hAnsi="Times New Roman" w:cs="Times New Roman"/>
          <w:sz w:val="24"/>
          <w:szCs w:val="24"/>
        </w:rPr>
        <w:tab/>
        <w:t>En representación del Grupo Parlamentario del Partido Acción Nacional y en conjunto con mi coordinador</w:t>
      </w:r>
      <w:r w:rsidR="00A96F58" w:rsidRPr="00EE6EC7">
        <w:rPr>
          <w:rFonts w:ascii="Times New Roman" w:hAnsi="Times New Roman" w:cs="Times New Roman"/>
          <w:sz w:val="24"/>
          <w:szCs w:val="24"/>
        </w:rPr>
        <w:t>,</w:t>
      </w:r>
      <w:r w:rsidRPr="00EE6EC7">
        <w:rPr>
          <w:rFonts w:ascii="Times New Roman" w:hAnsi="Times New Roman" w:cs="Times New Roman"/>
          <w:sz w:val="24"/>
          <w:szCs w:val="24"/>
        </w:rPr>
        <w:t xml:space="preserve"> el </w:t>
      </w:r>
      <w:r w:rsidR="00A96F58" w:rsidRPr="00EE6EC7">
        <w:rPr>
          <w:rFonts w:ascii="Times New Roman" w:hAnsi="Times New Roman" w:cs="Times New Roman"/>
          <w:sz w:val="24"/>
          <w:szCs w:val="24"/>
        </w:rPr>
        <w:t xml:space="preserve">Diputado </w:t>
      </w:r>
      <w:r w:rsidRPr="00EE6EC7">
        <w:rPr>
          <w:rFonts w:ascii="Times New Roman" w:hAnsi="Times New Roman" w:cs="Times New Roman"/>
          <w:sz w:val="24"/>
          <w:szCs w:val="24"/>
        </w:rPr>
        <w:t xml:space="preserve">Enrique Vargas Del Villar, expongo lo siguiente a razón del cansancio que sentimos los mexicanos al contar con gobernantes que por simple capricho de imponer su voluntad y sin tener conocimiento adecuado sobre la operatividad de lo que fue el </w:t>
      </w:r>
      <w:r w:rsidR="00A96F58" w:rsidRPr="00EE6EC7">
        <w:rPr>
          <w:rFonts w:ascii="Times New Roman" w:hAnsi="Times New Roman" w:cs="Times New Roman"/>
          <w:sz w:val="24"/>
          <w:szCs w:val="24"/>
        </w:rPr>
        <w:t xml:space="preserve">Sistema </w:t>
      </w:r>
      <w:r w:rsidRPr="00EE6EC7">
        <w:rPr>
          <w:rFonts w:ascii="Times New Roman" w:hAnsi="Times New Roman" w:cs="Times New Roman"/>
          <w:sz w:val="24"/>
          <w:szCs w:val="24"/>
        </w:rPr>
        <w:t xml:space="preserve">de </w:t>
      </w:r>
      <w:r w:rsidR="00A96F58" w:rsidRPr="00EE6EC7">
        <w:rPr>
          <w:rFonts w:ascii="Times New Roman" w:hAnsi="Times New Roman" w:cs="Times New Roman"/>
          <w:sz w:val="24"/>
          <w:szCs w:val="24"/>
        </w:rPr>
        <w:t xml:space="preserve">Protección Social </w:t>
      </w:r>
      <w:r w:rsidRPr="00EE6EC7">
        <w:rPr>
          <w:rFonts w:ascii="Times New Roman" w:hAnsi="Times New Roman" w:cs="Times New Roman"/>
          <w:sz w:val="24"/>
          <w:szCs w:val="24"/>
        </w:rPr>
        <w:t xml:space="preserve">en </w:t>
      </w:r>
      <w:r w:rsidR="00A96F58" w:rsidRPr="00EE6EC7">
        <w:rPr>
          <w:rFonts w:ascii="Times New Roman" w:hAnsi="Times New Roman" w:cs="Times New Roman"/>
          <w:sz w:val="24"/>
          <w:szCs w:val="24"/>
        </w:rPr>
        <w:t>Salud</w:t>
      </w:r>
      <w:r w:rsidRPr="00EE6EC7">
        <w:rPr>
          <w:rFonts w:ascii="Times New Roman" w:hAnsi="Times New Roman" w:cs="Times New Roman"/>
          <w:sz w:val="24"/>
          <w:szCs w:val="24"/>
        </w:rPr>
        <w:t>, desaparecieron el seguro popular, vulnerando el derecho a recibir atención médica digna y eficiente, no bastando el error que cometieron con esta disposición</w:t>
      </w:r>
      <w:r w:rsidR="00A96F58" w:rsidRPr="00EE6EC7">
        <w:rPr>
          <w:rFonts w:ascii="Times New Roman" w:hAnsi="Times New Roman" w:cs="Times New Roman"/>
          <w:sz w:val="24"/>
          <w:szCs w:val="24"/>
        </w:rPr>
        <w:t>;</w:t>
      </w:r>
      <w:r w:rsidRPr="00EE6EC7">
        <w:rPr>
          <w:rFonts w:ascii="Times New Roman" w:hAnsi="Times New Roman" w:cs="Times New Roman"/>
          <w:sz w:val="24"/>
          <w:szCs w:val="24"/>
        </w:rPr>
        <w:t xml:space="preserve"> sino ahora precipitadamente y sin contar con una buena planeación de trabajo, operación y abastecimiento de medicamentos, quieren ceder la </w:t>
      </w:r>
      <w:proofErr w:type="spellStart"/>
      <w:r w:rsidRPr="00EE6EC7">
        <w:rPr>
          <w:rFonts w:ascii="Times New Roman" w:hAnsi="Times New Roman" w:cs="Times New Roman"/>
          <w:sz w:val="24"/>
          <w:szCs w:val="24"/>
        </w:rPr>
        <w:t>infraestrucrura</w:t>
      </w:r>
      <w:proofErr w:type="spellEnd"/>
      <w:r w:rsidRPr="00EE6EC7">
        <w:rPr>
          <w:rFonts w:ascii="Times New Roman" w:hAnsi="Times New Roman" w:cs="Times New Roman"/>
          <w:sz w:val="24"/>
          <w:szCs w:val="24"/>
        </w:rPr>
        <w:t xml:space="preserve"> estatal de salud al </w:t>
      </w:r>
      <w:r w:rsidR="00A96F58" w:rsidRPr="00EE6EC7">
        <w:rPr>
          <w:rFonts w:ascii="Times New Roman" w:hAnsi="Times New Roman" w:cs="Times New Roman"/>
          <w:sz w:val="24"/>
          <w:szCs w:val="24"/>
        </w:rPr>
        <w:t xml:space="preserve">Programa </w:t>
      </w:r>
      <w:r w:rsidRPr="00EE6EC7">
        <w:rPr>
          <w:rFonts w:ascii="Times New Roman" w:hAnsi="Times New Roman" w:cs="Times New Roman"/>
          <w:sz w:val="24"/>
          <w:szCs w:val="24"/>
        </w:rPr>
        <w:t>IMSS Bienestar</w:t>
      </w:r>
      <w:r w:rsidR="00B665DD" w:rsidRPr="00EE6EC7">
        <w:rPr>
          <w:rFonts w:ascii="Times New Roman" w:hAnsi="Times New Roman" w:cs="Times New Roman"/>
          <w:sz w:val="24"/>
          <w:szCs w:val="24"/>
        </w:rPr>
        <w:t>.</w:t>
      </w:r>
    </w:p>
    <w:p w14:paraId="504317D0" w14:textId="1EC67138" w:rsidR="00FD7570" w:rsidRPr="00EE6EC7" w:rsidRDefault="00FD7570"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t xml:space="preserve">EL </w:t>
      </w:r>
      <w:r w:rsidR="00A96F58" w:rsidRPr="00EE6EC7">
        <w:rPr>
          <w:rFonts w:ascii="Times New Roman" w:hAnsi="Times New Roman" w:cs="Times New Roman"/>
          <w:sz w:val="24"/>
          <w:szCs w:val="24"/>
        </w:rPr>
        <w:t xml:space="preserve">Seguro Popular </w:t>
      </w:r>
      <w:r w:rsidRPr="00EE6EC7">
        <w:rPr>
          <w:rFonts w:ascii="Times New Roman" w:hAnsi="Times New Roman" w:cs="Times New Roman"/>
          <w:sz w:val="24"/>
          <w:szCs w:val="24"/>
        </w:rPr>
        <w:t>fue una política pública que buscaba brindar protección y apoyo financiero a la población, que carece se seguridad social, procurando su acceso a servicios de salud, sin tener la necesidad de costear enormes cantidades de dinero, al momento de padecer enfermedades de tratamientos prolongados o crónicos, por no contar con un seguro que los respaldaba como el Instituto Mexicano del Seguro Social, el Instituto de Seguridad y Servicios Sociales de Trabajadores del Estado por mencionar algunos ejemplos, hasta el momento que dejo de funcionar el Sistema de Protección Social en Salud a través de su brazo operativo Seguro Popular, contaba con un padrón de 54millones de Mexicanos beneficiados.</w:t>
      </w:r>
    </w:p>
    <w:p w14:paraId="38F577A2" w14:textId="683A7E16" w:rsidR="00FD7570" w:rsidRPr="00EE6EC7" w:rsidRDefault="00FD7570"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t>El 3 de junio del año 2019 se presentó la Iniciativa de Ley para eliminar el Seguro Popular y crear el INSABI</w:t>
      </w:r>
      <w:r w:rsidR="00E37635" w:rsidRPr="00EE6EC7">
        <w:rPr>
          <w:rFonts w:ascii="Times New Roman" w:hAnsi="Times New Roman" w:cs="Times New Roman"/>
          <w:sz w:val="24"/>
          <w:szCs w:val="24"/>
        </w:rPr>
        <w:t>,</w:t>
      </w:r>
      <w:r w:rsidRPr="00EE6EC7">
        <w:rPr>
          <w:rFonts w:ascii="Times New Roman" w:hAnsi="Times New Roman" w:cs="Times New Roman"/>
          <w:sz w:val="24"/>
          <w:szCs w:val="24"/>
        </w:rPr>
        <w:t xml:space="preserve"> dicha creación se basó en argumento que referían la ausencia de atención m</w:t>
      </w:r>
      <w:r w:rsidR="00E37635" w:rsidRPr="00EE6EC7">
        <w:rPr>
          <w:rFonts w:ascii="Times New Roman" w:hAnsi="Times New Roman" w:cs="Times New Roman"/>
          <w:sz w:val="24"/>
          <w:szCs w:val="24"/>
        </w:rPr>
        <w:t>é</w:t>
      </w:r>
      <w:r w:rsidRPr="00EE6EC7">
        <w:rPr>
          <w:rFonts w:ascii="Times New Roman" w:hAnsi="Times New Roman" w:cs="Times New Roman"/>
          <w:sz w:val="24"/>
          <w:szCs w:val="24"/>
        </w:rPr>
        <w:t>dico oportuna y de calidad, la desaparición de Seguro Popular, se etiqueto por catastrófica por la premura de cierre y la falta de estrategia en cuanto a la operatividad del nuevo Instituto</w:t>
      </w:r>
      <w:r w:rsidR="00E37635" w:rsidRPr="00EE6EC7">
        <w:rPr>
          <w:rFonts w:ascii="Times New Roman" w:hAnsi="Times New Roman" w:cs="Times New Roman"/>
          <w:sz w:val="24"/>
          <w:szCs w:val="24"/>
        </w:rPr>
        <w:t>.</w:t>
      </w:r>
      <w:r w:rsidRPr="00EE6EC7">
        <w:rPr>
          <w:rFonts w:ascii="Times New Roman" w:hAnsi="Times New Roman" w:cs="Times New Roman"/>
          <w:sz w:val="24"/>
          <w:szCs w:val="24"/>
        </w:rPr>
        <w:t xml:space="preserve"> </w:t>
      </w:r>
      <w:r w:rsidR="00E37635" w:rsidRPr="00EE6EC7">
        <w:rPr>
          <w:rFonts w:ascii="Times New Roman" w:hAnsi="Times New Roman" w:cs="Times New Roman"/>
          <w:sz w:val="24"/>
          <w:szCs w:val="24"/>
        </w:rPr>
        <w:t xml:space="preserve">Es </w:t>
      </w:r>
      <w:r w:rsidRPr="00EE6EC7">
        <w:rPr>
          <w:rFonts w:ascii="Times New Roman" w:hAnsi="Times New Roman" w:cs="Times New Roman"/>
          <w:sz w:val="24"/>
          <w:szCs w:val="24"/>
        </w:rPr>
        <w:t>importante recordar que se aseguró y prometió que este último al momento de su apertura</w:t>
      </w:r>
      <w:r w:rsidR="00E37635" w:rsidRPr="00EE6EC7">
        <w:rPr>
          <w:rFonts w:ascii="Times New Roman" w:hAnsi="Times New Roman" w:cs="Times New Roman"/>
          <w:sz w:val="24"/>
          <w:szCs w:val="24"/>
        </w:rPr>
        <w:t>,</w:t>
      </w:r>
      <w:r w:rsidRPr="00EE6EC7">
        <w:rPr>
          <w:rFonts w:ascii="Times New Roman" w:hAnsi="Times New Roman" w:cs="Times New Roman"/>
          <w:sz w:val="24"/>
          <w:szCs w:val="24"/>
        </w:rPr>
        <w:t xml:space="preserve"> ofrecería todos los servicios y medicamentos de forma eficaz y gratuita a todas las personas que no contaran con alguna cobertura de salud.</w:t>
      </w:r>
    </w:p>
    <w:p w14:paraId="3BFB4477" w14:textId="4A802C43" w:rsidR="00FD7570" w:rsidRPr="00EE6EC7" w:rsidRDefault="00FD7570"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t>El INSABI entro en funciones el primero de enero del 2020, cabe resaltar que únicamente con este remplazo se ha logrado el incremento de carencia en cuanto seguridad social, ya que el INSABI no igualo, ni mucho menos supero la operación del Seguro Popular, al no sobre salir en los numero de consultas médicas otorgadas, número de ingresos y egresos hospitalarios, urgencias y mucho menos en cuestión de abasto de medicamentos, hablado de que esto no fue solo por el cierre del servicio de la pandemia y el enfoque en COVID</w:t>
      </w:r>
      <w:r w:rsidR="00E37635" w:rsidRPr="00EE6EC7">
        <w:rPr>
          <w:rFonts w:ascii="Times New Roman" w:hAnsi="Times New Roman" w:cs="Times New Roman"/>
          <w:sz w:val="24"/>
          <w:szCs w:val="24"/>
        </w:rPr>
        <w:t>;</w:t>
      </w:r>
      <w:r w:rsidRPr="00EE6EC7">
        <w:rPr>
          <w:rFonts w:ascii="Times New Roman" w:hAnsi="Times New Roman" w:cs="Times New Roman"/>
          <w:sz w:val="24"/>
          <w:szCs w:val="24"/>
        </w:rPr>
        <w:t xml:space="preserve"> sino que desde el 2019 </w:t>
      </w:r>
      <w:r w:rsidRPr="00EE6EC7">
        <w:rPr>
          <w:rFonts w:ascii="Times New Roman" w:hAnsi="Times New Roman" w:cs="Times New Roman"/>
          <w:sz w:val="24"/>
          <w:szCs w:val="24"/>
        </w:rPr>
        <w:lastRenderedPageBreak/>
        <w:t xml:space="preserve">empezó abajar el número de atenciones en consecuencia de operar sin una agenda previa de planeación, metas claras y un calendario programado de asignación de recursos, cabe hacer la importante mención que ya referir el Instituto, no acredito la cobertura total de la demanda de las medicinas en los </w:t>
      </w:r>
      <w:r w:rsidR="00E37635" w:rsidRPr="00EE6EC7">
        <w:rPr>
          <w:rFonts w:ascii="Times New Roman" w:hAnsi="Times New Roman" w:cs="Times New Roman"/>
          <w:sz w:val="24"/>
          <w:szCs w:val="24"/>
        </w:rPr>
        <w:t>Estados</w:t>
      </w:r>
      <w:r w:rsidRPr="00EE6EC7">
        <w:rPr>
          <w:rFonts w:ascii="Times New Roman" w:hAnsi="Times New Roman" w:cs="Times New Roman"/>
          <w:sz w:val="24"/>
          <w:szCs w:val="24"/>
        </w:rPr>
        <w:t>, no genero información sobre los establecimientos de salud a los que les fueron otorgados recursos, ni tampoco registr</w:t>
      </w:r>
      <w:r w:rsidR="00E37635" w:rsidRPr="00EE6EC7">
        <w:rPr>
          <w:rFonts w:ascii="Times New Roman" w:hAnsi="Times New Roman" w:cs="Times New Roman"/>
          <w:sz w:val="24"/>
          <w:szCs w:val="24"/>
        </w:rPr>
        <w:t>ó</w:t>
      </w:r>
      <w:r w:rsidRPr="00EE6EC7">
        <w:rPr>
          <w:rFonts w:ascii="Times New Roman" w:hAnsi="Times New Roman" w:cs="Times New Roman"/>
          <w:sz w:val="24"/>
          <w:szCs w:val="24"/>
        </w:rPr>
        <w:t xml:space="preserve"> información relacionada con las personas atendidas, añadiendo que su cobertura o respaldo a la población a la que debería de llegar, evidenciando el incumplimiento de evolución y sobre saltando las escasas y múltiples áreas que conforman el INSABI.</w:t>
      </w:r>
    </w:p>
    <w:p w14:paraId="317E4F11" w14:textId="49FB3270" w:rsidR="00FD7570" w:rsidRPr="00EE6EC7" w:rsidRDefault="00FD7570"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t>Cabe mencionar también compañeros que este sistema no ha funcionado en todos los tratamientos en cuando la gente tiene una emergencia, una cirugía, sea demostrado en toda la república que sale más caro ir a los centros médicos que tiene el gobierno, que ir a un particular</w:t>
      </w:r>
      <w:r w:rsidR="00E37635" w:rsidRPr="00EE6EC7">
        <w:rPr>
          <w:rFonts w:ascii="Times New Roman" w:hAnsi="Times New Roman" w:cs="Times New Roman"/>
          <w:sz w:val="24"/>
          <w:szCs w:val="24"/>
        </w:rPr>
        <w:t>;</w:t>
      </w:r>
      <w:r w:rsidRPr="00EE6EC7">
        <w:rPr>
          <w:rFonts w:ascii="Times New Roman" w:hAnsi="Times New Roman" w:cs="Times New Roman"/>
          <w:sz w:val="24"/>
          <w:szCs w:val="24"/>
        </w:rPr>
        <w:t xml:space="preserve"> pero la diferencia es que ahora que INSABI maneja en cuestión de educación de salud</w:t>
      </w:r>
      <w:r w:rsidR="00E37635" w:rsidRPr="00EE6EC7">
        <w:rPr>
          <w:rFonts w:ascii="Times New Roman" w:hAnsi="Times New Roman" w:cs="Times New Roman"/>
          <w:sz w:val="24"/>
          <w:szCs w:val="24"/>
        </w:rPr>
        <w:t>,</w:t>
      </w:r>
      <w:r w:rsidRPr="00EE6EC7">
        <w:rPr>
          <w:rFonts w:ascii="Times New Roman" w:hAnsi="Times New Roman" w:cs="Times New Roman"/>
          <w:sz w:val="24"/>
          <w:szCs w:val="24"/>
        </w:rPr>
        <w:t xml:space="preserve"> pues, ni siquiera hay medicamentos te cobra más caro y no hay medicamentos generando la muerte en algunas personas, lo hemos constatado en toda la </w:t>
      </w:r>
      <w:r w:rsidR="00E37635" w:rsidRPr="00EE6EC7">
        <w:rPr>
          <w:rFonts w:ascii="Times New Roman" w:hAnsi="Times New Roman" w:cs="Times New Roman"/>
          <w:sz w:val="24"/>
          <w:szCs w:val="24"/>
        </w:rPr>
        <w:t xml:space="preserve">República </w:t>
      </w:r>
      <w:r w:rsidRPr="00EE6EC7">
        <w:rPr>
          <w:rFonts w:ascii="Times New Roman" w:hAnsi="Times New Roman" w:cs="Times New Roman"/>
          <w:sz w:val="24"/>
          <w:szCs w:val="24"/>
        </w:rPr>
        <w:t>que ni siquiera material de curación, ni siquiera insumos tienen para hacer las cuestiones básicas, ante la falta de estos resultados y el gran error estratégico que ha significado el suprimir el Seguro Popular, para asignar sus tareas al confuso y disfuncional Instituto de Salud para el Bienestar, el Gobierno Federal cuenta con un segundo plan y trata de desaparecer de un pl</w:t>
      </w:r>
      <w:r w:rsidR="00E37635" w:rsidRPr="00EE6EC7">
        <w:rPr>
          <w:rFonts w:ascii="Times New Roman" w:hAnsi="Times New Roman" w:cs="Times New Roman"/>
          <w:sz w:val="24"/>
          <w:szCs w:val="24"/>
        </w:rPr>
        <w:t>o</w:t>
      </w:r>
      <w:r w:rsidRPr="00EE6EC7">
        <w:rPr>
          <w:rFonts w:ascii="Times New Roman" w:hAnsi="Times New Roman" w:cs="Times New Roman"/>
          <w:sz w:val="24"/>
          <w:szCs w:val="24"/>
        </w:rPr>
        <w:t xml:space="preserve">mazo su mal obra, que es el INSABI, el cual fue creado con una solución para poder contar con un Sistema de Salud que pudiera ser comparable con los mejores sistemas de salud del mundo y lamentablemente, solo ha sido una ocurrencia </w:t>
      </w:r>
      <w:proofErr w:type="spellStart"/>
      <w:r w:rsidRPr="00EE6EC7">
        <w:rPr>
          <w:rFonts w:ascii="Times New Roman" w:hAnsi="Times New Roman" w:cs="Times New Roman"/>
          <w:sz w:val="24"/>
          <w:szCs w:val="24"/>
        </w:rPr>
        <w:t>mas</w:t>
      </w:r>
      <w:proofErr w:type="spellEnd"/>
      <w:r w:rsidRPr="00EE6EC7">
        <w:rPr>
          <w:rFonts w:ascii="Times New Roman" w:hAnsi="Times New Roman" w:cs="Times New Roman"/>
          <w:sz w:val="24"/>
          <w:szCs w:val="24"/>
        </w:rPr>
        <w:t xml:space="preserve"> que ha traído terribles consecuencias, ahora el Gobierno Federal, pretende subsanar el error lanzando el llamado IMS</w:t>
      </w:r>
      <w:r w:rsidR="00E37635" w:rsidRPr="00EE6EC7">
        <w:rPr>
          <w:rFonts w:ascii="Times New Roman" w:hAnsi="Times New Roman" w:cs="Times New Roman"/>
          <w:sz w:val="24"/>
          <w:szCs w:val="24"/>
        </w:rPr>
        <w:t>S</w:t>
      </w:r>
      <w:r w:rsidRPr="00EE6EC7">
        <w:rPr>
          <w:rFonts w:ascii="Times New Roman" w:hAnsi="Times New Roman" w:cs="Times New Roman"/>
          <w:sz w:val="24"/>
          <w:szCs w:val="24"/>
        </w:rPr>
        <w:t xml:space="preserve"> Bienestar, el cual se encargara de dar servicios de salud y medicamentos a las personas que no tienen seguridad social.</w:t>
      </w:r>
    </w:p>
    <w:p w14:paraId="55ABFDBD" w14:textId="0EBE61F3" w:rsidR="00FD7570" w:rsidRPr="00EE6EC7" w:rsidRDefault="00FD7570"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t xml:space="preserve">Este programa arranco el primero de abril en el Estado de Nayarit, teniendo el propósito que para el 2024, los </w:t>
      </w:r>
      <w:r w:rsidR="00E37635" w:rsidRPr="00EE6EC7">
        <w:rPr>
          <w:rFonts w:ascii="Times New Roman" w:hAnsi="Times New Roman" w:cs="Times New Roman"/>
          <w:sz w:val="24"/>
          <w:szCs w:val="24"/>
        </w:rPr>
        <w:t xml:space="preserve">Hospitales </w:t>
      </w:r>
      <w:r w:rsidRPr="00EE6EC7">
        <w:rPr>
          <w:rFonts w:ascii="Times New Roman" w:hAnsi="Times New Roman" w:cs="Times New Roman"/>
          <w:sz w:val="24"/>
          <w:szCs w:val="24"/>
        </w:rPr>
        <w:t xml:space="preserve">de </w:t>
      </w:r>
      <w:r w:rsidR="00E37635" w:rsidRPr="00EE6EC7">
        <w:rPr>
          <w:rFonts w:ascii="Times New Roman" w:hAnsi="Times New Roman" w:cs="Times New Roman"/>
          <w:sz w:val="24"/>
          <w:szCs w:val="24"/>
        </w:rPr>
        <w:t xml:space="preserve">Salud </w:t>
      </w:r>
      <w:r w:rsidRPr="00EE6EC7">
        <w:rPr>
          <w:rFonts w:ascii="Times New Roman" w:hAnsi="Times New Roman" w:cs="Times New Roman"/>
          <w:sz w:val="24"/>
          <w:szCs w:val="24"/>
        </w:rPr>
        <w:t>a cargo de los Gobiernos de los Estados, se conviertan en hospitales del IMS</w:t>
      </w:r>
      <w:r w:rsidR="00E37635" w:rsidRPr="00EE6EC7">
        <w:rPr>
          <w:rFonts w:ascii="Times New Roman" w:hAnsi="Times New Roman" w:cs="Times New Roman"/>
          <w:sz w:val="24"/>
          <w:szCs w:val="24"/>
        </w:rPr>
        <w:t>S</w:t>
      </w:r>
      <w:r w:rsidRPr="00EE6EC7">
        <w:rPr>
          <w:rFonts w:ascii="Times New Roman" w:hAnsi="Times New Roman" w:cs="Times New Roman"/>
          <w:sz w:val="24"/>
          <w:szCs w:val="24"/>
        </w:rPr>
        <w:t xml:space="preserve"> Bienestar, el planteamiento en este, el planteamiento que es la transferencia de estos Centros de Salud, se realiza bajo 3 principios continuidad de serv</w:t>
      </w:r>
      <w:r w:rsidR="00EE198A" w:rsidRPr="00EE6EC7">
        <w:rPr>
          <w:rFonts w:ascii="Times New Roman" w:hAnsi="Times New Roman" w:cs="Times New Roman"/>
          <w:sz w:val="24"/>
          <w:szCs w:val="24"/>
        </w:rPr>
        <w:t>icio</w:t>
      </w:r>
      <w:r w:rsidR="00B665DD" w:rsidRPr="00EE6EC7">
        <w:rPr>
          <w:rFonts w:ascii="Times New Roman" w:hAnsi="Times New Roman" w:cs="Times New Roman"/>
          <w:sz w:val="24"/>
          <w:szCs w:val="24"/>
        </w:rPr>
        <w:t xml:space="preserve"> de </w:t>
      </w:r>
      <w:r w:rsidR="001A3D3B" w:rsidRPr="00EE6EC7">
        <w:rPr>
          <w:rFonts w:ascii="Times New Roman" w:hAnsi="Times New Roman" w:cs="Times New Roman"/>
          <w:sz w:val="24"/>
          <w:szCs w:val="24"/>
        </w:rPr>
        <w:t>atención</w:t>
      </w:r>
      <w:r w:rsidR="00B665DD" w:rsidRPr="00EE6EC7">
        <w:rPr>
          <w:rFonts w:ascii="Times New Roman" w:hAnsi="Times New Roman" w:cs="Times New Roman"/>
          <w:sz w:val="24"/>
          <w:szCs w:val="24"/>
        </w:rPr>
        <w:t xml:space="preserve"> </w:t>
      </w:r>
      <w:r w:rsidRPr="00EE6EC7">
        <w:rPr>
          <w:rFonts w:ascii="Times New Roman" w:hAnsi="Times New Roman" w:cs="Times New Roman"/>
          <w:sz w:val="24"/>
          <w:szCs w:val="24"/>
        </w:rPr>
        <w:t xml:space="preserve">médica, libre asociación de los Estados, libre adscripción de los trabajadores y transparencia, propuesta que genera profundas dudas sobre los derechos laborales del personal y aquí hago un paréntesis, están despidiendo personal del sistema médico en toda la </w:t>
      </w:r>
      <w:r w:rsidR="00E37635" w:rsidRPr="00EE6EC7">
        <w:rPr>
          <w:rFonts w:ascii="Times New Roman" w:hAnsi="Times New Roman" w:cs="Times New Roman"/>
          <w:sz w:val="24"/>
          <w:szCs w:val="24"/>
        </w:rPr>
        <w:t xml:space="preserve">República Mexicana </w:t>
      </w:r>
      <w:r w:rsidRPr="00EE6EC7">
        <w:rPr>
          <w:rFonts w:ascii="Times New Roman" w:hAnsi="Times New Roman" w:cs="Times New Roman"/>
          <w:sz w:val="24"/>
          <w:szCs w:val="24"/>
        </w:rPr>
        <w:t xml:space="preserve">y ahora resulta que están trayendo médicos de otros países, principalmente de </w:t>
      </w:r>
      <w:r w:rsidR="00E37635" w:rsidRPr="00EE6EC7">
        <w:rPr>
          <w:rFonts w:ascii="Times New Roman" w:hAnsi="Times New Roman" w:cs="Times New Roman"/>
          <w:sz w:val="24"/>
          <w:szCs w:val="24"/>
        </w:rPr>
        <w:t>Cuba</w:t>
      </w:r>
      <w:r w:rsidRPr="00EE6EC7">
        <w:rPr>
          <w:rFonts w:ascii="Times New Roman" w:hAnsi="Times New Roman" w:cs="Times New Roman"/>
          <w:sz w:val="24"/>
          <w:szCs w:val="24"/>
        </w:rPr>
        <w:t>.</w:t>
      </w:r>
    </w:p>
    <w:p w14:paraId="42322F33" w14:textId="36AB6FD7" w:rsidR="00FD7570" w:rsidRPr="00EE6EC7" w:rsidRDefault="00FD7570"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 xml:space="preserve">Yo creo que ayer estuvimos y el día de hoy platicando sobre el </w:t>
      </w:r>
      <w:r w:rsidR="00E37635" w:rsidRPr="00EE6EC7">
        <w:rPr>
          <w:rFonts w:ascii="Times New Roman" w:hAnsi="Times New Roman" w:cs="Times New Roman"/>
          <w:sz w:val="24"/>
          <w:szCs w:val="24"/>
        </w:rPr>
        <w:t xml:space="preserve">Día Internacional </w:t>
      </w:r>
      <w:r w:rsidRPr="00EE6EC7">
        <w:rPr>
          <w:rFonts w:ascii="Times New Roman" w:hAnsi="Times New Roman" w:cs="Times New Roman"/>
          <w:sz w:val="24"/>
          <w:szCs w:val="24"/>
        </w:rPr>
        <w:t xml:space="preserve">de los </w:t>
      </w:r>
      <w:r w:rsidR="00E37635" w:rsidRPr="00EE6EC7">
        <w:rPr>
          <w:rFonts w:ascii="Times New Roman" w:hAnsi="Times New Roman" w:cs="Times New Roman"/>
          <w:sz w:val="24"/>
          <w:szCs w:val="24"/>
        </w:rPr>
        <w:t xml:space="preserve">Enfermeros </w:t>
      </w:r>
      <w:r w:rsidRPr="00EE6EC7">
        <w:rPr>
          <w:rFonts w:ascii="Times New Roman" w:hAnsi="Times New Roman" w:cs="Times New Roman"/>
          <w:sz w:val="24"/>
          <w:szCs w:val="24"/>
        </w:rPr>
        <w:t xml:space="preserve">y de las </w:t>
      </w:r>
      <w:r w:rsidR="00E37635" w:rsidRPr="00EE6EC7">
        <w:rPr>
          <w:rFonts w:ascii="Times New Roman" w:hAnsi="Times New Roman" w:cs="Times New Roman"/>
          <w:sz w:val="24"/>
          <w:szCs w:val="24"/>
        </w:rPr>
        <w:t xml:space="preserve">Enfermeras </w:t>
      </w:r>
      <w:r w:rsidRPr="00EE6EC7">
        <w:rPr>
          <w:rFonts w:ascii="Times New Roman" w:hAnsi="Times New Roman" w:cs="Times New Roman"/>
          <w:sz w:val="24"/>
          <w:szCs w:val="24"/>
        </w:rPr>
        <w:t>y todos hacemos la mención que héroes de capa blanca; pero no respetamos a nuestros héroes de capa blanca, porque los estamos despidiendo, estamos corriendo a los médicos y entonces no hay congruencia en esta situación, por eso ante estas dudas, también sobre el futuro de los médicos que estuvieron trabajando durante la pandemia del Covid-19.</w:t>
      </w:r>
    </w:p>
    <w:p w14:paraId="1A4994D1" w14:textId="66707891" w:rsidR="00FD7570" w:rsidRPr="00EE6EC7" w:rsidRDefault="00FD7570"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Dicho lo anterior, hago la manifestación que, en el Estado de México, el Grupo Parlamentario de Acción Nacional</w:t>
      </w:r>
      <w:r w:rsidR="002D28F8" w:rsidRPr="00EE6EC7">
        <w:rPr>
          <w:rFonts w:ascii="Times New Roman" w:hAnsi="Times New Roman" w:cs="Times New Roman"/>
          <w:sz w:val="24"/>
          <w:szCs w:val="24"/>
        </w:rPr>
        <w:t>,</w:t>
      </w:r>
      <w:r w:rsidRPr="00EE6EC7">
        <w:rPr>
          <w:rFonts w:ascii="Times New Roman" w:hAnsi="Times New Roman" w:cs="Times New Roman"/>
          <w:sz w:val="24"/>
          <w:szCs w:val="24"/>
        </w:rPr>
        <w:t xml:space="preserve"> compartimos la opinión de los expertos en el tema de salud que emitieron sobre la desafortunada desaparición de </w:t>
      </w:r>
      <w:r w:rsidR="002D28F8" w:rsidRPr="00EE6EC7">
        <w:rPr>
          <w:rFonts w:ascii="Times New Roman" w:hAnsi="Times New Roman" w:cs="Times New Roman"/>
          <w:sz w:val="24"/>
          <w:szCs w:val="24"/>
        </w:rPr>
        <w:t>Seguro Popular</w:t>
      </w:r>
      <w:r w:rsidRPr="00EE6EC7">
        <w:rPr>
          <w:rFonts w:ascii="Times New Roman" w:hAnsi="Times New Roman" w:cs="Times New Roman"/>
          <w:sz w:val="24"/>
          <w:szCs w:val="24"/>
        </w:rPr>
        <w:t>, la inconformidad sobre la atención médica del INSABI y sobre todo por la incertidumbre de las consecuencias que provengan al ceder la infraestructura estatal de salud al Instituto Mexicano del Seguro Social por lo que</w:t>
      </w:r>
      <w:r w:rsidR="002D28F8" w:rsidRPr="00EE6EC7">
        <w:rPr>
          <w:rFonts w:ascii="Times New Roman" w:hAnsi="Times New Roman" w:cs="Times New Roman"/>
          <w:sz w:val="24"/>
          <w:szCs w:val="24"/>
        </w:rPr>
        <w:t>,</w:t>
      </w:r>
      <w:r w:rsidRPr="00EE6EC7">
        <w:rPr>
          <w:rFonts w:ascii="Times New Roman" w:hAnsi="Times New Roman" w:cs="Times New Roman"/>
          <w:sz w:val="24"/>
          <w:szCs w:val="24"/>
        </w:rPr>
        <w:t xml:space="preserve"> exhorto de esta manera respetuosa al Gobierno del Estado de México, a instrumentar una agenda en coordinación con los 125 Municipios con las autoridades del Gobierno Federal y con las organizaciones de la sociedad civil que representan pacientes o tengan como objeto de existencia la salud, con la finalidad de que antes de ceder la infraestructura estatal de salud al </w:t>
      </w:r>
      <w:r w:rsidR="002D28F8" w:rsidRPr="00EE6EC7">
        <w:rPr>
          <w:rFonts w:ascii="Times New Roman" w:hAnsi="Times New Roman" w:cs="Times New Roman"/>
          <w:sz w:val="24"/>
          <w:szCs w:val="24"/>
        </w:rPr>
        <w:t xml:space="preserve">Programa </w:t>
      </w:r>
      <w:r w:rsidRPr="00EE6EC7">
        <w:rPr>
          <w:rFonts w:ascii="Times New Roman" w:hAnsi="Times New Roman" w:cs="Times New Roman"/>
          <w:sz w:val="24"/>
          <w:szCs w:val="24"/>
        </w:rPr>
        <w:t xml:space="preserve">IMSS </w:t>
      </w:r>
      <w:r w:rsidR="002D28F8" w:rsidRPr="00EE6EC7">
        <w:rPr>
          <w:rFonts w:ascii="Times New Roman" w:hAnsi="Times New Roman" w:cs="Times New Roman"/>
          <w:sz w:val="24"/>
          <w:szCs w:val="24"/>
        </w:rPr>
        <w:t>Bienestar</w:t>
      </w:r>
      <w:r w:rsidRPr="00EE6EC7">
        <w:rPr>
          <w:rFonts w:ascii="Times New Roman" w:hAnsi="Times New Roman" w:cs="Times New Roman"/>
          <w:sz w:val="24"/>
          <w:szCs w:val="24"/>
        </w:rPr>
        <w:t xml:space="preserve">, se contemple un calendario que establezca de manera puntual la asignación de recursos reales para la rehabilitación de hospitales y centros de salud mexiquenses, </w:t>
      </w:r>
      <w:r w:rsidRPr="00EE6EC7">
        <w:rPr>
          <w:rFonts w:ascii="Times New Roman" w:hAnsi="Times New Roman" w:cs="Times New Roman"/>
          <w:sz w:val="24"/>
          <w:szCs w:val="24"/>
        </w:rPr>
        <w:lastRenderedPageBreak/>
        <w:t>con el fin de equiparlos, que haya médicos, que haya enfermeras y personal suficiente con certidumbre en su situación laboral y que se cuente con un programa eficiente de surtido de medicamentos suficientes y que de no cumplirse con esta planeación, no participar en referido programa que quiera hacer el Gobierno Federal. Es cuanto, muchas gracias.</w:t>
      </w:r>
    </w:p>
    <w:p w14:paraId="42430EDF" w14:textId="77777777" w:rsidR="006261C1" w:rsidRPr="00EE6EC7" w:rsidRDefault="006261C1" w:rsidP="006806F4">
      <w:pPr>
        <w:pStyle w:val="Sinespaciado"/>
        <w:ind w:right="-376"/>
        <w:jc w:val="both"/>
        <w:rPr>
          <w:rFonts w:ascii="Times New Roman" w:hAnsi="Times New Roman" w:cs="Times New Roman"/>
          <w:sz w:val="24"/>
          <w:szCs w:val="24"/>
        </w:rPr>
        <w:sectPr w:rsidR="006261C1" w:rsidRPr="00EE6EC7" w:rsidSect="00FA0B18">
          <w:headerReference w:type="default" r:id="rId12"/>
          <w:footerReference w:type="default" r:id="rId13"/>
          <w:footnotePr>
            <w:pos w:val="beneathText"/>
            <w:numRestart w:val="eachSect"/>
          </w:footnotePr>
          <w:type w:val="continuous"/>
          <w:pgSz w:w="12240" w:h="15840"/>
          <w:pgMar w:top="1417" w:right="1701" w:bottom="1417" w:left="1701" w:header="708" w:footer="708" w:gutter="0"/>
          <w:cols w:space="708"/>
          <w:docGrid w:linePitch="360"/>
        </w:sectPr>
      </w:pPr>
    </w:p>
    <w:p w14:paraId="585D4338" w14:textId="77777777" w:rsidR="006261C1" w:rsidRPr="00EE6EC7" w:rsidRDefault="006261C1" w:rsidP="00D57BE0">
      <w:pPr>
        <w:pStyle w:val="Sinespaciado"/>
        <w:jc w:val="both"/>
        <w:rPr>
          <w:rFonts w:ascii="Times New Roman" w:hAnsi="Times New Roman" w:cs="Times New Roman"/>
          <w:sz w:val="24"/>
          <w:szCs w:val="24"/>
        </w:rPr>
      </w:pPr>
    </w:p>
    <w:p w14:paraId="0CE8B1CF" w14:textId="77777777" w:rsidR="006261C1" w:rsidRPr="00EE6EC7" w:rsidRDefault="006261C1" w:rsidP="00D57BE0">
      <w:pPr>
        <w:pStyle w:val="Sinespaciado"/>
        <w:jc w:val="center"/>
        <w:rPr>
          <w:rFonts w:ascii="Times New Roman" w:hAnsi="Times New Roman" w:cs="Times New Roman"/>
          <w:sz w:val="24"/>
          <w:szCs w:val="24"/>
        </w:rPr>
      </w:pPr>
      <w:r w:rsidRPr="00EE6EC7">
        <w:rPr>
          <w:rFonts w:ascii="Times New Roman" w:hAnsi="Times New Roman" w:cs="Times New Roman"/>
          <w:sz w:val="24"/>
          <w:szCs w:val="24"/>
        </w:rPr>
        <w:t>(Se inserta el documento)</w:t>
      </w:r>
    </w:p>
    <w:p w14:paraId="55FA0C58" w14:textId="77777777" w:rsidR="006261C1" w:rsidRPr="00EE6EC7" w:rsidRDefault="006261C1" w:rsidP="00D57BE0">
      <w:pPr>
        <w:pStyle w:val="Sinespaciado"/>
        <w:jc w:val="both"/>
        <w:rPr>
          <w:rFonts w:ascii="Times New Roman" w:hAnsi="Times New Roman" w:cs="Times New Roman"/>
          <w:sz w:val="24"/>
          <w:szCs w:val="24"/>
        </w:rPr>
      </w:pPr>
    </w:p>
    <w:p w14:paraId="04BACBE7" w14:textId="77777777" w:rsidR="006261C1" w:rsidRPr="00EE6EC7" w:rsidRDefault="006261C1" w:rsidP="00D57BE0">
      <w:pPr>
        <w:spacing w:after="0" w:line="240" w:lineRule="auto"/>
        <w:jc w:val="right"/>
        <w:rPr>
          <w:rFonts w:ascii="Times New Roman" w:eastAsia="Calibri" w:hAnsi="Times New Roman" w:cs="Times New Roman"/>
          <w:sz w:val="24"/>
          <w:szCs w:val="24"/>
          <w:lang w:eastAsia="es-MX"/>
        </w:rPr>
      </w:pPr>
      <w:r w:rsidRPr="00EE6EC7">
        <w:rPr>
          <w:rFonts w:ascii="Times New Roman" w:eastAsia="Calibri" w:hAnsi="Times New Roman" w:cs="Times New Roman"/>
          <w:sz w:val="24"/>
          <w:szCs w:val="24"/>
          <w:lang w:eastAsia="es-MX"/>
        </w:rPr>
        <w:t xml:space="preserve">Toluca de Lerdo México; 12 de mayo de 2022 </w:t>
      </w:r>
    </w:p>
    <w:p w14:paraId="0D2D2215" w14:textId="77777777" w:rsidR="006261C1" w:rsidRPr="00EE6EC7" w:rsidRDefault="006261C1" w:rsidP="00D57BE0">
      <w:pPr>
        <w:spacing w:after="0" w:line="240" w:lineRule="auto"/>
        <w:rPr>
          <w:rFonts w:ascii="Times New Roman" w:eastAsia="Calibri" w:hAnsi="Times New Roman" w:cs="Times New Roman"/>
          <w:b/>
          <w:bCs/>
          <w:sz w:val="24"/>
          <w:szCs w:val="24"/>
          <w:lang w:eastAsia="es-MX"/>
        </w:rPr>
      </w:pPr>
    </w:p>
    <w:p w14:paraId="178125D8" w14:textId="77777777" w:rsidR="006261C1" w:rsidRPr="00EE6EC7" w:rsidRDefault="006261C1" w:rsidP="00D57BE0">
      <w:pPr>
        <w:spacing w:after="0" w:line="240" w:lineRule="auto"/>
        <w:rPr>
          <w:rFonts w:ascii="Times New Roman" w:eastAsia="Calibri" w:hAnsi="Times New Roman" w:cs="Times New Roman"/>
          <w:b/>
          <w:bCs/>
          <w:sz w:val="24"/>
          <w:szCs w:val="24"/>
          <w:lang w:eastAsia="es-MX"/>
        </w:rPr>
      </w:pPr>
      <w:r w:rsidRPr="00EE6EC7">
        <w:rPr>
          <w:rFonts w:ascii="Times New Roman" w:eastAsia="Calibri" w:hAnsi="Times New Roman" w:cs="Times New Roman"/>
          <w:b/>
          <w:bCs/>
          <w:sz w:val="24"/>
          <w:szCs w:val="24"/>
          <w:lang w:eastAsia="es-MX"/>
        </w:rPr>
        <w:t>DIP. MÓNICA ÁNGELICA ÁLVAREZ NEMER</w:t>
      </w:r>
    </w:p>
    <w:p w14:paraId="50959B5F" w14:textId="77777777" w:rsidR="006261C1" w:rsidRPr="00EE6EC7" w:rsidRDefault="006261C1" w:rsidP="00D57BE0">
      <w:pPr>
        <w:spacing w:after="0" w:line="240" w:lineRule="auto"/>
        <w:rPr>
          <w:rFonts w:ascii="Times New Roman" w:eastAsia="Calibri" w:hAnsi="Times New Roman" w:cs="Times New Roman"/>
          <w:b/>
          <w:sz w:val="24"/>
          <w:szCs w:val="24"/>
          <w:lang w:eastAsia="es-MX"/>
        </w:rPr>
      </w:pPr>
      <w:r w:rsidRPr="00EE6EC7">
        <w:rPr>
          <w:rFonts w:ascii="Times New Roman" w:eastAsia="Calibri" w:hAnsi="Times New Roman" w:cs="Times New Roman"/>
          <w:b/>
          <w:sz w:val="24"/>
          <w:szCs w:val="24"/>
          <w:lang w:eastAsia="es-MX"/>
        </w:rPr>
        <w:t>PRESIDENTA   DE  LA  MESA  DIRECTIVA</w:t>
      </w:r>
    </w:p>
    <w:p w14:paraId="1676656E" w14:textId="77777777" w:rsidR="006261C1" w:rsidRPr="00EE6EC7" w:rsidRDefault="006261C1" w:rsidP="00D57BE0">
      <w:pPr>
        <w:spacing w:after="0" w:line="240" w:lineRule="auto"/>
        <w:rPr>
          <w:rFonts w:ascii="Times New Roman" w:eastAsia="Calibri" w:hAnsi="Times New Roman" w:cs="Times New Roman"/>
          <w:b/>
          <w:sz w:val="24"/>
          <w:szCs w:val="24"/>
          <w:lang w:eastAsia="es-MX"/>
        </w:rPr>
      </w:pPr>
      <w:r w:rsidRPr="00EE6EC7">
        <w:rPr>
          <w:rFonts w:ascii="Times New Roman" w:eastAsia="Calibri" w:hAnsi="Times New Roman" w:cs="Times New Roman"/>
          <w:b/>
          <w:sz w:val="24"/>
          <w:szCs w:val="24"/>
          <w:lang w:eastAsia="es-MX"/>
        </w:rPr>
        <w:t>DE LA “LXI” LEGISLATURA DEL ESTADO</w:t>
      </w:r>
    </w:p>
    <w:p w14:paraId="571DDF3D" w14:textId="77777777" w:rsidR="006261C1" w:rsidRPr="00EE6EC7" w:rsidRDefault="006261C1" w:rsidP="00D57BE0">
      <w:pPr>
        <w:spacing w:after="0" w:line="240" w:lineRule="auto"/>
        <w:rPr>
          <w:rFonts w:ascii="Times New Roman" w:eastAsia="Calibri" w:hAnsi="Times New Roman" w:cs="Times New Roman"/>
          <w:b/>
          <w:sz w:val="24"/>
          <w:szCs w:val="24"/>
          <w:lang w:eastAsia="es-MX"/>
        </w:rPr>
      </w:pPr>
      <w:r w:rsidRPr="00EE6EC7">
        <w:rPr>
          <w:rFonts w:ascii="Times New Roman" w:eastAsia="Calibri" w:hAnsi="Times New Roman" w:cs="Times New Roman"/>
          <w:b/>
          <w:sz w:val="24"/>
          <w:szCs w:val="24"/>
          <w:lang w:eastAsia="es-MX"/>
        </w:rPr>
        <w:t>LIBRE Y SOBERANO DE MÉXICO.</w:t>
      </w:r>
    </w:p>
    <w:p w14:paraId="3009FC6E" w14:textId="77777777" w:rsidR="006261C1" w:rsidRPr="00EE6EC7" w:rsidRDefault="006261C1" w:rsidP="00D57BE0">
      <w:pPr>
        <w:spacing w:after="0" w:line="240" w:lineRule="auto"/>
        <w:rPr>
          <w:rFonts w:ascii="Times New Roman" w:eastAsia="Calibri" w:hAnsi="Times New Roman" w:cs="Times New Roman"/>
          <w:sz w:val="24"/>
          <w:szCs w:val="24"/>
          <w:lang w:eastAsia="es-MX"/>
        </w:rPr>
      </w:pPr>
      <w:r w:rsidRPr="00EE6EC7">
        <w:rPr>
          <w:rFonts w:ascii="Times New Roman" w:eastAsia="Calibri" w:hAnsi="Times New Roman" w:cs="Times New Roman"/>
          <w:b/>
          <w:sz w:val="24"/>
          <w:szCs w:val="24"/>
          <w:lang w:eastAsia="es-MX"/>
        </w:rPr>
        <w:t>P R E S E N T E</w:t>
      </w:r>
    </w:p>
    <w:p w14:paraId="0A25D690" w14:textId="77777777" w:rsidR="006261C1" w:rsidRPr="00EE6EC7" w:rsidRDefault="006261C1" w:rsidP="00D57BE0">
      <w:pPr>
        <w:spacing w:after="0" w:line="240" w:lineRule="auto"/>
        <w:rPr>
          <w:rFonts w:ascii="Times New Roman" w:eastAsia="Calibri" w:hAnsi="Times New Roman" w:cs="Times New Roman"/>
          <w:b/>
          <w:bCs/>
          <w:sz w:val="24"/>
          <w:szCs w:val="24"/>
          <w:lang w:eastAsia="es-MX"/>
        </w:rPr>
      </w:pPr>
    </w:p>
    <w:p w14:paraId="68A51A8B" w14:textId="77777777" w:rsidR="006261C1" w:rsidRPr="00EE6EC7" w:rsidRDefault="006261C1" w:rsidP="00D57BE0">
      <w:pPr>
        <w:spacing w:after="0" w:line="240" w:lineRule="auto"/>
        <w:jc w:val="both"/>
        <w:rPr>
          <w:rFonts w:ascii="Times New Roman" w:eastAsia="Times New Roman" w:hAnsi="Times New Roman" w:cs="Times New Roman"/>
          <w:b/>
          <w:sz w:val="24"/>
          <w:szCs w:val="24"/>
          <w:lang w:eastAsia="es-MX"/>
        </w:rPr>
      </w:pPr>
      <w:r w:rsidRPr="00EE6EC7">
        <w:rPr>
          <w:rFonts w:ascii="Times New Roman" w:eastAsia="Calibri" w:hAnsi="Times New Roman" w:cs="Times New Roman"/>
          <w:sz w:val="24"/>
          <w:szCs w:val="24"/>
          <w:lang w:eastAsia="es-MX"/>
        </w:rPr>
        <w:t xml:space="preserve">Los Diputados Francisco Román Cortes Lugo y Enrique Vargas del Villar, Integrantes del Grupo Parlamentario del Partido Acción Nacional en el H. Congreso del Estado Libre y Soberano de México con fundamento en los artículos 116 de la Constitución Política de los Estados Unidos Mexicanos; 51 fracción II, 55, 57y 61 fracción I de la Constitución Política del Estado Libre y Soberano de México; 38 fracción IV, 78 de la Ley Orgánica del Poder Legislativo del Estado Libre y Soberano de México, y su Reglamento someten a la consideración de esta Honorable Legislatura, </w:t>
      </w:r>
      <w:r w:rsidRPr="00EE6EC7">
        <w:rPr>
          <w:rFonts w:ascii="Times New Roman" w:eastAsia="Calibri" w:hAnsi="Times New Roman" w:cs="Times New Roman"/>
          <w:b/>
          <w:sz w:val="24"/>
          <w:szCs w:val="24"/>
          <w:lang w:eastAsia="es-MX"/>
        </w:rPr>
        <w:t xml:space="preserve">Punto de Acuerdo por el que </w:t>
      </w:r>
      <w:bookmarkStart w:id="22" w:name="_Hlk101391553"/>
      <w:r w:rsidRPr="00EE6EC7">
        <w:rPr>
          <w:rFonts w:ascii="Times New Roman" w:eastAsia="Calibri" w:hAnsi="Times New Roman" w:cs="Times New Roman"/>
          <w:b/>
          <w:sz w:val="24"/>
          <w:szCs w:val="24"/>
          <w:lang w:eastAsia="es-MX"/>
        </w:rPr>
        <w:t xml:space="preserve">la LXI Legislatura exhorta de manera respetuosa al Gobierno del Estado de México </w:t>
      </w:r>
      <w:bookmarkEnd w:id="22"/>
      <w:r w:rsidRPr="00EE6EC7">
        <w:rPr>
          <w:rFonts w:ascii="Times New Roman" w:eastAsia="Calibri" w:hAnsi="Times New Roman" w:cs="Times New Roman"/>
          <w:b/>
          <w:sz w:val="24"/>
          <w:szCs w:val="24"/>
          <w:lang w:eastAsia="es-MX"/>
        </w:rPr>
        <w:t>a instrumentar una agenda, en coordinación con los 125 municipios, las autoridades del Gobierno Federal y con organizaciones de la sociedad civil que representen pacientes o tengan como objeto de existencia la salud, con la finalidad de que antes de ceder la infraestructura estatal de salud al programa IMSS - Bienestar, se contemple un calendario que establezca de manera puntual la asignación de recursos para la rehabilitación de hospitales y centros de salud mexiquenses, con el fin de equiparlos, que haya médicos, enfermeras y personal suficiente, con certidumbre en su situación laboral y que se cuente con un programa eficiente de surtido medicamentos suficientes, y de no cumplirse con esta planeación, no participar en el referido programa</w:t>
      </w:r>
      <w:r w:rsidRPr="00EE6EC7">
        <w:rPr>
          <w:rFonts w:ascii="Times New Roman" w:eastAsia="Times New Roman" w:hAnsi="Times New Roman" w:cs="Times New Roman"/>
          <w:b/>
          <w:sz w:val="24"/>
          <w:szCs w:val="24"/>
          <w:lang w:eastAsia="es-MX"/>
        </w:rPr>
        <w:t xml:space="preserve">, </w:t>
      </w:r>
      <w:r w:rsidRPr="00EE6EC7">
        <w:rPr>
          <w:rFonts w:ascii="Times New Roman" w:eastAsia="Times New Roman" w:hAnsi="Times New Roman" w:cs="Times New Roman"/>
          <w:bCs/>
          <w:sz w:val="24"/>
          <w:szCs w:val="24"/>
          <w:lang w:eastAsia="es-MX"/>
        </w:rPr>
        <w:t>esto</w:t>
      </w:r>
      <w:r w:rsidRPr="00EE6EC7">
        <w:rPr>
          <w:rFonts w:ascii="Times New Roman" w:eastAsia="Times New Roman" w:hAnsi="Times New Roman" w:cs="Times New Roman"/>
          <w:b/>
          <w:sz w:val="24"/>
          <w:szCs w:val="24"/>
          <w:lang w:eastAsia="es-MX"/>
        </w:rPr>
        <w:t xml:space="preserve"> </w:t>
      </w:r>
      <w:r w:rsidRPr="00EE6EC7">
        <w:rPr>
          <w:rFonts w:ascii="Times New Roman" w:eastAsia="Calibri" w:hAnsi="Times New Roman" w:cs="Times New Roman"/>
          <w:sz w:val="24"/>
          <w:szCs w:val="24"/>
          <w:lang w:eastAsia="es-MX"/>
        </w:rPr>
        <w:t>conforme a los siguientes:</w:t>
      </w:r>
    </w:p>
    <w:p w14:paraId="2EF31517" w14:textId="77777777" w:rsidR="00D57BE0" w:rsidRPr="00EE6EC7" w:rsidRDefault="00D57BE0" w:rsidP="00D57BE0">
      <w:pPr>
        <w:spacing w:after="0" w:line="240" w:lineRule="auto"/>
        <w:jc w:val="center"/>
        <w:rPr>
          <w:rFonts w:ascii="Times New Roman" w:eastAsia="Calibri" w:hAnsi="Times New Roman" w:cs="Times New Roman"/>
          <w:b/>
          <w:sz w:val="24"/>
          <w:szCs w:val="24"/>
        </w:rPr>
      </w:pPr>
    </w:p>
    <w:p w14:paraId="20F8243C" w14:textId="77777777" w:rsidR="006261C1" w:rsidRPr="00EE6EC7" w:rsidRDefault="006261C1" w:rsidP="001A3D3B">
      <w:pPr>
        <w:spacing w:after="0" w:line="240" w:lineRule="auto"/>
        <w:jc w:val="both"/>
        <w:rPr>
          <w:rFonts w:ascii="Times New Roman" w:eastAsia="Calibri" w:hAnsi="Times New Roman" w:cs="Times New Roman"/>
          <w:b/>
          <w:sz w:val="24"/>
          <w:szCs w:val="24"/>
        </w:rPr>
      </w:pPr>
      <w:r w:rsidRPr="00EE6EC7">
        <w:rPr>
          <w:rFonts w:ascii="Times New Roman" w:eastAsia="Calibri" w:hAnsi="Times New Roman" w:cs="Times New Roman"/>
          <w:b/>
          <w:sz w:val="24"/>
          <w:szCs w:val="24"/>
        </w:rPr>
        <w:t>CONSIDERANDOS</w:t>
      </w:r>
    </w:p>
    <w:p w14:paraId="3E7CF2AA" w14:textId="77777777" w:rsidR="00D57BE0" w:rsidRPr="00EE6EC7" w:rsidRDefault="00D57BE0" w:rsidP="00D57BE0">
      <w:pPr>
        <w:shd w:val="clear" w:color="auto" w:fill="FFFFFF"/>
        <w:spacing w:after="0" w:line="240" w:lineRule="auto"/>
        <w:jc w:val="both"/>
        <w:rPr>
          <w:rFonts w:ascii="Times New Roman" w:eastAsia="Times New Roman" w:hAnsi="Times New Roman" w:cs="Times New Roman"/>
          <w:b/>
          <w:bCs/>
          <w:sz w:val="24"/>
          <w:szCs w:val="24"/>
          <w:lang w:eastAsia="es-MX"/>
        </w:rPr>
      </w:pPr>
    </w:p>
    <w:p w14:paraId="6A92CE30" w14:textId="77777777" w:rsidR="006261C1" w:rsidRPr="00EE6EC7" w:rsidRDefault="006261C1" w:rsidP="00D57BE0">
      <w:pPr>
        <w:shd w:val="clear" w:color="auto" w:fill="FFFFFF"/>
        <w:spacing w:after="0" w:line="240" w:lineRule="auto"/>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b/>
          <w:bCs/>
          <w:sz w:val="24"/>
          <w:szCs w:val="24"/>
          <w:lang w:eastAsia="es-MX"/>
        </w:rPr>
        <w:t>Primera.-</w:t>
      </w:r>
      <w:r w:rsidRPr="00EE6EC7">
        <w:rPr>
          <w:rFonts w:ascii="Times New Roman" w:eastAsia="Times New Roman" w:hAnsi="Times New Roman" w:cs="Times New Roman"/>
          <w:sz w:val="24"/>
          <w:szCs w:val="24"/>
          <w:lang w:eastAsia="es-MX"/>
        </w:rPr>
        <w:t xml:space="preserve"> Ante la falta de resultados y lo que es en la realidad el gran error estratégico que ha significado el suprimir el Seguro Popular, para asignar sus tareas a un confuso y disfuncional Instituto de Salud para el Bienestar, ahora, el gobierno federal trata de desaparecer de un plumazo al INSABI, el cual fue creado como una solución para poder contar con un sistema de salud que pudiera ser comparable con los mejores sistemas de salud del mundo y lamentablemente, solo ha sido una ocurrencia más, que ha traído terribles consecuencias.</w:t>
      </w:r>
    </w:p>
    <w:p w14:paraId="5A763F65" w14:textId="77777777" w:rsidR="00D57BE0" w:rsidRPr="00EE6EC7" w:rsidRDefault="00D57BE0" w:rsidP="00D57BE0">
      <w:pPr>
        <w:shd w:val="clear" w:color="auto" w:fill="FFFFFF"/>
        <w:spacing w:after="0" w:line="240" w:lineRule="auto"/>
        <w:jc w:val="both"/>
        <w:rPr>
          <w:rFonts w:ascii="Times New Roman" w:eastAsia="Times New Roman" w:hAnsi="Times New Roman" w:cs="Times New Roman"/>
          <w:sz w:val="24"/>
          <w:szCs w:val="24"/>
          <w:lang w:eastAsia="es-MX"/>
        </w:rPr>
      </w:pPr>
    </w:p>
    <w:p w14:paraId="1CFCF0B7" w14:textId="77777777" w:rsidR="006261C1" w:rsidRPr="00EE6EC7" w:rsidRDefault="006261C1" w:rsidP="00D57BE0">
      <w:pPr>
        <w:shd w:val="clear" w:color="auto" w:fill="FFFFFF"/>
        <w:spacing w:after="0" w:line="240" w:lineRule="auto"/>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sz w:val="24"/>
          <w:szCs w:val="24"/>
          <w:lang w:eastAsia="es-MX"/>
        </w:rPr>
        <w:t xml:space="preserve">El </w:t>
      </w:r>
      <w:proofErr w:type="spellStart"/>
      <w:r w:rsidRPr="00EE6EC7">
        <w:rPr>
          <w:rFonts w:ascii="Times New Roman" w:eastAsia="Times New Roman" w:hAnsi="Times New Roman" w:cs="Times New Roman"/>
          <w:sz w:val="24"/>
          <w:szCs w:val="24"/>
          <w:lang w:eastAsia="es-MX"/>
        </w:rPr>
        <w:t>Insabi</w:t>
      </w:r>
      <w:proofErr w:type="spellEnd"/>
      <w:r w:rsidRPr="00EE6EC7">
        <w:rPr>
          <w:rFonts w:ascii="Times New Roman" w:eastAsia="Times New Roman" w:hAnsi="Times New Roman" w:cs="Times New Roman"/>
          <w:sz w:val="24"/>
          <w:szCs w:val="24"/>
          <w:lang w:eastAsia="es-MX"/>
        </w:rPr>
        <w:t xml:space="preserve"> entró en funciones el 1 de enero de 2020, después de una reforma a la Ley General de Salud. De acuerdo con el decreto con el que se creó, el 29 de noviembre de 2019, el Instituto y las entidades federativas celebrarían acuerdos de coordinación para que estas </w:t>
      </w:r>
      <w:r w:rsidRPr="00EE6EC7">
        <w:rPr>
          <w:rFonts w:ascii="Times New Roman" w:eastAsia="Times New Roman" w:hAnsi="Times New Roman" w:cs="Times New Roman"/>
          <w:sz w:val="24"/>
          <w:szCs w:val="24"/>
          <w:lang w:eastAsia="es-MX"/>
        </w:rPr>
        <w:lastRenderedPageBreak/>
        <w:t>ejecutaran la prestación gratuita de servicios y medicamentos a las personas sin cobertura en salud.</w:t>
      </w:r>
    </w:p>
    <w:p w14:paraId="056AE527" w14:textId="77777777" w:rsidR="00D57BE0" w:rsidRPr="00EE6EC7" w:rsidRDefault="00D57BE0" w:rsidP="00D57BE0">
      <w:pPr>
        <w:shd w:val="clear" w:color="auto" w:fill="FFFFFF"/>
        <w:spacing w:after="0" w:line="240" w:lineRule="auto"/>
        <w:jc w:val="both"/>
        <w:rPr>
          <w:rFonts w:ascii="Times New Roman" w:eastAsia="Times New Roman" w:hAnsi="Times New Roman" w:cs="Times New Roman"/>
          <w:sz w:val="24"/>
          <w:szCs w:val="24"/>
          <w:lang w:eastAsia="es-MX"/>
        </w:rPr>
      </w:pPr>
    </w:p>
    <w:p w14:paraId="2EAB57D3" w14:textId="77777777" w:rsidR="006261C1" w:rsidRPr="00EE6EC7" w:rsidRDefault="006261C1" w:rsidP="00D57BE0">
      <w:pPr>
        <w:shd w:val="clear" w:color="auto" w:fill="FFFFFF"/>
        <w:spacing w:after="0" w:line="240" w:lineRule="auto"/>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sz w:val="24"/>
          <w:szCs w:val="24"/>
          <w:lang w:eastAsia="es-MX"/>
        </w:rPr>
        <w:t xml:space="preserve">Cuando se anunció que se eliminaría el Seguro Popular y lo sustituiría el </w:t>
      </w:r>
      <w:proofErr w:type="spellStart"/>
      <w:r w:rsidRPr="00EE6EC7">
        <w:rPr>
          <w:rFonts w:ascii="Times New Roman" w:eastAsia="Times New Roman" w:hAnsi="Times New Roman" w:cs="Times New Roman"/>
          <w:sz w:val="24"/>
          <w:szCs w:val="24"/>
          <w:lang w:eastAsia="es-MX"/>
        </w:rPr>
        <w:t>Insabi</w:t>
      </w:r>
      <w:proofErr w:type="spellEnd"/>
      <w:r w:rsidRPr="00EE6EC7">
        <w:rPr>
          <w:rFonts w:ascii="Times New Roman" w:eastAsia="Times New Roman" w:hAnsi="Times New Roman" w:cs="Times New Roman"/>
          <w:sz w:val="24"/>
          <w:szCs w:val="24"/>
          <w:lang w:eastAsia="es-MX"/>
        </w:rPr>
        <w:t>, el gobierno federal aseguró que a través de este Instituto se llevarían servicios de salud y medicamentos gratuitos a toda la población que no contara con seguridad social, incluido el tercer nivel de atención, que abarca la de alta especialidad.</w:t>
      </w:r>
      <w:r w:rsidRPr="00EE6EC7">
        <w:rPr>
          <w:rFonts w:ascii="Times New Roman" w:eastAsia="Times New Roman" w:hAnsi="Times New Roman" w:cs="Times New Roman"/>
          <w:sz w:val="24"/>
          <w:szCs w:val="24"/>
          <w:vertAlign w:val="superscript"/>
          <w:lang w:eastAsia="es-MX"/>
        </w:rPr>
        <w:footnoteReference w:id="16"/>
      </w:r>
    </w:p>
    <w:p w14:paraId="70E5CC60" w14:textId="77777777" w:rsidR="00D57BE0" w:rsidRPr="00EE6EC7" w:rsidRDefault="00D57BE0" w:rsidP="00D57BE0">
      <w:pPr>
        <w:shd w:val="clear" w:color="auto" w:fill="FFFFFF"/>
        <w:spacing w:after="0" w:line="240" w:lineRule="auto"/>
        <w:jc w:val="both"/>
        <w:rPr>
          <w:rFonts w:ascii="Times New Roman" w:eastAsia="Times New Roman" w:hAnsi="Times New Roman" w:cs="Times New Roman"/>
          <w:sz w:val="24"/>
          <w:szCs w:val="24"/>
          <w:lang w:eastAsia="es-MX"/>
        </w:rPr>
      </w:pPr>
    </w:p>
    <w:p w14:paraId="7E550E18" w14:textId="77777777" w:rsidR="006261C1" w:rsidRPr="00EE6EC7" w:rsidRDefault="006261C1" w:rsidP="00D57BE0">
      <w:pPr>
        <w:shd w:val="clear" w:color="auto" w:fill="FFFFFF"/>
        <w:spacing w:after="0" w:line="240" w:lineRule="auto"/>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sz w:val="24"/>
          <w:szCs w:val="24"/>
          <w:lang w:eastAsia="es-MX"/>
        </w:rPr>
        <w:t>En el año el 2020, 35.7 millones de personas carecían de seguridad social. El Consejo Nacional de Evaluación de la Política Social (</w:t>
      </w:r>
      <w:proofErr w:type="spellStart"/>
      <w:r w:rsidRPr="00EE6EC7">
        <w:rPr>
          <w:rFonts w:ascii="Times New Roman" w:eastAsia="Times New Roman" w:hAnsi="Times New Roman" w:cs="Times New Roman"/>
          <w:sz w:val="24"/>
          <w:szCs w:val="24"/>
          <w:lang w:eastAsia="es-MX"/>
        </w:rPr>
        <w:t>Coneval</w:t>
      </w:r>
      <w:proofErr w:type="spellEnd"/>
      <w:r w:rsidRPr="00EE6EC7">
        <w:rPr>
          <w:rFonts w:ascii="Times New Roman" w:eastAsia="Times New Roman" w:hAnsi="Times New Roman" w:cs="Times New Roman"/>
          <w:sz w:val="24"/>
          <w:szCs w:val="24"/>
          <w:lang w:eastAsia="es-MX"/>
        </w:rPr>
        <w:t>), informó que 28.2% de los mexicanos reportaron no estar afiliadas, inscritas o tener derecho a recibir servicios de salud en una institución pública o privada, cuando en 2018 se trataba de 16.2%.</w:t>
      </w:r>
      <w:r w:rsidRPr="00EE6EC7">
        <w:rPr>
          <w:rFonts w:ascii="Times New Roman" w:eastAsia="Times New Roman" w:hAnsi="Times New Roman" w:cs="Times New Roman"/>
          <w:sz w:val="24"/>
          <w:szCs w:val="24"/>
          <w:vertAlign w:val="superscript"/>
          <w:lang w:eastAsia="es-MX"/>
        </w:rPr>
        <w:footnoteReference w:id="17"/>
      </w:r>
    </w:p>
    <w:p w14:paraId="3ADE7C75" w14:textId="77777777" w:rsidR="00D57BE0" w:rsidRPr="00EE6EC7" w:rsidRDefault="00D57BE0" w:rsidP="00D57BE0">
      <w:pPr>
        <w:shd w:val="clear" w:color="auto" w:fill="FFFFFF"/>
        <w:spacing w:after="0" w:line="240" w:lineRule="auto"/>
        <w:jc w:val="both"/>
        <w:rPr>
          <w:rFonts w:ascii="Times New Roman" w:eastAsia="Times New Roman" w:hAnsi="Times New Roman" w:cs="Times New Roman"/>
          <w:sz w:val="24"/>
          <w:szCs w:val="24"/>
          <w:lang w:eastAsia="es-MX"/>
        </w:rPr>
      </w:pPr>
    </w:p>
    <w:p w14:paraId="200AA3C2" w14:textId="77777777" w:rsidR="006261C1" w:rsidRPr="00EE6EC7" w:rsidRDefault="006261C1" w:rsidP="00D57BE0">
      <w:pPr>
        <w:shd w:val="clear" w:color="auto" w:fill="FFFFFF"/>
        <w:spacing w:after="0" w:line="240" w:lineRule="auto"/>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sz w:val="24"/>
          <w:szCs w:val="24"/>
          <w:lang w:eastAsia="es-MX"/>
        </w:rPr>
        <w:t>Apenas a unos meses de que comenzó a operar, en medio de un gran desorden, el Instituto de Salud para el Bienestar (</w:t>
      </w:r>
      <w:proofErr w:type="spellStart"/>
      <w:r w:rsidRPr="00EE6EC7">
        <w:rPr>
          <w:rFonts w:ascii="Times New Roman" w:eastAsia="Times New Roman" w:hAnsi="Times New Roman" w:cs="Times New Roman"/>
          <w:sz w:val="24"/>
          <w:szCs w:val="24"/>
          <w:lang w:eastAsia="es-MX"/>
        </w:rPr>
        <w:t>Insabi</w:t>
      </w:r>
      <w:proofErr w:type="spellEnd"/>
      <w:r w:rsidRPr="00EE6EC7">
        <w:rPr>
          <w:rFonts w:ascii="Times New Roman" w:eastAsia="Times New Roman" w:hAnsi="Times New Roman" w:cs="Times New Roman"/>
          <w:sz w:val="24"/>
          <w:szCs w:val="24"/>
          <w:lang w:eastAsia="es-MX"/>
        </w:rPr>
        <w:t>), que desplazó al Seguro Popular para garantizar la prestación gratuita de servicios de salud y medicamentos a las personas sin seguridad social en el país, el gobierno federal ahora apuesta al IMSS-Bienestar para los mismos fines.</w:t>
      </w:r>
    </w:p>
    <w:p w14:paraId="04595878" w14:textId="77777777" w:rsidR="00D57BE0" w:rsidRPr="00EE6EC7" w:rsidRDefault="00D57BE0" w:rsidP="00D57BE0">
      <w:pPr>
        <w:shd w:val="clear" w:color="auto" w:fill="FFFFFF"/>
        <w:spacing w:after="0" w:line="240" w:lineRule="auto"/>
        <w:jc w:val="both"/>
        <w:rPr>
          <w:rFonts w:ascii="Times New Roman" w:eastAsia="Times New Roman" w:hAnsi="Times New Roman" w:cs="Times New Roman"/>
          <w:b/>
          <w:bCs/>
          <w:sz w:val="24"/>
          <w:szCs w:val="24"/>
          <w:lang w:eastAsia="es-MX"/>
        </w:rPr>
      </w:pPr>
    </w:p>
    <w:p w14:paraId="533918D3" w14:textId="77777777" w:rsidR="006261C1" w:rsidRPr="00EE6EC7" w:rsidRDefault="006261C1" w:rsidP="00D57BE0">
      <w:pPr>
        <w:shd w:val="clear" w:color="auto" w:fill="FFFFFF"/>
        <w:spacing w:after="0" w:line="240" w:lineRule="auto"/>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b/>
          <w:bCs/>
          <w:sz w:val="24"/>
          <w:szCs w:val="24"/>
          <w:lang w:eastAsia="es-MX"/>
        </w:rPr>
        <w:t>Segunda.-</w:t>
      </w:r>
      <w:r w:rsidRPr="00EE6EC7">
        <w:rPr>
          <w:rFonts w:ascii="Times New Roman" w:eastAsia="Times New Roman" w:hAnsi="Times New Roman" w:cs="Times New Roman"/>
          <w:sz w:val="24"/>
          <w:szCs w:val="24"/>
          <w:lang w:eastAsia="es-MX"/>
        </w:rPr>
        <w:t xml:space="preserve"> El </w:t>
      </w:r>
      <w:proofErr w:type="spellStart"/>
      <w:r w:rsidRPr="00EE6EC7">
        <w:rPr>
          <w:rFonts w:ascii="Times New Roman" w:eastAsia="Times New Roman" w:hAnsi="Times New Roman" w:cs="Times New Roman"/>
          <w:sz w:val="24"/>
          <w:szCs w:val="24"/>
          <w:lang w:eastAsia="es-MX"/>
        </w:rPr>
        <w:t>Insabi</w:t>
      </w:r>
      <w:proofErr w:type="spellEnd"/>
      <w:r w:rsidRPr="00EE6EC7">
        <w:rPr>
          <w:rFonts w:ascii="Times New Roman" w:eastAsia="Times New Roman" w:hAnsi="Times New Roman" w:cs="Times New Roman"/>
          <w:sz w:val="24"/>
          <w:szCs w:val="24"/>
          <w:lang w:eastAsia="es-MX"/>
        </w:rPr>
        <w:t xml:space="preserve">, no logró jamás igualar y mucho menos superar la operación del Seguro Popular, porque no logró otorgar las consultas médicas, ni el número de egresos hospitalarios y tampoco las urgencias, y esto no fue solo por el cierre de servicios de la pandemia y el enfoque en COVID, desde 2019 empezó a bajar el número de atenciones porque ya no existía el Seguro Popular y el </w:t>
      </w:r>
      <w:proofErr w:type="spellStart"/>
      <w:r w:rsidRPr="00EE6EC7">
        <w:rPr>
          <w:rFonts w:ascii="Times New Roman" w:eastAsia="Times New Roman" w:hAnsi="Times New Roman" w:cs="Times New Roman"/>
          <w:sz w:val="24"/>
          <w:szCs w:val="24"/>
          <w:lang w:eastAsia="es-MX"/>
        </w:rPr>
        <w:t>Insabi</w:t>
      </w:r>
      <w:proofErr w:type="spellEnd"/>
      <w:r w:rsidRPr="00EE6EC7">
        <w:rPr>
          <w:rFonts w:ascii="Times New Roman" w:eastAsia="Times New Roman" w:hAnsi="Times New Roman" w:cs="Times New Roman"/>
          <w:sz w:val="24"/>
          <w:szCs w:val="24"/>
          <w:lang w:eastAsia="es-MX"/>
        </w:rPr>
        <w:t xml:space="preserve"> se estaba conceptualizando sin una agenda previa de planeación y mucho menos con metas claras y un calendario programado de asignación de recursos.</w:t>
      </w:r>
      <w:r w:rsidRPr="00EE6EC7">
        <w:rPr>
          <w:rFonts w:ascii="Times New Roman" w:eastAsia="Times New Roman" w:hAnsi="Times New Roman" w:cs="Times New Roman"/>
          <w:sz w:val="24"/>
          <w:szCs w:val="24"/>
          <w:vertAlign w:val="superscript"/>
          <w:lang w:eastAsia="es-MX"/>
        </w:rPr>
        <w:footnoteReference w:id="18"/>
      </w:r>
    </w:p>
    <w:p w14:paraId="72A39D67" w14:textId="77777777" w:rsidR="00D57BE0" w:rsidRPr="00EE6EC7" w:rsidRDefault="00D57BE0" w:rsidP="00D57BE0">
      <w:pPr>
        <w:shd w:val="clear" w:color="auto" w:fill="FFFFFF"/>
        <w:spacing w:after="0" w:line="240" w:lineRule="auto"/>
        <w:jc w:val="both"/>
        <w:rPr>
          <w:rFonts w:ascii="Times New Roman" w:eastAsia="Times New Roman" w:hAnsi="Times New Roman" w:cs="Times New Roman"/>
          <w:sz w:val="24"/>
          <w:szCs w:val="24"/>
          <w:lang w:eastAsia="es-MX"/>
        </w:rPr>
      </w:pPr>
    </w:p>
    <w:p w14:paraId="507A3E34" w14:textId="77777777" w:rsidR="006261C1" w:rsidRPr="00EE6EC7" w:rsidRDefault="006261C1" w:rsidP="00D57BE0">
      <w:pPr>
        <w:shd w:val="clear" w:color="auto" w:fill="FFFFFF"/>
        <w:spacing w:after="0" w:line="240" w:lineRule="auto"/>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sz w:val="24"/>
          <w:szCs w:val="24"/>
          <w:lang w:eastAsia="es-MX"/>
        </w:rPr>
        <w:t>Para ejemplificar el desastre que es el Instituto de Salud para el Bienestar (</w:t>
      </w:r>
      <w:proofErr w:type="spellStart"/>
      <w:r w:rsidRPr="00EE6EC7">
        <w:rPr>
          <w:rFonts w:ascii="Times New Roman" w:eastAsia="Times New Roman" w:hAnsi="Times New Roman" w:cs="Times New Roman"/>
          <w:sz w:val="24"/>
          <w:szCs w:val="24"/>
          <w:lang w:eastAsia="es-MX"/>
        </w:rPr>
        <w:t>Insabi</w:t>
      </w:r>
      <w:proofErr w:type="spellEnd"/>
      <w:r w:rsidRPr="00EE6EC7">
        <w:rPr>
          <w:rFonts w:ascii="Times New Roman" w:eastAsia="Times New Roman" w:hAnsi="Times New Roman" w:cs="Times New Roman"/>
          <w:sz w:val="24"/>
          <w:szCs w:val="24"/>
          <w:lang w:eastAsia="es-MX"/>
        </w:rPr>
        <w:t xml:space="preserve">) en cada uno de los Estados de nuestro país, citaremos en este trabajo parlamentario algunos datos de la Cuenta Pública 2020, en donde se consta que el INSABI no acredito la cobertura total de la demanda de medicinas en los estados, no generó información sobre los establecimientos de salud a los que les fueron otorgados recursos, ni tampoco registró información relacionada con las personas atendidas, esto lo muestra la Auditoría Superior de la Federación (ASF) en su tercer informe de resultados sobre la Cuenta Pública 2020, en la auditoría de desempeño al programa de atención a la salud y medicamentos gratuitos para personas sin seguridad social laboral, que maneja el </w:t>
      </w:r>
      <w:proofErr w:type="spellStart"/>
      <w:r w:rsidRPr="00EE6EC7">
        <w:rPr>
          <w:rFonts w:ascii="Times New Roman" w:eastAsia="Times New Roman" w:hAnsi="Times New Roman" w:cs="Times New Roman"/>
          <w:sz w:val="24"/>
          <w:szCs w:val="24"/>
          <w:lang w:eastAsia="es-MX"/>
        </w:rPr>
        <w:t>Insabi</w:t>
      </w:r>
      <w:proofErr w:type="spellEnd"/>
      <w:r w:rsidRPr="00EE6EC7">
        <w:rPr>
          <w:rFonts w:ascii="Times New Roman" w:eastAsia="Times New Roman" w:hAnsi="Times New Roman" w:cs="Times New Roman"/>
          <w:sz w:val="24"/>
          <w:szCs w:val="24"/>
          <w:lang w:eastAsia="es-MX"/>
        </w:rPr>
        <w:t xml:space="preserve">. </w:t>
      </w:r>
      <w:r w:rsidRPr="00EE6EC7">
        <w:rPr>
          <w:rFonts w:ascii="Times New Roman" w:eastAsia="Times New Roman" w:hAnsi="Times New Roman" w:cs="Times New Roman"/>
          <w:sz w:val="24"/>
          <w:szCs w:val="24"/>
          <w:vertAlign w:val="superscript"/>
          <w:lang w:eastAsia="es-MX"/>
        </w:rPr>
        <w:footnoteReference w:id="19"/>
      </w:r>
    </w:p>
    <w:p w14:paraId="504A04AA" w14:textId="77777777" w:rsidR="00D57BE0" w:rsidRPr="00EE6EC7" w:rsidRDefault="00D57BE0" w:rsidP="00D57BE0">
      <w:pPr>
        <w:shd w:val="clear" w:color="auto" w:fill="FFFFFF"/>
        <w:spacing w:after="0" w:line="240" w:lineRule="auto"/>
        <w:jc w:val="both"/>
        <w:rPr>
          <w:rFonts w:ascii="Times New Roman" w:eastAsia="Times New Roman" w:hAnsi="Times New Roman" w:cs="Times New Roman"/>
          <w:sz w:val="24"/>
          <w:szCs w:val="24"/>
          <w:lang w:eastAsia="es-MX"/>
        </w:rPr>
      </w:pPr>
    </w:p>
    <w:p w14:paraId="7CB12BC6" w14:textId="77777777" w:rsidR="006261C1" w:rsidRPr="00EE6EC7" w:rsidRDefault="006261C1" w:rsidP="00D57BE0">
      <w:pPr>
        <w:shd w:val="clear" w:color="auto" w:fill="FFFFFF"/>
        <w:spacing w:after="0" w:line="240" w:lineRule="auto"/>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sz w:val="24"/>
          <w:szCs w:val="24"/>
          <w:lang w:eastAsia="es-MX"/>
        </w:rPr>
        <w:t xml:space="preserve">El monto ejercido en total en 2020 por este programa fue de 105 mil 278.9 millones de pesos, de los que el 99.6% (104 mil 819.3 millones) fue erogado por el </w:t>
      </w:r>
      <w:proofErr w:type="spellStart"/>
      <w:r w:rsidRPr="00EE6EC7">
        <w:rPr>
          <w:rFonts w:ascii="Times New Roman" w:eastAsia="Times New Roman" w:hAnsi="Times New Roman" w:cs="Times New Roman"/>
          <w:sz w:val="24"/>
          <w:szCs w:val="24"/>
          <w:lang w:eastAsia="es-MX"/>
        </w:rPr>
        <w:t>Insabi</w:t>
      </w:r>
      <w:proofErr w:type="spellEnd"/>
      <w:r w:rsidRPr="00EE6EC7">
        <w:rPr>
          <w:rFonts w:ascii="Times New Roman" w:eastAsia="Times New Roman" w:hAnsi="Times New Roman" w:cs="Times New Roman"/>
          <w:sz w:val="24"/>
          <w:szCs w:val="24"/>
          <w:lang w:eastAsia="es-MX"/>
        </w:rPr>
        <w:t>, y el 0.4% (459.6 millones de pesos), por la Secretaría de Salud.</w:t>
      </w:r>
    </w:p>
    <w:p w14:paraId="42A1D5AF" w14:textId="77777777" w:rsidR="00D57BE0" w:rsidRPr="00EE6EC7" w:rsidRDefault="00D57BE0" w:rsidP="00D57BE0">
      <w:pPr>
        <w:shd w:val="clear" w:color="auto" w:fill="FFFFFF"/>
        <w:spacing w:after="0" w:line="240" w:lineRule="auto"/>
        <w:jc w:val="both"/>
        <w:rPr>
          <w:rFonts w:ascii="Times New Roman" w:eastAsia="Times New Roman" w:hAnsi="Times New Roman" w:cs="Times New Roman"/>
          <w:b/>
          <w:bCs/>
          <w:sz w:val="24"/>
          <w:szCs w:val="24"/>
          <w:lang w:eastAsia="es-MX"/>
        </w:rPr>
      </w:pPr>
    </w:p>
    <w:p w14:paraId="33E957CC" w14:textId="77777777" w:rsidR="006261C1" w:rsidRPr="00EE6EC7" w:rsidRDefault="006261C1" w:rsidP="00D57BE0">
      <w:pPr>
        <w:shd w:val="clear" w:color="auto" w:fill="FFFFFF"/>
        <w:spacing w:after="0" w:line="240" w:lineRule="auto"/>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b/>
          <w:bCs/>
          <w:sz w:val="24"/>
          <w:szCs w:val="24"/>
          <w:lang w:eastAsia="es-MX"/>
        </w:rPr>
        <w:lastRenderedPageBreak/>
        <w:t>Tercero.-</w:t>
      </w:r>
      <w:r w:rsidRPr="00EE6EC7">
        <w:rPr>
          <w:rFonts w:ascii="Times New Roman" w:eastAsia="Times New Roman" w:hAnsi="Times New Roman" w:cs="Times New Roman"/>
          <w:sz w:val="24"/>
          <w:szCs w:val="24"/>
          <w:lang w:eastAsia="es-MX"/>
        </w:rPr>
        <w:t xml:space="preserve"> En el reporte de la ASF se informa que en cuanto a subsidios a la prestación de servicios públicos se fueron 46 mil 753.4 millones de pesos; a aportaciones a fideicomisos, 46 mil 205.7 millones; a medicinas y productos farmacéuticos, 5 mil 311.4 millones, y a materiales, accesorios y suministros médicos, mil 372.1 millones. </w:t>
      </w:r>
    </w:p>
    <w:p w14:paraId="558F71F1" w14:textId="77777777" w:rsidR="00D57BE0" w:rsidRPr="00EE6EC7" w:rsidRDefault="00D57BE0" w:rsidP="00D57BE0">
      <w:pPr>
        <w:shd w:val="clear" w:color="auto" w:fill="FFFFFF"/>
        <w:spacing w:after="0" w:line="240" w:lineRule="auto"/>
        <w:jc w:val="both"/>
        <w:rPr>
          <w:rFonts w:ascii="Times New Roman" w:eastAsia="Times New Roman" w:hAnsi="Times New Roman" w:cs="Times New Roman"/>
          <w:sz w:val="24"/>
          <w:szCs w:val="24"/>
          <w:lang w:eastAsia="es-MX"/>
        </w:rPr>
      </w:pPr>
    </w:p>
    <w:p w14:paraId="19D9F32C" w14:textId="77777777" w:rsidR="006261C1" w:rsidRPr="00EE6EC7" w:rsidRDefault="006261C1" w:rsidP="00D57BE0">
      <w:pPr>
        <w:shd w:val="clear" w:color="auto" w:fill="FFFFFF"/>
        <w:spacing w:after="0" w:line="240" w:lineRule="auto"/>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sz w:val="24"/>
          <w:szCs w:val="24"/>
          <w:lang w:eastAsia="es-MX"/>
        </w:rPr>
        <w:t>La ASF analizó dos vertientes de este programa: la de Prestación gratuita de servicios de salud, medicamentos y demás insumos asociados a las personas sin seguridad social y la de Fortalecimiento del acceso efectivo y la continuidad en la prestación de servicios de salud a la población sin seguridad social en condiciones de alta o muy alta marginación.</w:t>
      </w:r>
    </w:p>
    <w:p w14:paraId="7B12FC72" w14:textId="77777777" w:rsidR="00D57BE0" w:rsidRPr="00EE6EC7" w:rsidRDefault="00D57BE0" w:rsidP="00D57BE0">
      <w:pPr>
        <w:shd w:val="clear" w:color="auto" w:fill="FFFFFF"/>
        <w:spacing w:after="0" w:line="240" w:lineRule="auto"/>
        <w:jc w:val="both"/>
        <w:rPr>
          <w:rFonts w:ascii="Times New Roman" w:eastAsia="Times New Roman" w:hAnsi="Times New Roman" w:cs="Times New Roman"/>
          <w:b/>
          <w:bCs/>
          <w:sz w:val="24"/>
          <w:szCs w:val="24"/>
          <w:lang w:eastAsia="es-MX"/>
        </w:rPr>
      </w:pPr>
    </w:p>
    <w:p w14:paraId="59528C17" w14:textId="77777777" w:rsidR="006261C1" w:rsidRPr="00EE6EC7" w:rsidRDefault="006261C1" w:rsidP="00D57BE0">
      <w:pPr>
        <w:shd w:val="clear" w:color="auto" w:fill="FFFFFF"/>
        <w:spacing w:after="0" w:line="240" w:lineRule="auto"/>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b/>
          <w:bCs/>
          <w:sz w:val="24"/>
          <w:szCs w:val="24"/>
          <w:lang w:eastAsia="es-MX"/>
        </w:rPr>
        <w:t>Cuarto.-</w:t>
      </w:r>
      <w:r w:rsidRPr="00EE6EC7">
        <w:rPr>
          <w:rFonts w:ascii="Times New Roman" w:eastAsia="Times New Roman" w:hAnsi="Times New Roman" w:cs="Times New Roman"/>
          <w:sz w:val="24"/>
          <w:szCs w:val="24"/>
          <w:lang w:eastAsia="es-MX"/>
        </w:rPr>
        <w:t xml:space="preserve"> Para operar el programa completo, en 2020, el ya mencionado Instituto formalizó 65 instrumentos: 32 acuerdos de coordinación suscritos con la Secretaría de Salud y las entidades federativas para la vertiente de prestación gratuita de servicios de salud; 32 convenios de colaboración con las entidades federativas para fortalecer el acceso efectivo y la continuidad en la prestación de servicios de salud a la población sin seguridad social en condiciones de marginación, y un convenio de colaboración suscrito con el IMSS-Bienestar.</w:t>
      </w:r>
      <w:r w:rsidRPr="00EE6EC7">
        <w:rPr>
          <w:rFonts w:ascii="Times New Roman" w:eastAsia="Times New Roman" w:hAnsi="Times New Roman" w:cs="Times New Roman"/>
          <w:sz w:val="24"/>
          <w:szCs w:val="24"/>
          <w:vertAlign w:val="superscript"/>
          <w:lang w:eastAsia="es-MX"/>
        </w:rPr>
        <w:footnoteReference w:id="20"/>
      </w:r>
    </w:p>
    <w:p w14:paraId="226B8FB6" w14:textId="77777777" w:rsidR="00D57BE0" w:rsidRPr="00EE6EC7" w:rsidRDefault="00D57BE0" w:rsidP="00D57BE0">
      <w:pPr>
        <w:shd w:val="clear" w:color="auto" w:fill="FFFFFF"/>
        <w:spacing w:after="0" w:line="240" w:lineRule="auto"/>
        <w:jc w:val="both"/>
        <w:rPr>
          <w:rFonts w:ascii="Times New Roman" w:eastAsia="Times New Roman" w:hAnsi="Times New Roman" w:cs="Times New Roman"/>
          <w:b/>
          <w:bCs/>
          <w:sz w:val="24"/>
          <w:szCs w:val="24"/>
          <w:lang w:eastAsia="es-MX"/>
        </w:rPr>
      </w:pPr>
    </w:p>
    <w:p w14:paraId="4ED53588" w14:textId="77777777" w:rsidR="006261C1" w:rsidRPr="00EE6EC7" w:rsidRDefault="006261C1" w:rsidP="00D57BE0">
      <w:pPr>
        <w:shd w:val="clear" w:color="auto" w:fill="FFFFFF"/>
        <w:spacing w:after="0" w:line="240" w:lineRule="auto"/>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b/>
          <w:bCs/>
          <w:sz w:val="24"/>
          <w:szCs w:val="24"/>
          <w:lang w:eastAsia="es-MX"/>
        </w:rPr>
        <w:t>Quinto.-</w:t>
      </w:r>
      <w:r w:rsidRPr="00EE6EC7">
        <w:rPr>
          <w:rFonts w:ascii="Times New Roman" w:eastAsia="Times New Roman" w:hAnsi="Times New Roman" w:cs="Times New Roman"/>
          <w:sz w:val="24"/>
          <w:szCs w:val="24"/>
          <w:lang w:eastAsia="es-MX"/>
        </w:rPr>
        <w:t xml:space="preserve"> En los 65 instrumentos formalizados</w:t>
      </w:r>
      <w:r w:rsidRPr="00EE6EC7">
        <w:rPr>
          <w:rFonts w:ascii="Times New Roman" w:eastAsia="Times New Roman" w:hAnsi="Times New Roman" w:cs="Times New Roman"/>
          <w:sz w:val="24"/>
          <w:szCs w:val="24"/>
          <w:vertAlign w:val="superscript"/>
          <w:lang w:eastAsia="es-MX"/>
        </w:rPr>
        <w:footnoteReference w:id="21"/>
      </w:r>
      <w:r w:rsidRPr="00EE6EC7">
        <w:rPr>
          <w:rFonts w:ascii="Times New Roman" w:eastAsia="Times New Roman" w:hAnsi="Times New Roman" w:cs="Times New Roman"/>
          <w:sz w:val="24"/>
          <w:szCs w:val="24"/>
          <w:lang w:eastAsia="es-MX"/>
        </w:rPr>
        <w:t xml:space="preserve">, no generó la información sobre los establecimientos de salud a los que les fueron otorgados los recursos, ni registró información relacionada con las personas atendidas. De hecho, este programa no cubre a toda la población a la que debería llegar. </w:t>
      </w:r>
    </w:p>
    <w:p w14:paraId="1374FAFB" w14:textId="77777777" w:rsidR="00D57BE0" w:rsidRPr="00EE6EC7" w:rsidRDefault="00D57BE0" w:rsidP="00D57BE0">
      <w:pPr>
        <w:shd w:val="clear" w:color="auto" w:fill="FFFFFF"/>
        <w:spacing w:after="0" w:line="240" w:lineRule="auto"/>
        <w:jc w:val="both"/>
        <w:rPr>
          <w:rFonts w:ascii="Times New Roman" w:eastAsia="Times New Roman" w:hAnsi="Times New Roman" w:cs="Times New Roman"/>
          <w:b/>
          <w:bCs/>
          <w:sz w:val="24"/>
          <w:szCs w:val="24"/>
          <w:lang w:eastAsia="es-MX"/>
        </w:rPr>
      </w:pPr>
    </w:p>
    <w:p w14:paraId="647380D0" w14:textId="77777777" w:rsidR="006261C1" w:rsidRPr="00EE6EC7" w:rsidRDefault="006261C1" w:rsidP="00D57BE0">
      <w:pPr>
        <w:shd w:val="clear" w:color="auto" w:fill="FFFFFF"/>
        <w:spacing w:after="0" w:line="240" w:lineRule="auto"/>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b/>
          <w:bCs/>
          <w:sz w:val="24"/>
          <w:szCs w:val="24"/>
          <w:lang w:eastAsia="es-MX"/>
        </w:rPr>
        <w:t>Sexto.-</w:t>
      </w:r>
      <w:r w:rsidRPr="00EE6EC7">
        <w:rPr>
          <w:rFonts w:ascii="Times New Roman" w:eastAsia="Times New Roman" w:hAnsi="Times New Roman" w:cs="Times New Roman"/>
          <w:sz w:val="24"/>
          <w:szCs w:val="24"/>
          <w:lang w:eastAsia="es-MX"/>
        </w:rPr>
        <w:t xml:space="preserve"> En el Programa Sectorial de Salud 2020-2024, se estableció la meta para 2020 de llegar al 12% de población con alguna barrera para acceder a servicios de salud y medicamentos (geográfica, económica, cultural, etcétera), cuando en realidad la Secretaría de Salud informó que 28.3% de la población presentó alguna barrera para acceder a esto en ese año.</w:t>
      </w:r>
      <w:r w:rsidRPr="00EE6EC7">
        <w:rPr>
          <w:rFonts w:ascii="Times New Roman" w:eastAsia="Times New Roman" w:hAnsi="Times New Roman" w:cs="Times New Roman"/>
          <w:sz w:val="24"/>
          <w:szCs w:val="24"/>
          <w:vertAlign w:val="superscript"/>
          <w:lang w:eastAsia="es-MX"/>
        </w:rPr>
        <w:footnoteReference w:id="22"/>
      </w:r>
    </w:p>
    <w:p w14:paraId="09CD3C10" w14:textId="77777777" w:rsidR="00D57BE0" w:rsidRPr="00EE6EC7" w:rsidRDefault="00D57BE0" w:rsidP="00D57BE0">
      <w:pPr>
        <w:shd w:val="clear" w:color="auto" w:fill="FFFFFF"/>
        <w:spacing w:after="0" w:line="240" w:lineRule="auto"/>
        <w:jc w:val="both"/>
        <w:rPr>
          <w:rFonts w:ascii="Times New Roman" w:eastAsia="Times New Roman" w:hAnsi="Times New Roman" w:cs="Times New Roman"/>
          <w:sz w:val="24"/>
          <w:szCs w:val="24"/>
          <w:lang w:eastAsia="es-MX"/>
        </w:rPr>
      </w:pPr>
    </w:p>
    <w:p w14:paraId="3E21A6AC" w14:textId="77777777" w:rsidR="006261C1" w:rsidRPr="00EE6EC7" w:rsidRDefault="006261C1" w:rsidP="00D57BE0">
      <w:pPr>
        <w:shd w:val="clear" w:color="auto" w:fill="FFFFFF"/>
        <w:spacing w:after="0" w:line="240" w:lineRule="auto"/>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sz w:val="24"/>
          <w:szCs w:val="24"/>
          <w:lang w:eastAsia="es-MX"/>
        </w:rPr>
        <w:t xml:space="preserve">Y en cuanto a la población supuestamente atendida, al cierre del 2020, el </w:t>
      </w:r>
      <w:proofErr w:type="spellStart"/>
      <w:r w:rsidRPr="00EE6EC7">
        <w:rPr>
          <w:rFonts w:ascii="Times New Roman" w:eastAsia="Times New Roman" w:hAnsi="Times New Roman" w:cs="Times New Roman"/>
          <w:sz w:val="24"/>
          <w:szCs w:val="24"/>
          <w:lang w:eastAsia="es-MX"/>
        </w:rPr>
        <w:t>Insabi</w:t>
      </w:r>
      <w:proofErr w:type="spellEnd"/>
      <w:r w:rsidRPr="00EE6EC7">
        <w:rPr>
          <w:rFonts w:ascii="Times New Roman" w:eastAsia="Times New Roman" w:hAnsi="Times New Roman" w:cs="Times New Roman"/>
          <w:sz w:val="24"/>
          <w:szCs w:val="24"/>
          <w:lang w:eastAsia="es-MX"/>
        </w:rPr>
        <w:t xml:space="preserve"> no había definido el mecanismo para que las entidades federativas (a las que les canalizó en subsidios más de 46 mil millones de pesos) llevaran el registro de los pacientes atendidos en sus unidades hospitalarias.</w:t>
      </w:r>
    </w:p>
    <w:p w14:paraId="2185F33A" w14:textId="77777777" w:rsidR="00D57BE0" w:rsidRPr="00EE6EC7" w:rsidRDefault="00D57BE0" w:rsidP="00D57BE0">
      <w:pPr>
        <w:shd w:val="clear" w:color="auto" w:fill="FFFFFF"/>
        <w:spacing w:after="0" w:line="240" w:lineRule="auto"/>
        <w:jc w:val="both"/>
        <w:rPr>
          <w:rFonts w:ascii="Times New Roman" w:eastAsia="Times New Roman" w:hAnsi="Times New Roman" w:cs="Times New Roman"/>
          <w:b/>
          <w:bCs/>
          <w:sz w:val="24"/>
          <w:szCs w:val="24"/>
          <w:lang w:eastAsia="es-MX"/>
        </w:rPr>
      </w:pPr>
    </w:p>
    <w:p w14:paraId="2C03D8AC" w14:textId="77777777" w:rsidR="006261C1" w:rsidRPr="00EE6EC7" w:rsidRDefault="006261C1" w:rsidP="00D57BE0">
      <w:pPr>
        <w:shd w:val="clear" w:color="auto" w:fill="FFFFFF"/>
        <w:spacing w:after="0" w:line="240" w:lineRule="auto"/>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b/>
          <w:bCs/>
          <w:sz w:val="24"/>
          <w:szCs w:val="24"/>
          <w:lang w:eastAsia="es-MX"/>
        </w:rPr>
        <w:t>Séptimo.-</w:t>
      </w:r>
      <w:r w:rsidRPr="00EE6EC7">
        <w:rPr>
          <w:rFonts w:ascii="Times New Roman" w:eastAsia="Times New Roman" w:hAnsi="Times New Roman" w:cs="Times New Roman"/>
          <w:sz w:val="24"/>
          <w:szCs w:val="24"/>
          <w:lang w:eastAsia="es-MX"/>
        </w:rPr>
        <w:t xml:space="preserve"> En relación con la adquisición de medicinas, productos farmacéuticos, materiales, accesorios y suministros médicos, se ejercieron 6 mil 683.5 millones de pesos en 2020, sin que se haya acreditado la cobertura total de la demanda de las entidades federativas, y es que el </w:t>
      </w:r>
      <w:proofErr w:type="spellStart"/>
      <w:r w:rsidRPr="00EE6EC7">
        <w:rPr>
          <w:rFonts w:ascii="Times New Roman" w:eastAsia="Times New Roman" w:hAnsi="Times New Roman" w:cs="Times New Roman"/>
          <w:sz w:val="24"/>
          <w:szCs w:val="24"/>
          <w:lang w:eastAsia="es-MX"/>
        </w:rPr>
        <w:t>Insabi</w:t>
      </w:r>
      <w:proofErr w:type="spellEnd"/>
      <w:r w:rsidRPr="00EE6EC7">
        <w:rPr>
          <w:rFonts w:ascii="Times New Roman" w:eastAsia="Times New Roman" w:hAnsi="Times New Roman" w:cs="Times New Roman"/>
          <w:sz w:val="24"/>
          <w:szCs w:val="24"/>
          <w:lang w:eastAsia="es-MX"/>
        </w:rPr>
        <w:t xml:space="preserve"> no implementó mecanismos periódicos de seguimiento y evaluación para verificar que los estados administraran y supervisaran el ejercicio de los recursos transferidos. Los recursos ejercidos en subsidios a los estados, de manera líquida y en especie, en 2020 ascendieron a 53 mil 418.91 millones de pesos, monto que representó 95.7% de los subsidios transferidos en 2019 mediante el Seguro Popular. </w:t>
      </w:r>
    </w:p>
    <w:p w14:paraId="2AD0C180" w14:textId="77777777" w:rsidR="00D57BE0" w:rsidRPr="00EE6EC7" w:rsidRDefault="00D57BE0" w:rsidP="00D57BE0">
      <w:pPr>
        <w:shd w:val="clear" w:color="auto" w:fill="FFFFFF"/>
        <w:spacing w:after="0" w:line="240" w:lineRule="auto"/>
        <w:jc w:val="both"/>
        <w:rPr>
          <w:rFonts w:ascii="Times New Roman" w:eastAsia="Times New Roman" w:hAnsi="Times New Roman" w:cs="Times New Roman"/>
          <w:b/>
          <w:bCs/>
          <w:sz w:val="24"/>
          <w:szCs w:val="24"/>
          <w:lang w:eastAsia="es-MX"/>
        </w:rPr>
      </w:pPr>
    </w:p>
    <w:p w14:paraId="2A9BFD33" w14:textId="77777777" w:rsidR="006261C1" w:rsidRPr="00EE6EC7" w:rsidRDefault="006261C1" w:rsidP="00D57BE0">
      <w:pPr>
        <w:shd w:val="clear" w:color="auto" w:fill="FFFFFF"/>
        <w:spacing w:after="0" w:line="240" w:lineRule="auto"/>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b/>
          <w:bCs/>
          <w:sz w:val="24"/>
          <w:szCs w:val="24"/>
          <w:lang w:eastAsia="es-MX"/>
        </w:rPr>
        <w:t>Octavo.-</w:t>
      </w:r>
      <w:r w:rsidRPr="00EE6EC7">
        <w:rPr>
          <w:rFonts w:ascii="Times New Roman" w:eastAsia="Times New Roman" w:hAnsi="Times New Roman" w:cs="Times New Roman"/>
          <w:sz w:val="24"/>
          <w:szCs w:val="24"/>
          <w:lang w:eastAsia="es-MX"/>
        </w:rPr>
        <w:t xml:space="preserve"> Respecto de la cobertura en la vertiente de prestación de servicios de salud a la población en condiciones de marginación, el </w:t>
      </w:r>
      <w:proofErr w:type="spellStart"/>
      <w:r w:rsidRPr="00EE6EC7">
        <w:rPr>
          <w:rFonts w:ascii="Times New Roman" w:eastAsia="Times New Roman" w:hAnsi="Times New Roman" w:cs="Times New Roman"/>
          <w:sz w:val="24"/>
          <w:szCs w:val="24"/>
          <w:lang w:eastAsia="es-MX"/>
        </w:rPr>
        <w:t>Insabi</w:t>
      </w:r>
      <w:proofErr w:type="spellEnd"/>
      <w:r w:rsidRPr="00EE6EC7">
        <w:rPr>
          <w:rFonts w:ascii="Times New Roman" w:eastAsia="Times New Roman" w:hAnsi="Times New Roman" w:cs="Times New Roman"/>
          <w:sz w:val="24"/>
          <w:szCs w:val="24"/>
          <w:lang w:eastAsia="es-MX"/>
        </w:rPr>
        <w:t xml:space="preserve"> tampoco generó la información sobre los establecimientos de salud a los que les fueron otorgados los recursos, ni registró información relacionada con las personas atendidas. En esta vertiente, el instituto ejerció 5 mil 35.8 millones de pesos, de los que 27.6% (mil 440.0 millones de pesos) se destinó como subsidio para el IMSS-Bienestar, y 72.4% (3 mil 595.1 millones de pesos), a subsidios a entidades federativas, sin acreditar que la distribución se realizara con base en el número de familias beneficiadas por el extinto programa Prospera, o bien, a partir de una cantidad por familia incorporada a dicho programa.</w:t>
      </w:r>
    </w:p>
    <w:p w14:paraId="259C25A4" w14:textId="77777777" w:rsidR="00D57BE0" w:rsidRPr="00EE6EC7" w:rsidRDefault="00D57BE0" w:rsidP="00D57BE0">
      <w:pPr>
        <w:shd w:val="clear" w:color="auto" w:fill="FFFFFF"/>
        <w:spacing w:after="0" w:line="240" w:lineRule="auto"/>
        <w:jc w:val="both"/>
        <w:rPr>
          <w:rFonts w:ascii="Times New Roman" w:eastAsia="Times New Roman" w:hAnsi="Times New Roman" w:cs="Times New Roman"/>
          <w:sz w:val="24"/>
          <w:szCs w:val="24"/>
          <w:lang w:eastAsia="es-MX"/>
        </w:rPr>
      </w:pPr>
    </w:p>
    <w:p w14:paraId="3D4D68A4" w14:textId="77777777" w:rsidR="006261C1" w:rsidRPr="00EE6EC7" w:rsidRDefault="006261C1" w:rsidP="00D57BE0">
      <w:pPr>
        <w:shd w:val="clear" w:color="auto" w:fill="FFFFFF"/>
        <w:spacing w:after="0" w:line="240" w:lineRule="auto"/>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sz w:val="24"/>
          <w:szCs w:val="24"/>
          <w:lang w:eastAsia="es-MX"/>
        </w:rPr>
        <w:t>En resumen, desde su instauración el INSABI la principal característica, es el desorden, opacidad y falta de resultados en todos y cada uno de los estados donde opera.</w:t>
      </w:r>
    </w:p>
    <w:p w14:paraId="5DB4309F" w14:textId="77777777" w:rsidR="006261C1" w:rsidRPr="00EE6EC7" w:rsidRDefault="006261C1" w:rsidP="00D57BE0">
      <w:pPr>
        <w:shd w:val="clear" w:color="auto" w:fill="FFFFFF"/>
        <w:spacing w:after="0" w:line="240" w:lineRule="auto"/>
        <w:jc w:val="both"/>
        <w:rPr>
          <w:rFonts w:ascii="Times New Roman" w:eastAsia="Times New Roman" w:hAnsi="Times New Roman" w:cs="Times New Roman"/>
          <w:b/>
          <w:bCs/>
          <w:sz w:val="24"/>
          <w:szCs w:val="24"/>
          <w:lang w:eastAsia="es-MX"/>
        </w:rPr>
      </w:pPr>
    </w:p>
    <w:p w14:paraId="64BA23D1" w14:textId="77777777" w:rsidR="006261C1" w:rsidRPr="00EE6EC7" w:rsidRDefault="006261C1" w:rsidP="00D57BE0">
      <w:pPr>
        <w:shd w:val="clear" w:color="auto" w:fill="FFFFFF"/>
        <w:spacing w:after="0" w:line="240" w:lineRule="auto"/>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b/>
          <w:bCs/>
          <w:sz w:val="24"/>
          <w:szCs w:val="24"/>
          <w:lang w:eastAsia="es-MX"/>
        </w:rPr>
        <w:t>Novena.-</w:t>
      </w:r>
      <w:r w:rsidRPr="00EE6EC7">
        <w:rPr>
          <w:rFonts w:ascii="Times New Roman" w:eastAsia="Times New Roman" w:hAnsi="Times New Roman" w:cs="Times New Roman"/>
          <w:sz w:val="24"/>
          <w:szCs w:val="24"/>
          <w:lang w:eastAsia="es-MX"/>
        </w:rPr>
        <w:t xml:space="preserve"> Y ahora, el gobierno federal lanzará el llamado IMSS-Bienestar, el cual se encargará de dar servicios de salud y medicamentos a las personas que no tienen seguridad social. Este programa arrancó el 1 de abril en Nayarit. El propósito es que para 2024 los hospitales de salud a cargo de los gobiernos de los estados se conviertan en hospitales del IMSS-Bienestar.</w:t>
      </w:r>
    </w:p>
    <w:p w14:paraId="725CCBC2" w14:textId="77777777" w:rsidR="00D57BE0" w:rsidRPr="00EE6EC7" w:rsidRDefault="00D57BE0" w:rsidP="00D57BE0">
      <w:pPr>
        <w:shd w:val="clear" w:color="auto" w:fill="FFFFFF"/>
        <w:spacing w:after="0" w:line="240" w:lineRule="auto"/>
        <w:jc w:val="both"/>
        <w:rPr>
          <w:rFonts w:ascii="Times New Roman" w:eastAsia="Times New Roman" w:hAnsi="Times New Roman" w:cs="Times New Roman"/>
          <w:b/>
          <w:bCs/>
          <w:sz w:val="24"/>
          <w:szCs w:val="24"/>
          <w:lang w:eastAsia="es-MX"/>
        </w:rPr>
      </w:pPr>
    </w:p>
    <w:p w14:paraId="53FD03E2" w14:textId="77777777" w:rsidR="006261C1" w:rsidRPr="00EE6EC7" w:rsidRDefault="006261C1" w:rsidP="00D57BE0">
      <w:pPr>
        <w:shd w:val="clear" w:color="auto" w:fill="FFFFFF"/>
        <w:spacing w:after="0" w:line="240" w:lineRule="auto"/>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b/>
          <w:bCs/>
          <w:sz w:val="24"/>
          <w:szCs w:val="24"/>
          <w:lang w:eastAsia="es-MX"/>
        </w:rPr>
        <w:t>Décimo.-</w:t>
      </w:r>
      <w:r w:rsidRPr="00EE6EC7">
        <w:rPr>
          <w:rFonts w:ascii="Times New Roman" w:eastAsia="Times New Roman" w:hAnsi="Times New Roman" w:cs="Times New Roman"/>
          <w:sz w:val="24"/>
          <w:szCs w:val="24"/>
          <w:lang w:eastAsia="es-MX"/>
        </w:rPr>
        <w:t xml:space="preserve"> El planteamiento es que la transferencia de estos centros de salud se realizará bajo tres principios: continuidad de los servicios de atención médica, libre asociación de los estados, libre adscripción de los trabajadores y transparencia. Aún existen profundas dudas sobre los derechos laborales del personal y hay dudas también sobre el futuro de los médicos que estuvieron trabajando durante la pandemia por Covid-19.</w:t>
      </w:r>
    </w:p>
    <w:p w14:paraId="6D01C0BE" w14:textId="77777777" w:rsidR="00D57BE0" w:rsidRPr="00EE6EC7" w:rsidRDefault="00D57BE0" w:rsidP="00D57BE0">
      <w:pPr>
        <w:shd w:val="clear" w:color="auto" w:fill="FFFFFF"/>
        <w:spacing w:after="0" w:line="240" w:lineRule="auto"/>
        <w:jc w:val="both"/>
        <w:rPr>
          <w:rFonts w:ascii="Times New Roman" w:eastAsia="Times New Roman" w:hAnsi="Times New Roman" w:cs="Times New Roman"/>
          <w:b/>
          <w:bCs/>
          <w:sz w:val="24"/>
          <w:szCs w:val="24"/>
          <w:lang w:eastAsia="es-MX"/>
        </w:rPr>
      </w:pPr>
    </w:p>
    <w:p w14:paraId="2C8AD1B7" w14:textId="77777777" w:rsidR="006261C1" w:rsidRPr="00EE6EC7" w:rsidRDefault="006261C1" w:rsidP="00D57BE0">
      <w:pPr>
        <w:shd w:val="clear" w:color="auto" w:fill="FFFFFF"/>
        <w:spacing w:after="0" w:line="240" w:lineRule="auto"/>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b/>
          <w:bCs/>
          <w:sz w:val="24"/>
          <w:szCs w:val="24"/>
          <w:lang w:eastAsia="es-MX"/>
        </w:rPr>
        <w:t>Décimo Primero.-</w:t>
      </w:r>
      <w:r w:rsidRPr="00EE6EC7">
        <w:rPr>
          <w:rFonts w:ascii="Times New Roman" w:eastAsia="Times New Roman" w:hAnsi="Times New Roman" w:cs="Times New Roman"/>
          <w:sz w:val="24"/>
          <w:szCs w:val="24"/>
          <w:lang w:eastAsia="es-MX"/>
        </w:rPr>
        <w:t xml:space="preserve"> Según la página web del IMSS-Bienestar, el sistema de salud operará en 19 entidades del país, otorgará servicios médicos a 11.6 millones de personas que viven en zonas rurales o urbanas marginadas, de las cuales 4 millones son indígenas.</w:t>
      </w:r>
    </w:p>
    <w:p w14:paraId="774C2F2F" w14:textId="77777777" w:rsidR="00D57BE0" w:rsidRPr="00EE6EC7" w:rsidRDefault="00D57BE0" w:rsidP="00D57BE0">
      <w:pPr>
        <w:shd w:val="clear" w:color="auto" w:fill="FFFFFF"/>
        <w:spacing w:after="0" w:line="240" w:lineRule="auto"/>
        <w:jc w:val="both"/>
        <w:rPr>
          <w:rFonts w:ascii="Times New Roman" w:eastAsia="Times New Roman" w:hAnsi="Times New Roman" w:cs="Times New Roman"/>
          <w:sz w:val="24"/>
          <w:szCs w:val="24"/>
          <w:lang w:eastAsia="es-MX"/>
        </w:rPr>
      </w:pPr>
    </w:p>
    <w:p w14:paraId="649C2070" w14:textId="45B157EF" w:rsidR="006261C1" w:rsidRPr="00EE6EC7" w:rsidRDefault="006261C1" w:rsidP="00D57BE0">
      <w:pPr>
        <w:shd w:val="clear" w:color="auto" w:fill="FFFFFF"/>
        <w:spacing w:after="0" w:line="240" w:lineRule="auto"/>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sz w:val="24"/>
          <w:szCs w:val="24"/>
          <w:lang w:eastAsia="es-MX"/>
        </w:rPr>
        <w:t xml:space="preserve">Serán 3 mil 622 unidades de salud, 184 brigadas de salud, 140 unidades médicas móviles, 37 centros de atención rural y 80 hospitales, donde se darán servicios de primero y segundo nivel de atención, de acuerdo con el IMSS. En las 80 unidades hospitalarias se atenderán especialidades de cirugía general, </w:t>
      </w:r>
      <w:proofErr w:type="spellStart"/>
      <w:r w:rsidRPr="00EE6EC7">
        <w:rPr>
          <w:rFonts w:ascii="Times New Roman" w:eastAsia="Times New Roman" w:hAnsi="Times New Roman" w:cs="Times New Roman"/>
          <w:sz w:val="24"/>
          <w:szCs w:val="24"/>
          <w:lang w:eastAsia="es-MX"/>
        </w:rPr>
        <w:t>gineco</w:t>
      </w:r>
      <w:proofErr w:type="spellEnd"/>
      <w:r w:rsidRPr="00EE6EC7">
        <w:rPr>
          <w:rFonts w:ascii="Times New Roman" w:eastAsia="Times New Roman" w:hAnsi="Times New Roman" w:cs="Times New Roman"/>
          <w:sz w:val="24"/>
          <w:szCs w:val="24"/>
          <w:lang w:eastAsia="es-MX"/>
        </w:rPr>
        <w:t>-obstetricia, medicina interna, pediatría, anestesiología, medicina familiar y epidemiología.</w:t>
      </w:r>
    </w:p>
    <w:p w14:paraId="40BB0926" w14:textId="77777777" w:rsidR="00D57BE0" w:rsidRPr="00EE6EC7" w:rsidRDefault="00D57BE0" w:rsidP="00D57BE0">
      <w:pPr>
        <w:shd w:val="clear" w:color="auto" w:fill="FFFFFF"/>
        <w:spacing w:after="0" w:line="240" w:lineRule="auto"/>
        <w:jc w:val="both"/>
        <w:rPr>
          <w:rFonts w:ascii="Times New Roman" w:eastAsia="Times New Roman" w:hAnsi="Times New Roman" w:cs="Times New Roman"/>
          <w:b/>
          <w:bCs/>
          <w:sz w:val="24"/>
          <w:szCs w:val="24"/>
          <w:lang w:eastAsia="es-MX"/>
        </w:rPr>
      </w:pPr>
    </w:p>
    <w:p w14:paraId="5495430D" w14:textId="77777777" w:rsidR="006261C1" w:rsidRPr="00EE6EC7" w:rsidRDefault="006261C1" w:rsidP="00D57BE0">
      <w:pPr>
        <w:shd w:val="clear" w:color="auto" w:fill="FFFFFF"/>
        <w:spacing w:after="0" w:line="240" w:lineRule="auto"/>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b/>
          <w:bCs/>
          <w:sz w:val="24"/>
          <w:szCs w:val="24"/>
          <w:lang w:eastAsia="es-MX"/>
        </w:rPr>
        <w:t>Décimo Segundo.-</w:t>
      </w:r>
      <w:r w:rsidRPr="00EE6EC7">
        <w:rPr>
          <w:rFonts w:ascii="Times New Roman" w:eastAsia="Times New Roman" w:hAnsi="Times New Roman" w:cs="Times New Roman"/>
          <w:sz w:val="24"/>
          <w:szCs w:val="24"/>
          <w:lang w:eastAsia="es-MX"/>
        </w:rPr>
        <w:t xml:space="preserve"> En el caso del Estado de México, el Grupo Parlamentario del Partido Acción Nacional, considera que antes de ceder la infraestructura estatal de salud a este programa, se debe generar una agenda que contemple un calendario que establezca de manera puntual la asignación de recursos para la rehabilitación de hospitales y centros de salud mexiquenses, con el fin de equiparlos, que haya médicos, enfermeras y personal suficiente, con certidumbre en su situación laboral y que se cuente con un programa eficiente de surtido medicamentos suficientes. Invitamos a todos los Grupos Parlamentarios a sumarse en este noble objetivo.</w:t>
      </w:r>
    </w:p>
    <w:p w14:paraId="625AC002" w14:textId="77777777" w:rsidR="00D57BE0" w:rsidRPr="00EE6EC7" w:rsidRDefault="00D57BE0" w:rsidP="00D57BE0">
      <w:pPr>
        <w:shd w:val="clear" w:color="auto" w:fill="FFFFFF"/>
        <w:spacing w:after="0" w:line="240" w:lineRule="auto"/>
        <w:jc w:val="both"/>
        <w:rPr>
          <w:rFonts w:ascii="Times New Roman" w:eastAsia="Times New Roman" w:hAnsi="Times New Roman" w:cs="Times New Roman"/>
          <w:sz w:val="24"/>
          <w:szCs w:val="24"/>
          <w:lang w:eastAsia="es-MX"/>
        </w:rPr>
      </w:pPr>
    </w:p>
    <w:p w14:paraId="7D3A25CE" w14:textId="77777777" w:rsidR="006261C1" w:rsidRPr="00EE6EC7" w:rsidRDefault="006261C1" w:rsidP="00D57BE0">
      <w:pPr>
        <w:shd w:val="clear" w:color="auto" w:fill="FFFFFF"/>
        <w:spacing w:after="0" w:line="240" w:lineRule="auto"/>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sz w:val="24"/>
          <w:szCs w:val="24"/>
          <w:lang w:eastAsia="es-MX"/>
        </w:rPr>
        <w:lastRenderedPageBreak/>
        <w:t>Con el firme objetivo de construir un mejor Estado de México, someto a la consideración de este H. Poder Legislativo del Estado de México, para su análisis, discusión y en su caso aprobación, el presente:</w:t>
      </w:r>
    </w:p>
    <w:p w14:paraId="3AC9591B" w14:textId="77777777" w:rsidR="006261C1" w:rsidRPr="00EE6EC7" w:rsidRDefault="006261C1" w:rsidP="00D57BE0">
      <w:pPr>
        <w:spacing w:after="0" w:line="240" w:lineRule="auto"/>
        <w:jc w:val="center"/>
        <w:rPr>
          <w:rFonts w:ascii="Times New Roman" w:eastAsia="Calibri" w:hAnsi="Times New Roman" w:cs="Times New Roman"/>
          <w:b/>
          <w:bCs/>
          <w:sz w:val="24"/>
          <w:szCs w:val="24"/>
          <w:lang w:eastAsia="es-MX"/>
        </w:rPr>
      </w:pPr>
    </w:p>
    <w:p w14:paraId="596C31A8" w14:textId="77777777" w:rsidR="006261C1" w:rsidRPr="00EE6EC7" w:rsidRDefault="006261C1" w:rsidP="00D57BE0">
      <w:pPr>
        <w:spacing w:after="0" w:line="240" w:lineRule="auto"/>
        <w:jc w:val="center"/>
        <w:rPr>
          <w:rFonts w:ascii="Times New Roman" w:eastAsia="Calibri" w:hAnsi="Times New Roman" w:cs="Times New Roman"/>
          <w:b/>
          <w:bCs/>
          <w:sz w:val="24"/>
          <w:szCs w:val="24"/>
          <w:lang w:eastAsia="es-MX"/>
        </w:rPr>
      </w:pPr>
      <w:r w:rsidRPr="00EE6EC7">
        <w:rPr>
          <w:rFonts w:ascii="Times New Roman" w:eastAsia="Calibri" w:hAnsi="Times New Roman" w:cs="Times New Roman"/>
          <w:b/>
          <w:bCs/>
          <w:sz w:val="24"/>
          <w:szCs w:val="24"/>
          <w:lang w:eastAsia="es-MX"/>
        </w:rPr>
        <w:t>PUNTO DE ACUERDO</w:t>
      </w:r>
    </w:p>
    <w:p w14:paraId="4E84F853" w14:textId="77777777" w:rsidR="00D57BE0" w:rsidRPr="00EE6EC7" w:rsidRDefault="00D57BE0" w:rsidP="00D57BE0">
      <w:pPr>
        <w:spacing w:after="0" w:line="240" w:lineRule="auto"/>
        <w:jc w:val="center"/>
        <w:rPr>
          <w:rFonts w:ascii="Times New Roman" w:eastAsia="Calibri" w:hAnsi="Times New Roman" w:cs="Times New Roman"/>
          <w:b/>
          <w:bCs/>
          <w:sz w:val="24"/>
          <w:szCs w:val="24"/>
          <w:lang w:eastAsia="es-MX"/>
        </w:rPr>
      </w:pPr>
    </w:p>
    <w:p w14:paraId="26B9D37F" w14:textId="77777777" w:rsidR="006261C1" w:rsidRPr="00EE6EC7" w:rsidRDefault="006261C1" w:rsidP="00D57BE0">
      <w:pPr>
        <w:shd w:val="clear" w:color="auto" w:fill="FFFFFF"/>
        <w:spacing w:after="0" w:line="240" w:lineRule="auto"/>
        <w:jc w:val="both"/>
        <w:rPr>
          <w:rFonts w:ascii="Times New Roman" w:eastAsia="Times New Roman" w:hAnsi="Times New Roman" w:cs="Times New Roman"/>
          <w:bCs/>
          <w:sz w:val="24"/>
          <w:szCs w:val="24"/>
          <w:lang w:eastAsia="es-MX"/>
        </w:rPr>
      </w:pPr>
      <w:r w:rsidRPr="00EE6EC7">
        <w:rPr>
          <w:rFonts w:ascii="Times New Roman" w:eastAsia="Times New Roman" w:hAnsi="Times New Roman" w:cs="Times New Roman"/>
          <w:b/>
          <w:bCs/>
          <w:sz w:val="24"/>
          <w:szCs w:val="24"/>
          <w:lang w:eastAsia="es-MX"/>
        </w:rPr>
        <w:t>Único.</w:t>
      </w:r>
      <w:r w:rsidRPr="00EE6EC7">
        <w:rPr>
          <w:rFonts w:ascii="Times New Roman" w:eastAsia="Times New Roman" w:hAnsi="Times New Roman" w:cs="Times New Roman"/>
          <w:sz w:val="24"/>
          <w:szCs w:val="24"/>
          <w:lang w:eastAsia="es-MX"/>
        </w:rPr>
        <w:t xml:space="preserve"> </w:t>
      </w:r>
      <w:r w:rsidRPr="00EE6EC7">
        <w:rPr>
          <w:rFonts w:ascii="Times New Roman" w:eastAsia="Times New Roman" w:hAnsi="Times New Roman" w:cs="Times New Roman"/>
          <w:bCs/>
          <w:sz w:val="24"/>
          <w:szCs w:val="24"/>
          <w:lang w:eastAsia="es-MX"/>
        </w:rPr>
        <w:t>La LXI Legislatura exhorta de manera respetuosa al Gobierno del Estado de México a instrumentar una agenda, en coordinación con los 125 municipios, las autoridades del Gobierno Federal y con organizaciones de la sociedad civil que representen pacientes o tengan como objeto de existencia la salud, con la finalidad de que antes de ceder la infraestructura estatal de salud al programa IMSS - Bienestar, se contemple un calendario que establezca de manera puntual la asignación de recursos para la rehabilitación de hospitales y centros de salud mexiquenses, con el fin de equiparlos, que haya médicos, enfermeras y personal suficiente, con certidumbre en su situación laboral y que se cuente con un programa eficiente de surtido medicamentos suficientes, y de no cumplirse con esta planeación, no participar en el referido programa.</w:t>
      </w:r>
    </w:p>
    <w:p w14:paraId="41F38455" w14:textId="77777777" w:rsidR="006261C1" w:rsidRPr="00EE6EC7" w:rsidRDefault="006261C1" w:rsidP="00D57BE0">
      <w:pPr>
        <w:spacing w:after="0" w:line="240" w:lineRule="auto"/>
        <w:jc w:val="center"/>
        <w:rPr>
          <w:rFonts w:ascii="Times New Roman" w:eastAsia="Calibri" w:hAnsi="Times New Roman" w:cs="Times New Roman"/>
          <w:b/>
          <w:sz w:val="24"/>
          <w:szCs w:val="24"/>
          <w:lang w:eastAsia="es-MX"/>
        </w:rPr>
      </w:pPr>
    </w:p>
    <w:p w14:paraId="36287883" w14:textId="77777777" w:rsidR="006261C1" w:rsidRPr="00EE6EC7" w:rsidRDefault="006261C1" w:rsidP="00D57BE0">
      <w:pPr>
        <w:spacing w:after="0" w:line="240" w:lineRule="auto"/>
        <w:jc w:val="center"/>
        <w:rPr>
          <w:rFonts w:ascii="Times New Roman" w:eastAsia="Calibri" w:hAnsi="Times New Roman" w:cs="Times New Roman"/>
          <w:b/>
          <w:sz w:val="24"/>
          <w:szCs w:val="24"/>
          <w:lang w:eastAsia="es-MX"/>
        </w:rPr>
      </w:pPr>
      <w:r w:rsidRPr="00EE6EC7">
        <w:rPr>
          <w:rFonts w:ascii="Times New Roman" w:eastAsia="Calibri" w:hAnsi="Times New Roman" w:cs="Times New Roman"/>
          <w:b/>
          <w:sz w:val="24"/>
          <w:szCs w:val="24"/>
          <w:lang w:eastAsia="es-MX"/>
        </w:rPr>
        <w:t>T R A N S I T O R I O S</w:t>
      </w:r>
    </w:p>
    <w:p w14:paraId="49A405F1" w14:textId="77777777" w:rsidR="006261C1" w:rsidRPr="00EE6EC7" w:rsidRDefault="006261C1" w:rsidP="00D57BE0">
      <w:pPr>
        <w:spacing w:after="0" w:line="240" w:lineRule="auto"/>
        <w:jc w:val="center"/>
        <w:rPr>
          <w:rFonts w:ascii="Times New Roman" w:eastAsia="Calibri" w:hAnsi="Times New Roman" w:cs="Times New Roman"/>
          <w:b/>
          <w:sz w:val="24"/>
          <w:szCs w:val="24"/>
          <w:lang w:eastAsia="es-MX"/>
        </w:rPr>
      </w:pPr>
    </w:p>
    <w:p w14:paraId="3484CBEA" w14:textId="5E375BB2" w:rsidR="006261C1" w:rsidRPr="00EE6EC7" w:rsidRDefault="006261C1" w:rsidP="00D57BE0">
      <w:pPr>
        <w:spacing w:after="0" w:line="240" w:lineRule="auto"/>
        <w:jc w:val="both"/>
        <w:rPr>
          <w:rFonts w:ascii="Times New Roman" w:eastAsia="Calibri" w:hAnsi="Times New Roman" w:cs="Times New Roman"/>
          <w:sz w:val="24"/>
          <w:szCs w:val="24"/>
          <w:lang w:eastAsia="es-MX"/>
        </w:rPr>
      </w:pPr>
      <w:r w:rsidRPr="00EE6EC7">
        <w:rPr>
          <w:rFonts w:ascii="Times New Roman" w:eastAsia="Calibri" w:hAnsi="Times New Roman" w:cs="Times New Roman"/>
          <w:b/>
          <w:sz w:val="24"/>
          <w:szCs w:val="24"/>
          <w:lang w:eastAsia="es-MX"/>
        </w:rPr>
        <w:t>Primero.</w:t>
      </w:r>
      <w:r w:rsidRPr="00EE6EC7">
        <w:rPr>
          <w:rFonts w:ascii="Times New Roman" w:eastAsia="Calibri" w:hAnsi="Times New Roman" w:cs="Times New Roman"/>
          <w:sz w:val="24"/>
          <w:szCs w:val="24"/>
          <w:lang w:eastAsia="es-MX"/>
        </w:rPr>
        <w:t xml:space="preserve"> Publíquese el presente decreto en el Periódico Oficial “Gaceta del Gobierno” del Estado de México.</w:t>
      </w:r>
    </w:p>
    <w:p w14:paraId="0CC5A9D0" w14:textId="77777777" w:rsidR="00D57BE0" w:rsidRPr="00EE6EC7" w:rsidRDefault="00D57BE0" w:rsidP="00D57BE0">
      <w:pPr>
        <w:spacing w:after="0" w:line="240" w:lineRule="auto"/>
        <w:jc w:val="both"/>
        <w:rPr>
          <w:rFonts w:ascii="Times New Roman" w:eastAsia="Calibri" w:hAnsi="Times New Roman" w:cs="Times New Roman"/>
          <w:b/>
          <w:sz w:val="24"/>
          <w:szCs w:val="24"/>
          <w:lang w:eastAsia="es-MX"/>
        </w:rPr>
      </w:pPr>
    </w:p>
    <w:p w14:paraId="658F8FEB" w14:textId="77777777" w:rsidR="006261C1" w:rsidRPr="00EE6EC7" w:rsidRDefault="006261C1" w:rsidP="00D57BE0">
      <w:pPr>
        <w:spacing w:after="0" w:line="240" w:lineRule="auto"/>
        <w:jc w:val="both"/>
        <w:rPr>
          <w:rFonts w:ascii="Times New Roman" w:eastAsia="Calibri" w:hAnsi="Times New Roman" w:cs="Times New Roman"/>
          <w:sz w:val="24"/>
          <w:szCs w:val="24"/>
          <w:lang w:eastAsia="es-MX"/>
        </w:rPr>
      </w:pPr>
      <w:r w:rsidRPr="00EE6EC7">
        <w:rPr>
          <w:rFonts w:ascii="Times New Roman" w:eastAsia="Calibri" w:hAnsi="Times New Roman" w:cs="Times New Roman"/>
          <w:b/>
          <w:sz w:val="24"/>
          <w:szCs w:val="24"/>
          <w:lang w:eastAsia="es-MX"/>
        </w:rPr>
        <w:t>Segundo.</w:t>
      </w:r>
      <w:r w:rsidRPr="00EE6EC7">
        <w:rPr>
          <w:rFonts w:ascii="Times New Roman" w:eastAsia="Calibri" w:hAnsi="Times New Roman" w:cs="Times New Roman"/>
          <w:sz w:val="24"/>
          <w:szCs w:val="24"/>
          <w:lang w:eastAsia="es-MX"/>
        </w:rPr>
        <w:t xml:space="preserve"> El presente Decreto entrará en vigor al día siguiente de su publicación en el periódico oficial "Gaceta del Gobierno" del Estado Libre y Soberano de México.</w:t>
      </w:r>
    </w:p>
    <w:p w14:paraId="1610447E" w14:textId="77777777" w:rsidR="00D57BE0" w:rsidRPr="00EE6EC7" w:rsidRDefault="00D57BE0" w:rsidP="00D57BE0">
      <w:pPr>
        <w:spacing w:after="0" w:line="240" w:lineRule="auto"/>
        <w:jc w:val="both"/>
        <w:rPr>
          <w:rFonts w:ascii="Times New Roman" w:eastAsia="Times New Roman" w:hAnsi="Times New Roman" w:cs="Times New Roman"/>
          <w:sz w:val="24"/>
          <w:szCs w:val="24"/>
          <w:lang w:eastAsia="es-MX"/>
        </w:rPr>
      </w:pPr>
    </w:p>
    <w:p w14:paraId="4F912840" w14:textId="77777777" w:rsidR="006261C1" w:rsidRPr="00EE6EC7" w:rsidRDefault="006261C1" w:rsidP="00D57BE0">
      <w:pPr>
        <w:spacing w:after="0" w:line="240" w:lineRule="auto"/>
        <w:jc w:val="both"/>
        <w:rPr>
          <w:rFonts w:ascii="Times New Roman" w:eastAsia="Times New Roman" w:hAnsi="Times New Roman" w:cs="Times New Roman"/>
          <w:sz w:val="24"/>
          <w:szCs w:val="24"/>
          <w:lang w:eastAsia="es-MX"/>
        </w:rPr>
      </w:pPr>
      <w:r w:rsidRPr="00EE6EC7">
        <w:rPr>
          <w:rFonts w:ascii="Times New Roman" w:eastAsia="Times New Roman" w:hAnsi="Times New Roman" w:cs="Times New Roman"/>
          <w:sz w:val="24"/>
          <w:szCs w:val="24"/>
          <w:lang w:eastAsia="es-MX"/>
        </w:rPr>
        <w:t>Dado en el Palacio del Poder Legislativo, en la Ciudad de Toluca de Lerdo, a los doce días del mes de mayo del año dos mil veintidós.</w:t>
      </w:r>
    </w:p>
    <w:p w14:paraId="0EC1FF16" w14:textId="77777777" w:rsidR="006261C1" w:rsidRPr="00EE6EC7" w:rsidRDefault="006261C1" w:rsidP="00D57BE0">
      <w:pPr>
        <w:shd w:val="clear" w:color="auto" w:fill="FFFFFF"/>
        <w:spacing w:after="0" w:line="240" w:lineRule="auto"/>
        <w:jc w:val="both"/>
        <w:rPr>
          <w:rFonts w:ascii="Times New Roman" w:eastAsia="Times New Roman" w:hAnsi="Times New Roman" w:cs="Times New Roman"/>
          <w:sz w:val="24"/>
          <w:szCs w:val="24"/>
          <w:lang w:eastAsia="es-MX"/>
        </w:rPr>
      </w:pPr>
    </w:p>
    <w:p w14:paraId="6231322F" w14:textId="77777777" w:rsidR="006261C1" w:rsidRPr="00EE6EC7" w:rsidRDefault="006261C1" w:rsidP="00D57BE0">
      <w:pPr>
        <w:spacing w:after="0" w:line="240" w:lineRule="auto"/>
        <w:jc w:val="center"/>
        <w:rPr>
          <w:rFonts w:ascii="Times New Roman" w:eastAsia="Calibri" w:hAnsi="Times New Roman" w:cs="Times New Roman"/>
          <w:b/>
          <w:sz w:val="24"/>
          <w:szCs w:val="24"/>
          <w:lang w:eastAsia="es-MX"/>
        </w:rPr>
      </w:pPr>
      <w:r w:rsidRPr="00EE6EC7">
        <w:rPr>
          <w:rFonts w:ascii="Times New Roman" w:eastAsia="Calibri" w:hAnsi="Times New Roman" w:cs="Times New Roman"/>
          <w:b/>
          <w:sz w:val="24"/>
          <w:szCs w:val="24"/>
          <w:lang w:eastAsia="es-MX"/>
        </w:rPr>
        <w:t>A T E N T A M E N T E</w:t>
      </w:r>
    </w:p>
    <w:p w14:paraId="3E735BD0" w14:textId="77777777" w:rsidR="006261C1" w:rsidRPr="00EE6EC7" w:rsidRDefault="006261C1" w:rsidP="00D57BE0">
      <w:pPr>
        <w:spacing w:after="0" w:line="240" w:lineRule="auto"/>
        <w:jc w:val="center"/>
        <w:rPr>
          <w:rFonts w:ascii="Times New Roman" w:eastAsia="Calibri" w:hAnsi="Times New Roman" w:cs="Times New Roman"/>
          <w:b/>
          <w:sz w:val="24"/>
          <w:szCs w:val="24"/>
          <w:lang w:eastAsia="es-MX"/>
        </w:rPr>
      </w:pPr>
      <w:r w:rsidRPr="00EE6EC7">
        <w:rPr>
          <w:rFonts w:ascii="Times New Roman" w:eastAsia="Calibri" w:hAnsi="Times New Roman" w:cs="Times New Roman"/>
          <w:b/>
          <w:sz w:val="24"/>
          <w:szCs w:val="24"/>
          <w:lang w:eastAsia="es-MX"/>
        </w:rPr>
        <w:t>DIPUTADO FRANCISCO ROMÁN CORTES LUGO</w:t>
      </w:r>
    </w:p>
    <w:p w14:paraId="5F3AA3B7" w14:textId="77777777" w:rsidR="006261C1" w:rsidRPr="00EE6EC7" w:rsidRDefault="006261C1" w:rsidP="00D57BE0">
      <w:pPr>
        <w:spacing w:after="0" w:line="240" w:lineRule="auto"/>
        <w:jc w:val="center"/>
        <w:rPr>
          <w:rFonts w:ascii="Times New Roman" w:eastAsia="Calibri" w:hAnsi="Times New Roman" w:cs="Times New Roman"/>
          <w:b/>
          <w:sz w:val="24"/>
          <w:szCs w:val="24"/>
          <w:lang w:eastAsia="es-MX"/>
        </w:rPr>
      </w:pPr>
      <w:r w:rsidRPr="00EE6EC7">
        <w:rPr>
          <w:rFonts w:ascii="Times New Roman" w:eastAsia="Calibri" w:hAnsi="Times New Roman" w:cs="Times New Roman"/>
          <w:b/>
          <w:sz w:val="24"/>
          <w:szCs w:val="24"/>
          <w:lang w:eastAsia="es-MX"/>
        </w:rPr>
        <w:t>DIPUTADO ENRIQUE VARGAS DEL VILLAR</w:t>
      </w:r>
    </w:p>
    <w:p w14:paraId="67A782F0" w14:textId="77777777" w:rsidR="006261C1" w:rsidRPr="00EE6EC7" w:rsidRDefault="006261C1" w:rsidP="00D57BE0">
      <w:pPr>
        <w:spacing w:after="0" w:line="240" w:lineRule="auto"/>
        <w:jc w:val="center"/>
        <w:rPr>
          <w:rFonts w:ascii="Times New Roman" w:eastAsia="Calibri" w:hAnsi="Times New Roman" w:cs="Times New Roman"/>
          <w:b/>
          <w:sz w:val="24"/>
          <w:szCs w:val="24"/>
          <w:lang w:eastAsia="es-MX"/>
        </w:rPr>
      </w:pPr>
      <w:r w:rsidRPr="00EE6EC7">
        <w:rPr>
          <w:rFonts w:ascii="Times New Roman" w:eastAsia="Calibri" w:hAnsi="Times New Roman" w:cs="Times New Roman"/>
          <w:b/>
          <w:sz w:val="24"/>
          <w:szCs w:val="24"/>
          <w:lang w:eastAsia="es-MX"/>
        </w:rPr>
        <w:t>Integrantes del Grupo Parlamentario del Partido Acción Nacional</w:t>
      </w:r>
    </w:p>
    <w:p w14:paraId="20571AC4" w14:textId="77777777" w:rsidR="006261C1" w:rsidRPr="00EE6EC7" w:rsidRDefault="006261C1" w:rsidP="00D57BE0">
      <w:pPr>
        <w:spacing w:after="0" w:line="240" w:lineRule="auto"/>
        <w:jc w:val="center"/>
        <w:rPr>
          <w:rFonts w:ascii="Times New Roman" w:eastAsia="Calibri" w:hAnsi="Times New Roman" w:cs="Times New Roman"/>
          <w:sz w:val="24"/>
          <w:szCs w:val="24"/>
          <w:lang w:eastAsia="es-MX"/>
        </w:rPr>
      </w:pPr>
    </w:p>
    <w:p w14:paraId="17DCB552" w14:textId="77777777" w:rsidR="006261C1" w:rsidRPr="00EE6EC7" w:rsidRDefault="006261C1" w:rsidP="00D57BE0">
      <w:pPr>
        <w:spacing w:after="0" w:line="240" w:lineRule="auto"/>
        <w:jc w:val="center"/>
        <w:rPr>
          <w:rFonts w:ascii="Times New Roman" w:eastAsia="Calibri" w:hAnsi="Times New Roman" w:cs="Times New Roman"/>
          <w:sz w:val="24"/>
          <w:szCs w:val="24"/>
          <w:lang w:eastAsia="es-MX"/>
        </w:rPr>
      </w:pPr>
    </w:p>
    <w:p w14:paraId="0924CBE8" w14:textId="77777777" w:rsidR="006261C1" w:rsidRPr="00EE6EC7" w:rsidRDefault="006261C1" w:rsidP="00D57BE0">
      <w:pPr>
        <w:spacing w:after="0" w:line="240" w:lineRule="auto"/>
        <w:jc w:val="both"/>
        <w:rPr>
          <w:rFonts w:ascii="Times New Roman" w:eastAsia="Calibri" w:hAnsi="Times New Roman" w:cs="Times New Roman"/>
          <w:b/>
          <w:bCs/>
          <w:sz w:val="20"/>
          <w:szCs w:val="20"/>
          <w:lang w:eastAsia="es-MX"/>
        </w:rPr>
      </w:pPr>
      <w:r w:rsidRPr="00EE6EC7">
        <w:rPr>
          <w:rFonts w:ascii="Times New Roman" w:eastAsia="Calibri" w:hAnsi="Times New Roman" w:cs="Times New Roman"/>
          <w:b/>
          <w:bCs/>
          <w:sz w:val="20"/>
          <w:szCs w:val="20"/>
          <w:lang w:eastAsia="es-MX"/>
        </w:rPr>
        <w:t>Bibliografía y portales consultados:</w:t>
      </w:r>
    </w:p>
    <w:p w14:paraId="63AF30D6" w14:textId="77777777" w:rsidR="006261C1" w:rsidRPr="00EE6EC7" w:rsidRDefault="006261C1" w:rsidP="00D57BE0">
      <w:pPr>
        <w:spacing w:after="0" w:line="240" w:lineRule="auto"/>
        <w:jc w:val="both"/>
        <w:rPr>
          <w:rFonts w:ascii="Times New Roman" w:eastAsia="Calibri" w:hAnsi="Times New Roman" w:cs="Times New Roman"/>
          <w:b/>
          <w:bCs/>
          <w:sz w:val="20"/>
          <w:szCs w:val="20"/>
          <w:lang w:eastAsia="es-MX"/>
        </w:rPr>
      </w:pPr>
    </w:p>
    <w:p w14:paraId="52F16C5D" w14:textId="77777777" w:rsidR="006261C1" w:rsidRPr="00EE6EC7" w:rsidRDefault="006261C1" w:rsidP="00D57BE0">
      <w:pPr>
        <w:numPr>
          <w:ilvl w:val="0"/>
          <w:numId w:val="5"/>
        </w:numPr>
        <w:spacing w:after="0" w:line="240" w:lineRule="auto"/>
        <w:contextualSpacing/>
        <w:jc w:val="both"/>
        <w:rPr>
          <w:rFonts w:ascii="Times New Roman" w:eastAsia="Calibri" w:hAnsi="Times New Roman" w:cs="Times New Roman"/>
          <w:b/>
          <w:bCs/>
          <w:sz w:val="20"/>
          <w:szCs w:val="20"/>
          <w:lang w:eastAsia="es-MX"/>
        </w:rPr>
      </w:pPr>
      <w:r w:rsidRPr="00EE6EC7">
        <w:rPr>
          <w:rFonts w:ascii="Times New Roman" w:eastAsia="Calibri" w:hAnsi="Times New Roman" w:cs="Times New Roman"/>
          <w:b/>
          <w:bCs/>
          <w:sz w:val="20"/>
          <w:szCs w:val="20"/>
          <w:lang w:eastAsia="es-MX"/>
        </w:rPr>
        <w:t xml:space="preserve">Banco Mundial. Informe sobre el Desarrollo Mundial. Oportunidades y riesgos en la gestión de la economía mundial, Banco Mundial: Washington; 1998. </w:t>
      </w:r>
    </w:p>
    <w:p w14:paraId="12D717D6" w14:textId="77777777" w:rsidR="006261C1" w:rsidRPr="00EE6EC7" w:rsidRDefault="006261C1" w:rsidP="00D57BE0">
      <w:pPr>
        <w:spacing w:after="0" w:line="240" w:lineRule="auto"/>
        <w:jc w:val="both"/>
        <w:rPr>
          <w:rFonts w:ascii="Times New Roman" w:eastAsia="Calibri" w:hAnsi="Times New Roman" w:cs="Times New Roman"/>
          <w:b/>
          <w:bCs/>
          <w:sz w:val="20"/>
          <w:szCs w:val="20"/>
          <w:lang w:eastAsia="es-MX"/>
        </w:rPr>
      </w:pPr>
    </w:p>
    <w:p w14:paraId="60BA1D5E" w14:textId="77777777" w:rsidR="006261C1" w:rsidRPr="00EE6EC7" w:rsidRDefault="006261C1" w:rsidP="00D57BE0">
      <w:pPr>
        <w:numPr>
          <w:ilvl w:val="0"/>
          <w:numId w:val="5"/>
        </w:numPr>
        <w:spacing w:after="0" w:line="240" w:lineRule="auto"/>
        <w:contextualSpacing/>
        <w:jc w:val="both"/>
        <w:rPr>
          <w:rFonts w:ascii="Times New Roman" w:eastAsia="Calibri" w:hAnsi="Times New Roman" w:cs="Times New Roman"/>
          <w:b/>
          <w:bCs/>
          <w:sz w:val="20"/>
          <w:szCs w:val="20"/>
          <w:lang w:eastAsia="es-MX"/>
        </w:rPr>
      </w:pPr>
      <w:r w:rsidRPr="00EE6EC7">
        <w:rPr>
          <w:rFonts w:ascii="Times New Roman" w:eastAsia="Calibri" w:hAnsi="Times New Roman" w:cs="Times New Roman"/>
          <w:b/>
          <w:bCs/>
          <w:sz w:val="20"/>
          <w:szCs w:val="20"/>
          <w:lang w:eastAsia="es-MX"/>
        </w:rPr>
        <w:t xml:space="preserve">Banco Mundial. Informe sobre el desarrollo mundial 1993. Invertir en salud. Indicadores del desarrollo mundial. Washington: Banco Mundial; 1993. </w:t>
      </w:r>
    </w:p>
    <w:p w14:paraId="5F059AEE" w14:textId="77777777" w:rsidR="006261C1" w:rsidRPr="00EE6EC7" w:rsidRDefault="006261C1" w:rsidP="00D57BE0">
      <w:pPr>
        <w:spacing w:after="0" w:line="240" w:lineRule="auto"/>
        <w:jc w:val="both"/>
        <w:rPr>
          <w:rFonts w:ascii="Times New Roman" w:eastAsia="Calibri" w:hAnsi="Times New Roman" w:cs="Times New Roman"/>
          <w:b/>
          <w:bCs/>
          <w:sz w:val="20"/>
          <w:szCs w:val="20"/>
          <w:lang w:eastAsia="es-MX"/>
        </w:rPr>
      </w:pPr>
    </w:p>
    <w:p w14:paraId="751578FF" w14:textId="77777777" w:rsidR="006261C1" w:rsidRPr="00EE6EC7" w:rsidRDefault="006261C1" w:rsidP="00D57BE0">
      <w:pPr>
        <w:numPr>
          <w:ilvl w:val="0"/>
          <w:numId w:val="5"/>
        </w:numPr>
        <w:spacing w:after="0" w:line="240" w:lineRule="auto"/>
        <w:contextualSpacing/>
        <w:jc w:val="both"/>
        <w:rPr>
          <w:rFonts w:ascii="Times New Roman" w:eastAsia="Calibri" w:hAnsi="Times New Roman" w:cs="Times New Roman"/>
          <w:b/>
          <w:bCs/>
          <w:sz w:val="20"/>
          <w:szCs w:val="20"/>
          <w:lang w:eastAsia="es-MX"/>
        </w:rPr>
      </w:pPr>
      <w:proofErr w:type="spellStart"/>
      <w:r w:rsidRPr="00EE6EC7">
        <w:rPr>
          <w:rFonts w:ascii="Times New Roman" w:eastAsia="Calibri" w:hAnsi="Times New Roman" w:cs="Times New Roman"/>
          <w:b/>
          <w:bCs/>
          <w:sz w:val="20"/>
          <w:szCs w:val="20"/>
          <w:lang w:eastAsia="es-MX"/>
        </w:rPr>
        <w:t>Tetelboin</w:t>
      </w:r>
      <w:proofErr w:type="spellEnd"/>
      <w:r w:rsidRPr="00EE6EC7">
        <w:rPr>
          <w:rFonts w:ascii="Times New Roman" w:eastAsia="Calibri" w:hAnsi="Times New Roman" w:cs="Times New Roman"/>
          <w:b/>
          <w:bCs/>
          <w:sz w:val="20"/>
          <w:szCs w:val="20"/>
          <w:lang w:eastAsia="es-MX"/>
        </w:rPr>
        <w:t xml:space="preserve">, C. Evaluación de propuestas internacionales en el </w:t>
      </w:r>
      <w:proofErr w:type="spellStart"/>
      <w:r w:rsidRPr="00EE6EC7">
        <w:rPr>
          <w:rFonts w:ascii="Times New Roman" w:eastAsia="Calibri" w:hAnsi="Times New Roman" w:cs="Times New Roman"/>
          <w:b/>
          <w:bCs/>
          <w:sz w:val="20"/>
          <w:szCs w:val="20"/>
          <w:lang w:eastAsia="es-MX"/>
        </w:rPr>
        <w:t>decurrir</w:t>
      </w:r>
      <w:proofErr w:type="spellEnd"/>
      <w:r w:rsidRPr="00EE6EC7">
        <w:rPr>
          <w:rFonts w:ascii="Times New Roman" w:eastAsia="Calibri" w:hAnsi="Times New Roman" w:cs="Times New Roman"/>
          <w:b/>
          <w:bCs/>
          <w:sz w:val="20"/>
          <w:szCs w:val="20"/>
          <w:lang w:eastAsia="es-MX"/>
        </w:rPr>
        <w:t xml:space="preserve"> de las políticas y las instituciones de salud en América Latina. </w:t>
      </w:r>
    </w:p>
    <w:p w14:paraId="53CFB4FD" w14:textId="77777777" w:rsidR="006261C1" w:rsidRPr="00EE6EC7" w:rsidRDefault="006261C1" w:rsidP="00D57BE0">
      <w:pPr>
        <w:spacing w:after="0" w:line="240" w:lineRule="auto"/>
        <w:jc w:val="both"/>
        <w:rPr>
          <w:rFonts w:ascii="Times New Roman" w:eastAsia="Calibri" w:hAnsi="Times New Roman" w:cs="Times New Roman"/>
          <w:b/>
          <w:bCs/>
          <w:sz w:val="20"/>
          <w:szCs w:val="20"/>
          <w:lang w:eastAsia="es-MX"/>
        </w:rPr>
      </w:pPr>
    </w:p>
    <w:p w14:paraId="625F2C8B" w14:textId="77777777" w:rsidR="006261C1" w:rsidRPr="00EE6EC7" w:rsidRDefault="006261C1" w:rsidP="00D57BE0">
      <w:pPr>
        <w:numPr>
          <w:ilvl w:val="0"/>
          <w:numId w:val="5"/>
        </w:numPr>
        <w:spacing w:after="0" w:line="240" w:lineRule="auto"/>
        <w:contextualSpacing/>
        <w:jc w:val="both"/>
        <w:rPr>
          <w:rFonts w:ascii="Times New Roman" w:eastAsia="Calibri" w:hAnsi="Times New Roman" w:cs="Times New Roman"/>
          <w:b/>
          <w:bCs/>
          <w:sz w:val="20"/>
          <w:szCs w:val="20"/>
          <w:lang w:eastAsia="es-MX"/>
        </w:rPr>
      </w:pPr>
      <w:r w:rsidRPr="00EE6EC7">
        <w:rPr>
          <w:rFonts w:ascii="Times New Roman" w:eastAsia="Calibri" w:hAnsi="Times New Roman" w:cs="Times New Roman"/>
          <w:b/>
          <w:bCs/>
          <w:sz w:val="20"/>
          <w:szCs w:val="20"/>
          <w:lang w:eastAsia="es-MX"/>
        </w:rPr>
        <w:t xml:space="preserve">Dirección General de Evaluación del Desempeño de la Secretaría de Salud. Disponible en: http://www. dged.salud.gob.mx/. </w:t>
      </w:r>
    </w:p>
    <w:p w14:paraId="783CBA24" w14:textId="77777777" w:rsidR="006261C1" w:rsidRPr="00EE6EC7" w:rsidRDefault="006261C1" w:rsidP="00D57BE0">
      <w:pPr>
        <w:spacing w:after="0" w:line="240" w:lineRule="auto"/>
        <w:jc w:val="both"/>
        <w:rPr>
          <w:rFonts w:ascii="Times New Roman" w:eastAsia="Calibri" w:hAnsi="Times New Roman" w:cs="Times New Roman"/>
          <w:b/>
          <w:bCs/>
          <w:sz w:val="20"/>
          <w:szCs w:val="20"/>
          <w:lang w:eastAsia="es-MX"/>
        </w:rPr>
      </w:pPr>
    </w:p>
    <w:p w14:paraId="4CBDFBA0" w14:textId="77777777" w:rsidR="006261C1" w:rsidRPr="00EE6EC7" w:rsidRDefault="006261C1" w:rsidP="00D57BE0">
      <w:pPr>
        <w:numPr>
          <w:ilvl w:val="0"/>
          <w:numId w:val="5"/>
        </w:numPr>
        <w:spacing w:after="0" w:line="240" w:lineRule="auto"/>
        <w:contextualSpacing/>
        <w:jc w:val="both"/>
        <w:rPr>
          <w:rFonts w:ascii="Times New Roman" w:eastAsia="Calibri" w:hAnsi="Times New Roman" w:cs="Times New Roman"/>
          <w:b/>
          <w:bCs/>
          <w:sz w:val="20"/>
          <w:szCs w:val="20"/>
          <w:lang w:eastAsia="es-MX"/>
        </w:rPr>
      </w:pPr>
      <w:r w:rsidRPr="00EE6EC7">
        <w:rPr>
          <w:rFonts w:ascii="Times New Roman" w:eastAsia="Calibri" w:hAnsi="Times New Roman" w:cs="Times New Roman"/>
          <w:b/>
          <w:bCs/>
          <w:sz w:val="20"/>
          <w:szCs w:val="20"/>
          <w:lang w:eastAsia="es-MX"/>
        </w:rPr>
        <w:lastRenderedPageBreak/>
        <w:t xml:space="preserve">Secretaría de Salud. Encuesta Nacional de Salud y Nutrición 2006. Cuernavaca, México: Instituto Nacional de Salud Pública, Secretaría de Salud, 2006. </w:t>
      </w:r>
    </w:p>
    <w:p w14:paraId="2F6B0F67" w14:textId="77777777" w:rsidR="006261C1" w:rsidRPr="00EE6EC7" w:rsidRDefault="006261C1" w:rsidP="00D57BE0">
      <w:pPr>
        <w:spacing w:after="0" w:line="240" w:lineRule="auto"/>
        <w:jc w:val="both"/>
        <w:rPr>
          <w:rFonts w:ascii="Times New Roman" w:eastAsia="Calibri" w:hAnsi="Times New Roman" w:cs="Times New Roman"/>
          <w:b/>
          <w:bCs/>
          <w:sz w:val="20"/>
          <w:szCs w:val="20"/>
          <w:lang w:eastAsia="es-MX"/>
        </w:rPr>
      </w:pPr>
    </w:p>
    <w:p w14:paraId="393AB9EF" w14:textId="77777777" w:rsidR="006261C1" w:rsidRPr="00EE6EC7" w:rsidRDefault="006261C1" w:rsidP="00D57BE0">
      <w:pPr>
        <w:numPr>
          <w:ilvl w:val="0"/>
          <w:numId w:val="5"/>
        </w:numPr>
        <w:spacing w:after="0" w:line="240" w:lineRule="auto"/>
        <w:contextualSpacing/>
        <w:jc w:val="both"/>
        <w:rPr>
          <w:rFonts w:ascii="Times New Roman" w:eastAsia="Calibri" w:hAnsi="Times New Roman" w:cs="Times New Roman"/>
          <w:b/>
          <w:bCs/>
          <w:sz w:val="20"/>
          <w:szCs w:val="20"/>
          <w:lang w:eastAsia="es-MX"/>
        </w:rPr>
      </w:pPr>
      <w:r w:rsidRPr="00EE6EC7">
        <w:rPr>
          <w:rFonts w:ascii="Times New Roman" w:eastAsia="Calibri" w:hAnsi="Times New Roman" w:cs="Times New Roman"/>
          <w:b/>
          <w:bCs/>
          <w:sz w:val="20"/>
          <w:szCs w:val="20"/>
          <w:lang w:eastAsia="es-MX"/>
        </w:rPr>
        <w:t xml:space="preserve">Instituto Mexicano del Seguro Social. Encuesta Nacional de Satisfacción de Derechohabientes Usuarios de Servicios Médicos en Primer y Segundo Nivel de Atención del IMSS. México, D.F.: IMSS, 2010. </w:t>
      </w:r>
    </w:p>
    <w:p w14:paraId="1CFBE5A9" w14:textId="77777777" w:rsidR="006261C1" w:rsidRPr="00EE6EC7" w:rsidRDefault="006261C1" w:rsidP="00D57BE0">
      <w:pPr>
        <w:spacing w:after="0" w:line="240" w:lineRule="auto"/>
        <w:jc w:val="both"/>
        <w:rPr>
          <w:rFonts w:ascii="Times New Roman" w:eastAsia="Calibri" w:hAnsi="Times New Roman" w:cs="Times New Roman"/>
          <w:b/>
          <w:bCs/>
          <w:sz w:val="20"/>
          <w:szCs w:val="20"/>
          <w:lang w:eastAsia="es-MX"/>
        </w:rPr>
      </w:pPr>
    </w:p>
    <w:p w14:paraId="06A64416" w14:textId="77777777" w:rsidR="006261C1" w:rsidRPr="00EE6EC7" w:rsidRDefault="006261C1" w:rsidP="00D57BE0">
      <w:pPr>
        <w:numPr>
          <w:ilvl w:val="0"/>
          <w:numId w:val="5"/>
        </w:numPr>
        <w:spacing w:after="0" w:line="240" w:lineRule="auto"/>
        <w:contextualSpacing/>
        <w:jc w:val="both"/>
        <w:rPr>
          <w:rFonts w:ascii="Times New Roman" w:eastAsia="Calibri" w:hAnsi="Times New Roman" w:cs="Times New Roman"/>
          <w:b/>
          <w:bCs/>
          <w:sz w:val="20"/>
          <w:szCs w:val="20"/>
          <w:lang w:eastAsia="es-MX"/>
        </w:rPr>
      </w:pPr>
      <w:proofErr w:type="spellStart"/>
      <w:r w:rsidRPr="00EE6EC7">
        <w:rPr>
          <w:rFonts w:ascii="Times New Roman" w:eastAsia="Calibri" w:hAnsi="Times New Roman" w:cs="Times New Roman"/>
          <w:b/>
          <w:bCs/>
          <w:sz w:val="20"/>
          <w:szCs w:val="20"/>
          <w:lang w:eastAsia="es-MX"/>
        </w:rPr>
        <w:t>Frenk</w:t>
      </w:r>
      <w:proofErr w:type="spellEnd"/>
      <w:r w:rsidRPr="00EE6EC7">
        <w:rPr>
          <w:rFonts w:ascii="Times New Roman" w:eastAsia="Calibri" w:hAnsi="Times New Roman" w:cs="Times New Roman"/>
          <w:b/>
          <w:bCs/>
          <w:sz w:val="20"/>
          <w:szCs w:val="20"/>
          <w:lang w:eastAsia="es-MX"/>
        </w:rPr>
        <w:t xml:space="preserve"> J, Gómez-</w:t>
      </w:r>
      <w:proofErr w:type="spellStart"/>
      <w:r w:rsidRPr="00EE6EC7">
        <w:rPr>
          <w:rFonts w:ascii="Times New Roman" w:eastAsia="Calibri" w:hAnsi="Times New Roman" w:cs="Times New Roman"/>
          <w:b/>
          <w:bCs/>
          <w:sz w:val="20"/>
          <w:szCs w:val="20"/>
          <w:lang w:eastAsia="es-MX"/>
        </w:rPr>
        <w:t>Dantés</w:t>
      </w:r>
      <w:proofErr w:type="spellEnd"/>
      <w:r w:rsidRPr="00EE6EC7">
        <w:rPr>
          <w:rFonts w:ascii="Times New Roman" w:eastAsia="Calibri" w:hAnsi="Times New Roman" w:cs="Times New Roman"/>
          <w:b/>
          <w:bCs/>
          <w:sz w:val="20"/>
          <w:szCs w:val="20"/>
          <w:lang w:eastAsia="es-MX"/>
        </w:rPr>
        <w:t xml:space="preserve"> O, </w:t>
      </w:r>
      <w:proofErr w:type="spellStart"/>
      <w:r w:rsidRPr="00EE6EC7">
        <w:rPr>
          <w:rFonts w:ascii="Times New Roman" w:eastAsia="Calibri" w:hAnsi="Times New Roman" w:cs="Times New Roman"/>
          <w:b/>
          <w:bCs/>
          <w:sz w:val="20"/>
          <w:szCs w:val="20"/>
          <w:lang w:eastAsia="es-MX"/>
        </w:rPr>
        <w:t>Knaul</w:t>
      </w:r>
      <w:proofErr w:type="spellEnd"/>
      <w:r w:rsidRPr="00EE6EC7">
        <w:rPr>
          <w:rFonts w:ascii="Times New Roman" w:eastAsia="Calibri" w:hAnsi="Times New Roman" w:cs="Times New Roman"/>
          <w:b/>
          <w:bCs/>
          <w:sz w:val="20"/>
          <w:szCs w:val="20"/>
          <w:lang w:eastAsia="es-MX"/>
        </w:rPr>
        <w:t xml:space="preserve"> FM. </w:t>
      </w:r>
      <w:proofErr w:type="spellStart"/>
      <w:r w:rsidRPr="00EE6EC7">
        <w:rPr>
          <w:rFonts w:ascii="Times New Roman" w:eastAsia="Calibri" w:hAnsi="Times New Roman" w:cs="Times New Roman"/>
          <w:b/>
          <w:bCs/>
          <w:sz w:val="20"/>
          <w:szCs w:val="20"/>
          <w:lang w:eastAsia="es-MX"/>
        </w:rPr>
        <w:t>The</w:t>
      </w:r>
      <w:proofErr w:type="spellEnd"/>
      <w:r w:rsidRPr="00EE6EC7">
        <w:rPr>
          <w:rFonts w:ascii="Times New Roman" w:eastAsia="Calibri" w:hAnsi="Times New Roman" w:cs="Times New Roman"/>
          <w:b/>
          <w:bCs/>
          <w:sz w:val="20"/>
          <w:szCs w:val="20"/>
          <w:lang w:eastAsia="es-MX"/>
        </w:rPr>
        <w:t xml:space="preserve"> </w:t>
      </w:r>
      <w:proofErr w:type="spellStart"/>
      <w:r w:rsidRPr="00EE6EC7">
        <w:rPr>
          <w:rFonts w:ascii="Times New Roman" w:eastAsia="Calibri" w:hAnsi="Times New Roman" w:cs="Times New Roman"/>
          <w:b/>
          <w:bCs/>
          <w:sz w:val="20"/>
          <w:szCs w:val="20"/>
          <w:lang w:eastAsia="es-MX"/>
        </w:rPr>
        <w:t>democratization</w:t>
      </w:r>
      <w:proofErr w:type="spellEnd"/>
      <w:r w:rsidRPr="00EE6EC7">
        <w:rPr>
          <w:rFonts w:ascii="Times New Roman" w:eastAsia="Calibri" w:hAnsi="Times New Roman" w:cs="Times New Roman"/>
          <w:b/>
          <w:bCs/>
          <w:sz w:val="20"/>
          <w:szCs w:val="20"/>
          <w:lang w:eastAsia="es-MX"/>
        </w:rPr>
        <w:t xml:space="preserve"> of </w:t>
      </w:r>
      <w:proofErr w:type="spellStart"/>
      <w:r w:rsidRPr="00EE6EC7">
        <w:rPr>
          <w:rFonts w:ascii="Times New Roman" w:eastAsia="Calibri" w:hAnsi="Times New Roman" w:cs="Times New Roman"/>
          <w:b/>
          <w:bCs/>
          <w:sz w:val="20"/>
          <w:szCs w:val="20"/>
          <w:lang w:eastAsia="es-MX"/>
        </w:rPr>
        <w:t>health</w:t>
      </w:r>
      <w:proofErr w:type="spellEnd"/>
      <w:r w:rsidRPr="00EE6EC7">
        <w:rPr>
          <w:rFonts w:ascii="Times New Roman" w:eastAsia="Calibri" w:hAnsi="Times New Roman" w:cs="Times New Roman"/>
          <w:b/>
          <w:bCs/>
          <w:sz w:val="20"/>
          <w:szCs w:val="20"/>
          <w:lang w:eastAsia="es-MX"/>
        </w:rPr>
        <w:t xml:space="preserve"> in México: </w:t>
      </w:r>
      <w:proofErr w:type="spellStart"/>
      <w:r w:rsidRPr="00EE6EC7">
        <w:rPr>
          <w:rFonts w:ascii="Times New Roman" w:eastAsia="Calibri" w:hAnsi="Times New Roman" w:cs="Times New Roman"/>
          <w:b/>
          <w:bCs/>
          <w:sz w:val="20"/>
          <w:szCs w:val="20"/>
          <w:lang w:eastAsia="es-MX"/>
        </w:rPr>
        <w:t>financial</w:t>
      </w:r>
      <w:proofErr w:type="spellEnd"/>
      <w:r w:rsidRPr="00EE6EC7">
        <w:rPr>
          <w:rFonts w:ascii="Times New Roman" w:eastAsia="Calibri" w:hAnsi="Times New Roman" w:cs="Times New Roman"/>
          <w:b/>
          <w:bCs/>
          <w:sz w:val="20"/>
          <w:szCs w:val="20"/>
          <w:lang w:eastAsia="es-MX"/>
        </w:rPr>
        <w:t xml:space="preserve"> </w:t>
      </w:r>
      <w:proofErr w:type="spellStart"/>
      <w:r w:rsidRPr="00EE6EC7">
        <w:rPr>
          <w:rFonts w:ascii="Times New Roman" w:eastAsia="Calibri" w:hAnsi="Times New Roman" w:cs="Times New Roman"/>
          <w:b/>
          <w:bCs/>
          <w:sz w:val="20"/>
          <w:szCs w:val="20"/>
          <w:lang w:eastAsia="es-MX"/>
        </w:rPr>
        <w:t>innovations</w:t>
      </w:r>
      <w:proofErr w:type="spellEnd"/>
      <w:r w:rsidRPr="00EE6EC7">
        <w:rPr>
          <w:rFonts w:ascii="Times New Roman" w:eastAsia="Calibri" w:hAnsi="Times New Roman" w:cs="Times New Roman"/>
          <w:b/>
          <w:bCs/>
          <w:sz w:val="20"/>
          <w:szCs w:val="20"/>
          <w:lang w:eastAsia="es-MX"/>
        </w:rPr>
        <w:t xml:space="preserve"> </w:t>
      </w:r>
      <w:proofErr w:type="spellStart"/>
      <w:r w:rsidRPr="00EE6EC7">
        <w:rPr>
          <w:rFonts w:ascii="Times New Roman" w:eastAsia="Calibri" w:hAnsi="Times New Roman" w:cs="Times New Roman"/>
          <w:b/>
          <w:bCs/>
          <w:sz w:val="20"/>
          <w:szCs w:val="20"/>
          <w:lang w:eastAsia="es-MX"/>
        </w:rPr>
        <w:t>for</w:t>
      </w:r>
      <w:proofErr w:type="spellEnd"/>
      <w:r w:rsidRPr="00EE6EC7">
        <w:rPr>
          <w:rFonts w:ascii="Times New Roman" w:eastAsia="Calibri" w:hAnsi="Times New Roman" w:cs="Times New Roman"/>
          <w:b/>
          <w:bCs/>
          <w:sz w:val="20"/>
          <w:szCs w:val="20"/>
          <w:lang w:eastAsia="es-MX"/>
        </w:rPr>
        <w:t xml:space="preserve"> universal </w:t>
      </w:r>
      <w:proofErr w:type="spellStart"/>
      <w:r w:rsidRPr="00EE6EC7">
        <w:rPr>
          <w:rFonts w:ascii="Times New Roman" w:eastAsia="Calibri" w:hAnsi="Times New Roman" w:cs="Times New Roman"/>
          <w:b/>
          <w:bCs/>
          <w:sz w:val="20"/>
          <w:szCs w:val="20"/>
          <w:lang w:eastAsia="es-MX"/>
        </w:rPr>
        <w:t>coverage</w:t>
      </w:r>
      <w:proofErr w:type="spellEnd"/>
      <w:r w:rsidRPr="00EE6EC7">
        <w:rPr>
          <w:rFonts w:ascii="Times New Roman" w:eastAsia="Calibri" w:hAnsi="Times New Roman" w:cs="Times New Roman"/>
          <w:b/>
          <w:bCs/>
          <w:sz w:val="20"/>
          <w:szCs w:val="20"/>
          <w:lang w:eastAsia="es-MX"/>
        </w:rPr>
        <w:t>. Bull WHO 2009</w:t>
      </w:r>
      <w:proofErr w:type="gramStart"/>
      <w:r w:rsidRPr="00EE6EC7">
        <w:rPr>
          <w:rFonts w:ascii="Times New Roman" w:eastAsia="Calibri" w:hAnsi="Times New Roman" w:cs="Times New Roman"/>
          <w:b/>
          <w:bCs/>
          <w:sz w:val="20"/>
          <w:szCs w:val="20"/>
          <w:lang w:eastAsia="es-MX"/>
        </w:rPr>
        <w:t>;87:542</w:t>
      </w:r>
      <w:proofErr w:type="gramEnd"/>
      <w:r w:rsidRPr="00EE6EC7">
        <w:rPr>
          <w:rFonts w:ascii="Times New Roman" w:eastAsia="Calibri" w:hAnsi="Times New Roman" w:cs="Times New Roman"/>
          <w:b/>
          <w:bCs/>
          <w:sz w:val="20"/>
          <w:szCs w:val="20"/>
          <w:lang w:eastAsia="es-MX"/>
        </w:rPr>
        <w:t>-48.</w:t>
      </w:r>
    </w:p>
    <w:p w14:paraId="338EC29B" w14:textId="77777777" w:rsidR="006261C1" w:rsidRPr="00EE6EC7" w:rsidRDefault="006261C1" w:rsidP="00D57BE0">
      <w:pPr>
        <w:spacing w:after="0" w:line="240" w:lineRule="auto"/>
        <w:jc w:val="both"/>
        <w:rPr>
          <w:rFonts w:ascii="Times New Roman" w:eastAsia="Calibri" w:hAnsi="Times New Roman" w:cs="Times New Roman"/>
          <w:b/>
          <w:bCs/>
          <w:sz w:val="20"/>
          <w:szCs w:val="20"/>
          <w:lang w:eastAsia="es-MX"/>
        </w:rPr>
      </w:pPr>
    </w:p>
    <w:p w14:paraId="06CC7A25" w14:textId="77777777" w:rsidR="006261C1" w:rsidRPr="00EE6EC7" w:rsidRDefault="006261C1" w:rsidP="00D57BE0">
      <w:pPr>
        <w:numPr>
          <w:ilvl w:val="0"/>
          <w:numId w:val="5"/>
        </w:numPr>
        <w:spacing w:after="0" w:line="240" w:lineRule="auto"/>
        <w:contextualSpacing/>
        <w:jc w:val="both"/>
        <w:rPr>
          <w:rFonts w:ascii="Times New Roman" w:eastAsia="Calibri" w:hAnsi="Times New Roman" w:cs="Times New Roman"/>
          <w:b/>
          <w:bCs/>
          <w:sz w:val="20"/>
          <w:szCs w:val="20"/>
          <w:lang w:eastAsia="es-MX"/>
        </w:rPr>
      </w:pPr>
      <w:r w:rsidRPr="00EE6EC7">
        <w:rPr>
          <w:rFonts w:ascii="Times New Roman" w:eastAsia="Calibri" w:hAnsi="Times New Roman" w:cs="Times New Roman"/>
          <w:b/>
          <w:bCs/>
          <w:sz w:val="20"/>
          <w:szCs w:val="20"/>
          <w:lang w:eastAsia="es-MX"/>
        </w:rPr>
        <w:t xml:space="preserve">Lozano R, </w:t>
      </w:r>
      <w:proofErr w:type="spellStart"/>
      <w:r w:rsidRPr="00EE6EC7">
        <w:rPr>
          <w:rFonts w:ascii="Times New Roman" w:eastAsia="Calibri" w:hAnsi="Times New Roman" w:cs="Times New Roman"/>
          <w:b/>
          <w:bCs/>
          <w:sz w:val="20"/>
          <w:szCs w:val="20"/>
          <w:lang w:eastAsia="es-MX"/>
        </w:rPr>
        <w:t>Soliz</w:t>
      </w:r>
      <w:proofErr w:type="spellEnd"/>
      <w:r w:rsidRPr="00EE6EC7">
        <w:rPr>
          <w:rFonts w:ascii="Times New Roman" w:eastAsia="Calibri" w:hAnsi="Times New Roman" w:cs="Times New Roman"/>
          <w:b/>
          <w:bCs/>
          <w:sz w:val="20"/>
          <w:szCs w:val="20"/>
          <w:lang w:eastAsia="es-MX"/>
        </w:rPr>
        <w:t xml:space="preserve"> P, </w:t>
      </w:r>
      <w:proofErr w:type="spellStart"/>
      <w:r w:rsidRPr="00EE6EC7">
        <w:rPr>
          <w:rFonts w:ascii="Times New Roman" w:eastAsia="Calibri" w:hAnsi="Times New Roman" w:cs="Times New Roman"/>
          <w:b/>
          <w:bCs/>
          <w:sz w:val="20"/>
          <w:szCs w:val="20"/>
          <w:lang w:eastAsia="es-MX"/>
        </w:rPr>
        <w:t>Gakidou</w:t>
      </w:r>
      <w:proofErr w:type="spellEnd"/>
      <w:r w:rsidRPr="00EE6EC7">
        <w:rPr>
          <w:rFonts w:ascii="Times New Roman" w:eastAsia="Calibri" w:hAnsi="Times New Roman" w:cs="Times New Roman"/>
          <w:b/>
          <w:bCs/>
          <w:sz w:val="20"/>
          <w:szCs w:val="20"/>
          <w:lang w:eastAsia="es-MX"/>
        </w:rPr>
        <w:t xml:space="preserve"> E et al. Benchmarking of performance of </w:t>
      </w:r>
      <w:proofErr w:type="spellStart"/>
      <w:r w:rsidRPr="00EE6EC7">
        <w:rPr>
          <w:rFonts w:ascii="Times New Roman" w:eastAsia="Calibri" w:hAnsi="Times New Roman" w:cs="Times New Roman"/>
          <w:b/>
          <w:bCs/>
          <w:sz w:val="20"/>
          <w:szCs w:val="20"/>
          <w:lang w:eastAsia="es-MX"/>
        </w:rPr>
        <w:t>Mexican</w:t>
      </w:r>
      <w:proofErr w:type="spellEnd"/>
      <w:r w:rsidRPr="00EE6EC7">
        <w:rPr>
          <w:rFonts w:ascii="Times New Roman" w:eastAsia="Calibri" w:hAnsi="Times New Roman" w:cs="Times New Roman"/>
          <w:b/>
          <w:bCs/>
          <w:sz w:val="20"/>
          <w:szCs w:val="20"/>
          <w:lang w:eastAsia="es-MX"/>
        </w:rPr>
        <w:t xml:space="preserve"> </w:t>
      </w:r>
      <w:proofErr w:type="spellStart"/>
      <w:r w:rsidRPr="00EE6EC7">
        <w:rPr>
          <w:rFonts w:ascii="Times New Roman" w:eastAsia="Calibri" w:hAnsi="Times New Roman" w:cs="Times New Roman"/>
          <w:b/>
          <w:bCs/>
          <w:sz w:val="20"/>
          <w:szCs w:val="20"/>
          <w:lang w:eastAsia="es-MX"/>
        </w:rPr>
        <w:t>states</w:t>
      </w:r>
      <w:proofErr w:type="spellEnd"/>
      <w:r w:rsidRPr="00EE6EC7">
        <w:rPr>
          <w:rFonts w:ascii="Times New Roman" w:eastAsia="Calibri" w:hAnsi="Times New Roman" w:cs="Times New Roman"/>
          <w:b/>
          <w:bCs/>
          <w:sz w:val="20"/>
          <w:szCs w:val="20"/>
          <w:lang w:eastAsia="es-MX"/>
        </w:rPr>
        <w:t xml:space="preserve"> </w:t>
      </w:r>
      <w:proofErr w:type="spellStart"/>
      <w:r w:rsidRPr="00EE6EC7">
        <w:rPr>
          <w:rFonts w:ascii="Times New Roman" w:eastAsia="Calibri" w:hAnsi="Times New Roman" w:cs="Times New Roman"/>
          <w:b/>
          <w:bCs/>
          <w:sz w:val="20"/>
          <w:szCs w:val="20"/>
          <w:lang w:eastAsia="es-MX"/>
        </w:rPr>
        <w:t>with</w:t>
      </w:r>
      <w:proofErr w:type="spellEnd"/>
      <w:r w:rsidRPr="00EE6EC7">
        <w:rPr>
          <w:rFonts w:ascii="Times New Roman" w:eastAsia="Calibri" w:hAnsi="Times New Roman" w:cs="Times New Roman"/>
          <w:b/>
          <w:bCs/>
          <w:sz w:val="20"/>
          <w:szCs w:val="20"/>
          <w:lang w:eastAsia="es-MX"/>
        </w:rPr>
        <w:t xml:space="preserve"> </w:t>
      </w:r>
      <w:proofErr w:type="spellStart"/>
      <w:r w:rsidRPr="00EE6EC7">
        <w:rPr>
          <w:rFonts w:ascii="Times New Roman" w:eastAsia="Calibri" w:hAnsi="Times New Roman" w:cs="Times New Roman"/>
          <w:b/>
          <w:bCs/>
          <w:sz w:val="20"/>
          <w:szCs w:val="20"/>
          <w:lang w:eastAsia="es-MX"/>
        </w:rPr>
        <w:t>effective</w:t>
      </w:r>
      <w:proofErr w:type="spellEnd"/>
      <w:r w:rsidRPr="00EE6EC7">
        <w:rPr>
          <w:rFonts w:ascii="Times New Roman" w:eastAsia="Calibri" w:hAnsi="Times New Roman" w:cs="Times New Roman"/>
          <w:b/>
          <w:bCs/>
          <w:sz w:val="20"/>
          <w:szCs w:val="20"/>
          <w:lang w:eastAsia="es-MX"/>
        </w:rPr>
        <w:t xml:space="preserve"> </w:t>
      </w:r>
      <w:proofErr w:type="spellStart"/>
      <w:r w:rsidRPr="00EE6EC7">
        <w:rPr>
          <w:rFonts w:ascii="Times New Roman" w:eastAsia="Calibri" w:hAnsi="Times New Roman" w:cs="Times New Roman"/>
          <w:b/>
          <w:bCs/>
          <w:sz w:val="20"/>
          <w:szCs w:val="20"/>
          <w:lang w:eastAsia="es-MX"/>
        </w:rPr>
        <w:t>coverage</w:t>
      </w:r>
      <w:proofErr w:type="spellEnd"/>
      <w:r w:rsidRPr="00EE6EC7">
        <w:rPr>
          <w:rFonts w:ascii="Times New Roman" w:eastAsia="Calibri" w:hAnsi="Times New Roman" w:cs="Times New Roman"/>
          <w:b/>
          <w:bCs/>
          <w:sz w:val="20"/>
          <w:szCs w:val="20"/>
          <w:lang w:eastAsia="es-MX"/>
        </w:rPr>
        <w:t xml:space="preserve">. </w:t>
      </w:r>
      <w:proofErr w:type="spellStart"/>
      <w:r w:rsidRPr="00EE6EC7">
        <w:rPr>
          <w:rFonts w:ascii="Times New Roman" w:eastAsia="Calibri" w:hAnsi="Times New Roman" w:cs="Times New Roman"/>
          <w:b/>
          <w:bCs/>
          <w:sz w:val="20"/>
          <w:szCs w:val="20"/>
          <w:lang w:eastAsia="es-MX"/>
        </w:rPr>
        <w:t>Lancet</w:t>
      </w:r>
      <w:proofErr w:type="spellEnd"/>
      <w:r w:rsidRPr="00EE6EC7">
        <w:rPr>
          <w:rFonts w:ascii="Times New Roman" w:eastAsia="Calibri" w:hAnsi="Times New Roman" w:cs="Times New Roman"/>
          <w:b/>
          <w:bCs/>
          <w:sz w:val="20"/>
          <w:szCs w:val="20"/>
          <w:lang w:eastAsia="es-MX"/>
        </w:rPr>
        <w:t xml:space="preserve"> 2006</w:t>
      </w:r>
      <w:proofErr w:type="gramStart"/>
      <w:r w:rsidRPr="00EE6EC7">
        <w:rPr>
          <w:rFonts w:ascii="Times New Roman" w:eastAsia="Calibri" w:hAnsi="Times New Roman" w:cs="Times New Roman"/>
          <w:b/>
          <w:bCs/>
          <w:sz w:val="20"/>
          <w:szCs w:val="20"/>
          <w:lang w:eastAsia="es-MX"/>
        </w:rPr>
        <w:t>;368:1729</w:t>
      </w:r>
      <w:proofErr w:type="gramEnd"/>
      <w:r w:rsidRPr="00EE6EC7">
        <w:rPr>
          <w:rFonts w:ascii="Times New Roman" w:eastAsia="Calibri" w:hAnsi="Times New Roman" w:cs="Times New Roman"/>
          <w:b/>
          <w:bCs/>
          <w:sz w:val="20"/>
          <w:szCs w:val="20"/>
          <w:lang w:eastAsia="es-MX"/>
        </w:rPr>
        <w:t>-41.</w:t>
      </w:r>
    </w:p>
    <w:p w14:paraId="6D769C01" w14:textId="77777777" w:rsidR="006261C1" w:rsidRPr="00EE6EC7" w:rsidRDefault="006261C1" w:rsidP="00D57BE0">
      <w:pPr>
        <w:spacing w:after="0" w:line="240" w:lineRule="auto"/>
        <w:jc w:val="both"/>
        <w:rPr>
          <w:rFonts w:ascii="Times New Roman" w:eastAsia="Calibri" w:hAnsi="Times New Roman" w:cs="Times New Roman"/>
          <w:b/>
          <w:bCs/>
          <w:sz w:val="20"/>
          <w:szCs w:val="20"/>
          <w:lang w:eastAsia="es-MX"/>
        </w:rPr>
      </w:pPr>
    </w:p>
    <w:p w14:paraId="7A4BC5E6" w14:textId="77777777" w:rsidR="006261C1" w:rsidRPr="00EE6EC7" w:rsidRDefault="006261C1" w:rsidP="00D57BE0">
      <w:pPr>
        <w:numPr>
          <w:ilvl w:val="0"/>
          <w:numId w:val="5"/>
        </w:numPr>
        <w:spacing w:after="0" w:line="240" w:lineRule="auto"/>
        <w:contextualSpacing/>
        <w:jc w:val="both"/>
        <w:rPr>
          <w:rFonts w:ascii="Times New Roman" w:eastAsia="Calibri" w:hAnsi="Times New Roman" w:cs="Times New Roman"/>
          <w:b/>
          <w:bCs/>
          <w:sz w:val="20"/>
          <w:szCs w:val="20"/>
          <w:lang w:eastAsia="es-MX"/>
        </w:rPr>
      </w:pPr>
      <w:proofErr w:type="spellStart"/>
      <w:r w:rsidRPr="00EE6EC7">
        <w:rPr>
          <w:rFonts w:ascii="Times New Roman" w:eastAsia="Calibri" w:hAnsi="Times New Roman" w:cs="Times New Roman"/>
          <w:b/>
          <w:bCs/>
          <w:sz w:val="20"/>
          <w:szCs w:val="20"/>
          <w:lang w:eastAsia="es-MX"/>
        </w:rPr>
        <w:t>Gakidou</w:t>
      </w:r>
      <w:proofErr w:type="spellEnd"/>
      <w:r w:rsidRPr="00EE6EC7">
        <w:rPr>
          <w:rFonts w:ascii="Times New Roman" w:eastAsia="Calibri" w:hAnsi="Times New Roman" w:cs="Times New Roman"/>
          <w:b/>
          <w:bCs/>
          <w:sz w:val="20"/>
          <w:szCs w:val="20"/>
          <w:lang w:eastAsia="es-MX"/>
        </w:rPr>
        <w:t xml:space="preserve"> E, Lozano R, González-</w:t>
      </w:r>
      <w:proofErr w:type="spellStart"/>
      <w:r w:rsidRPr="00EE6EC7">
        <w:rPr>
          <w:rFonts w:ascii="Times New Roman" w:eastAsia="Calibri" w:hAnsi="Times New Roman" w:cs="Times New Roman"/>
          <w:b/>
          <w:bCs/>
          <w:sz w:val="20"/>
          <w:szCs w:val="20"/>
          <w:lang w:eastAsia="es-MX"/>
        </w:rPr>
        <w:t>Pier</w:t>
      </w:r>
      <w:proofErr w:type="spellEnd"/>
      <w:r w:rsidRPr="00EE6EC7">
        <w:rPr>
          <w:rFonts w:ascii="Times New Roman" w:eastAsia="Calibri" w:hAnsi="Times New Roman" w:cs="Times New Roman"/>
          <w:b/>
          <w:bCs/>
          <w:sz w:val="20"/>
          <w:szCs w:val="20"/>
          <w:lang w:eastAsia="es-MX"/>
        </w:rPr>
        <w:t xml:space="preserve"> et al. </w:t>
      </w:r>
      <w:proofErr w:type="spellStart"/>
      <w:r w:rsidRPr="00EE6EC7">
        <w:rPr>
          <w:rFonts w:ascii="Times New Roman" w:eastAsia="Calibri" w:hAnsi="Times New Roman" w:cs="Times New Roman"/>
          <w:b/>
          <w:bCs/>
          <w:sz w:val="20"/>
          <w:szCs w:val="20"/>
          <w:lang w:eastAsia="es-MX"/>
        </w:rPr>
        <w:t>Assessing</w:t>
      </w:r>
      <w:proofErr w:type="spellEnd"/>
      <w:r w:rsidRPr="00EE6EC7">
        <w:rPr>
          <w:rFonts w:ascii="Times New Roman" w:eastAsia="Calibri" w:hAnsi="Times New Roman" w:cs="Times New Roman"/>
          <w:b/>
          <w:bCs/>
          <w:sz w:val="20"/>
          <w:szCs w:val="20"/>
          <w:lang w:eastAsia="es-MX"/>
        </w:rPr>
        <w:t xml:space="preserve"> </w:t>
      </w:r>
      <w:proofErr w:type="spellStart"/>
      <w:r w:rsidRPr="00EE6EC7">
        <w:rPr>
          <w:rFonts w:ascii="Times New Roman" w:eastAsia="Calibri" w:hAnsi="Times New Roman" w:cs="Times New Roman"/>
          <w:b/>
          <w:bCs/>
          <w:sz w:val="20"/>
          <w:szCs w:val="20"/>
          <w:lang w:eastAsia="es-MX"/>
        </w:rPr>
        <w:t>the</w:t>
      </w:r>
      <w:proofErr w:type="spellEnd"/>
      <w:r w:rsidRPr="00EE6EC7">
        <w:rPr>
          <w:rFonts w:ascii="Times New Roman" w:eastAsia="Calibri" w:hAnsi="Times New Roman" w:cs="Times New Roman"/>
          <w:b/>
          <w:bCs/>
          <w:sz w:val="20"/>
          <w:szCs w:val="20"/>
          <w:lang w:eastAsia="es-MX"/>
        </w:rPr>
        <w:t xml:space="preserve"> </w:t>
      </w:r>
      <w:proofErr w:type="spellStart"/>
      <w:r w:rsidRPr="00EE6EC7">
        <w:rPr>
          <w:rFonts w:ascii="Times New Roman" w:eastAsia="Calibri" w:hAnsi="Times New Roman" w:cs="Times New Roman"/>
          <w:b/>
          <w:bCs/>
          <w:sz w:val="20"/>
          <w:szCs w:val="20"/>
          <w:lang w:eastAsia="es-MX"/>
        </w:rPr>
        <w:t>effect</w:t>
      </w:r>
      <w:proofErr w:type="spellEnd"/>
      <w:r w:rsidRPr="00EE6EC7">
        <w:rPr>
          <w:rFonts w:ascii="Times New Roman" w:eastAsia="Calibri" w:hAnsi="Times New Roman" w:cs="Times New Roman"/>
          <w:b/>
          <w:bCs/>
          <w:sz w:val="20"/>
          <w:szCs w:val="20"/>
          <w:lang w:eastAsia="es-MX"/>
        </w:rPr>
        <w:t xml:space="preserve"> of </w:t>
      </w:r>
      <w:proofErr w:type="spellStart"/>
      <w:r w:rsidRPr="00EE6EC7">
        <w:rPr>
          <w:rFonts w:ascii="Times New Roman" w:eastAsia="Calibri" w:hAnsi="Times New Roman" w:cs="Times New Roman"/>
          <w:b/>
          <w:bCs/>
          <w:sz w:val="20"/>
          <w:szCs w:val="20"/>
          <w:lang w:eastAsia="es-MX"/>
        </w:rPr>
        <w:t>the</w:t>
      </w:r>
      <w:proofErr w:type="spellEnd"/>
      <w:r w:rsidRPr="00EE6EC7">
        <w:rPr>
          <w:rFonts w:ascii="Times New Roman" w:eastAsia="Calibri" w:hAnsi="Times New Roman" w:cs="Times New Roman"/>
          <w:b/>
          <w:bCs/>
          <w:sz w:val="20"/>
          <w:szCs w:val="20"/>
          <w:lang w:eastAsia="es-MX"/>
        </w:rPr>
        <w:t xml:space="preserve"> 2001-06 </w:t>
      </w:r>
      <w:proofErr w:type="spellStart"/>
      <w:r w:rsidRPr="00EE6EC7">
        <w:rPr>
          <w:rFonts w:ascii="Times New Roman" w:eastAsia="Calibri" w:hAnsi="Times New Roman" w:cs="Times New Roman"/>
          <w:b/>
          <w:bCs/>
          <w:sz w:val="20"/>
          <w:szCs w:val="20"/>
          <w:lang w:eastAsia="es-MX"/>
        </w:rPr>
        <w:t>Mexican</w:t>
      </w:r>
      <w:proofErr w:type="spellEnd"/>
      <w:r w:rsidRPr="00EE6EC7">
        <w:rPr>
          <w:rFonts w:ascii="Times New Roman" w:eastAsia="Calibri" w:hAnsi="Times New Roman" w:cs="Times New Roman"/>
          <w:b/>
          <w:bCs/>
          <w:sz w:val="20"/>
          <w:szCs w:val="20"/>
          <w:lang w:eastAsia="es-MX"/>
        </w:rPr>
        <w:t xml:space="preserve"> </w:t>
      </w:r>
      <w:proofErr w:type="spellStart"/>
      <w:r w:rsidRPr="00EE6EC7">
        <w:rPr>
          <w:rFonts w:ascii="Times New Roman" w:eastAsia="Calibri" w:hAnsi="Times New Roman" w:cs="Times New Roman"/>
          <w:b/>
          <w:bCs/>
          <w:sz w:val="20"/>
          <w:szCs w:val="20"/>
          <w:lang w:eastAsia="es-MX"/>
        </w:rPr>
        <w:t>health</w:t>
      </w:r>
      <w:proofErr w:type="spellEnd"/>
      <w:r w:rsidRPr="00EE6EC7">
        <w:rPr>
          <w:rFonts w:ascii="Times New Roman" w:eastAsia="Calibri" w:hAnsi="Times New Roman" w:cs="Times New Roman"/>
          <w:b/>
          <w:bCs/>
          <w:sz w:val="20"/>
          <w:szCs w:val="20"/>
          <w:lang w:eastAsia="es-MX"/>
        </w:rPr>
        <w:t xml:space="preserve"> </w:t>
      </w:r>
      <w:proofErr w:type="spellStart"/>
      <w:r w:rsidRPr="00EE6EC7">
        <w:rPr>
          <w:rFonts w:ascii="Times New Roman" w:eastAsia="Calibri" w:hAnsi="Times New Roman" w:cs="Times New Roman"/>
          <w:b/>
          <w:bCs/>
          <w:sz w:val="20"/>
          <w:szCs w:val="20"/>
          <w:lang w:eastAsia="es-MX"/>
        </w:rPr>
        <w:t>reform</w:t>
      </w:r>
      <w:proofErr w:type="spellEnd"/>
      <w:r w:rsidRPr="00EE6EC7">
        <w:rPr>
          <w:rFonts w:ascii="Times New Roman" w:eastAsia="Calibri" w:hAnsi="Times New Roman" w:cs="Times New Roman"/>
          <w:b/>
          <w:bCs/>
          <w:sz w:val="20"/>
          <w:szCs w:val="20"/>
          <w:lang w:eastAsia="es-MX"/>
        </w:rPr>
        <w:t xml:space="preserve">: </w:t>
      </w:r>
      <w:proofErr w:type="spellStart"/>
      <w:r w:rsidRPr="00EE6EC7">
        <w:rPr>
          <w:rFonts w:ascii="Times New Roman" w:eastAsia="Calibri" w:hAnsi="Times New Roman" w:cs="Times New Roman"/>
          <w:b/>
          <w:bCs/>
          <w:sz w:val="20"/>
          <w:szCs w:val="20"/>
          <w:lang w:eastAsia="es-MX"/>
        </w:rPr>
        <w:t>an</w:t>
      </w:r>
      <w:proofErr w:type="spellEnd"/>
      <w:r w:rsidRPr="00EE6EC7">
        <w:rPr>
          <w:rFonts w:ascii="Times New Roman" w:eastAsia="Calibri" w:hAnsi="Times New Roman" w:cs="Times New Roman"/>
          <w:b/>
          <w:bCs/>
          <w:sz w:val="20"/>
          <w:szCs w:val="20"/>
          <w:lang w:eastAsia="es-MX"/>
        </w:rPr>
        <w:t xml:space="preserve"> </w:t>
      </w:r>
      <w:proofErr w:type="spellStart"/>
      <w:r w:rsidRPr="00EE6EC7">
        <w:rPr>
          <w:rFonts w:ascii="Times New Roman" w:eastAsia="Calibri" w:hAnsi="Times New Roman" w:cs="Times New Roman"/>
          <w:b/>
          <w:bCs/>
          <w:sz w:val="20"/>
          <w:szCs w:val="20"/>
          <w:lang w:eastAsia="es-MX"/>
        </w:rPr>
        <w:t>interim</w:t>
      </w:r>
      <w:proofErr w:type="spellEnd"/>
      <w:r w:rsidRPr="00EE6EC7">
        <w:rPr>
          <w:rFonts w:ascii="Times New Roman" w:eastAsia="Calibri" w:hAnsi="Times New Roman" w:cs="Times New Roman"/>
          <w:b/>
          <w:bCs/>
          <w:sz w:val="20"/>
          <w:szCs w:val="20"/>
          <w:lang w:eastAsia="es-MX"/>
        </w:rPr>
        <w:t xml:space="preserve"> </w:t>
      </w:r>
      <w:proofErr w:type="spellStart"/>
      <w:r w:rsidRPr="00EE6EC7">
        <w:rPr>
          <w:rFonts w:ascii="Times New Roman" w:eastAsia="Calibri" w:hAnsi="Times New Roman" w:cs="Times New Roman"/>
          <w:b/>
          <w:bCs/>
          <w:sz w:val="20"/>
          <w:szCs w:val="20"/>
          <w:lang w:eastAsia="es-MX"/>
        </w:rPr>
        <w:t>report</w:t>
      </w:r>
      <w:proofErr w:type="spellEnd"/>
      <w:r w:rsidRPr="00EE6EC7">
        <w:rPr>
          <w:rFonts w:ascii="Times New Roman" w:eastAsia="Calibri" w:hAnsi="Times New Roman" w:cs="Times New Roman"/>
          <w:b/>
          <w:bCs/>
          <w:sz w:val="20"/>
          <w:szCs w:val="20"/>
          <w:lang w:eastAsia="es-MX"/>
        </w:rPr>
        <w:t xml:space="preserve"> </w:t>
      </w:r>
      <w:proofErr w:type="spellStart"/>
      <w:r w:rsidRPr="00EE6EC7">
        <w:rPr>
          <w:rFonts w:ascii="Times New Roman" w:eastAsia="Calibri" w:hAnsi="Times New Roman" w:cs="Times New Roman"/>
          <w:b/>
          <w:bCs/>
          <w:sz w:val="20"/>
          <w:szCs w:val="20"/>
          <w:lang w:eastAsia="es-MX"/>
        </w:rPr>
        <w:t>card</w:t>
      </w:r>
      <w:proofErr w:type="spellEnd"/>
      <w:r w:rsidRPr="00EE6EC7">
        <w:rPr>
          <w:rFonts w:ascii="Times New Roman" w:eastAsia="Calibri" w:hAnsi="Times New Roman" w:cs="Times New Roman"/>
          <w:b/>
          <w:bCs/>
          <w:sz w:val="20"/>
          <w:szCs w:val="20"/>
          <w:lang w:eastAsia="es-MX"/>
        </w:rPr>
        <w:t xml:space="preserve">. </w:t>
      </w:r>
      <w:proofErr w:type="spellStart"/>
      <w:r w:rsidRPr="00EE6EC7">
        <w:rPr>
          <w:rFonts w:ascii="Times New Roman" w:eastAsia="Calibri" w:hAnsi="Times New Roman" w:cs="Times New Roman"/>
          <w:b/>
          <w:bCs/>
          <w:sz w:val="20"/>
          <w:szCs w:val="20"/>
          <w:lang w:eastAsia="es-MX"/>
        </w:rPr>
        <w:t>Lancet</w:t>
      </w:r>
      <w:proofErr w:type="spellEnd"/>
      <w:r w:rsidRPr="00EE6EC7">
        <w:rPr>
          <w:rFonts w:ascii="Times New Roman" w:eastAsia="Calibri" w:hAnsi="Times New Roman" w:cs="Times New Roman"/>
          <w:b/>
          <w:bCs/>
          <w:sz w:val="20"/>
          <w:szCs w:val="20"/>
          <w:lang w:eastAsia="es-MX"/>
        </w:rPr>
        <w:t xml:space="preserve"> 2006</w:t>
      </w:r>
      <w:proofErr w:type="gramStart"/>
      <w:r w:rsidRPr="00EE6EC7">
        <w:rPr>
          <w:rFonts w:ascii="Times New Roman" w:eastAsia="Calibri" w:hAnsi="Times New Roman" w:cs="Times New Roman"/>
          <w:b/>
          <w:bCs/>
          <w:sz w:val="20"/>
          <w:szCs w:val="20"/>
          <w:lang w:eastAsia="es-MX"/>
        </w:rPr>
        <w:t>;368:1920</w:t>
      </w:r>
      <w:proofErr w:type="gramEnd"/>
      <w:r w:rsidRPr="00EE6EC7">
        <w:rPr>
          <w:rFonts w:ascii="Times New Roman" w:eastAsia="Calibri" w:hAnsi="Times New Roman" w:cs="Times New Roman"/>
          <w:b/>
          <w:bCs/>
          <w:sz w:val="20"/>
          <w:szCs w:val="20"/>
          <w:lang w:eastAsia="es-MX"/>
        </w:rPr>
        <w:t>-35.</w:t>
      </w:r>
    </w:p>
    <w:p w14:paraId="47F40C5A" w14:textId="77777777" w:rsidR="006261C1" w:rsidRPr="00EE6EC7" w:rsidRDefault="006261C1" w:rsidP="00D57BE0">
      <w:pPr>
        <w:spacing w:after="0" w:line="240" w:lineRule="auto"/>
        <w:ind w:left="720"/>
        <w:contextualSpacing/>
        <w:rPr>
          <w:rFonts w:ascii="Times New Roman" w:eastAsia="Calibri" w:hAnsi="Times New Roman" w:cs="Times New Roman"/>
          <w:b/>
          <w:bCs/>
          <w:sz w:val="20"/>
          <w:szCs w:val="20"/>
          <w:lang w:eastAsia="es-MX"/>
        </w:rPr>
      </w:pPr>
    </w:p>
    <w:p w14:paraId="788AC603" w14:textId="77777777" w:rsidR="006261C1" w:rsidRPr="00EE6EC7" w:rsidRDefault="00CF5C47" w:rsidP="00D57BE0">
      <w:pPr>
        <w:numPr>
          <w:ilvl w:val="0"/>
          <w:numId w:val="5"/>
        </w:numPr>
        <w:spacing w:after="0" w:line="240" w:lineRule="auto"/>
        <w:contextualSpacing/>
        <w:jc w:val="both"/>
        <w:rPr>
          <w:rFonts w:ascii="Times New Roman" w:eastAsia="Calibri" w:hAnsi="Times New Roman" w:cs="Times New Roman"/>
          <w:b/>
          <w:bCs/>
          <w:sz w:val="20"/>
          <w:szCs w:val="20"/>
          <w:lang w:eastAsia="es-MX"/>
        </w:rPr>
      </w:pPr>
      <w:hyperlink r:id="rId14" w:history="1">
        <w:r w:rsidR="006261C1" w:rsidRPr="00EE6EC7">
          <w:rPr>
            <w:rFonts w:ascii="Times New Roman" w:eastAsia="Calibri" w:hAnsi="Times New Roman" w:cs="Times New Roman"/>
            <w:b/>
            <w:bCs/>
            <w:sz w:val="20"/>
            <w:szCs w:val="20"/>
            <w:u w:val="single"/>
            <w:lang w:eastAsia="es-MX"/>
          </w:rPr>
          <w:t>https://www.forbes.com.mx/insabi-tan-parecido-al-seguro-popular/</w:t>
        </w:r>
      </w:hyperlink>
    </w:p>
    <w:p w14:paraId="7EDB61D0" w14:textId="77777777" w:rsidR="006261C1" w:rsidRPr="00EE6EC7" w:rsidRDefault="00CF5C47" w:rsidP="00D57BE0">
      <w:pPr>
        <w:numPr>
          <w:ilvl w:val="0"/>
          <w:numId w:val="5"/>
        </w:numPr>
        <w:spacing w:after="0" w:line="240" w:lineRule="auto"/>
        <w:contextualSpacing/>
        <w:jc w:val="both"/>
        <w:rPr>
          <w:rFonts w:ascii="Times New Roman" w:eastAsia="Calibri" w:hAnsi="Times New Roman" w:cs="Times New Roman"/>
          <w:b/>
          <w:bCs/>
          <w:sz w:val="20"/>
          <w:szCs w:val="20"/>
          <w:lang w:eastAsia="es-MX"/>
        </w:rPr>
      </w:pPr>
      <w:hyperlink r:id="rId15" w:history="1">
        <w:r w:rsidR="006261C1" w:rsidRPr="00EE6EC7">
          <w:rPr>
            <w:rFonts w:ascii="Times New Roman" w:eastAsia="Calibri" w:hAnsi="Times New Roman" w:cs="Times New Roman"/>
            <w:b/>
            <w:bCs/>
            <w:sz w:val="20"/>
            <w:szCs w:val="20"/>
            <w:u w:val="single"/>
            <w:lang w:eastAsia="es-MX"/>
          </w:rPr>
          <w:t>https://www.forbes.com.mx/lanzan-imss-bienestar-y-olvidan-el-insabi-arrancara-en-nayarit/</w:t>
        </w:r>
      </w:hyperlink>
    </w:p>
    <w:p w14:paraId="41446B2A" w14:textId="77777777" w:rsidR="006261C1" w:rsidRPr="00EE6EC7" w:rsidRDefault="00CF5C47" w:rsidP="00D57BE0">
      <w:pPr>
        <w:numPr>
          <w:ilvl w:val="0"/>
          <w:numId w:val="5"/>
        </w:numPr>
        <w:spacing w:after="0" w:line="240" w:lineRule="auto"/>
        <w:contextualSpacing/>
        <w:jc w:val="both"/>
        <w:rPr>
          <w:rFonts w:ascii="Times New Roman" w:eastAsia="Calibri" w:hAnsi="Times New Roman" w:cs="Times New Roman"/>
          <w:b/>
          <w:bCs/>
          <w:sz w:val="20"/>
          <w:szCs w:val="20"/>
          <w:lang w:eastAsia="es-MX"/>
        </w:rPr>
      </w:pPr>
      <w:hyperlink r:id="rId16" w:history="1">
        <w:r w:rsidR="006261C1" w:rsidRPr="00EE6EC7">
          <w:rPr>
            <w:rFonts w:ascii="Times New Roman" w:eastAsia="Calibri" w:hAnsi="Times New Roman" w:cs="Times New Roman"/>
            <w:b/>
            <w:bCs/>
            <w:sz w:val="20"/>
            <w:szCs w:val="20"/>
            <w:u w:val="single"/>
            <w:lang w:eastAsia="es-MX"/>
          </w:rPr>
          <w:t>http://www.imss.gob.mx/imss-bienestar</w:t>
        </w:r>
      </w:hyperlink>
    </w:p>
    <w:p w14:paraId="78CFF4CF" w14:textId="77777777" w:rsidR="006261C1" w:rsidRPr="00EE6EC7" w:rsidRDefault="00CF5C47" w:rsidP="00D57BE0">
      <w:pPr>
        <w:numPr>
          <w:ilvl w:val="0"/>
          <w:numId w:val="5"/>
        </w:numPr>
        <w:spacing w:after="0" w:line="240" w:lineRule="auto"/>
        <w:contextualSpacing/>
        <w:jc w:val="both"/>
        <w:rPr>
          <w:rFonts w:ascii="Times New Roman" w:eastAsia="Calibri" w:hAnsi="Times New Roman" w:cs="Times New Roman"/>
          <w:b/>
          <w:bCs/>
          <w:sz w:val="20"/>
          <w:szCs w:val="20"/>
          <w:lang w:eastAsia="es-MX"/>
        </w:rPr>
      </w:pPr>
      <w:hyperlink r:id="rId17" w:history="1">
        <w:r w:rsidR="006261C1" w:rsidRPr="00EE6EC7">
          <w:rPr>
            <w:rFonts w:ascii="Times New Roman" w:eastAsia="Calibri" w:hAnsi="Times New Roman" w:cs="Times New Roman"/>
            <w:b/>
            <w:bCs/>
            <w:sz w:val="20"/>
            <w:szCs w:val="20"/>
            <w:u w:val="single"/>
            <w:lang w:eastAsia="es-MX"/>
          </w:rPr>
          <w:t>https://aristeguinoticias.com/1703/mexico/adios-insabi-el-1-de-abril-arranca-imss-bienestar/</w:t>
        </w:r>
      </w:hyperlink>
    </w:p>
    <w:p w14:paraId="60E18AF9" w14:textId="77777777" w:rsidR="006261C1" w:rsidRPr="00EE6EC7" w:rsidRDefault="006261C1" w:rsidP="00D57BE0">
      <w:pPr>
        <w:pStyle w:val="Sinespaciado"/>
        <w:jc w:val="both"/>
        <w:rPr>
          <w:rFonts w:ascii="Times New Roman" w:hAnsi="Times New Roman" w:cs="Times New Roman"/>
          <w:sz w:val="24"/>
          <w:szCs w:val="24"/>
        </w:rPr>
      </w:pPr>
    </w:p>
    <w:p w14:paraId="479D622D" w14:textId="77777777" w:rsidR="006261C1" w:rsidRPr="00EE6EC7" w:rsidRDefault="006261C1" w:rsidP="006261C1">
      <w:pPr>
        <w:pStyle w:val="Sinespaciado"/>
        <w:jc w:val="center"/>
        <w:rPr>
          <w:rFonts w:ascii="Times New Roman" w:hAnsi="Times New Roman" w:cs="Times New Roman"/>
          <w:sz w:val="24"/>
          <w:szCs w:val="24"/>
        </w:rPr>
      </w:pPr>
      <w:r w:rsidRPr="00EE6EC7">
        <w:rPr>
          <w:rFonts w:ascii="Times New Roman" w:hAnsi="Times New Roman" w:cs="Times New Roman"/>
          <w:sz w:val="24"/>
          <w:szCs w:val="24"/>
        </w:rPr>
        <w:t>(Fin del documento)</w:t>
      </w:r>
    </w:p>
    <w:p w14:paraId="13DECEE0" w14:textId="196EA008" w:rsidR="00FD7570" w:rsidRPr="00EE6EC7" w:rsidRDefault="00FD7570"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 xml:space="preserve">PRESIDENTA DIP. MÓNICA ANGÉLICA ÁLVAREZ NEMER. </w:t>
      </w:r>
      <w:r w:rsidR="002D28F8" w:rsidRPr="00EE6EC7">
        <w:rPr>
          <w:rFonts w:ascii="Times New Roman" w:hAnsi="Times New Roman" w:cs="Times New Roman"/>
          <w:sz w:val="24"/>
          <w:szCs w:val="24"/>
        </w:rPr>
        <w:t xml:space="preserve">Gracias </w:t>
      </w:r>
      <w:r w:rsidRPr="00EE6EC7">
        <w:rPr>
          <w:rFonts w:ascii="Times New Roman" w:hAnsi="Times New Roman" w:cs="Times New Roman"/>
          <w:sz w:val="24"/>
          <w:szCs w:val="24"/>
        </w:rPr>
        <w:t xml:space="preserve">diputado Román, se registra y se remite a la Comisión Legislativa de Salud, Asistencia y Bienestar Social para su estudio y dictamen. </w:t>
      </w:r>
    </w:p>
    <w:p w14:paraId="65B31CA6" w14:textId="77777777" w:rsidR="00FD7570" w:rsidRPr="00EE6EC7" w:rsidRDefault="00FD7570"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Referente al punto 17, el diputado Rigoberto Vargas Cervantes, leerá punto de acuerdo en nombre del Grupo Parlamentario del Partido Nueva Alianza y corrijo, será la diputada Mónica Miriam Granillo Velasco, quien la presenta, adelante diputada, por favor.</w:t>
      </w:r>
    </w:p>
    <w:p w14:paraId="235EEBC4" w14:textId="038F8C0B" w:rsidR="00FD7570" w:rsidRPr="00EE6EC7" w:rsidRDefault="00FD7570"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 xml:space="preserve">DIP. MÓNICA MIRIAM GRANILLO VELAZCO. Buenas tardes, con el permiso de la Presidenta de la Mesa Directiva, diputada Mónica Angélica Álvarez </w:t>
      </w:r>
      <w:proofErr w:type="spellStart"/>
      <w:r w:rsidRPr="00EE6EC7">
        <w:rPr>
          <w:rFonts w:ascii="Times New Roman" w:hAnsi="Times New Roman" w:cs="Times New Roman"/>
          <w:sz w:val="24"/>
          <w:szCs w:val="24"/>
        </w:rPr>
        <w:t>Nemer</w:t>
      </w:r>
      <w:proofErr w:type="spellEnd"/>
      <w:r w:rsidRPr="00EE6EC7">
        <w:rPr>
          <w:rFonts w:ascii="Times New Roman" w:hAnsi="Times New Roman" w:cs="Times New Roman"/>
          <w:sz w:val="24"/>
          <w:szCs w:val="24"/>
        </w:rPr>
        <w:t xml:space="preserve"> y de mis compañeras y compañeros que la integran, buenas tardes compañeras y compañeros diputados; medios de comunicación</w:t>
      </w:r>
      <w:r w:rsidR="002D28F8" w:rsidRPr="00EE6EC7">
        <w:rPr>
          <w:rFonts w:ascii="Times New Roman" w:hAnsi="Times New Roman" w:cs="Times New Roman"/>
          <w:sz w:val="24"/>
          <w:szCs w:val="24"/>
        </w:rPr>
        <w:t>;</w:t>
      </w:r>
      <w:r w:rsidRPr="00EE6EC7">
        <w:rPr>
          <w:rFonts w:ascii="Times New Roman" w:hAnsi="Times New Roman" w:cs="Times New Roman"/>
          <w:sz w:val="24"/>
          <w:szCs w:val="24"/>
        </w:rPr>
        <w:t xml:space="preserve"> ciudadanas y ciudadanos que nos acompañan, que nos siguen por las diferentes plataformas digitales.</w:t>
      </w:r>
    </w:p>
    <w:p w14:paraId="0B87816B" w14:textId="4C59C095" w:rsidR="00FD7570" w:rsidRPr="00EE6EC7" w:rsidRDefault="00FD7570"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 xml:space="preserve">El 23 de diciembre del 2020, se publicó en el Diario Oficial de la Federación el aviso por el cual se da a conocer la dirección electrónica para la consulta del </w:t>
      </w:r>
      <w:r w:rsidR="002D28F8" w:rsidRPr="00EE6EC7">
        <w:rPr>
          <w:rFonts w:ascii="Times New Roman" w:hAnsi="Times New Roman" w:cs="Times New Roman"/>
          <w:sz w:val="24"/>
          <w:szCs w:val="24"/>
        </w:rPr>
        <w:t xml:space="preserve">Programa Territorial Operativo </w:t>
      </w:r>
      <w:r w:rsidRPr="00EE6EC7">
        <w:rPr>
          <w:rFonts w:ascii="Times New Roman" w:hAnsi="Times New Roman" w:cs="Times New Roman"/>
          <w:sz w:val="24"/>
          <w:szCs w:val="24"/>
        </w:rPr>
        <w:t>de la zona norte del Valle de México, con énfasis en el Sistema aeroportuario de Santa Lucia, mismo que resalta por ser un instrumento de planeación, coordinación y gestión con perspectiva territorial para la zona de aplicación que atiende los principios contemplados en la Ley General de Asentamientos Humanos, ordenamiento territorial y desarrollo urbano, en este programa, se anticipa la demanda de servicios y equipamiento que contienen los municipios conforme a sus necesidades sociales y urbanas.</w:t>
      </w:r>
    </w:p>
    <w:p w14:paraId="687C96B9" w14:textId="374123EF" w:rsidR="00FD7570" w:rsidRPr="00EE6EC7" w:rsidRDefault="00FD7570"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 xml:space="preserve">El programa operativo, contempla a los 7 municipios de la </w:t>
      </w:r>
      <w:r w:rsidR="002D28F8" w:rsidRPr="00EE6EC7">
        <w:rPr>
          <w:rFonts w:ascii="Times New Roman" w:hAnsi="Times New Roman" w:cs="Times New Roman"/>
          <w:sz w:val="24"/>
          <w:szCs w:val="24"/>
        </w:rPr>
        <w:t xml:space="preserve">Zona Norte </w:t>
      </w:r>
      <w:r w:rsidRPr="00EE6EC7">
        <w:rPr>
          <w:rFonts w:ascii="Times New Roman" w:hAnsi="Times New Roman" w:cs="Times New Roman"/>
          <w:sz w:val="24"/>
          <w:szCs w:val="24"/>
        </w:rPr>
        <w:t xml:space="preserve">del Valle de México como Jaltenco, Nextlalpan, Tecámac, Tonanitla, Tultepec, Tultitlán y Zumpango, esos encuentran colindantes al nuevo Aeropuerto Felipe Ángeles; asimismo, a través de la Secretaría de Desarrollo Urbano, se ha estado impulsando la creación y actualización de </w:t>
      </w:r>
      <w:r w:rsidR="002D28F8" w:rsidRPr="00EE6EC7">
        <w:rPr>
          <w:rFonts w:ascii="Times New Roman" w:hAnsi="Times New Roman" w:cs="Times New Roman"/>
          <w:sz w:val="24"/>
          <w:szCs w:val="24"/>
        </w:rPr>
        <w:t xml:space="preserve">Programas Municipales </w:t>
      </w:r>
      <w:r w:rsidRPr="00EE6EC7">
        <w:rPr>
          <w:rFonts w:ascii="Times New Roman" w:hAnsi="Times New Roman" w:cs="Times New Roman"/>
          <w:sz w:val="24"/>
          <w:szCs w:val="24"/>
        </w:rPr>
        <w:t xml:space="preserve">de </w:t>
      </w:r>
      <w:r w:rsidR="002D28F8" w:rsidRPr="00EE6EC7">
        <w:rPr>
          <w:rFonts w:ascii="Times New Roman" w:hAnsi="Times New Roman" w:cs="Times New Roman"/>
          <w:sz w:val="24"/>
          <w:szCs w:val="24"/>
        </w:rPr>
        <w:t xml:space="preserve">Desarrollo Urbano </w:t>
      </w:r>
      <w:r w:rsidRPr="00EE6EC7">
        <w:rPr>
          <w:rFonts w:ascii="Times New Roman" w:hAnsi="Times New Roman" w:cs="Times New Roman"/>
          <w:sz w:val="24"/>
          <w:szCs w:val="24"/>
        </w:rPr>
        <w:t>para reducir desigualdades, por ende, ese es un instrumento que si se aplica correctamente, puede ser un detonador económico y un mecanismo de redistribución de</w:t>
      </w:r>
      <w:r w:rsidR="00B665DD" w:rsidRPr="00EE6EC7">
        <w:rPr>
          <w:rFonts w:ascii="Times New Roman" w:hAnsi="Times New Roman" w:cs="Times New Roman"/>
          <w:sz w:val="24"/>
          <w:szCs w:val="24"/>
        </w:rPr>
        <w:t xml:space="preserve"> </w:t>
      </w:r>
      <w:r w:rsidR="002D28F8" w:rsidRPr="00EE6EC7">
        <w:rPr>
          <w:rFonts w:ascii="Times New Roman" w:hAnsi="Times New Roman" w:cs="Times New Roman"/>
          <w:sz w:val="24"/>
          <w:szCs w:val="24"/>
        </w:rPr>
        <w:t>económico;</w:t>
      </w:r>
      <w:r w:rsidR="00B665DD" w:rsidRPr="00EE6EC7">
        <w:rPr>
          <w:rFonts w:ascii="Times New Roman" w:hAnsi="Times New Roman" w:cs="Times New Roman"/>
          <w:sz w:val="24"/>
          <w:szCs w:val="24"/>
        </w:rPr>
        <w:t xml:space="preserve"> </w:t>
      </w:r>
      <w:r w:rsidRPr="00EE6EC7">
        <w:rPr>
          <w:rFonts w:ascii="Times New Roman" w:hAnsi="Times New Roman" w:cs="Times New Roman"/>
          <w:sz w:val="24"/>
          <w:szCs w:val="24"/>
        </w:rPr>
        <w:t xml:space="preserve">además la propia </w:t>
      </w:r>
      <w:r w:rsidR="00A140FE" w:rsidRPr="00EE6EC7">
        <w:rPr>
          <w:rFonts w:ascii="Times New Roman" w:hAnsi="Times New Roman" w:cs="Times New Roman"/>
          <w:sz w:val="24"/>
          <w:szCs w:val="24"/>
        </w:rPr>
        <w:t>S</w:t>
      </w:r>
      <w:r w:rsidRPr="00EE6EC7">
        <w:rPr>
          <w:rFonts w:ascii="Times New Roman" w:hAnsi="Times New Roman" w:cs="Times New Roman"/>
          <w:sz w:val="24"/>
          <w:szCs w:val="24"/>
        </w:rPr>
        <w:t xml:space="preserve">EDATU, menciona que en el Programa Municipal de Desarrollo Urbano, es una herramienta que permite la planeación, mejora la calidad de vida de sus habitantes, mejora el uso de los recursos públicos y fortalece las finanzas </w:t>
      </w:r>
      <w:r w:rsidRPr="00EE6EC7">
        <w:rPr>
          <w:rFonts w:ascii="Times New Roman" w:hAnsi="Times New Roman" w:cs="Times New Roman"/>
          <w:sz w:val="24"/>
          <w:szCs w:val="24"/>
        </w:rPr>
        <w:lastRenderedPageBreak/>
        <w:t>municipales; sin embargo, 90% de los municipios a nivel nacional, carecen o no tienen actualizados sus programas</w:t>
      </w:r>
      <w:r w:rsidR="002D28F8" w:rsidRPr="00EE6EC7">
        <w:rPr>
          <w:rFonts w:ascii="Times New Roman" w:hAnsi="Times New Roman" w:cs="Times New Roman"/>
          <w:sz w:val="24"/>
          <w:szCs w:val="24"/>
        </w:rPr>
        <w:t>;</w:t>
      </w:r>
      <w:r w:rsidRPr="00EE6EC7">
        <w:rPr>
          <w:rFonts w:ascii="Times New Roman" w:hAnsi="Times New Roman" w:cs="Times New Roman"/>
          <w:sz w:val="24"/>
          <w:szCs w:val="24"/>
        </w:rPr>
        <w:t xml:space="preserve"> es decir, la mayoría de los planes o programas con los que cuentan los municipios, actualmente no están actualizados, por lo que cual la planeación urbana queda descontextualizada de las estrategias y lineamientos que deberían prevale</w:t>
      </w:r>
      <w:r w:rsidR="002D28F8" w:rsidRPr="00EE6EC7">
        <w:rPr>
          <w:rFonts w:ascii="Times New Roman" w:hAnsi="Times New Roman" w:cs="Times New Roman"/>
          <w:sz w:val="24"/>
          <w:szCs w:val="24"/>
        </w:rPr>
        <w:t>ce</w:t>
      </w:r>
      <w:r w:rsidRPr="00EE6EC7">
        <w:rPr>
          <w:rFonts w:ascii="Times New Roman" w:hAnsi="Times New Roman" w:cs="Times New Roman"/>
          <w:sz w:val="24"/>
          <w:szCs w:val="24"/>
        </w:rPr>
        <w:t>r territorialmente, ya que la Ley General de Asentamientos Humanos, Ordenamiento Territorial y Desarrollo Urbano, en su artículo 28 establece que, los Planes</w:t>
      </w:r>
      <w:r w:rsidR="00726822" w:rsidRPr="00EE6EC7">
        <w:rPr>
          <w:rFonts w:ascii="Times New Roman" w:hAnsi="Times New Roman" w:cs="Times New Roman"/>
          <w:sz w:val="24"/>
          <w:szCs w:val="24"/>
        </w:rPr>
        <w:t xml:space="preserve"> o</w:t>
      </w:r>
      <w:r w:rsidRPr="00EE6EC7">
        <w:rPr>
          <w:rFonts w:ascii="Times New Roman" w:hAnsi="Times New Roman" w:cs="Times New Roman"/>
          <w:sz w:val="24"/>
          <w:szCs w:val="24"/>
        </w:rPr>
        <w:t xml:space="preserve"> Programas Municipales de Desarrollo Urbano, serán aprobados, ejecutados, contralados, evaluados y modificados por las autoridades locales, con las formalidades previstas en la </w:t>
      </w:r>
      <w:r w:rsidR="00726822" w:rsidRPr="00EE6EC7">
        <w:rPr>
          <w:rFonts w:ascii="Times New Roman" w:hAnsi="Times New Roman" w:cs="Times New Roman"/>
          <w:sz w:val="24"/>
          <w:szCs w:val="24"/>
        </w:rPr>
        <w:t xml:space="preserve">Legislación Estatal </w:t>
      </w:r>
      <w:r w:rsidRPr="00EE6EC7">
        <w:rPr>
          <w:rFonts w:ascii="Times New Roman" w:hAnsi="Times New Roman" w:cs="Times New Roman"/>
          <w:sz w:val="24"/>
          <w:szCs w:val="24"/>
        </w:rPr>
        <w:t>en la materia y en congruencia con las normas oficiales mexicanas en la materia.</w:t>
      </w:r>
    </w:p>
    <w:p w14:paraId="0EAF2189" w14:textId="555895E7" w:rsidR="00FD7570" w:rsidRPr="00EE6EC7" w:rsidRDefault="00FD7570"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Los instrumentos de planeación referidos</w:t>
      </w:r>
      <w:r w:rsidR="00726822" w:rsidRPr="00EE6EC7">
        <w:rPr>
          <w:rFonts w:ascii="Times New Roman" w:hAnsi="Times New Roman" w:cs="Times New Roman"/>
          <w:sz w:val="24"/>
          <w:szCs w:val="24"/>
        </w:rPr>
        <w:t>,</w:t>
      </w:r>
      <w:r w:rsidRPr="00EE6EC7">
        <w:rPr>
          <w:rFonts w:ascii="Times New Roman" w:hAnsi="Times New Roman" w:cs="Times New Roman"/>
          <w:sz w:val="24"/>
          <w:szCs w:val="24"/>
        </w:rPr>
        <w:t xml:space="preserve"> deberán congruencia entre sí, sujetándose al orden jerárquico que establece su ámbito territorial; asimismo, el orden jerárquico que se mencionó anteriormente, que abarca a los </w:t>
      </w:r>
      <w:r w:rsidR="00726822" w:rsidRPr="00EE6EC7">
        <w:rPr>
          <w:rFonts w:ascii="Times New Roman" w:hAnsi="Times New Roman" w:cs="Times New Roman"/>
          <w:sz w:val="24"/>
          <w:szCs w:val="24"/>
        </w:rPr>
        <w:t xml:space="preserve">Municipios </w:t>
      </w:r>
      <w:r w:rsidRPr="00EE6EC7">
        <w:rPr>
          <w:rFonts w:ascii="Times New Roman" w:hAnsi="Times New Roman" w:cs="Times New Roman"/>
          <w:sz w:val="24"/>
          <w:szCs w:val="24"/>
        </w:rPr>
        <w:t>de la Zona Norte del Valle de México son: el Plan Nacional de Desarrollo 2019-2024, el Programa Nacional de Ordenamiento Territorial y Desarrollo Urbano, el Programa Nacional de Vivienda 2019-2024, el Plan Estatal de Desarrollo Urbano del Estado de México 2019, se específica en ese año, el cual fue publicado dicho instrumento, que se encontraba en elaboración el Programa Territorial Operativo que determina la política de desarrollo territorial y regional en la zona y que servirá de referencia para la actualización de los planes municipales de desarrollo urbano, en congruencia con los ordenamientos vigentes.</w:t>
      </w:r>
    </w:p>
    <w:p w14:paraId="6FA62E94" w14:textId="40342234" w:rsidR="00FD7570" w:rsidRPr="00EE6EC7" w:rsidRDefault="00FD7570"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t>Actualmente</w:t>
      </w:r>
      <w:r w:rsidR="00726822" w:rsidRPr="00EE6EC7">
        <w:rPr>
          <w:rFonts w:ascii="Times New Roman" w:hAnsi="Times New Roman" w:cs="Times New Roman"/>
          <w:sz w:val="24"/>
          <w:szCs w:val="24"/>
        </w:rPr>
        <w:t>,</w:t>
      </w:r>
      <w:r w:rsidRPr="00EE6EC7">
        <w:rPr>
          <w:rFonts w:ascii="Times New Roman" w:hAnsi="Times New Roman" w:cs="Times New Roman"/>
          <w:sz w:val="24"/>
          <w:szCs w:val="24"/>
        </w:rPr>
        <w:t xml:space="preserve"> el programa ya está concluido, por lo que el proceso de planeación urbano</w:t>
      </w:r>
      <w:r w:rsidR="00726822" w:rsidRPr="00EE6EC7">
        <w:rPr>
          <w:rFonts w:ascii="Times New Roman" w:hAnsi="Times New Roman" w:cs="Times New Roman"/>
          <w:sz w:val="24"/>
          <w:szCs w:val="24"/>
        </w:rPr>
        <w:t>,</w:t>
      </w:r>
      <w:r w:rsidRPr="00EE6EC7">
        <w:rPr>
          <w:rFonts w:ascii="Times New Roman" w:hAnsi="Times New Roman" w:cs="Times New Roman"/>
          <w:sz w:val="24"/>
          <w:szCs w:val="24"/>
        </w:rPr>
        <w:t xml:space="preserve"> se necesita seguir trabajando en concordancia con otras autoridades para su correcta implementación. Por lo que las autoridades correspondientes</w:t>
      </w:r>
      <w:r w:rsidR="00726822" w:rsidRPr="00EE6EC7">
        <w:rPr>
          <w:rFonts w:ascii="Times New Roman" w:hAnsi="Times New Roman" w:cs="Times New Roman"/>
          <w:sz w:val="24"/>
          <w:szCs w:val="24"/>
        </w:rPr>
        <w:t>,</w:t>
      </w:r>
      <w:r w:rsidRPr="00EE6EC7">
        <w:rPr>
          <w:rFonts w:ascii="Times New Roman" w:hAnsi="Times New Roman" w:cs="Times New Roman"/>
          <w:sz w:val="24"/>
          <w:szCs w:val="24"/>
        </w:rPr>
        <w:t xml:space="preserve"> deben asumir su responsabilidad, dando una prioridad a este instrumento de planeación, además de dar seguimiento correspondiente para su cabal cumplimiento.</w:t>
      </w:r>
    </w:p>
    <w:p w14:paraId="5555CB3E" w14:textId="133E19F3" w:rsidR="00FD7570" w:rsidRPr="00EE6EC7" w:rsidRDefault="00FD7570"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La planeación urbana</w:t>
      </w:r>
      <w:r w:rsidR="00726822" w:rsidRPr="00EE6EC7">
        <w:rPr>
          <w:rFonts w:ascii="Times New Roman" w:hAnsi="Times New Roman" w:cs="Times New Roman"/>
          <w:sz w:val="24"/>
          <w:szCs w:val="24"/>
        </w:rPr>
        <w:t>,</w:t>
      </w:r>
      <w:r w:rsidRPr="00EE6EC7">
        <w:rPr>
          <w:rFonts w:ascii="Times New Roman" w:hAnsi="Times New Roman" w:cs="Times New Roman"/>
          <w:sz w:val="24"/>
          <w:szCs w:val="24"/>
        </w:rPr>
        <w:t xml:space="preserve"> debe prevalecer en los Gobiernos Locales, ya que</w:t>
      </w:r>
      <w:r w:rsidR="00726822" w:rsidRPr="00EE6EC7">
        <w:rPr>
          <w:rFonts w:ascii="Times New Roman" w:hAnsi="Times New Roman" w:cs="Times New Roman"/>
          <w:sz w:val="24"/>
          <w:szCs w:val="24"/>
        </w:rPr>
        <w:t>,</w:t>
      </w:r>
      <w:r w:rsidRPr="00EE6EC7">
        <w:rPr>
          <w:rFonts w:ascii="Times New Roman" w:hAnsi="Times New Roman" w:cs="Times New Roman"/>
          <w:sz w:val="24"/>
          <w:szCs w:val="24"/>
        </w:rPr>
        <w:t xml:space="preserve"> a través de este tipo de instrumentos</w:t>
      </w:r>
      <w:r w:rsidR="00726822" w:rsidRPr="00EE6EC7">
        <w:rPr>
          <w:rFonts w:ascii="Times New Roman" w:hAnsi="Times New Roman" w:cs="Times New Roman"/>
          <w:sz w:val="24"/>
          <w:szCs w:val="24"/>
        </w:rPr>
        <w:t>,</w:t>
      </w:r>
      <w:r w:rsidRPr="00EE6EC7">
        <w:rPr>
          <w:rFonts w:ascii="Times New Roman" w:hAnsi="Times New Roman" w:cs="Times New Roman"/>
          <w:sz w:val="24"/>
          <w:szCs w:val="24"/>
        </w:rPr>
        <w:t xml:space="preserve"> permiten un proceso de planeación integral</w:t>
      </w:r>
      <w:r w:rsidR="00726822" w:rsidRPr="00EE6EC7">
        <w:rPr>
          <w:rFonts w:ascii="Times New Roman" w:hAnsi="Times New Roman" w:cs="Times New Roman"/>
          <w:sz w:val="24"/>
          <w:szCs w:val="24"/>
        </w:rPr>
        <w:t>;</w:t>
      </w:r>
      <w:r w:rsidRPr="00EE6EC7">
        <w:rPr>
          <w:rFonts w:ascii="Times New Roman" w:hAnsi="Times New Roman" w:cs="Times New Roman"/>
          <w:sz w:val="24"/>
          <w:szCs w:val="24"/>
        </w:rPr>
        <w:t xml:space="preserve"> pero muchos de los planes o programas municipales de desarrollo urbano, están obsoletos, estos deben responder a las necesidades que se ten</w:t>
      </w:r>
      <w:r w:rsidR="00AB4834" w:rsidRPr="00EE6EC7">
        <w:rPr>
          <w:rFonts w:ascii="Times New Roman" w:hAnsi="Times New Roman" w:cs="Times New Roman"/>
          <w:sz w:val="24"/>
          <w:szCs w:val="24"/>
        </w:rPr>
        <w:t>gan en algunas de las regiones.</w:t>
      </w:r>
    </w:p>
    <w:p w14:paraId="5762DD84" w14:textId="6A052FE3" w:rsidR="00FD7570" w:rsidRPr="00EE6EC7" w:rsidRDefault="00FD7570"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 xml:space="preserve">Bajo este contexto, se realizó un análisis de los </w:t>
      </w:r>
      <w:r w:rsidR="00726822" w:rsidRPr="00EE6EC7">
        <w:rPr>
          <w:rFonts w:ascii="Times New Roman" w:hAnsi="Times New Roman" w:cs="Times New Roman"/>
          <w:sz w:val="24"/>
          <w:szCs w:val="24"/>
        </w:rPr>
        <w:t xml:space="preserve">Planes </w:t>
      </w:r>
      <w:r w:rsidRPr="00EE6EC7">
        <w:rPr>
          <w:rFonts w:ascii="Times New Roman" w:hAnsi="Times New Roman" w:cs="Times New Roman"/>
          <w:sz w:val="24"/>
          <w:szCs w:val="24"/>
        </w:rPr>
        <w:t xml:space="preserve">o </w:t>
      </w:r>
      <w:r w:rsidR="00726822" w:rsidRPr="00EE6EC7">
        <w:rPr>
          <w:rFonts w:ascii="Times New Roman" w:hAnsi="Times New Roman" w:cs="Times New Roman"/>
          <w:sz w:val="24"/>
          <w:szCs w:val="24"/>
        </w:rPr>
        <w:t xml:space="preserve">Programas Municipales </w:t>
      </w:r>
      <w:r w:rsidRPr="00EE6EC7">
        <w:rPr>
          <w:rFonts w:ascii="Times New Roman" w:hAnsi="Times New Roman" w:cs="Times New Roman"/>
          <w:sz w:val="24"/>
          <w:szCs w:val="24"/>
        </w:rPr>
        <w:t xml:space="preserve">de </w:t>
      </w:r>
      <w:r w:rsidR="00726822" w:rsidRPr="00EE6EC7">
        <w:rPr>
          <w:rFonts w:ascii="Times New Roman" w:hAnsi="Times New Roman" w:cs="Times New Roman"/>
          <w:sz w:val="24"/>
          <w:szCs w:val="24"/>
        </w:rPr>
        <w:t xml:space="preserve">Desarrollo Urbano </w:t>
      </w:r>
      <w:r w:rsidRPr="00EE6EC7">
        <w:rPr>
          <w:rFonts w:ascii="Times New Roman" w:hAnsi="Times New Roman" w:cs="Times New Roman"/>
          <w:sz w:val="24"/>
          <w:szCs w:val="24"/>
        </w:rPr>
        <w:t>de los 7 municipios que conforman el Programa Territorial Operativo, se tomó en cuenta las páginas web oficiales de la Secretaría de Desarrollo Urbano y Obra, en el apartado de Desarrollo Urbano, Planes de Desarrollo y cada una de las páginas de internet de cada uno de los municipios respectivos que integran el Programa Territorial Operativo de la Zona Norte del Valle de México.</w:t>
      </w:r>
    </w:p>
    <w:p w14:paraId="06D9028C" w14:textId="169DE38F" w:rsidR="00FD7570" w:rsidRPr="00EE6EC7" w:rsidRDefault="00FD7570"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Ninguno hasta este momento</w:t>
      </w:r>
      <w:r w:rsidR="00726822" w:rsidRPr="00EE6EC7">
        <w:rPr>
          <w:rFonts w:ascii="Times New Roman" w:hAnsi="Times New Roman" w:cs="Times New Roman"/>
          <w:sz w:val="24"/>
          <w:szCs w:val="24"/>
        </w:rPr>
        <w:t>,</w:t>
      </w:r>
      <w:r w:rsidRPr="00EE6EC7">
        <w:rPr>
          <w:rFonts w:ascii="Times New Roman" w:hAnsi="Times New Roman" w:cs="Times New Roman"/>
          <w:sz w:val="24"/>
          <w:szCs w:val="24"/>
        </w:rPr>
        <w:t xml:space="preserve"> se encuentra actualizado conforme a la estrategia y lineamientos propios del programa, es fundamental la correcta implementación del programa, porque en materia de desarrollo urbano</w:t>
      </w:r>
      <w:r w:rsidR="00726822" w:rsidRPr="00EE6EC7">
        <w:rPr>
          <w:rFonts w:ascii="Times New Roman" w:hAnsi="Times New Roman" w:cs="Times New Roman"/>
          <w:sz w:val="24"/>
          <w:szCs w:val="24"/>
        </w:rPr>
        <w:t>,</w:t>
      </w:r>
      <w:r w:rsidRPr="00EE6EC7">
        <w:rPr>
          <w:rFonts w:ascii="Times New Roman" w:hAnsi="Times New Roman" w:cs="Times New Roman"/>
          <w:sz w:val="24"/>
          <w:szCs w:val="24"/>
        </w:rPr>
        <w:t xml:space="preserve"> les falta la actualización de los instrumentos de planeación y ejecución, esto ha provocado un bajo aprovechamiento del potencial territorial y pérdida de competitividad a nivel local.</w:t>
      </w:r>
    </w:p>
    <w:p w14:paraId="4E43766C" w14:textId="365C2641" w:rsidR="00FD7570" w:rsidRPr="00EE6EC7" w:rsidRDefault="00FD7570"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Por lo que es urgente</w:t>
      </w:r>
      <w:r w:rsidR="00726822" w:rsidRPr="00EE6EC7">
        <w:rPr>
          <w:rFonts w:ascii="Times New Roman" w:hAnsi="Times New Roman" w:cs="Times New Roman"/>
          <w:sz w:val="24"/>
          <w:szCs w:val="24"/>
        </w:rPr>
        <w:t>,</w:t>
      </w:r>
      <w:r w:rsidRPr="00EE6EC7">
        <w:rPr>
          <w:rFonts w:ascii="Times New Roman" w:hAnsi="Times New Roman" w:cs="Times New Roman"/>
          <w:sz w:val="24"/>
          <w:szCs w:val="24"/>
        </w:rPr>
        <w:t xml:space="preserve"> contar con acciones que hagan frente a las necesidades y cambios en el territorio, provocados por la implementación del Sistema Aeroportuario Metropolitano, actualizando los instrumentos de planeación urbana y ordenamiento territorial, con el fin de implementar los lineamientos y estrategias que servirán como insumo para que las autoridades locales</w:t>
      </w:r>
      <w:r w:rsidR="00726822" w:rsidRPr="00EE6EC7">
        <w:rPr>
          <w:rFonts w:ascii="Times New Roman" w:hAnsi="Times New Roman" w:cs="Times New Roman"/>
          <w:sz w:val="24"/>
          <w:szCs w:val="24"/>
        </w:rPr>
        <w:t>,</w:t>
      </w:r>
      <w:r w:rsidRPr="00EE6EC7">
        <w:rPr>
          <w:rFonts w:ascii="Times New Roman" w:hAnsi="Times New Roman" w:cs="Times New Roman"/>
          <w:sz w:val="24"/>
          <w:szCs w:val="24"/>
        </w:rPr>
        <w:t xml:space="preserve"> tomen mejores decisiones y permitan dar seguimiento a las diversas acciones que se ejecuten en el territorio.</w:t>
      </w:r>
    </w:p>
    <w:p w14:paraId="0D22E49B" w14:textId="77777777" w:rsidR="00FD7570" w:rsidRPr="00EE6EC7" w:rsidRDefault="00FD7570"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Por lo anterior expuesto, someto a su consideración el siguiente:</w:t>
      </w:r>
    </w:p>
    <w:p w14:paraId="0EA8B9D8" w14:textId="77777777" w:rsidR="00FD7570" w:rsidRPr="00EE6EC7" w:rsidRDefault="00FD7570" w:rsidP="006806F4">
      <w:pPr>
        <w:pStyle w:val="Sinespaciado"/>
        <w:ind w:right="-376"/>
        <w:jc w:val="center"/>
        <w:rPr>
          <w:rFonts w:ascii="Times New Roman" w:hAnsi="Times New Roman" w:cs="Times New Roman"/>
          <w:sz w:val="24"/>
          <w:szCs w:val="24"/>
        </w:rPr>
      </w:pPr>
      <w:r w:rsidRPr="00EE6EC7">
        <w:rPr>
          <w:rFonts w:ascii="Times New Roman" w:hAnsi="Times New Roman" w:cs="Times New Roman"/>
          <w:sz w:val="24"/>
          <w:szCs w:val="24"/>
        </w:rPr>
        <w:t>PUNTO DE ACUERDO</w:t>
      </w:r>
    </w:p>
    <w:p w14:paraId="79EE5B66" w14:textId="5BEE72C7" w:rsidR="00FD7570" w:rsidRPr="00EE6EC7" w:rsidRDefault="00FD7570"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lastRenderedPageBreak/>
        <w:t xml:space="preserve">Mediante el cual se exhorta respetuosamente a los </w:t>
      </w:r>
      <w:r w:rsidR="00726822" w:rsidRPr="00EE6EC7">
        <w:rPr>
          <w:rFonts w:ascii="Times New Roman" w:hAnsi="Times New Roman" w:cs="Times New Roman"/>
          <w:sz w:val="24"/>
          <w:szCs w:val="24"/>
        </w:rPr>
        <w:t xml:space="preserve">Municipios </w:t>
      </w:r>
      <w:r w:rsidRPr="00EE6EC7">
        <w:rPr>
          <w:rFonts w:ascii="Times New Roman" w:hAnsi="Times New Roman" w:cs="Times New Roman"/>
          <w:sz w:val="24"/>
          <w:szCs w:val="24"/>
        </w:rPr>
        <w:t>de Jaltenco, Nextlalpan, Tecámac, Tonanitla, Tultepec, Tultitlán y Zumpango, para que actualicen sus Planes o Programas Municipales de Desarrollo Urbano, con el fin de incluir las estrategias y lineamientos establecidos en el Programa Operativo de la Zona Norte del Valle de México, con énfasis en el Proyecto Aeroportuario Santa Lucia. Es cuanto Presidenta, gracias</w:t>
      </w:r>
    </w:p>
    <w:p w14:paraId="1D51A32F" w14:textId="77777777" w:rsidR="00A140FE" w:rsidRPr="00EE6EC7" w:rsidRDefault="00A140FE" w:rsidP="006806F4">
      <w:pPr>
        <w:pStyle w:val="Sinespaciado"/>
        <w:ind w:right="-376"/>
        <w:jc w:val="both"/>
        <w:rPr>
          <w:rFonts w:ascii="Times New Roman" w:hAnsi="Times New Roman" w:cs="Times New Roman"/>
          <w:sz w:val="24"/>
          <w:szCs w:val="24"/>
        </w:rPr>
        <w:sectPr w:rsidR="00A140FE" w:rsidRPr="00EE6EC7" w:rsidSect="00FA0B18">
          <w:footnotePr>
            <w:pos w:val="beneathText"/>
            <w:numRestart w:val="eachSect"/>
          </w:footnotePr>
          <w:type w:val="continuous"/>
          <w:pgSz w:w="12240" w:h="15840"/>
          <w:pgMar w:top="1417" w:right="1701" w:bottom="1417" w:left="1701" w:header="708" w:footer="708" w:gutter="0"/>
          <w:cols w:space="708"/>
          <w:docGrid w:linePitch="360"/>
        </w:sectPr>
      </w:pPr>
    </w:p>
    <w:p w14:paraId="335628DE" w14:textId="77777777" w:rsidR="00A140FE" w:rsidRPr="00EE6EC7" w:rsidRDefault="00A140FE" w:rsidP="00A140FE">
      <w:pPr>
        <w:pStyle w:val="Sinespaciado"/>
        <w:jc w:val="both"/>
        <w:rPr>
          <w:rFonts w:ascii="Times New Roman" w:hAnsi="Times New Roman" w:cs="Times New Roman"/>
          <w:sz w:val="24"/>
          <w:szCs w:val="24"/>
        </w:rPr>
      </w:pPr>
    </w:p>
    <w:p w14:paraId="0B6A9602" w14:textId="77777777" w:rsidR="00A140FE" w:rsidRPr="00EE6EC7" w:rsidRDefault="00A140FE" w:rsidP="00A140FE">
      <w:pPr>
        <w:pStyle w:val="Sinespaciado"/>
        <w:jc w:val="center"/>
        <w:rPr>
          <w:rFonts w:ascii="Times New Roman" w:hAnsi="Times New Roman" w:cs="Times New Roman"/>
          <w:sz w:val="24"/>
          <w:szCs w:val="24"/>
        </w:rPr>
      </w:pPr>
      <w:r w:rsidRPr="00EE6EC7">
        <w:rPr>
          <w:rFonts w:ascii="Times New Roman" w:hAnsi="Times New Roman" w:cs="Times New Roman"/>
          <w:sz w:val="24"/>
          <w:szCs w:val="24"/>
        </w:rPr>
        <w:t>(Se inserta el documento)</w:t>
      </w:r>
    </w:p>
    <w:p w14:paraId="13098E8A" w14:textId="77777777" w:rsidR="00A140FE" w:rsidRPr="00EE6EC7" w:rsidRDefault="00A140FE" w:rsidP="00A140FE">
      <w:pPr>
        <w:pStyle w:val="Sinespaciado"/>
        <w:jc w:val="both"/>
        <w:rPr>
          <w:rFonts w:ascii="Times New Roman" w:hAnsi="Times New Roman" w:cs="Times New Roman"/>
          <w:sz w:val="24"/>
          <w:szCs w:val="24"/>
        </w:rPr>
      </w:pPr>
    </w:p>
    <w:p w14:paraId="5455909D" w14:textId="77777777" w:rsidR="00A140FE" w:rsidRPr="00EE6EC7" w:rsidRDefault="00A140FE" w:rsidP="00A140FE">
      <w:pPr>
        <w:spacing w:after="0" w:line="240" w:lineRule="auto"/>
        <w:jc w:val="right"/>
        <w:rPr>
          <w:rFonts w:ascii="Times New Roman" w:eastAsia="Calibri" w:hAnsi="Times New Roman" w:cs="Times New Roman"/>
          <w:sz w:val="24"/>
          <w:szCs w:val="24"/>
        </w:rPr>
      </w:pPr>
      <w:r w:rsidRPr="00EE6EC7">
        <w:rPr>
          <w:rFonts w:ascii="Times New Roman" w:eastAsia="Calibri" w:hAnsi="Times New Roman" w:cs="Times New Roman"/>
          <w:sz w:val="24"/>
          <w:szCs w:val="24"/>
        </w:rPr>
        <w:t>Toluca de Lerdo, México, a 12 de mayo de 2022</w:t>
      </w:r>
    </w:p>
    <w:p w14:paraId="7199C3AE" w14:textId="77777777" w:rsidR="00A140FE" w:rsidRPr="00EE6EC7" w:rsidRDefault="00A140FE" w:rsidP="00A140FE">
      <w:pPr>
        <w:spacing w:after="0" w:line="240" w:lineRule="auto"/>
        <w:jc w:val="both"/>
        <w:rPr>
          <w:rFonts w:ascii="Times New Roman" w:eastAsia="Calibri" w:hAnsi="Times New Roman" w:cs="Times New Roman"/>
          <w:b/>
          <w:sz w:val="24"/>
          <w:szCs w:val="24"/>
        </w:rPr>
      </w:pPr>
    </w:p>
    <w:p w14:paraId="32F4D296" w14:textId="77777777" w:rsidR="00A140FE" w:rsidRPr="00EE6EC7" w:rsidRDefault="00A140FE" w:rsidP="00A140FE">
      <w:pPr>
        <w:spacing w:after="0" w:line="240" w:lineRule="auto"/>
        <w:rPr>
          <w:rFonts w:ascii="Times New Roman" w:eastAsia="Calibri" w:hAnsi="Times New Roman" w:cs="Times New Roman"/>
          <w:b/>
          <w:sz w:val="24"/>
          <w:szCs w:val="24"/>
        </w:rPr>
      </w:pPr>
      <w:r w:rsidRPr="00EE6EC7">
        <w:rPr>
          <w:rFonts w:ascii="Times New Roman" w:eastAsia="Calibri" w:hAnsi="Times New Roman" w:cs="Times New Roman"/>
          <w:b/>
          <w:sz w:val="24"/>
          <w:szCs w:val="24"/>
        </w:rPr>
        <w:t>DIP. MÓNICA ANGÉLICA ÁLVAREZ NEMER</w:t>
      </w:r>
    </w:p>
    <w:p w14:paraId="753F9F61" w14:textId="77777777" w:rsidR="00A140FE" w:rsidRPr="00EE6EC7" w:rsidRDefault="00A140FE" w:rsidP="00A140FE">
      <w:pPr>
        <w:spacing w:after="0" w:line="240" w:lineRule="auto"/>
        <w:rPr>
          <w:rFonts w:ascii="Times New Roman" w:eastAsia="Calibri" w:hAnsi="Times New Roman" w:cs="Times New Roman"/>
          <w:b/>
          <w:sz w:val="24"/>
          <w:szCs w:val="24"/>
        </w:rPr>
      </w:pPr>
      <w:r w:rsidRPr="00EE6EC7">
        <w:rPr>
          <w:rFonts w:ascii="Times New Roman" w:eastAsia="Calibri" w:hAnsi="Times New Roman" w:cs="Times New Roman"/>
          <w:b/>
          <w:sz w:val="24"/>
          <w:szCs w:val="24"/>
        </w:rPr>
        <w:t xml:space="preserve">PRESIDENTA DE LA MESA DIRECTIVA </w:t>
      </w:r>
    </w:p>
    <w:p w14:paraId="24D232BE" w14:textId="77777777" w:rsidR="00A140FE" w:rsidRPr="00EE6EC7" w:rsidRDefault="00A140FE" w:rsidP="00A140FE">
      <w:pPr>
        <w:spacing w:after="0" w:line="240" w:lineRule="auto"/>
        <w:rPr>
          <w:rFonts w:ascii="Times New Roman" w:eastAsia="Calibri" w:hAnsi="Times New Roman" w:cs="Times New Roman"/>
          <w:b/>
          <w:sz w:val="24"/>
          <w:szCs w:val="24"/>
        </w:rPr>
      </w:pPr>
      <w:r w:rsidRPr="00EE6EC7">
        <w:rPr>
          <w:rFonts w:ascii="Times New Roman" w:eastAsia="Calibri" w:hAnsi="Times New Roman" w:cs="Times New Roman"/>
          <w:b/>
          <w:sz w:val="24"/>
          <w:szCs w:val="24"/>
        </w:rPr>
        <w:t>H. LXI LEGISLATURA DEL MÉXICO.</w:t>
      </w:r>
    </w:p>
    <w:p w14:paraId="2EF16915" w14:textId="77777777" w:rsidR="00A140FE" w:rsidRPr="00EE6EC7" w:rsidRDefault="00A140FE" w:rsidP="00A140FE">
      <w:pPr>
        <w:spacing w:after="0" w:line="240" w:lineRule="auto"/>
        <w:rPr>
          <w:rFonts w:ascii="Times New Roman" w:eastAsia="Calibri" w:hAnsi="Times New Roman" w:cs="Times New Roman"/>
          <w:b/>
          <w:sz w:val="24"/>
          <w:szCs w:val="24"/>
        </w:rPr>
      </w:pPr>
      <w:r w:rsidRPr="00EE6EC7">
        <w:rPr>
          <w:rFonts w:ascii="Times New Roman" w:eastAsia="Calibri" w:hAnsi="Times New Roman" w:cs="Times New Roman"/>
          <w:b/>
          <w:sz w:val="24"/>
          <w:szCs w:val="24"/>
        </w:rPr>
        <w:t>PRESENTE.</w:t>
      </w:r>
    </w:p>
    <w:p w14:paraId="7E591E18" w14:textId="77777777" w:rsidR="00A140FE" w:rsidRPr="00EE6EC7" w:rsidRDefault="00A140FE" w:rsidP="00A140FE">
      <w:pPr>
        <w:spacing w:after="0" w:line="240" w:lineRule="auto"/>
        <w:jc w:val="both"/>
        <w:rPr>
          <w:rFonts w:ascii="Times New Roman" w:eastAsia="Calibri" w:hAnsi="Times New Roman" w:cs="Times New Roman"/>
          <w:sz w:val="24"/>
          <w:szCs w:val="24"/>
        </w:rPr>
      </w:pPr>
    </w:p>
    <w:p w14:paraId="3BE48C42" w14:textId="77777777" w:rsidR="00A140FE" w:rsidRPr="00EE6EC7" w:rsidRDefault="00A140FE" w:rsidP="00A140FE">
      <w:pPr>
        <w:spacing w:after="0" w:line="240" w:lineRule="auto"/>
        <w:jc w:val="both"/>
        <w:rPr>
          <w:rFonts w:ascii="Times New Roman" w:eastAsia="Calibri" w:hAnsi="Times New Roman" w:cs="Times New Roman"/>
          <w:b/>
          <w:sz w:val="24"/>
          <w:szCs w:val="24"/>
        </w:rPr>
      </w:pPr>
      <w:r w:rsidRPr="00EE6EC7">
        <w:rPr>
          <w:rFonts w:ascii="Times New Roman" w:eastAsia="Calibri" w:hAnsi="Times New Roman" w:cs="Times New Roman"/>
          <w:sz w:val="24"/>
          <w:szCs w:val="24"/>
        </w:rPr>
        <w:t xml:space="preserve">Los que suscriben, </w:t>
      </w:r>
      <w:proofErr w:type="spellStart"/>
      <w:r w:rsidRPr="00EE6EC7">
        <w:rPr>
          <w:rFonts w:ascii="Times New Roman" w:eastAsia="Calibri" w:hAnsi="Times New Roman" w:cs="Times New Roman"/>
          <w:sz w:val="24"/>
          <w:szCs w:val="24"/>
        </w:rPr>
        <w:t>Dip</w:t>
      </w:r>
      <w:proofErr w:type="spellEnd"/>
      <w:r w:rsidRPr="00EE6EC7">
        <w:rPr>
          <w:rFonts w:ascii="Times New Roman" w:eastAsia="Calibri" w:hAnsi="Times New Roman" w:cs="Times New Roman"/>
          <w:sz w:val="24"/>
          <w:szCs w:val="24"/>
        </w:rPr>
        <w:t xml:space="preserve">. Rigoberto Vargas Cervantes y la </w:t>
      </w:r>
      <w:proofErr w:type="spellStart"/>
      <w:r w:rsidRPr="00EE6EC7">
        <w:rPr>
          <w:rFonts w:ascii="Times New Roman" w:eastAsia="Calibri" w:hAnsi="Times New Roman" w:cs="Times New Roman"/>
          <w:sz w:val="24"/>
          <w:szCs w:val="24"/>
        </w:rPr>
        <w:t>Dip</w:t>
      </w:r>
      <w:proofErr w:type="spellEnd"/>
      <w:r w:rsidRPr="00EE6EC7">
        <w:rPr>
          <w:rFonts w:ascii="Times New Roman" w:eastAsia="Calibri" w:hAnsi="Times New Roman" w:cs="Times New Roman"/>
          <w:sz w:val="24"/>
          <w:szCs w:val="24"/>
        </w:rPr>
        <w:t xml:space="preserve">. Mónica Miriam Granillo Velazco, con fundamento en lo dispuesto por los artículos 6 y 116 de la Constitución Política de los Estados Unidos Mexicanos; 51, fracción II; 57 y 61, fracción I de la Constitución Política del Estado Libre y Soberano de México; 28, fracción I; 30, primer párrafo; 38, fracción I; 79 y 81 de la Ley Orgánica del Poder Legislativo, así como 68 del Reglamento del Poder Legislativo del Estado; tengo a bien someter a consideración de esta Honorable Soberanía, la presente proposición con punto de acuerdo de urgente y obvia resolución, mediante el cual </w:t>
      </w:r>
      <w:r w:rsidRPr="00EE6EC7">
        <w:rPr>
          <w:rFonts w:ascii="Times New Roman" w:eastAsia="Calibri" w:hAnsi="Times New Roman" w:cs="Times New Roman"/>
          <w:b/>
          <w:sz w:val="24"/>
          <w:szCs w:val="24"/>
        </w:rPr>
        <w:t>se exhorta respetuosamente a los municipios de Jaltenco, Nextlalpan, Tecámac, Tonanitla, Tultepec, Tultitlan y Zumpango, para que actualicen sus Planes o Programas Municipales de Desarrollo Urbano, con el fin de incluir las estrategias y lineamientos establecidos en el Programa Operativo de la Zona Norte del Valle de México con énfasis en el Proyecto Aeroportuario Santa Lucía.</w:t>
      </w:r>
    </w:p>
    <w:p w14:paraId="49E59E76" w14:textId="77777777" w:rsidR="00A140FE" w:rsidRPr="00EE6EC7" w:rsidRDefault="00A140FE" w:rsidP="00A140FE">
      <w:pPr>
        <w:spacing w:after="0" w:line="240" w:lineRule="auto"/>
        <w:rPr>
          <w:rFonts w:ascii="Times New Roman" w:eastAsia="Calibri" w:hAnsi="Times New Roman" w:cs="Times New Roman"/>
          <w:b/>
          <w:sz w:val="24"/>
          <w:szCs w:val="24"/>
        </w:rPr>
      </w:pPr>
    </w:p>
    <w:p w14:paraId="0792F142" w14:textId="77777777" w:rsidR="00A140FE" w:rsidRPr="00EE6EC7" w:rsidRDefault="00A140FE" w:rsidP="00A140FE">
      <w:pPr>
        <w:spacing w:after="0" w:line="240" w:lineRule="auto"/>
        <w:jc w:val="center"/>
        <w:rPr>
          <w:rFonts w:ascii="Times New Roman" w:eastAsia="Calibri" w:hAnsi="Times New Roman" w:cs="Times New Roman"/>
          <w:b/>
          <w:sz w:val="24"/>
          <w:szCs w:val="24"/>
        </w:rPr>
      </w:pPr>
      <w:r w:rsidRPr="00EE6EC7">
        <w:rPr>
          <w:rFonts w:ascii="Times New Roman" w:eastAsia="Calibri" w:hAnsi="Times New Roman" w:cs="Times New Roman"/>
          <w:b/>
          <w:sz w:val="24"/>
          <w:szCs w:val="24"/>
        </w:rPr>
        <w:t>EXPOSICIÓN DE MOTIVOS</w:t>
      </w:r>
    </w:p>
    <w:p w14:paraId="0228A6EA" w14:textId="77777777" w:rsidR="00A140FE" w:rsidRPr="00EE6EC7" w:rsidRDefault="00A140FE" w:rsidP="00A140FE">
      <w:pPr>
        <w:spacing w:after="0" w:line="240" w:lineRule="auto"/>
        <w:jc w:val="both"/>
        <w:rPr>
          <w:rFonts w:ascii="Times New Roman" w:eastAsia="Calibri" w:hAnsi="Times New Roman" w:cs="Times New Roman"/>
          <w:sz w:val="24"/>
          <w:szCs w:val="24"/>
        </w:rPr>
      </w:pPr>
    </w:p>
    <w:p w14:paraId="2B3E2235" w14:textId="77777777" w:rsidR="00A140FE" w:rsidRPr="00EE6EC7" w:rsidRDefault="00A140FE" w:rsidP="00A140FE">
      <w:pPr>
        <w:spacing w:after="0" w:line="240" w:lineRule="auto"/>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El 23 de diciembre de 2020, se publicó en el Diario Oficial de la Federación, e aviso por el cual se da a conocer la dirección electrónica para la consulta del: Programa Territorial Operativo de la Zona Norte del Valle de México con énfasis en el sistema Aeroportuario Santa Lucía, mismo que resalta por ser una herramienta de planeación, coordinación y gestión con perspectiva territorial para la zona de aplicación, atendiendo a los principios contemplados en la Ley General de Asentamientos Humanos, Ordenamiento Territorial y Desarrollo Urbano, en este se anticipa la demanda de servicios y equipamientos que requieren los municipios conforme a sus necesidades sociales y urbanas.</w:t>
      </w:r>
    </w:p>
    <w:p w14:paraId="09B30BB2" w14:textId="77777777" w:rsidR="00A140FE" w:rsidRPr="00EE6EC7" w:rsidRDefault="00A140FE" w:rsidP="00A140FE">
      <w:pPr>
        <w:spacing w:after="0" w:line="240" w:lineRule="auto"/>
        <w:jc w:val="both"/>
        <w:rPr>
          <w:rFonts w:ascii="Times New Roman" w:eastAsia="Calibri" w:hAnsi="Times New Roman" w:cs="Times New Roman"/>
          <w:sz w:val="24"/>
          <w:szCs w:val="24"/>
        </w:rPr>
      </w:pPr>
    </w:p>
    <w:p w14:paraId="34D4673C" w14:textId="77777777" w:rsidR="00A140FE" w:rsidRPr="00EE6EC7" w:rsidRDefault="00A140FE" w:rsidP="00A140FE">
      <w:pPr>
        <w:spacing w:after="0" w:line="240" w:lineRule="auto"/>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 xml:space="preserve">Este programa operativo, contempla a 7 municipios de la Zona Norte del Valle de México, mismos que se encuentran colindantes al nuevo aeropuerto Felipe Ángeles.  </w:t>
      </w:r>
    </w:p>
    <w:p w14:paraId="53892BC8" w14:textId="77777777" w:rsidR="00A140FE" w:rsidRPr="00EE6EC7" w:rsidRDefault="00A140FE" w:rsidP="00A140FE">
      <w:pPr>
        <w:spacing w:after="0" w:line="240" w:lineRule="auto"/>
        <w:jc w:val="both"/>
        <w:rPr>
          <w:rFonts w:ascii="Times New Roman" w:eastAsia="Calibri" w:hAnsi="Times New Roman" w:cs="Times New Roman"/>
          <w:sz w:val="24"/>
          <w:szCs w:val="24"/>
        </w:rPr>
      </w:pPr>
    </w:p>
    <w:p w14:paraId="50618055" w14:textId="77777777" w:rsidR="00A140FE" w:rsidRPr="00EE6EC7" w:rsidRDefault="00A140FE" w:rsidP="00A140FE">
      <w:pPr>
        <w:spacing w:after="0" w:line="240" w:lineRule="auto"/>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A través, de la Secretaría de Desarrollo Urbano (SEDATU), se ha impulsado la creación y actualización de Programas Municipales de Desarrollo Urbano para reducir desigualdades ya que, este es un instrumento que, al aplicarse correctamente, puede ser un detonador económico y un mecanismo de redistribución de beneficios.</w:t>
      </w:r>
    </w:p>
    <w:p w14:paraId="47850D34" w14:textId="77777777" w:rsidR="00A140FE" w:rsidRPr="00EE6EC7" w:rsidRDefault="00A140FE" w:rsidP="00A140FE">
      <w:pPr>
        <w:spacing w:after="0" w:line="240" w:lineRule="auto"/>
        <w:jc w:val="both"/>
        <w:rPr>
          <w:rFonts w:ascii="Times New Roman" w:eastAsia="Calibri" w:hAnsi="Times New Roman" w:cs="Times New Roman"/>
          <w:sz w:val="24"/>
          <w:szCs w:val="24"/>
        </w:rPr>
      </w:pPr>
    </w:p>
    <w:p w14:paraId="565852F0" w14:textId="77777777" w:rsidR="00A140FE" w:rsidRPr="00EE6EC7" w:rsidRDefault="00A140FE" w:rsidP="00A140FE">
      <w:pPr>
        <w:spacing w:after="0" w:line="240" w:lineRule="auto"/>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lastRenderedPageBreak/>
        <w:t>Además, el titular de la SEDATU, Román Meyer Falcón, explica que el Programa Municipal de Desarrollo Urbano, es una herramienta que permite la planeación, mejora la calidad de vida de sus habitantes y el uso de los recursos públicos, fortalece las finanzas municipales, sin embargo, el 90% de los municipios a nivel nacional carecen o no tienen actualizados sus programas.</w:t>
      </w:r>
      <w:r w:rsidRPr="00EE6EC7">
        <w:rPr>
          <w:rFonts w:ascii="Times New Roman" w:eastAsia="Calibri" w:hAnsi="Times New Roman" w:cs="Times New Roman"/>
          <w:sz w:val="24"/>
          <w:szCs w:val="24"/>
          <w:vertAlign w:val="superscript"/>
        </w:rPr>
        <w:footnoteReference w:id="23"/>
      </w:r>
    </w:p>
    <w:p w14:paraId="1572B33B" w14:textId="77777777" w:rsidR="00A140FE" w:rsidRPr="00EE6EC7" w:rsidRDefault="00A140FE" w:rsidP="00A140FE">
      <w:pPr>
        <w:spacing w:after="0" w:line="240" w:lineRule="auto"/>
        <w:jc w:val="both"/>
        <w:rPr>
          <w:rFonts w:ascii="Times New Roman" w:eastAsia="Calibri" w:hAnsi="Times New Roman" w:cs="Times New Roman"/>
          <w:sz w:val="24"/>
          <w:szCs w:val="24"/>
        </w:rPr>
      </w:pPr>
    </w:p>
    <w:p w14:paraId="6C52A371" w14:textId="77777777" w:rsidR="00A140FE" w:rsidRPr="00EE6EC7" w:rsidRDefault="00A140FE" w:rsidP="00A140FE">
      <w:pPr>
        <w:spacing w:after="0" w:line="240" w:lineRule="auto"/>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En México, se cuenta con una serie de instrumentos normativos en temas de planeación urbana, estos son la guía para completar ciertos objetivos ya sean a nivel nacional, estatal y municipal.</w:t>
      </w:r>
    </w:p>
    <w:p w14:paraId="39550B0E" w14:textId="77777777" w:rsidR="00A140FE" w:rsidRPr="00EE6EC7" w:rsidRDefault="00A140FE" w:rsidP="00A140FE">
      <w:pPr>
        <w:spacing w:after="0" w:line="240" w:lineRule="auto"/>
        <w:jc w:val="both"/>
        <w:rPr>
          <w:rFonts w:ascii="Times New Roman" w:eastAsia="Calibri" w:hAnsi="Times New Roman" w:cs="Times New Roman"/>
          <w:sz w:val="24"/>
          <w:szCs w:val="24"/>
        </w:rPr>
      </w:pPr>
    </w:p>
    <w:p w14:paraId="0E95EC3C" w14:textId="77777777" w:rsidR="00A140FE" w:rsidRPr="00EE6EC7" w:rsidRDefault="00A140FE" w:rsidP="00A140FE">
      <w:pPr>
        <w:spacing w:after="0" w:line="240" w:lineRule="auto"/>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En este tenor, los instrumentos de planeación de los municipios del Estado de México, deben estar alineados a instrumentos de nivel superior, actualmente se cuenta con los siguientes instrumentos:</w:t>
      </w:r>
    </w:p>
    <w:p w14:paraId="28946C9A" w14:textId="77777777" w:rsidR="00A140FE" w:rsidRPr="00EE6EC7" w:rsidRDefault="00A140FE" w:rsidP="00A140FE">
      <w:pPr>
        <w:spacing w:after="0" w:line="240" w:lineRule="auto"/>
        <w:jc w:val="both"/>
        <w:rPr>
          <w:rFonts w:ascii="Times New Roman" w:eastAsia="Calibri" w:hAnsi="Times New Roman" w:cs="Times New Roman"/>
          <w:sz w:val="24"/>
          <w:szCs w:val="24"/>
        </w:rPr>
      </w:pPr>
    </w:p>
    <w:p w14:paraId="61170944" w14:textId="77777777" w:rsidR="00A140FE" w:rsidRPr="00EE6EC7" w:rsidRDefault="00A140FE" w:rsidP="00A140FE">
      <w:pPr>
        <w:numPr>
          <w:ilvl w:val="0"/>
          <w:numId w:val="7"/>
        </w:numPr>
        <w:spacing w:after="0" w:line="240" w:lineRule="auto"/>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Plan Nacional de Desarrollo 2019-2024</w:t>
      </w:r>
    </w:p>
    <w:p w14:paraId="4BCB4DD2" w14:textId="77777777" w:rsidR="00A140FE" w:rsidRPr="00EE6EC7" w:rsidRDefault="00A140FE" w:rsidP="00A140FE">
      <w:pPr>
        <w:spacing w:after="0" w:line="240" w:lineRule="auto"/>
        <w:ind w:left="720"/>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El Plan Nacional de Desarrollo, en el apartado de la presentación, se establece lo siguiente:</w:t>
      </w:r>
    </w:p>
    <w:p w14:paraId="51753C24" w14:textId="77777777" w:rsidR="00A140FE" w:rsidRPr="00EE6EC7" w:rsidRDefault="00A140FE" w:rsidP="00A140FE">
      <w:pPr>
        <w:spacing w:after="0" w:line="240" w:lineRule="auto"/>
        <w:ind w:left="720"/>
        <w:jc w:val="both"/>
        <w:rPr>
          <w:rFonts w:ascii="Times New Roman" w:eastAsia="Calibri" w:hAnsi="Times New Roman" w:cs="Times New Roman"/>
          <w:i/>
          <w:iCs/>
          <w:sz w:val="24"/>
          <w:szCs w:val="24"/>
        </w:rPr>
      </w:pPr>
      <w:r w:rsidRPr="00EE6EC7">
        <w:rPr>
          <w:rFonts w:ascii="Times New Roman" w:eastAsia="Calibri" w:hAnsi="Times New Roman" w:cs="Times New Roman"/>
          <w:i/>
          <w:iCs/>
          <w:sz w:val="24"/>
          <w:szCs w:val="24"/>
        </w:rPr>
        <w:t>La Constitución ordena al Estado mexicano velar por la estabilidad de las finanzas públicas y del sistema financiero; planificar, conducir, coordinar y orientar la economía; regular y fomentar las actividades económicas y "organizar un sistema de planeación democrática del desarrollo nacional que imprima solidez, dinamismo, competitividad, permanencia y equidad al crecimiento de la economía para la independencia y la democratización política, social y cultural de la nación".</w:t>
      </w:r>
    </w:p>
    <w:p w14:paraId="19911C87" w14:textId="77777777" w:rsidR="00A140FE" w:rsidRPr="00EE6EC7" w:rsidRDefault="00A140FE" w:rsidP="00A140FE">
      <w:pPr>
        <w:spacing w:after="0" w:line="240" w:lineRule="auto"/>
        <w:ind w:left="720"/>
        <w:jc w:val="both"/>
        <w:rPr>
          <w:rFonts w:ascii="Times New Roman" w:eastAsia="Calibri" w:hAnsi="Times New Roman" w:cs="Times New Roman"/>
          <w:i/>
          <w:iCs/>
          <w:sz w:val="24"/>
          <w:szCs w:val="24"/>
        </w:rPr>
      </w:pPr>
    </w:p>
    <w:p w14:paraId="4BA87958" w14:textId="77777777" w:rsidR="00A140FE" w:rsidRPr="00EE6EC7" w:rsidRDefault="00A140FE" w:rsidP="00A140FE">
      <w:pPr>
        <w:numPr>
          <w:ilvl w:val="0"/>
          <w:numId w:val="7"/>
        </w:numPr>
        <w:spacing w:after="0" w:line="240" w:lineRule="auto"/>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Programa Nacional de Ordenamiento Territorial y Desarrollo Urbano</w:t>
      </w:r>
    </w:p>
    <w:p w14:paraId="1943EF73" w14:textId="77777777" w:rsidR="00A140FE" w:rsidRPr="00EE6EC7" w:rsidRDefault="00A140FE" w:rsidP="00A140FE">
      <w:pPr>
        <w:spacing w:after="0" w:line="240" w:lineRule="auto"/>
        <w:ind w:left="720"/>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En este Programa se establecen diversos objetivos, haciendo referencia al 5.1 Relevancia del objetivo prioritario: Impulsar un modelo de Desarrollo Territorial justo, equilibrado y sostenible, para el bienestar de la población y su entorno, se retoma en la página 22 lo siguiente:</w:t>
      </w:r>
    </w:p>
    <w:p w14:paraId="5E45D762" w14:textId="77777777" w:rsidR="00A140FE" w:rsidRPr="00EE6EC7" w:rsidRDefault="00A140FE" w:rsidP="00A140FE">
      <w:pPr>
        <w:spacing w:after="0" w:line="240" w:lineRule="auto"/>
        <w:ind w:left="720"/>
        <w:jc w:val="both"/>
        <w:rPr>
          <w:rFonts w:ascii="Times New Roman" w:eastAsia="Calibri" w:hAnsi="Times New Roman" w:cs="Times New Roman"/>
          <w:sz w:val="24"/>
          <w:szCs w:val="24"/>
        </w:rPr>
      </w:pPr>
    </w:p>
    <w:p w14:paraId="3864A4D1" w14:textId="77777777" w:rsidR="00A140FE" w:rsidRPr="00EE6EC7" w:rsidRDefault="00A140FE" w:rsidP="00A140FE">
      <w:pPr>
        <w:spacing w:after="0" w:line="240" w:lineRule="auto"/>
        <w:ind w:left="720"/>
        <w:jc w:val="both"/>
        <w:rPr>
          <w:rFonts w:ascii="Times New Roman" w:eastAsia="Calibri" w:hAnsi="Times New Roman" w:cs="Times New Roman"/>
          <w:i/>
          <w:sz w:val="24"/>
          <w:szCs w:val="24"/>
        </w:rPr>
      </w:pPr>
      <w:r w:rsidRPr="00EE6EC7">
        <w:rPr>
          <w:rFonts w:ascii="Times New Roman" w:eastAsia="Calibri" w:hAnsi="Times New Roman" w:cs="Times New Roman"/>
          <w:i/>
          <w:sz w:val="24"/>
          <w:szCs w:val="24"/>
        </w:rPr>
        <w:t>“La falta de estrategias e instrumentos efectivos y actualizados de planeación en corresponsabilidad con las dependencias con incidencia en el ordenamiento territorial, que permitan la articulación del ordenamiento ecológico con el ordenamiento de los asentamientos humanos y las actividades productivas, constituye una de las principales causas del desarrollo desigual entre regiones, entidades y municipios; del deterioro ambiental y del aumento de la vulnerabilidad de los asentamientos humanos.”</w:t>
      </w:r>
      <w:r w:rsidRPr="00EE6EC7">
        <w:rPr>
          <w:rFonts w:ascii="Times New Roman" w:eastAsia="Calibri" w:hAnsi="Times New Roman" w:cs="Times New Roman"/>
          <w:i/>
          <w:sz w:val="24"/>
          <w:szCs w:val="24"/>
          <w:vertAlign w:val="superscript"/>
        </w:rPr>
        <w:footnoteReference w:id="24"/>
      </w:r>
    </w:p>
    <w:p w14:paraId="0813B414" w14:textId="77777777" w:rsidR="00A140FE" w:rsidRPr="00EE6EC7" w:rsidRDefault="00A140FE" w:rsidP="00A140FE">
      <w:pPr>
        <w:spacing w:after="0" w:line="240" w:lineRule="auto"/>
        <w:ind w:left="720"/>
        <w:jc w:val="both"/>
        <w:rPr>
          <w:rFonts w:ascii="Times New Roman" w:eastAsia="Calibri" w:hAnsi="Times New Roman" w:cs="Times New Roman"/>
          <w:i/>
          <w:sz w:val="24"/>
          <w:szCs w:val="24"/>
        </w:rPr>
      </w:pPr>
    </w:p>
    <w:p w14:paraId="76F0280C" w14:textId="77777777" w:rsidR="00A140FE" w:rsidRPr="00EE6EC7" w:rsidRDefault="00A140FE" w:rsidP="00A140FE">
      <w:pPr>
        <w:spacing w:after="0" w:line="240" w:lineRule="auto"/>
        <w:ind w:left="720"/>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Además, la Estrategia prioritaria 1.4 implementada en el citado programa (en la página 49) establece lo siguiente:</w:t>
      </w:r>
    </w:p>
    <w:p w14:paraId="763D4AD1" w14:textId="77777777" w:rsidR="00A140FE" w:rsidRPr="00EE6EC7" w:rsidRDefault="00A140FE" w:rsidP="00A140FE">
      <w:pPr>
        <w:spacing w:after="0" w:line="240" w:lineRule="auto"/>
        <w:ind w:left="720"/>
        <w:jc w:val="both"/>
        <w:rPr>
          <w:rFonts w:ascii="Times New Roman" w:eastAsia="Calibri" w:hAnsi="Times New Roman" w:cs="Times New Roman"/>
          <w:i/>
          <w:sz w:val="24"/>
          <w:szCs w:val="24"/>
        </w:rPr>
      </w:pPr>
      <w:r w:rsidRPr="00EE6EC7">
        <w:rPr>
          <w:rFonts w:ascii="Times New Roman" w:eastAsia="Calibri" w:hAnsi="Times New Roman" w:cs="Times New Roman"/>
          <w:i/>
          <w:sz w:val="24"/>
          <w:szCs w:val="24"/>
        </w:rPr>
        <w:t xml:space="preserve">“Estrategia prioritaria 1.4 Impulsar la formulación, la actualización y el seguimiento de los instrumentos de planeación del ordenamiento territorial y desarrollo urbano </w:t>
      </w:r>
      <w:r w:rsidRPr="00EE6EC7">
        <w:rPr>
          <w:rFonts w:ascii="Times New Roman" w:eastAsia="Calibri" w:hAnsi="Times New Roman" w:cs="Times New Roman"/>
          <w:i/>
          <w:sz w:val="24"/>
          <w:szCs w:val="24"/>
        </w:rPr>
        <w:lastRenderedPageBreak/>
        <w:t>en todas las escalas territoriales, para reorientar el desarrollo agrario, territorial y urbano con una visión integral, sistémica y equilibrada.”</w:t>
      </w:r>
    </w:p>
    <w:p w14:paraId="5B1B5C18" w14:textId="77777777" w:rsidR="00A140FE" w:rsidRPr="00EE6EC7" w:rsidRDefault="00A140FE" w:rsidP="00A140FE">
      <w:pPr>
        <w:spacing w:after="0" w:line="240" w:lineRule="auto"/>
        <w:ind w:left="720"/>
        <w:jc w:val="both"/>
        <w:rPr>
          <w:rFonts w:ascii="Times New Roman" w:eastAsia="Calibri" w:hAnsi="Times New Roman" w:cs="Times New Roman"/>
          <w:i/>
          <w:sz w:val="24"/>
          <w:szCs w:val="24"/>
        </w:rPr>
      </w:pPr>
    </w:p>
    <w:p w14:paraId="43A8F1D0" w14:textId="77777777" w:rsidR="00A140FE" w:rsidRPr="00EE6EC7" w:rsidRDefault="00A140FE" w:rsidP="00A140FE">
      <w:pPr>
        <w:numPr>
          <w:ilvl w:val="0"/>
          <w:numId w:val="7"/>
        </w:numPr>
        <w:spacing w:after="0" w:line="240" w:lineRule="auto"/>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Plan Estatal de Desarrollo Urbano del Estado de México, 2019</w:t>
      </w:r>
    </w:p>
    <w:p w14:paraId="4351A462" w14:textId="77777777" w:rsidR="00A140FE" w:rsidRPr="00EE6EC7" w:rsidRDefault="00A140FE" w:rsidP="00A140FE">
      <w:pPr>
        <w:spacing w:after="0" w:line="240" w:lineRule="auto"/>
        <w:ind w:left="720"/>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 xml:space="preserve">En el cual se especifica en la página 396 lo siguiente: </w:t>
      </w:r>
    </w:p>
    <w:p w14:paraId="2E1C2C0E" w14:textId="77777777" w:rsidR="00A140FE" w:rsidRPr="00EE6EC7" w:rsidRDefault="00A140FE" w:rsidP="00A140FE">
      <w:pPr>
        <w:spacing w:after="0" w:line="240" w:lineRule="auto"/>
        <w:jc w:val="both"/>
        <w:rPr>
          <w:rFonts w:ascii="Times New Roman" w:eastAsia="Calibri" w:hAnsi="Times New Roman" w:cs="Times New Roman"/>
          <w:sz w:val="24"/>
          <w:szCs w:val="24"/>
        </w:rPr>
      </w:pPr>
    </w:p>
    <w:p w14:paraId="09D2D082" w14:textId="77777777" w:rsidR="00A140FE" w:rsidRPr="00EE6EC7" w:rsidRDefault="00A140FE" w:rsidP="00A140FE">
      <w:pPr>
        <w:spacing w:after="0" w:line="240" w:lineRule="auto"/>
        <w:ind w:left="720"/>
        <w:jc w:val="both"/>
        <w:rPr>
          <w:rFonts w:ascii="Times New Roman" w:eastAsia="Calibri" w:hAnsi="Times New Roman" w:cs="Times New Roman"/>
          <w:i/>
          <w:sz w:val="24"/>
          <w:szCs w:val="24"/>
        </w:rPr>
      </w:pPr>
      <w:r w:rsidRPr="00EE6EC7">
        <w:rPr>
          <w:rFonts w:ascii="Times New Roman" w:eastAsia="Calibri" w:hAnsi="Times New Roman" w:cs="Times New Roman"/>
          <w:i/>
          <w:sz w:val="24"/>
          <w:szCs w:val="24"/>
        </w:rPr>
        <w:t>“En el caso del Sistema de Aeropuertos propuesto en el Plan Nacional de Desarrollo del Gobierno Federal y derivado del Convenio de Coordinación para Impulsar la Planeación Urbana y el Ordenamiento Territorial en la Zona Norte del Valle de México (con énfasis en el proyecto aeroportuario de Santa Lucía) celebrado el 24 de mayo de 2019 con la Secretaría de Desarrollo Agrario, Territorial y Urbano y el Gobierno del Estado de México y los municipios de la zona de influencia (Nextlalpan, Zumpango, Tecámac, Jaltenco, Tonanitla, Tultepec, Tultitlán) determinado por SEDATU, se encuentra en elaboración el Programa Territorial Operativo que determinará la política de desarrollo territorial y regional en la zona y que servirá de referencia para la actualización de los planes municipales de desarrollo urbano en congruencia con los ordenamientos vigentes.”</w:t>
      </w:r>
      <w:r w:rsidRPr="00EE6EC7">
        <w:rPr>
          <w:rFonts w:ascii="Times New Roman" w:eastAsia="Calibri" w:hAnsi="Times New Roman" w:cs="Times New Roman"/>
          <w:i/>
          <w:sz w:val="24"/>
          <w:szCs w:val="24"/>
          <w:vertAlign w:val="superscript"/>
        </w:rPr>
        <w:footnoteReference w:id="25"/>
      </w:r>
    </w:p>
    <w:p w14:paraId="7795C046" w14:textId="77777777" w:rsidR="00A140FE" w:rsidRPr="00EE6EC7" w:rsidRDefault="00A140FE" w:rsidP="00A140FE">
      <w:pPr>
        <w:spacing w:after="0" w:line="240" w:lineRule="auto"/>
        <w:jc w:val="both"/>
        <w:rPr>
          <w:rFonts w:ascii="Times New Roman" w:eastAsia="Calibri" w:hAnsi="Times New Roman" w:cs="Times New Roman"/>
          <w:sz w:val="24"/>
          <w:szCs w:val="24"/>
        </w:rPr>
      </w:pPr>
    </w:p>
    <w:p w14:paraId="46FE2E59" w14:textId="77777777" w:rsidR="00A140FE" w:rsidRPr="00EE6EC7" w:rsidRDefault="00A140FE" w:rsidP="00A140FE">
      <w:pPr>
        <w:spacing w:after="0" w:line="240" w:lineRule="auto"/>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Si bien el “Plan Estatal de Desarrollo Urbano del Estado de México 2019”, se publicó en la Gaceta de Gobierno el día 23 de diciembre de 2019; mismo que diversas autoridades tanto federales, estatales y municipales ya tenían el conocimiento en ese entonces de la realización del Programa Territorial Operativo de la Zona Norte del Valle de México con énfasis en el Sistema Aeroportuario Santa Lucía, ya que este se publicó en el DOF el 23 de diciembre del 2020.</w:t>
      </w:r>
    </w:p>
    <w:p w14:paraId="2044DBFC" w14:textId="77777777" w:rsidR="00A140FE" w:rsidRPr="00EE6EC7" w:rsidRDefault="00A140FE" w:rsidP="00A140FE">
      <w:pPr>
        <w:spacing w:after="0" w:line="240" w:lineRule="auto"/>
        <w:jc w:val="both"/>
        <w:rPr>
          <w:rFonts w:ascii="Times New Roman" w:eastAsia="Calibri" w:hAnsi="Times New Roman" w:cs="Times New Roman"/>
          <w:sz w:val="24"/>
          <w:szCs w:val="24"/>
        </w:rPr>
      </w:pPr>
    </w:p>
    <w:p w14:paraId="0CB8093F" w14:textId="77777777" w:rsidR="00A140FE" w:rsidRPr="00EE6EC7" w:rsidRDefault="00A140FE" w:rsidP="00A140FE">
      <w:pPr>
        <w:spacing w:after="0" w:line="240" w:lineRule="auto"/>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Del análisis realizado a los Planes o Programa Municipales de Desarrollo Urbano de los 7 municipios que conforman el PTO-ZNVM, se ubicó en las páginas oficiales de internet de la Secretaría de Desarrollo Urbano y Obra, en el apartado Desarrollo Urbano/Planes de Desarrollo, y cada una de las páginas de internet de los municipios, se concluye lo siguiente:</w:t>
      </w:r>
    </w:p>
    <w:p w14:paraId="0B47804B" w14:textId="77777777" w:rsidR="00A140FE" w:rsidRPr="00EE6EC7" w:rsidRDefault="00A140FE" w:rsidP="00A140FE">
      <w:pPr>
        <w:spacing w:after="0" w:line="240" w:lineRule="auto"/>
        <w:jc w:val="both"/>
        <w:rPr>
          <w:rFonts w:ascii="Times New Roman" w:eastAsia="Calibri" w:hAnsi="Times New Roman" w:cs="Times New Roman"/>
          <w:sz w:val="24"/>
          <w:szCs w:val="24"/>
        </w:rPr>
      </w:pPr>
    </w:p>
    <w:p w14:paraId="51117EE2" w14:textId="77777777" w:rsidR="00A140FE" w:rsidRPr="00EE6EC7" w:rsidRDefault="00A140FE" w:rsidP="00A140FE">
      <w:pPr>
        <w:spacing w:after="0" w:line="240" w:lineRule="auto"/>
        <w:rPr>
          <w:rFonts w:ascii="Times New Roman" w:eastAsia="Calibri" w:hAnsi="Times New Roman" w:cs="Times New Roman"/>
          <w:sz w:val="24"/>
          <w:szCs w:val="24"/>
        </w:rPr>
      </w:pPr>
      <w:r w:rsidRPr="00EE6EC7">
        <w:rPr>
          <w:rFonts w:ascii="Times New Roman" w:eastAsia="Calibri" w:hAnsi="Times New Roman" w:cs="Times New Roman"/>
          <w:sz w:val="24"/>
          <w:szCs w:val="24"/>
        </w:rPr>
        <w:t>Jaltenco</w:t>
      </w:r>
    </w:p>
    <w:p w14:paraId="273D8270" w14:textId="77777777" w:rsidR="00A140FE" w:rsidRPr="00EE6EC7" w:rsidRDefault="00A140FE" w:rsidP="00A140FE">
      <w:pPr>
        <w:spacing w:after="0" w:line="240" w:lineRule="auto"/>
        <w:rPr>
          <w:rFonts w:ascii="Times New Roman" w:eastAsia="Calibri" w:hAnsi="Times New Roman" w:cs="Times New Roman"/>
          <w:sz w:val="24"/>
          <w:szCs w:val="24"/>
        </w:rPr>
      </w:pPr>
      <w:r w:rsidRPr="00EE6EC7">
        <w:rPr>
          <w:rFonts w:ascii="Times New Roman" w:eastAsia="Calibri" w:hAnsi="Times New Roman" w:cs="Times New Roman"/>
          <w:sz w:val="24"/>
          <w:szCs w:val="24"/>
        </w:rPr>
        <w:t>No cuenta con un Programa Municipal de Desarrollo Urbano</w:t>
      </w:r>
    </w:p>
    <w:p w14:paraId="7DC1D076" w14:textId="77777777" w:rsidR="00A140FE" w:rsidRPr="00EE6EC7" w:rsidRDefault="00A140FE" w:rsidP="00A140FE">
      <w:pPr>
        <w:spacing w:after="0" w:line="240" w:lineRule="auto"/>
        <w:rPr>
          <w:rFonts w:ascii="Times New Roman" w:eastAsia="Calibri" w:hAnsi="Times New Roman" w:cs="Times New Roman"/>
          <w:sz w:val="24"/>
          <w:szCs w:val="24"/>
        </w:rPr>
      </w:pPr>
    </w:p>
    <w:p w14:paraId="0F672D8A" w14:textId="77777777" w:rsidR="00A140FE" w:rsidRPr="00EE6EC7" w:rsidRDefault="00A140FE" w:rsidP="00A140FE">
      <w:pPr>
        <w:spacing w:after="0" w:line="240" w:lineRule="auto"/>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Nextlalpan</w:t>
      </w:r>
    </w:p>
    <w:p w14:paraId="044AC58D" w14:textId="77777777" w:rsidR="00A140FE" w:rsidRPr="00EE6EC7" w:rsidRDefault="00A140FE" w:rsidP="00A140FE">
      <w:pPr>
        <w:spacing w:after="0" w:line="240" w:lineRule="auto"/>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La versión vigente del Programa Municipal de Desarrollo Urbano del municipio de Nextlalpan, es de 2019-2021, consultado en la página web de dicho municipio</w:t>
      </w:r>
      <w:r w:rsidRPr="00EE6EC7">
        <w:rPr>
          <w:rFonts w:ascii="Times New Roman" w:eastAsia="Calibri" w:hAnsi="Times New Roman" w:cs="Times New Roman"/>
          <w:sz w:val="24"/>
          <w:szCs w:val="24"/>
          <w:vertAlign w:val="superscript"/>
        </w:rPr>
        <w:footnoteReference w:id="26"/>
      </w:r>
      <w:r w:rsidRPr="00EE6EC7">
        <w:rPr>
          <w:rFonts w:ascii="Times New Roman" w:eastAsia="Calibri" w:hAnsi="Times New Roman" w:cs="Times New Roman"/>
          <w:sz w:val="24"/>
          <w:szCs w:val="24"/>
        </w:rPr>
        <w:t>, el cual se encuentra enlistado al abrir la página electrónica.</w:t>
      </w:r>
    </w:p>
    <w:p w14:paraId="43897176" w14:textId="77777777" w:rsidR="00A140FE" w:rsidRPr="00EE6EC7" w:rsidRDefault="00A140FE" w:rsidP="00A140FE">
      <w:pPr>
        <w:spacing w:after="0" w:line="240" w:lineRule="auto"/>
        <w:jc w:val="both"/>
        <w:rPr>
          <w:rFonts w:ascii="Times New Roman" w:eastAsia="Calibri" w:hAnsi="Times New Roman" w:cs="Times New Roman"/>
          <w:sz w:val="24"/>
          <w:szCs w:val="24"/>
        </w:rPr>
      </w:pPr>
    </w:p>
    <w:p w14:paraId="0AD2A166" w14:textId="77777777" w:rsidR="00A140FE" w:rsidRPr="00EE6EC7" w:rsidRDefault="00A140FE" w:rsidP="00A140FE">
      <w:pPr>
        <w:spacing w:after="0" w:line="240" w:lineRule="auto"/>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Este programa no establece la alineación conforme al Programa Territorial Operativo de la Zona Norte del Valle de México, ya que se establece lo siguiente:</w:t>
      </w:r>
    </w:p>
    <w:p w14:paraId="4D867E40" w14:textId="77777777" w:rsidR="00A140FE" w:rsidRPr="00EE6EC7" w:rsidRDefault="00A140FE" w:rsidP="00A140FE">
      <w:pPr>
        <w:spacing w:after="0" w:line="240" w:lineRule="auto"/>
        <w:jc w:val="both"/>
        <w:rPr>
          <w:rFonts w:ascii="Times New Roman" w:eastAsia="Calibri" w:hAnsi="Times New Roman" w:cs="Times New Roman"/>
          <w:sz w:val="24"/>
          <w:szCs w:val="24"/>
        </w:rPr>
      </w:pPr>
    </w:p>
    <w:p w14:paraId="3BA63FEE" w14:textId="77777777" w:rsidR="00A140FE" w:rsidRPr="00EE6EC7" w:rsidRDefault="00A140FE" w:rsidP="00A140FE">
      <w:pPr>
        <w:spacing w:after="0" w:line="240" w:lineRule="auto"/>
        <w:ind w:left="567" w:right="474"/>
        <w:jc w:val="both"/>
        <w:rPr>
          <w:rFonts w:ascii="Times New Roman" w:eastAsia="Calibri" w:hAnsi="Times New Roman" w:cs="Times New Roman"/>
          <w:i/>
          <w:sz w:val="24"/>
          <w:szCs w:val="24"/>
        </w:rPr>
      </w:pPr>
      <w:r w:rsidRPr="00EE6EC7">
        <w:rPr>
          <w:rFonts w:ascii="Times New Roman" w:eastAsia="Calibri" w:hAnsi="Times New Roman" w:cs="Times New Roman"/>
          <w:i/>
          <w:sz w:val="24"/>
          <w:szCs w:val="24"/>
        </w:rPr>
        <w:lastRenderedPageBreak/>
        <w:t xml:space="preserve">“Asimismo, el Plan Municipal de Desarrollo Urbano del municipio de Nextlalpan actual, no se encuentra alineado a lo establecido en el Programa Territorial Operativo de la Zona Norte del Valle de México (PTO-ZNVM) con énfasis en el Proyecto Aeroportuario de Santa Lucía, mismo que contempla los Ayuntamientos de Jaltenco, Nextlalpan, Tecámac, Tonanitla, Tultepec, Tultitlán y Zumpango en el Estado de México y de </w:t>
      </w:r>
      <w:proofErr w:type="spellStart"/>
      <w:r w:rsidRPr="00EE6EC7">
        <w:rPr>
          <w:rFonts w:ascii="Times New Roman" w:eastAsia="Calibri" w:hAnsi="Times New Roman" w:cs="Times New Roman"/>
          <w:i/>
          <w:sz w:val="24"/>
          <w:szCs w:val="24"/>
        </w:rPr>
        <w:t>Tizayuca</w:t>
      </w:r>
      <w:proofErr w:type="spellEnd"/>
      <w:r w:rsidRPr="00EE6EC7">
        <w:rPr>
          <w:rFonts w:ascii="Times New Roman" w:eastAsia="Calibri" w:hAnsi="Times New Roman" w:cs="Times New Roman"/>
          <w:i/>
          <w:sz w:val="24"/>
          <w:szCs w:val="24"/>
        </w:rPr>
        <w:t xml:space="preserve"> en el Estado de Hidalgo. </w:t>
      </w:r>
    </w:p>
    <w:p w14:paraId="73EF6FC4" w14:textId="77777777" w:rsidR="00A140FE" w:rsidRPr="00EE6EC7" w:rsidRDefault="00A140FE" w:rsidP="00A140FE">
      <w:pPr>
        <w:spacing w:after="0" w:line="240" w:lineRule="auto"/>
        <w:ind w:left="567" w:right="474"/>
        <w:jc w:val="both"/>
        <w:rPr>
          <w:rFonts w:ascii="Times New Roman" w:eastAsia="Calibri" w:hAnsi="Times New Roman" w:cs="Times New Roman"/>
          <w:i/>
          <w:sz w:val="24"/>
          <w:szCs w:val="24"/>
        </w:rPr>
      </w:pPr>
    </w:p>
    <w:p w14:paraId="439F9808" w14:textId="77777777" w:rsidR="00A140FE" w:rsidRPr="00EE6EC7" w:rsidRDefault="00A140FE" w:rsidP="00A140FE">
      <w:pPr>
        <w:spacing w:after="0" w:line="240" w:lineRule="auto"/>
        <w:ind w:left="567" w:right="474"/>
        <w:jc w:val="both"/>
        <w:rPr>
          <w:rFonts w:ascii="Times New Roman" w:eastAsia="Calibri" w:hAnsi="Times New Roman" w:cs="Times New Roman"/>
          <w:i/>
          <w:sz w:val="24"/>
          <w:szCs w:val="24"/>
        </w:rPr>
      </w:pPr>
      <w:r w:rsidRPr="00EE6EC7">
        <w:rPr>
          <w:rFonts w:ascii="Times New Roman" w:eastAsia="Calibri" w:hAnsi="Times New Roman" w:cs="Times New Roman"/>
          <w:i/>
          <w:sz w:val="24"/>
          <w:szCs w:val="24"/>
        </w:rPr>
        <w:t>En este sentido, el PTO-ZNVM establece entre sus principales estrategias y líneas de acción, la elaboración y/o actualización de los Planes y/o Programas Municipales de Desarrollo Urbano de los ocho municipios que componen la Zona Norte del Valle de México, retomando y alineando obligatoriamente las estrategias y acciones que el instrumento indica para un desarrollo urbano equilibrado y sostenible. Por tanto, el PMDU vigente carece de dichos elementos y resulta poco útil en el planteamiento de estrategias y acciones alineadas al desarrollo de un proyecto a escala federal como el Aeropuerto Internacional Felipe Ángeles.”</w:t>
      </w:r>
      <w:r w:rsidRPr="00EE6EC7">
        <w:rPr>
          <w:rFonts w:ascii="Times New Roman" w:eastAsia="Calibri" w:hAnsi="Times New Roman" w:cs="Times New Roman"/>
          <w:i/>
          <w:sz w:val="24"/>
          <w:szCs w:val="24"/>
          <w:vertAlign w:val="superscript"/>
        </w:rPr>
        <w:footnoteReference w:id="27"/>
      </w:r>
    </w:p>
    <w:p w14:paraId="5C983F0D" w14:textId="77777777" w:rsidR="00A140FE" w:rsidRPr="00EE6EC7" w:rsidRDefault="00A140FE" w:rsidP="00A140FE">
      <w:pPr>
        <w:spacing w:after="0" w:line="240" w:lineRule="auto"/>
        <w:jc w:val="both"/>
        <w:rPr>
          <w:rFonts w:ascii="Times New Roman" w:eastAsia="Calibri" w:hAnsi="Times New Roman" w:cs="Times New Roman"/>
          <w:sz w:val="24"/>
          <w:szCs w:val="24"/>
        </w:rPr>
      </w:pPr>
    </w:p>
    <w:p w14:paraId="57B7AEE3" w14:textId="77777777" w:rsidR="00A140FE" w:rsidRPr="00EE6EC7" w:rsidRDefault="00A140FE" w:rsidP="00A140FE">
      <w:pPr>
        <w:spacing w:after="0" w:line="240" w:lineRule="auto"/>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Tecámac</w:t>
      </w:r>
    </w:p>
    <w:p w14:paraId="3CBD1A26" w14:textId="77777777" w:rsidR="00A140FE" w:rsidRPr="00EE6EC7" w:rsidRDefault="00A140FE" w:rsidP="00A140FE">
      <w:pPr>
        <w:spacing w:after="0" w:line="240" w:lineRule="auto"/>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La última modificación que se realizó fue el 22 de noviembre de 2007.</w:t>
      </w:r>
    </w:p>
    <w:p w14:paraId="3DA0FBEC" w14:textId="77777777" w:rsidR="00A140FE" w:rsidRPr="00EE6EC7" w:rsidRDefault="00A140FE" w:rsidP="00A140FE">
      <w:pPr>
        <w:spacing w:after="0" w:line="240" w:lineRule="auto"/>
        <w:jc w:val="both"/>
        <w:rPr>
          <w:rFonts w:ascii="Times New Roman" w:eastAsia="Calibri" w:hAnsi="Times New Roman" w:cs="Times New Roman"/>
          <w:sz w:val="24"/>
          <w:szCs w:val="24"/>
        </w:rPr>
      </w:pPr>
    </w:p>
    <w:p w14:paraId="63ED5796" w14:textId="77777777" w:rsidR="00A140FE" w:rsidRPr="00EE6EC7" w:rsidRDefault="00A140FE" w:rsidP="00A140FE">
      <w:pPr>
        <w:spacing w:after="0" w:line="240" w:lineRule="auto"/>
        <w:rPr>
          <w:rFonts w:ascii="Times New Roman" w:eastAsia="Calibri" w:hAnsi="Times New Roman" w:cs="Times New Roman"/>
          <w:sz w:val="24"/>
          <w:szCs w:val="24"/>
        </w:rPr>
      </w:pPr>
      <w:r w:rsidRPr="00EE6EC7">
        <w:rPr>
          <w:rFonts w:ascii="Times New Roman" w:eastAsia="Calibri" w:hAnsi="Times New Roman" w:cs="Times New Roman"/>
          <w:sz w:val="24"/>
          <w:szCs w:val="24"/>
        </w:rPr>
        <w:t>Tonanitla</w:t>
      </w:r>
    </w:p>
    <w:p w14:paraId="234600F1" w14:textId="77777777" w:rsidR="00A140FE" w:rsidRPr="00EE6EC7" w:rsidRDefault="00A140FE" w:rsidP="00A140FE">
      <w:pPr>
        <w:spacing w:after="0" w:line="240" w:lineRule="auto"/>
        <w:rPr>
          <w:rFonts w:ascii="Times New Roman" w:eastAsia="Calibri" w:hAnsi="Times New Roman" w:cs="Times New Roman"/>
          <w:sz w:val="24"/>
          <w:szCs w:val="24"/>
        </w:rPr>
      </w:pPr>
      <w:r w:rsidRPr="00EE6EC7">
        <w:rPr>
          <w:rFonts w:ascii="Times New Roman" w:eastAsia="Calibri" w:hAnsi="Times New Roman" w:cs="Times New Roman"/>
          <w:sz w:val="24"/>
          <w:szCs w:val="24"/>
        </w:rPr>
        <w:t>No cuenta con un Programa Municipal de Desarrollo Urbano.</w:t>
      </w:r>
    </w:p>
    <w:p w14:paraId="4F9EE329" w14:textId="77777777" w:rsidR="00A140FE" w:rsidRPr="00EE6EC7" w:rsidRDefault="00A140FE" w:rsidP="00A140FE">
      <w:pPr>
        <w:spacing w:after="0" w:line="240" w:lineRule="auto"/>
        <w:rPr>
          <w:rFonts w:ascii="Times New Roman" w:eastAsia="Calibri" w:hAnsi="Times New Roman" w:cs="Times New Roman"/>
          <w:sz w:val="24"/>
          <w:szCs w:val="24"/>
        </w:rPr>
      </w:pPr>
    </w:p>
    <w:p w14:paraId="1D7D6BEC" w14:textId="77777777" w:rsidR="00A140FE" w:rsidRPr="00EE6EC7" w:rsidRDefault="00A140FE" w:rsidP="00A140FE">
      <w:pPr>
        <w:spacing w:after="0" w:line="240" w:lineRule="auto"/>
        <w:rPr>
          <w:rFonts w:ascii="Times New Roman" w:eastAsia="Calibri" w:hAnsi="Times New Roman" w:cs="Times New Roman"/>
          <w:sz w:val="24"/>
          <w:szCs w:val="24"/>
        </w:rPr>
      </w:pPr>
      <w:r w:rsidRPr="00EE6EC7">
        <w:rPr>
          <w:rFonts w:ascii="Times New Roman" w:eastAsia="Calibri" w:hAnsi="Times New Roman" w:cs="Times New Roman"/>
          <w:sz w:val="24"/>
          <w:szCs w:val="24"/>
        </w:rPr>
        <w:t>Tultepec</w:t>
      </w:r>
    </w:p>
    <w:p w14:paraId="6FA1EFE8" w14:textId="77777777" w:rsidR="00A140FE" w:rsidRPr="00EE6EC7" w:rsidRDefault="00A140FE" w:rsidP="00A140FE">
      <w:pPr>
        <w:spacing w:after="0" w:line="240" w:lineRule="auto"/>
        <w:rPr>
          <w:rFonts w:ascii="Times New Roman" w:eastAsia="Calibri" w:hAnsi="Times New Roman" w:cs="Times New Roman"/>
          <w:sz w:val="24"/>
          <w:szCs w:val="24"/>
        </w:rPr>
      </w:pPr>
      <w:r w:rsidRPr="00EE6EC7">
        <w:rPr>
          <w:rFonts w:ascii="Times New Roman" w:eastAsia="Calibri" w:hAnsi="Times New Roman" w:cs="Times New Roman"/>
          <w:sz w:val="24"/>
          <w:szCs w:val="24"/>
        </w:rPr>
        <w:t>El Plan Municipal de Desarrollo Urbano tuvo su última modificación el 23 de enero de 2004.</w:t>
      </w:r>
    </w:p>
    <w:p w14:paraId="327D99CF" w14:textId="77777777" w:rsidR="00A140FE" w:rsidRPr="00EE6EC7" w:rsidRDefault="00A140FE" w:rsidP="00A140FE">
      <w:pPr>
        <w:spacing w:after="0" w:line="240" w:lineRule="auto"/>
        <w:jc w:val="both"/>
        <w:rPr>
          <w:rFonts w:ascii="Times New Roman" w:eastAsia="Calibri" w:hAnsi="Times New Roman" w:cs="Times New Roman"/>
          <w:sz w:val="24"/>
          <w:szCs w:val="24"/>
        </w:rPr>
      </w:pPr>
    </w:p>
    <w:p w14:paraId="17825DDD" w14:textId="77777777" w:rsidR="00A140FE" w:rsidRPr="00EE6EC7" w:rsidRDefault="00A140FE" w:rsidP="00A140FE">
      <w:pPr>
        <w:spacing w:after="0" w:line="240" w:lineRule="auto"/>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 xml:space="preserve">Tultitlán </w:t>
      </w:r>
    </w:p>
    <w:p w14:paraId="7F579B95" w14:textId="77777777" w:rsidR="00A140FE" w:rsidRPr="00EE6EC7" w:rsidRDefault="00A140FE" w:rsidP="00A140FE">
      <w:pPr>
        <w:spacing w:after="0" w:line="240" w:lineRule="auto"/>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El Plan Municipal de Desarrollo Urbano tuvo su última modificación el 16 de marzo de 2005.</w:t>
      </w:r>
    </w:p>
    <w:p w14:paraId="5EF89B16" w14:textId="77777777" w:rsidR="00A140FE" w:rsidRPr="00EE6EC7" w:rsidRDefault="00A140FE" w:rsidP="00A140FE">
      <w:pPr>
        <w:spacing w:after="0" w:line="240" w:lineRule="auto"/>
        <w:jc w:val="both"/>
        <w:rPr>
          <w:rFonts w:ascii="Times New Roman" w:eastAsia="Calibri" w:hAnsi="Times New Roman" w:cs="Times New Roman"/>
          <w:sz w:val="24"/>
          <w:szCs w:val="24"/>
        </w:rPr>
      </w:pPr>
    </w:p>
    <w:p w14:paraId="026293DB" w14:textId="77777777" w:rsidR="00A140FE" w:rsidRPr="00EE6EC7" w:rsidRDefault="00A140FE" w:rsidP="00A140FE">
      <w:pPr>
        <w:spacing w:after="0" w:line="240" w:lineRule="auto"/>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Zumpango</w:t>
      </w:r>
    </w:p>
    <w:p w14:paraId="1ACEEB83" w14:textId="77777777" w:rsidR="00A140FE" w:rsidRPr="00EE6EC7" w:rsidRDefault="00A140FE" w:rsidP="00A140FE">
      <w:pPr>
        <w:spacing w:after="0" w:line="240" w:lineRule="auto"/>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El Plan Municipal de Desarrollo Urbano tuvo su última modificación el 30 de marzo de 2015.</w:t>
      </w:r>
    </w:p>
    <w:p w14:paraId="0F2DC7DA" w14:textId="77777777" w:rsidR="00A140FE" w:rsidRPr="00EE6EC7" w:rsidRDefault="00A140FE" w:rsidP="00A140FE">
      <w:pPr>
        <w:spacing w:after="0" w:line="240" w:lineRule="auto"/>
        <w:jc w:val="both"/>
        <w:rPr>
          <w:rFonts w:ascii="Times New Roman" w:eastAsia="Calibri" w:hAnsi="Times New Roman" w:cs="Times New Roman"/>
          <w:sz w:val="24"/>
          <w:szCs w:val="24"/>
        </w:rPr>
      </w:pPr>
    </w:p>
    <w:p w14:paraId="6A58B6B5" w14:textId="77777777" w:rsidR="00A140FE" w:rsidRPr="00EE6EC7" w:rsidRDefault="00A140FE" w:rsidP="00A140FE">
      <w:pPr>
        <w:spacing w:after="0" w:line="240" w:lineRule="auto"/>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De lo antes señalado se advierte que los municipios que integran la Zona Norte del Valle del México, ninguno se encuentra actualizado conforme a las estrategias y lineamientos del PTO-ZNVM</w:t>
      </w:r>
    </w:p>
    <w:p w14:paraId="686626A7" w14:textId="77777777" w:rsidR="00A140FE" w:rsidRPr="00EE6EC7" w:rsidRDefault="00A140FE" w:rsidP="00A140FE">
      <w:pPr>
        <w:spacing w:after="0" w:line="240" w:lineRule="auto"/>
        <w:jc w:val="both"/>
        <w:rPr>
          <w:rFonts w:ascii="Times New Roman" w:eastAsia="Calibri" w:hAnsi="Times New Roman" w:cs="Times New Roman"/>
          <w:sz w:val="24"/>
          <w:szCs w:val="24"/>
        </w:rPr>
      </w:pPr>
    </w:p>
    <w:p w14:paraId="31E5B9E6" w14:textId="77777777" w:rsidR="00A140FE" w:rsidRPr="00EE6EC7" w:rsidRDefault="00A140FE" w:rsidP="00A140FE">
      <w:pPr>
        <w:spacing w:after="0" w:line="240" w:lineRule="auto"/>
        <w:jc w:val="both"/>
        <w:rPr>
          <w:rFonts w:ascii="Times New Roman" w:eastAsia="Calibri" w:hAnsi="Times New Roman" w:cs="Times New Roman"/>
          <w:b/>
          <w:sz w:val="24"/>
          <w:szCs w:val="24"/>
        </w:rPr>
      </w:pPr>
      <w:r w:rsidRPr="00EE6EC7">
        <w:rPr>
          <w:rFonts w:ascii="Times New Roman" w:eastAsia="Calibri" w:hAnsi="Times New Roman" w:cs="Times New Roman"/>
          <w:sz w:val="24"/>
          <w:szCs w:val="24"/>
        </w:rPr>
        <w:t>Cabe resaltar que los Planes Municipales de Desarrollo Urbano, tienen un sustento jurídico que parte de nuestra Constitución Política de los Estados Unidos Mexicanos, ya que en su artículo 115 fracción V establece lo siguiente:</w:t>
      </w:r>
    </w:p>
    <w:p w14:paraId="55196F3D" w14:textId="77777777" w:rsidR="00A140FE" w:rsidRPr="00EE6EC7" w:rsidRDefault="00A140FE" w:rsidP="00A140FE">
      <w:pPr>
        <w:spacing w:after="0" w:line="240" w:lineRule="auto"/>
        <w:jc w:val="both"/>
        <w:rPr>
          <w:rFonts w:ascii="Times New Roman" w:eastAsia="Calibri" w:hAnsi="Times New Roman" w:cs="Times New Roman"/>
          <w:sz w:val="24"/>
          <w:szCs w:val="24"/>
        </w:rPr>
      </w:pPr>
    </w:p>
    <w:p w14:paraId="4BCD6A53" w14:textId="77777777" w:rsidR="00A140FE" w:rsidRPr="00EE6EC7" w:rsidRDefault="00A140FE" w:rsidP="00A140FE">
      <w:pPr>
        <w:spacing w:after="0" w:line="240" w:lineRule="auto"/>
        <w:ind w:right="333"/>
        <w:jc w:val="both"/>
        <w:rPr>
          <w:rFonts w:ascii="Times New Roman" w:eastAsia="Calibri" w:hAnsi="Times New Roman" w:cs="Times New Roman"/>
          <w:i/>
          <w:sz w:val="24"/>
          <w:szCs w:val="24"/>
        </w:rPr>
      </w:pPr>
      <w:r w:rsidRPr="00EE6EC7">
        <w:rPr>
          <w:rFonts w:ascii="Times New Roman" w:eastAsia="Calibri" w:hAnsi="Times New Roman" w:cs="Times New Roman"/>
          <w:i/>
          <w:sz w:val="24"/>
          <w:szCs w:val="24"/>
        </w:rPr>
        <w:t>V. Los Municipios, en los términos de las leyes federales y Estatales relativas, estarán facultados para:</w:t>
      </w:r>
    </w:p>
    <w:p w14:paraId="2274D2F6" w14:textId="77777777" w:rsidR="00A140FE" w:rsidRPr="00EE6EC7" w:rsidRDefault="00A140FE" w:rsidP="00A140FE">
      <w:pPr>
        <w:spacing w:after="0" w:line="240" w:lineRule="auto"/>
        <w:ind w:right="333"/>
        <w:jc w:val="both"/>
        <w:rPr>
          <w:rFonts w:ascii="Times New Roman" w:eastAsia="Calibri" w:hAnsi="Times New Roman" w:cs="Times New Roman"/>
          <w:i/>
          <w:sz w:val="24"/>
          <w:szCs w:val="24"/>
        </w:rPr>
      </w:pPr>
    </w:p>
    <w:p w14:paraId="76CDF4EA" w14:textId="77777777" w:rsidR="00A140FE" w:rsidRPr="00EE6EC7" w:rsidRDefault="00A140FE" w:rsidP="00A140FE">
      <w:pPr>
        <w:numPr>
          <w:ilvl w:val="0"/>
          <w:numId w:val="6"/>
        </w:numPr>
        <w:spacing w:after="0" w:line="240" w:lineRule="auto"/>
        <w:ind w:right="333"/>
        <w:jc w:val="both"/>
        <w:rPr>
          <w:rFonts w:ascii="Times New Roman" w:eastAsia="Calibri" w:hAnsi="Times New Roman" w:cs="Times New Roman"/>
          <w:i/>
          <w:sz w:val="24"/>
          <w:szCs w:val="24"/>
        </w:rPr>
      </w:pPr>
      <w:r w:rsidRPr="00EE6EC7">
        <w:rPr>
          <w:rFonts w:ascii="Times New Roman" w:eastAsia="Calibri" w:hAnsi="Times New Roman" w:cs="Times New Roman"/>
          <w:i/>
          <w:sz w:val="24"/>
          <w:szCs w:val="24"/>
        </w:rPr>
        <w:lastRenderedPageBreak/>
        <w:t>Formular, aprobar y administrar la zonificación y planes de desarrollo urbano municipal, así como los planes en materia de movilidad y seguridad vial;</w:t>
      </w:r>
      <w:r w:rsidRPr="00EE6EC7">
        <w:rPr>
          <w:rFonts w:ascii="Times New Roman" w:eastAsia="Calibri" w:hAnsi="Times New Roman" w:cs="Times New Roman"/>
          <w:i/>
          <w:sz w:val="24"/>
          <w:szCs w:val="24"/>
          <w:vertAlign w:val="superscript"/>
        </w:rPr>
        <w:footnoteReference w:id="28"/>
      </w:r>
    </w:p>
    <w:p w14:paraId="5639B522" w14:textId="77777777" w:rsidR="00A140FE" w:rsidRPr="00EE6EC7" w:rsidRDefault="00A140FE" w:rsidP="00A140FE">
      <w:pPr>
        <w:spacing w:after="0" w:line="240" w:lineRule="auto"/>
        <w:jc w:val="both"/>
        <w:rPr>
          <w:rFonts w:ascii="Times New Roman" w:eastAsia="Calibri" w:hAnsi="Times New Roman" w:cs="Times New Roman"/>
          <w:sz w:val="24"/>
          <w:szCs w:val="24"/>
        </w:rPr>
      </w:pPr>
    </w:p>
    <w:p w14:paraId="7EE6CA91" w14:textId="77777777" w:rsidR="00A140FE" w:rsidRPr="00EE6EC7" w:rsidRDefault="00A140FE" w:rsidP="00A140FE">
      <w:pPr>
        <w:spacing w:after="0" w:line="240" w:lineRule="auto"/>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En cuanto a la Ley General de Asentamientos Humanos, Ordenamiento Territorial y Desarrollo Urbano, define detalladamente lo referente a los Planes o Programas Municipales de Desarrollo Urbano, a continuación, se retoman los artículos que establecen la obligatoriedad a los municipios para actualizar sus planes o programas:</w:t>
      </w:r>
    </w:p>
    <w:p w14:paraId="76F6081F" w14:textId="77777777" w:rsidR="00A140FE" w:rsidRPr="00EE6EC7" w:rsidRDefault="00A140FE" w:rsidP="00A140FE">
      <w:pPr>
        <w:spacing w:after="0" w:line="240" w:lineRule="auto"/>
        <w:jc w:val="both"/>
        <w:rPr>
          <w:rFonts w:ascii="Times New Roman" w:eastAsia="Calibri" w:hAnsi="Times New Roman" w:cs="Times New Roman"/>
          <w:sz w:val="24"/>
          <w:szCs w:val="24"/>
        </w:rPr>
      </w:pPr>
    </w:p>
    <w:p w14:paraId="57A27962" w14:textId="77777777" w:rsidR="00A140FE" w:rsidRPr="00EE6EC7" w:rsidRDefault="00A140FE" w:rsidP="00A140FE">
      <w:pPr>
        <w:spacing w:after="0" w:line="240" w:lineRule="auto"/>
        <w:ind w:left="567" w:right="333"/>
        <w:jc w:val="both"/>
        <w:rPr>
          <w:rFonts w:ascii="Times New Roman" w:eastAsia="Calibri" w:hAnsi="Times New Roman" w:cs="Times New Roman"/>
          <w:i/>
          <w:sz w:val="24"/>
          <w:szCs w:val="24"/>
        </w:rPr>
      </w:pPr>
      <w:r w:rsidRPr="00EE6EC7">
        <w:rPr>
          <w:rFonts w:ascii="Times New Roman" w:eastAsia="Calibri" w:hAnsi="Times New Roman" w:cs="Times New Roman"/>
          <w:b/>
          <w:i/>
          <w:sz w:val="24"/>
          <w:szCs w:val="24"/>
        </w:rPr>
        <w:t>Artículo 11.</w:t>
      </w:r>
      <w:r w:rsidRPr="00EE6EC7">
        <w:rPr>
          <w:rFonts w:ascii="Times New Roman" w:eastAsia="Calibri" w:hAnsi="Times New Roman" w:cs="Times New Roman"/>
          <w:i/>
          <w:sz w:val="24"/>
          <w:szCs w:val="24"/>
        </w:rPr>
        <w:t xml:space="preserve"> Corresponde a los municipios:</w:t>
      </w:r>
    </w:p>
    <w:p w14:paraId="0F1782A4" w14:textId="77777777" w:rsidR="00A140FE" w:rsidRPr="00EE6EC7" w:rsidRDefault="00A140FE" w:rsidP="00A140FE">
      <w:pPr>
        <w:spacing w:after="0" w:line="240" w:lineRule="auto"/>
        <w:ind w:left="567" w:right="333"/>
        <w:jc w:val="both"/>
        <w:rPr>
          <w:rFonts w:ascii="Times New Roman" w:eastAsia="Calibri" w:hAnsi="Times New Roman" w:cs="Times New Roman"/>
          <w:i/>
          <w:sz w:val="24"/>
          <w:szCs w:val="24"/>
        </w:rPr>
      </w:pPr>
    </w:p>
    <w:p w14:paraId="13FB7F7C" w14:textId="77777777" w:rsidR="00A140FE" w:rsidRPr="00EE6EC7" w:rsidRDefault="00A140FE" w:rsidP="00A140FE">
      <w:pPr>
        <w:spacing w:after="0" w:line="240" w:lineRule="auto"/>
        <w:ind w:left="567" w:right="333"/>
        <w:jc w:val="both"/>
        <w:rPr>
          <w:rFonts w:ascii="Times New Roman" w:eastAsia="Calibri" w:hAnsi="Times New Roman" w:cs="Times New Roman"/>
          <w:i/>
          <w:sz w:val="24"/>
          <w:szCs w:val="24"/>
        </w:rPr>
      </w:pPr>
      <w:r w:rsidRPr="00EE6EC7">
        <w:rPr>
          <w:rFonts w:ascii="Times New Roman" w:eastAsia="Calibri" w:hAnsi="Times New Roman" w:cs="Times New Roman"/>
          <w:i/>
          <w:sz w:val="24"/>
          <w:szCs w:val="24"/>
        </w:rPr>
        <w:t xml:space="preserve">I. Formular, aprobar, administrar y ejecutar los planes o programas municipales de Desarrollo Urbano, de Centros de Población y los demás que de éstos deriven, adoptando normas o criterios de congruencia, coordinación y ajuste con otros niveles superiores de planeación, las normas oficiales mexicanas, así como evaluar y vigilar su cumplimiento; </w:t>
      </w:r>
    </w:p>
    <w:p w14:paraId="32566A7A" w14:textId="77777777" w:rsidR="00A140FE" w:rsidRPr="00EE6EC7" w:rsidRDefault="00A140FE" w:rsidP="00A140FE">
      <w:pPr>
        <w:spacing w:after="0" w:line="240" w:lineRule="auto"/>
        <w:ind w:left="567" w:right="333"/>
        <w:jc w:val="both"/>
        <w:rPr>
          <w:rFonts w:ascii="Times New Roman" w:eastAsia="Calibri" w:hAnsi="Times New Roman" w:cs="Times New Roman"/>
          <w:i/>
          <w:sz w:val="24"/>
          <w:szCs w:val="24"/>
        </w:rPr>
      </w:pPr>
    </w:p>
    <w:p w14:paraId="383F872A" w14:textId="77777777" w:rsidR="00A140FE" w:rsidRPr="00EE6EC7" w:rsidRDefault="00A140FE" w:rsidP="00A140FE">
      <w:pPr>
        <w:spacing w:after="0" w:line="240" w:lineRule="auto"/>
        <w:ind w:left="567" w:right="333"/>
        <w:jc w:val="both"/>
        <w:rPr>
          <w:rFonts w:ascii="Times New Roman" w:eastAsia="Calibri" w:hAnsi="Times New Roman" w:cs="Times New Roman"/>
          <w:i/>
          <w:sz w:val="24"/>
          <w:szCs w:val="24"/>
        </w:rPr>
      </w:pPr>
      <w:r w:rsidRPr="00EE6EC7">
        <w:rPr>
          <w:rFonts w:ascii="Times New Roman" w:eastAsia="Calibri" w:hAnsi="Times New Roman" w:cs="Times New Roman"/>
          <w:b/>
          <w:i/>
          <w:sz w:val="24"/>
          <w:szCs w:val="24"/>
        </w:rPr>
        <w:t>Artículo 23.</w:t>
      </w:r>
      <w:r w:rsidRPr="00EE6EC7">
        <w:rPr>
          <w:rFonts w:ascii="Times New Roman" w:eastAsia="Calibri" w:hAnsi="Times New Roman" w:cs="Times New Roman"/>
          <w:i/>
          <w:sz w:val="24"/>
          <w:szCs w:val="24"/>
        </w:rPr>
        <w:t xml:space="preserve"> La planeación y regulación del Ordenamiento Territorial de los Asentamientos Humanos y del Desarrollo Urbano de los Centros de Población, se llevarán a cabo sujetándose al Programa Nacional de Ordenamiento Territorial y Desarrollo Urbano, a través de: </w:t>
      </w:r>
    </w:p>
    <w:p w14:paraId="78311C9D" w14:textId="77777777" w:rsidR="00A140FE" w:rsidRPr="00EE6EC7" w:rsidRDefault="00A140FE" w:rsidP="00A140FE">
      <w:pPr>
        <w:spacing w:after="0" w:line="240" w:lineRule="auto"/>
        <w:ind w:left="567" w:right="333"/>
        <w:jc w:val="both"/>
        <w:rPr>
          <w:rFonts w:ascii="Times New Roman" w:eastAsia="Calibri" w:hAnsi="Times New Roman" w:cs="Times New Roman"/>
          <w:i/>
          <w:sz w:val="24"/>
          <w:szCs w:val="24"/>
        </w:rPr>
      </w:pPr>
    </w:p>
    <w:p w14:paraId="0F23A262" w14:textId="77777777" w:rsidR="00A140FE" w:rsidRPr="00EE6EC7" w:rsidRDefault="00A140FE" w:rsidP="00A140FE">
      <w:pPr>
        <w:spacing w:after="0" w:line="240" w:lineRule="auto"/>
        <w:ind w:left="567" w:right="333"/>
        <w:jc w:val="both"/>
        <w:rPr>
          <w:rFonts w:ascii="Times New Roman" w:eastAsia="Calibri" w:hAnsi="Times New Roman" w:cs="Times New Roman"/>
          <w:i/>
          <w:sz w:val="24"/>
          <w:szCs w:val="24"/>
        </w:rPr>
      </w:pPr>
      <w:r w:rsidRPr="00EE6EC7">
        <w:rPr>
          <w:rFonts w:ascii="Times New Roman" w:eastAsia="Calibri" w:hAnsi="Times New Roman" w:cs="Times New Roman"/>
          <w:i/>
          <w:sz w:val="24"/>
          <w:szCs w:val="24"/>
        </w:rPr>
        <w:t xml:space="preserve">I. La estrategia nacional de ordenamiento territorial; </w:t>
      </w:r>
    </w:p>
    <w:p w14:paraId="65193A14" w14:textId="77777777" w:rsidR="00A140FE" w:rsidRPr="00EE6EC7" w:rsidRDefault="00A140FE" w:rsidP="00A140FE">
      <w:pPr>
        <w:spacing w:after="0" w:line="240" w:lineRule="auto"/>
        <w:ind w:left="567" w:right="333"/>
        <w:jc w:val="both"/>
        <w:rPr>
          <w:rFonts w:ascii="Times New Roman" w:eastAsia="Calibri" w:hAnsi="Times New Roman" w:cs="Times New Roman"/>
          <w:i/>
          <w:sz w:val="24"/>
          <w:szCs w:val="24"/>
        </w:rPr>
      </w:pPr>
    </w:p>
    <w:p w14:paraId="13D5FF1D" w14:textId="77777777" w:rsidR="00A140FE" w:rsidRPr="00EE6EC7" w:rsidRDefault="00A140FE" w:rsidP="00A140FE">
      <w:pPr>
        <w:spacing w:after="0" w:line="240" w:lineRule="auto"/>
        <w:ind w:left="567" w:right="333"/>
        <w:jc w:val="both"/>
        <w:rPr>
          <w:rFonts w:ascii="Times New Roman" w:eastAsia="Calibri" w:hAnsi="Times New Roman" w:cs="Times New Roman"/>
          <w:i/>
          <w:sz w:val="24"/>
          <w:szCs w:val="24"/>
        </w:rPr>
      </w:pPr>
      <w:r w:rsidRPr="00EE6EC7">
        <w:rPr>
          <w:rFonts w:ascii="Times New Roman" w:eastAsia="Calibri" w:hAnsi="Times New Roman" w:cs="Times New Roman"/>
          <w:i/>
          <w:sz w:val="24"/>
          <w:szCs w:val="24"/>
        </w:rPr>
        <w:t xml:space="preserve">II. Los programas estatales de ordenamiento territorial y Desarrollo Urbano; </w:t>
      </w:r>
    </w:p>
    <w:p w14:paraId="13A8B9F4" w14:textId="77777777" w:rsidR="00A140FE" w:rsidRPr="00EE6EC7" w:rsidRDefault="00A140FE" w:rsidP="00A140FE">
      <w:pPr>
        <w:spacing w:after="0" w:line="240" w:lineRule="auto"/>
        <w:ind w:left="567" w:right="333"/>
        <w:jc w:val="both"/>
        <w:rPr>
          <w:rFonts w:ascii="Times New Roman" w:eastAsia="Calibri" w:hAnsi="Times New Roman" w:cs="Times New Roman"/>
          <w:i/>
          <w:sz w:val="24"/>
          <w:szCs w:val="24"/>
        </w:rPr>
      </w:pPr>
    </w:p>
    <w:p w14:paraId="4AF284E1" w14:textId="77777777" w:rsidR="00A140FE" w:rsidRPr="00EE6EC7" w:rsidRDefault="00A140FE" w:rsidP="00A140FE">
      <w:pPr>
        <w:spacing w:after="0" w:line="240" w:lineRule="auto"/>
        <w:ind w:left="567" w:right="333"/>
        <w:jc w:val="both"/>
        <w:rPr>
          <w:rFonts w:ascii="Times New Roman" w:eastAsia="Calibri" w:hAnsi="Times New Roman" w:cs="Times New Roman"/>
          <w:i/>
          <w:sz w:val="24"/>
          <w:szCs w:val="24"/>
        </w:rPr>
      </w:pPr>
      <w:r w:rsidRPr="00EE6EC7">
        <w:rPr>
          <w:rFonts w:ascii="Times New Roman" w:eastAsia="Calibri" w:hAnsi="Times New Roman" w:cs="Times New Roman"/>
          <w:i/>
          <w:sz w:val="24"/>
          <w:szCs w:val="24"/>
        </w:rPr>
        <w:t xml:space="preserve">III. Los programas de zonas metropolitanas o conurbaciones; </w:t>
      </w:r>
    </w:p>
    <w:p w14:paraId="54E09144" w14:textId="77777777" w:rsidR="00A140FE" w:rsidRPr="00EE6EC7" w:rsidRDefault="00A140FE" w:rsidP="00A140FE">
      <w:pPr>
        <w:spacing w:after="0" w:line="240" w:lineRule="auto"/>
        <w:ind w:left="567" w:right="333"/>
        <w:jc w:val="both"/>
        <w:rPr>
          <w:rFonts w:ascii="Times New Roman" w:eastAsia="Calibri" w:hAnsi="Times New Roman" w:cs="Times New Roman"/>
          <w:i/>
          <w:sz w:val="24"/>
          <w:szCs w:val="24"/>
        </w:rPr>
      </w:pPr>
    </w:p>
    <w:p w14:paraId="4631BC43" w14:textId="77777777" w:rsidR="00A140FE" w:rsidRPr="00EE6EC7" w:rsidRDefault="00A140FE" w:rsidP="00A140FE">
      <w:pPr>
        <w:spacing w:after="0" w:line="240" w:lineRule="auto"/>
        <w:ind w:left="567" w:right="333"/>
        <w:jc w:val="both"/>
        <w:rPr>
          <w:rFonts w:ascii="Times New Roman" w:eastAsia="Calibri" w:hAnsi="Times New Roman" w:cs="Times New Roman"/>
          <w:i/>
          <w:sz w:val="24"/>
          <w:szCs w:val="24"/>
        </w:rPr>
      </w:pPr>
      <w:r w:rsidRPr="00EE6EC7">
        <w:rPr>
          <w:rFonts w:ascii="Times New Roman" w:eastAsia="Calibri" w:hAnsi="Times New Roman" w:cs="Times New Roman"/>
          <w:i/>
          <w:sz w:val="24"/>
          <w:szCs w:val="24"/>
        </w:rPr>
        <w:t xml:space="preserve">IV. Los planes o programas municipales de Desarrollo Urbano, y </w:t>
      </w:r>
    </w:p>
    <w:p w14:paraId="7D103904" w14:textId="77777777" w:rsidR="00A140FE" w:rsidRPr="00EE6EC7" w:rsidRDefault="00A140FE" w:rsidP="00A140FE">
      <w:pPr>
        <w:spacing w:after="0" w:line="240" w:lineRule="auto"/>
        <w:ind w:left="567" w:right="333"/>
        <w:jc w:val="both"/>
        <w:rPr>
          <w:rFonts w:ascii="Times New Roman" w:eastAsia="Calibri" w:hAnsi="Times New Roman" w:cs="Times New Roman"/>
          <w:i/>
          <w:sz w:val="24"/>
          <w:szCs w:val="24"/>
        </w:rPr>
      </w:pPr>
    </w:p>
    <w:p w14:paraId="7268571F" w14:textId="77777777" w:rsidR="00A140FE" w:rsidRPr="00EE6EC7" w:rsidRDefault="00A140FE" w:rsidP="00A140FE">
      <w:pPr>
        <w:spacing w:after="0" w:line="240" w:lineRule="auto"/>
        <w:ind w:left="567" w:right="333"/>
        <w:jc w:val="both"/>
        <w:rPr>
          <w:rFonts w:ascii="Times New Roman" w:eastAsia="Calibri" w:hAnsi="Times New Roman" w:cs="Times New Roman"/>
          <w:i/>
          <w:sz w:val="24"/>
          <w:szCs w:val="24"/>
        </w:rPr>
      </w:pPr>
      <w:r w:rsidRPr="00EE6EC7">
        <w:rPr>
          <w:rFonts w:ascii="Times New Roman" w:eastAsia="Calibri" w:hAnsi="Times New Roman" w:cs="Times New Roman"/>
          <w:i/>
          <w:sz w:val="24"/>
          <w:szCs w:val="24"/>
        </w:rPr>
        <w:t xml:space="preserve">V. Los planes o programas de Desarrollo Urbano derivados de los señalados en las fracciones anteriores y que determinen esta Ley y la legislación estatal de Desarrollo Urbano, tales como los de Centros de Población, parciales, sectoriales, esquemas de planeación simplificada y de centros de servicios rurales. </w:t>
      </w:r>
    </w:p>
    <w:p w14:paraId="27E32617" w14:textId="77777777" w:rsidR="00A140FE" w:rsidRPr="00EE6EC7" w:rsidRDefault="00A140FE" w:rsidP="00A140FE">
      <w:pPr>
        <w:spacing w:after="0" w:line="240" w:lineRule="auto"/>
        <w:ind w:left="567" w:right="333"/>
        <w:jc w:val="both"/>
        <w:rPr>
          <w:rFonts w:ascii="Times New Roman" w:eastAsia="Calibri" w:hAnsi="Times New Roman" w:cs="Times New Roman"/>
          <w:i/>
          <w:sz w:val="24"/>
          <w:szCs w:val="24"/>
        </w:rPr>
      </w:pPr>
    </w:p>
    <w:p w14:paraId="50391480" w14:textId="463895F6" w:rsidR="00A140FE" w:rsidRPr="00EE6EC7" w:rsidRDefault="00A140FE" w:rsidP="00A140FE">
      <w:pPr>
        <w:spacing w:after="0" w:line="240" w:lineRule="auto"/>
        <w:ind w:left="567" w:right="333"/>
        <w:jc w:val="both"/>
        <w:rPr>
          <w:rFonts w:ascii="Times New Roman" w:eastAsia="Calibri" w:hAnsi="Times New Roman" w:cs="Times New Roman"/>
          <w:i/>
          <w:sz w:val="24"/>
          <w:szCs w:val="24"/>
        </w:rPr>
      </w:pPr>
      <w:r w:rsidRPr="00EE6EC7">
        <w:rPr>
          <w:rFonts w:ascii="Times New Roman" w:eastAsia="Calibri" w:hAnsi="Times New Roman" w:cs="Times New Roman"/>
          <w:i/>
          <w:sz w:val="24"/>
          <w:szCs w:val="24"/>
        </w:rPr>
        <w:t>Los planes o programas a que se refiere este artículo, se regirán por las disposiciones de esta Ley y, en su caso, por la legislación estatal de Desarrollo Urbano y por los reglamentos y normas administrativas federales, estatales y municipales aplicables. Son de carácter obligatorio, y deberán incorporarse al sistema de in</w:t>
      </w:r>
      <w:r w:rsidR="005B35D4" w:rsidRPr="00EE6EC7">
        <w:rPr>
          <w:rFonts w:ascii="Times New Roman" w:eastAsia="Calibri" w:hAnsi="Times New Roman" w:cs="Times New Roman"/>
          <w:i/>
          <w:sz w:val="24"/>
          <w:szCs w:val="24"/>
        </w:rPr>
        <w:t xml:space="preserve">formación territorial y </w:t>
      </w:r>
      <w:proofErr w:type="gramStart"/>
      <w:r w:rsidR="005B35D4" w:rsidRPr="00EE6EC7">
        <w:rPr>
          <w:rFonts w:ascii="Times New Roman" w:eastAsia="Calibri" w:hAnsi="Times New Roman" w:cs="Times New Roman"/>
          <w:i/>
          <w:sz w:val="24"/>
          <w:szCs w:val="24"/>
        </w:rPr>
        <w:t>urbano</w:t>
      </w:r>
      <w:proofErr w:type="gramEnd"/>
      <w:r w:rsidR="005B35D4" w:rsidRPr="00EE6EC7">
        <w:rPr>
          <w:rFonts w:ascii="Times New Roman" w:eastAsia="Calibri" w:hAnsi="Times New Roman" w:cs="Times New Roman"/>
          <w:i/>
          <w:sz w:val="24"/>
          <w:szCs w:val="24"/>
        </w:rPr>
        <w:t>.</w:t>
      </w:r>
    </w:p>
    <w:p w14:paraId="38D44BAA" w14:textId="77777777" w:rsidR="00A140FE" w:rsidRPr="00EE6EC7" w:rsidRDefault="00A140FE" w:rsidP="00A140FE">
      <w:pPr>
        <w:spacing w:after="0" w:line="240" w:lineRule="auto"/>
        <w:ind w:left="567" w:right="333"/>
        <w:jc w:val="both"/>
        <w:rPr>
          <w:rFonts w:ascii="Times New Roman" w:eastAsia="Calibri" w:hAnsi="Times New Roman" w:cs="Times New Roman"/>
          <w:i/>
          <w:sz w:val="24"/>
          <w:szCs w:val="24"/>
        </w:rPr>
      </w:pPr>
    </w:p>
    <w:p w14:paraId="43679871" w14:textId="77777777" w:rsidR="00A140FE" w:rsidRPr="00EE6EC7" w:rsidRDefault="00A140FE" w:rsidP="00A140FE">
      <w:pPr>
        <w:spacing w:after="0" w:line="240" w:lineRule="auto"/>
        <w:ind w:left="567" w:right="333"/>
        <w:jc w:val="both"/>
        <w:rPr>
          <w:rFonts w:ascii="Times New Roman" w:eastAsia="Calibri" w:hAnsi="Times New Roman" w:cs="Times New Roman"/>
          <w:i/>
          <w:sz w:val="24"/>
          <w:szCs w:val="24"/>
        </w:rPr>
      </w:pPr>
      <w:r w:rsidRPr="00EE6EC7">
        <w:rPr>
          <w:rFonts w:ascii="Times New Roman" w:eastAsia="Calibri" w:hAnsi="Times New Roman" w:cs="Times New Roman"/>
          <w:i/>
          <w:sz w:val="24"/>
          <w:szCs w:val="24"/>
        </w:rPr>
        <w:t xml:space="preserve">La Federación y las entidades federativas podrán convenir mecanismos de planeación de las zonas metropolitanas para coordinar acciones e inversiones que propicien el desarrollo y regulación de los asentamientos humanos, con la participación que corresponda a los municipios de acuerdo con la legislación local. </w:t>
      </w:r>
    </w:p>
    <w:p w14:paraId="784FFF2A" w14:textId="77777777" w:rsidR="00A140FE" w:rsidRPr="00EE6EC7" w:rsidRDefault="00A140FE" w:rsidP="00A140FE">
      <w:pPr>
        <w:spacing w:after="0" w:line="240" w:lineRule="auto"/>
        <w:ind w:left="567" w:right="333"/>
        <w:jc w:val="both"/>
        <w:rPr>
          <w:rFonts w:ascii="Times New Roman" w:eastAsia="Calibri" w:hAnsi="Times New Roman" w:cs="Times New Roman"/>
          <w:i/>
          <w:sz w:val="24"/>
          <w:szCs w:val="24"/>
        </w:rPr>
      </w:pPr>
    </w:p>
    <w:p w14:paraId="2FFCDF7A" w14:textId="77777777" w:rsidR="00A140FE" w:rsidRPr="00EE6EC7" w:rsidRDefault="00A140FE" w:rsidP="00A140FE">
      <w:pPr>
        <w:spacing w:after="0" w:line="240" w:lineRule="auto"/>
        <w:ind w:left="567" w:right="333"/>
        <w:jc w:val="both"/>
        <w:rPr>
          <w:rFonts w:ascii="Times New Roman" w:eastAsia="Calibri" w:hAnsi="Times New Roman" w:cs="Times New Roman"/>
          <w:i/>
          <w:sz w:val="24"/>
          <w:szCs w:val="24"/>
        </w:rPr>
      </w:pPr>
      <w:r w:rsidRPr="00EE6EC7">
        <w:rPr>
          <w:rFonts w:ascii="Times New Roman" w:eastAsia="Calibri" w:hAnsi="Times New Roman" w:cs="Times New Roman"/>
          <w:i/>
          <w:sz w:val="24"/>
          <w:szCs w:val="24"/>
        </w:rPr>
        <w:t>Los instrumentos de planeación referidos, deberán guardar congruencia entre sí, sujetándose al orden jerárquico que establece su ámbito territorial, y contando con los dictámenes de validación y congruencia que para ese fin serán solicitados y emitidos por los diferentes órdenes de gobierno, para su aplicación y cumplimiento.</w:t>
      </w:r>
    </w:p>
    <w:p w14:paraId="1316107B" w14:textId="77777777" w:rsidR="00A140FE" w:rsidRPr="00EE6EC7" w:rsidRDefault="00A140FE" w:rsidP="00A140FE">
      <w:pPr>
        <w:spacing w:after="0" w:line="240" w:lineRule="auto"/>
        <w:ind w:left="567" w:right="333"/>
        <w:jc w:val="both"/>
        <w:rPr>
          <w:rFonts w:ascii="Times New Roman" w:eastAsia="Calibri" w:hAnsi="Times New Roman" w:cs="Times New Roman"/>
          <w:i/>
          <w:sz w:val="24"/>
          <w:szCs w:val="24"/>
        </w:rPr>
      </w:pPr>
    </w:p>
    <w:p w14:paraId="50830B42" w14:textId="77777777" w:rsidR="00A140FE" w:rsidRPr="00EE6EC7" w:rsidRDefault="00A140FE" w:rsidP="00A140FE">
      <w:pPr>
        <w:spacing w:after="0" w:line="240" w:lineRule="auto"/>
        <w:ind w:left="567" w:right="333"/>
        <w:jc w:val="both"/>
        <w:rPr>
          <w:rFonts w:ascii="Times New Roman" w:eastAsia="Calibri" w:hAnsi="Times New Roman" w:cs="Times New Roman"/>
          <w:i/>
          <w:sz w:val="24"/>
          <w:szCs w:val="24"/>
        </w:rPr>
      </w:pPr>
      <w:r w:rsidRPr="00EE6EC7">
        <w:rPr>
          <w:rFonts w:ascii="Times New Roman" w:eastAsia="Calibri" w:hAnsi="Times New Roman" w:cs="Times New Roman"/>
          <w:b/>
          <w:i/>
          <w:sz w:val="24"/>
          <w:szCs w:val="24"/>
        </w:rPr>
        <w:t>Artículo 28.</w:t>
      </w:r>
      <w:r w:rsidRPr="00EE6EC7">
        <w:rPr>
          <w:rFonts w:ascii="Times New Roman" w:eastAsia="Calibri" w:hAnsi="Times New Roman" w:cs="Times New Roman"/>
          <w:i/>
          <w:sz w:val="24"/>
          <w:szCs w:val="24"/>
        </w:rPr>
        <w:t xml:space="preserve"> Los programas estatales de ordenamiento territorial y Desarrollo Urbano, los planes o programas municipales de Desarrollo Urbano, serán aprobados, ejecutados, controlados, evaluados y modificados por las autoridades locales, con las formalidades previstas en la legislación estatal en la materia, y en congruencia con las normas oficiales mexicanas en la materia.</w:t>
      </w:r>
    </w:p>
    <w:p w14:paraId="4E53D53E" w14:textId="77777777" w:rsidR="00A140FE" w:rsidRPr="00EE6EC7" w:rsidRDefault="00A140FE" w:rsidP="00A140FE">
      <w:pPr>
        <w:spacing w:after="0" w:line="240" w:lineRule="auto"/>
        <w:ind w:left="567" w:right="333"/>
        <w:jc w:val="both"/>
        <w:rPr>
          <w:rFonts w:ascii="Times New Roman" w:eastAsia="Calibri" w:hAnsi="Times New Roman" w:cs="Times New Roman"/>
          <w:i/>
          <w:sz w:val="24"/>
          <w:szCs w:val="24"/>
        </w:rPr>
      </w:pPr>
    </w:p>
    <w:p w14:paraId="01288571" w14:textId="77777777" w:rsidR="00A140FE" w:rsidRPr="00EE6EC7" w:rsidRDefault="00A140FE" w:rsidP="00A140FE">
      <w:pPr>
        <w:spacing w:after="0" w:line="240" w:lineRule="auto"/>
        <w:ind w:left="567" w:right="333"/>
        <w:jc w:val="both"/>
        <w:rPr>
          <w:rFonts w:ascii="Times New Roman" w:eastAsia="Calibri" w:hAnsi="Times New Roman" w:cs="Times New Roman"/>
          <w:i/>
          <w:sz w:val="24"/>
          <w:szCs w:val="24"/>
        </w:rPr>
      </w:pPr>
      <w:r w:rsidRPr="00EE6EC7">
        <w:rPr>
          <w:rFonts w:ascii="Times New Roman" w:eastAsia="Calibri" w:hAnsi="Times New Roman" w:cs="Times New Roman"/>
          <w:i/>
          <w:sz w:val="24"/>
          <w:szCs w:val="24"/>
        </w:rPr>
        <w:t>Los instrumentos de planeación referidos, deberán guardar congruencia entre sí, sujetándose al orden jerárquico que establece su ámbito territorial, y contando con los dictámenes de validación y congruencia que para ese fin serán solicitados y emitidos por los diferentes órdenes de gobierno, para su aplicación y cumplimiento.</w:t>
      </w:r>
    </w:p>
    <w:p w14:paraId="0A93F255" w14:textId="77777777" w:rsidR="00A140FE" w:rsidRPr="00EE6EC7" w:rsidRDefault="00A140FE" w:rsidP="00A140FE">
      <w:pPr>
        <w:spacing w:after="0" w:line="240" w:lineRule="auto"/>
        <w:ind w:left="567" w:right="333"/>
        <w:jc w:val="both"/>
        <w:rPr>
          <w:rFonts w:ascii="Times New Roman" w:eastAsia="Calibri" w:hAnsi="Times New Roman" w:cs="Times New Roman"/>
          <w:i/>
          <w:sz w:val="24"/>
          <w:szCs w:val="24"/>
        </w:rPr>
      </w:pPr>
    </w:p>
    <w:p w14:paraId="68C455C8" w14:textId="77777777" w:rsidR="00A140FE" w:rsidRPr="00EE6EC7" w:rsidRDefault="00A140FE" w:rsidP="00A140FE">
      <w:pPr>
        <w:spacing w:after="0" w:line="240" w:lineRule="auto"/>
        <w:ind w:left="567" w:right="333"/>
        <w:jc w:val="both"/>
        <w:rPr>
          <w:rFonts w:ascii="Times New Roman" w:eastAsia="Calibri" w:hAnsi="Times New Roman" w:cs="Times New Roman"/>
          <w:i/>
          <w:sz w:val="24"/>
          <w:szCs w:val="24"/>
        </w:rPr>
      </w:pPr>
      <w:r w:rsidRPr="00EE6EC7">
        <w:rPr>
          <w:rFonts w:ascii="Times New Roman" w:eastAsia="Calibri" w:hAnsi="Times New Roman" w:cs="Times New Roman"/>
          <w:b/>
          <w:i/>
          <w:sz w:val="24"/>
          <w:szCs w:val="24"/>
        </w:rPr>
        <w:t>Artículo 40.</w:t>
      </w:r>
      <w:r w:rsidRPr="00EE6EC7">
        <w:rPr>
          <w:rFonts w:ascii="Times New Roman" w:eastAsia="Calibri" w:hAnsi="Times New Roman" w:cs="Times New Roman"/>
          <w:i/>
          <w:sz w:val="24"/>
          <w:szCs w:val="24"/>
        </w:rPr>
        <w:t xml:space="preserve"> Los planes y programas municipales de Desarrollo Urbano señalarán las acciones específicas necesarias para la Conservación, Mejoramiento y Crecimiento de los Centros de Población, asimismo establecerán la Zonificación correspondiente. En caso de que el ayuntamiento expida el programa de Desarrollo Urbano del centro de población respectivo, dichas acciones específicas y la Zonificación aplicable se contendrán en este programa.</w:t>
      </w:r>
    </w:p>
    <w:p w14:paraId="4F1BDA1F" w14:textId="77777777" w:rsidR="00A140FE" w:rsidRPr="00EE6EC7" w:rsidRDefault="00A140FE" w:rsidP="00A140FE">
      <w:pPr>
        <w:spacing w:after="0" w:line="240" w:lineRule="auto"/>
        <w:ind w:left="567" w:right="333"/>
        <w:jc w:val="both"/>
        <w:rPr>
          <w:rFonts w:ascii="Times New Roman" w:eastAsia="Calibri" w:hAnsi="Times New Roman" w:cs="Times New Roman"/>
          <w:i/>
          <w:sz w:val="24"/>
          <w:szCs w:val="24"/>
        </w:rPr>
      </w:pPr>
    </w:p>
    <w:p w14:paraId="7A8BAE2D" w14:textId="77777777" w:rsidR="00A140FE" w:rsidRPr="00EE6EC7" w:rsidRDefault="00A140FE" w:rsidP="00A140FE">
      <w:pPr>
        <w:spacing w:after="0" w:line="240" w:lineRule="auto"/>
        <w:ind w:left="567" w:right="333"/>
        <w:jc w:val="both"/>
        <w:rPr>
          <w:rFonts w:ascii="Times New Roman" w:eastAsia="Calibri" w:hAnsi="Times New Roman" w:cs="Times New Roman"/>
          <w:i/>
          <w:sz w:val="24"/>
          <w:szCs w:val="24"/>
        </w:rPr>
      </w:pPr>
      <w:r w:rsidRPr="00EE6EC7">
        <w:rPr>
          <w:rFonts w:ascii="Times New Roman" w:eastAsia="Calibri" w:hAnsi="Times New Roman" w:cs="Times New Roman"/>
          <w:b/>
          <w:i/>
          <w:sz w:val="24"/>
          <w:szCs w:val="24"/>
        </w:rPr>
        <w:t>Artículo 43.</w:t>
      </w:r>
      <w:r w:rsidRPr="00EE6EC7">
        <w:rPr>
          <w:rFonts w:ascii="Times New Roman" w:eastAsia="Calibri" w:hAnsi="Times New Roman" w:cs="Times New Roman"/>
          <w:i/>
          <w:sz w:val="24"/>
          <w:szCs w:val="24"/>
        </w:rPr>
        <w:t xml:space="preserve"> Las autoridades de la Federación, las entidades federativas y los municipios, en la esfera de sus respectivas competencias, harán cumplir los planes o programas de Desarrollo Urbano y la observancia de esta Ley y la legislación estatal de Desarrollo Urbano.</w:t>
      </w:r>
      <w:r w:rsidRPr="00EE6EC7">
        <w:rPr>
          <w:rFonts w:ascii="Times New Roman" w:eastAsia="Calibri" w:hAnsi="Times New Roman" w:cs="Times New Roman"/>
          <w:i/>
          <w:sz w:val="24"/>
          <w:szCs w:val="24"/>
          <w:vertAlign w:val="superscript"/>
        </w:rPr>
        <w:footnoteReference w:id="29"/>
      </w:r>
    </w:p>
    <w:p w14:paraId="5BA5E929" w14:textId="77777777" w:rsidR="00A140FE" w:rsidRPr="00EE6EC7" w:rsidRDefault="00A140FE" w:rsidP="00A140FE">
      <w:pPr>
        <w:spacing w:after="0" w:line="240" w:lineRule="auto"/>
        <w:ind w:left="567" w:right="333"/>
        <w:jc w:val="both"/>
        <w:rPr>
          <w:rFonts w:ascii="Times New Roman" w:eastAsia="Calibri" w:hAnsi="Times New Roman" w:cs="Times New Roman"/>
          <w:i/>
          <w:sz w:val="24"/>
          <w:szCs w:val="24"/>
        </w:rPr>
      </w:pPr>
    </w:p>
    <w:p w14:paraId="06EEAAA1" w14:textId="77777777" w:rsidR="00A140FE" w:rsidRPr="00EE6EC7" w:rsidRDefault="00A140FE" w:rsidP="00A140FE">
      <w:pPr>
        <w:spacing w:after="0" w:line="240" w:lineRule="auto"/>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Asimismo, el Código Administrativo del Estado de México, regula los Planes o Programas de Desarrollo Urbano y establecer criterios relacionados a la implementación de estos instrumentos de forma local en los siguientes artículos:</w:t>
      </w:r>
    </w:p>
    <w:p w14:paraId="0D14A913" w14:textId="77777777" w:rsidR="00A140FE" w:rsidRPr="00EE6EC7" w:rsidRDefault="00A140FE" w:rsidP="00A140FE">
      <w:pPr>
        <w:spacing w:after="0" w:line="240" w:lineRule="auto"/>
        <w:jc w:val="both"/>
        <w:rPr>
          <w:rFonts w:ascii="Times New Roman" w:eastAsia="Calibri" w:hAnsi="Times New Roman" w:cs="Times New Roman"/>
          <w:sz w:val="24"/>
          <w:szCs w:val="24"/>
        </w:rPr>
      </w:pPr>
    </w:p>
    <w:p w14:paraId="6CA6F56C" w14:textId="77777777" w:rsidR="00A140FE" w:rsidRPr="00EE6EC7" w:rsidRDefault="00A140FE" w:rsidP="00A140FE">
      <w:pPr>
        <w:spacing w:after="0" w:line="240" w:lineRule="auto"/>
        <w:ind w:left="567" w:right="333"/>
        <w:jc w:val="both"/>
        <w:rPr>
          <w:rFonts w:ascii="Times New Roman" w:eastAsia="Calibri" w:hAnsi="Times New Roman" w:cs="Times New Roman"/>
          <w:i/>
          <w:sz w:val="24"/>
          <w:szCs w:val="24"/>
        </w:rPr>
      </w:pPr>
      <w:r w:rsidRPr="00EE6EC7">
        <w:rPr>
          <w:rFonts w:ascii="Times New Roman" w:eastAsia="Calibri" w:hAnsi="Times New Roman" w:cs="Times New Roman"/>
          <w:b/>
          <w:i/>
          <w:sz w:val="24"/>
          <w:szCs w:val="24"/>
        </w:rPr>
        <w:t>Artículo 5.17.</w:t>
      </w:r>
      <w:r w:rsidRPr="00EE6EC7">
        <w:rPr>
          <w:rFonts w:ascii="Times New Roman" w:eastAsia="Calibri" w:hAnsi="Times New Roman" w:cs="Times New Roman"/>
          <w:i/>
          <w:sz w:val="24"/>
          <w:szCs w:val="24"/>
        </w:rPr>
        <w:t xml:space="preserve"> La planeación y regulación del ordenamiento territorial de los asentamientos humanos y el desarrollo urbano de los centros de población se llevará a cabo a través del Sistema Estatal de Planes de Desarrollo Urbano, acorde con lo establecido en la estrategia nacional de ordenamiento territorial, el cual se integra por:</w:t>
      </w:r>
    </w:p>
    <w:p w14:paraId="5C2220ED" w14:textId="77777777" w:rsidR="00A140FE" w:rsidRPr="00EE6EC7" w:rsidRDefault="00A140FE" w:rsidP="00A140FE">
      <w:pPr>
        <w:spacing w:after="0" w:line="240" w:lineRule="auto"/>
        <w:ind w:left="567" w:right="333"/>
        <w:jc w:val="both"/>
        <w:rPr>
          <w:rFonts w:ascii="Times New Roman" w:eastAsia="Calibri" w:hAnsi="Times New Roman" w:cs="Times New Roman"/>
          <w:i/>
          <w:sz w:val="24"/>
          <w:szCs w:val="24"/>
        </w:rPr>
      </w:pPr>
    </w:p>
    <w:p w14:paraId="24560522" w14:textId="77777777" w:rsidR="00A140FE" w:rsidRPr="00EE6EC7" w:rsidRDefault="00A140FE" w:rsidP="00A140FE">
      <w:pPr>
        <w:spacing w:after="0" w:line="240" w:lineRule="auto"/>
        <w:ind w:left="567" w:right="333"/>
        <w:jc w:val="both"/>
        <w:rPr>
          <w:rFonts w:ascii="Times New Roman" w:eastAsia="Calibri" w:hAnsi="Times New Roman" w:cs="Times New Roman"/>
          <w:i/>
          <w:sz w:val="24"/>
          <w:szCs w:val="24"/>
        </w:rPr>
      </w:pPr>
      <w:r w:rsidRPr="00EE6EC7">
        <w:rPr>
          <w:rFonts w:ascii="Times New Roman" w:eastAsia="Calibri" w:hAnsi="Times New Roman" w:cs="Times New Roman"/>
          <w:i/>
          <w:sz w:val="24"/>
          <w:szCs w:val="24"/>
        </w:rPr>
        <w:t xml:space="preserve">III. Los planes municipales de desarrollo urbano, que tendrán por objeto establecer las políticas, estrategias y objetivos para el desarrollo urbano de los centros de población en el territorio municipal, mediante la determinación de la zonificación, los destinos y las normas de uso y aprovechamiento del suelo, así como las acciones de conservación, mejoramiento y crecimiento en los centros de población, de </w:t>
      </w:r>
      <w:r w:rsidRPr="00EE6EC7">
        <w:rPr>
          <w:rFonts w:ascii="Times New Roman" w:eastAsia="Calibri" w:hAnsi="Times New Roman" w:cs="Times New Roman"/>
          <w:i/>
          <w:sz w:val="24"/>
          <w:szCs w:val="24"/>
        </w:rPr>
        <w:lastRenderedPageBreak/>
        <w:t>conformidad con las características metropolitanas, urbanas y rurales previstas por el Plan Estatal de Desarrollo Urbano.</w:t>
      </w:r>
    </w:p>
    <w:p w14:paraId="130FA572" w14:textId="77777777" w:rsidR="00A140FE" w:rsidRPr="00EE6EC7" w:rsidRDefault="00A140FE" w:rsidP="00A140FE">
      <w:pPr>
        <w:spacing w:after="0" w:line="240" w:lineRule="auto"/>
        <w:ind w:left="567" w:right="333"/>
        <w:jc w:val="both"/>
        <w:rPr>
          <w:rFonts w:ascii="Times New Roman" w:eastAsia="Calibri" w:hAnsi="Times New Roman" w:cs="Times New Roman"/>
          <w:i/>
          <w:sz w:val="24"/>
          <w:szCs w:val="24"/>
        </w:rPr>
      </w:pPr>
    </w:p>
    <w:p w14:paraId="5A4AD3D0" w14:textId="77777777" w:rsidR="00A140FE" w:rsidRPr="00EE6EC7" w:rsidRDefault="00A140FE" w:rsidP="00A140FE">
      <w:pPr>
        <w:spacing w:after="0" w:line="240" w:lineRule="auto"/>
        <w:ind w:left="567" w:right="333"/>
        <w:jc w:val="both"/>
        <w:rPr>
          <w:rFonts w:ascii="Times New Roman" w:eastAsia="Calibri" w:hAnsi="Times New Roman" w:cs="Times New Roman"/>
          <w:i/>
          <w:sz w:val="24"/>
          <w:szCs w:val="24"/>
        </w:rPr>
      </w:pPr>
      <w:r w:rsidRPr="00EE6EC7">
        <w:rPr>
          <w:rFonts w:ascii="Times New Roman" w:eastAsia="Calibri" w:hAnsi="Times New Roman" w:cs="Times New Roman"/>
          <w:b/>
          <w:i/>
          <w:sz w:val="24"/>
          <w:szCs w:val="24"/>
        </w:rPr>
        <w:t>Artículo 5.19.-</w:t>
      </w:r>
      <w:r w:rsidRPr="00EE6EC7">
        <w:rPr>
          <w:rFonts w:ascii="Times New Roman" w:eastAsia="Calibri" w:hAnsi="Times New Roman" w:cs="Times New Roman"/>
          <w:i/>
          <w:sz w:val="24"/>
          <w:szCs w:val="24"/>
        </w:rPr>
        <w:t xml:space="preserve"> Los planes de desarrollo urbano tendrán un carácter integral y contendrán por lo menos lo siguiente:  </w:t>
      </w:r>
    </w:p>
    <w:p w14:paraId="03ACC4C2" w14:textId="77777777" w:rsidR="00A140FE" w:rsidRPr="00EE6EC7" w:rsidRDefault="00A140FE" w:rsidP="00A140FE">
      <w:pPr>
        <w:spacing w:after="0" w:line="240" w:lineRule="auto"/>
        <w:ind w:left="567" w:right="333"/>
        <w:jc w:val="both"/>
        <w:rPr>
          <w:rFonts w:ascii="Times New Roman" w:eastAsia="Calibri" w:hAnsi="Times New Roman" w:cs="Times New Roman"/>
          <w:i/>
          <w:sz w:val="24"/>
          <w:szCs w:val="24"/>
        </w:rPr>
      </w:pPr>
    </w:p>
    <w:p w14:paraId="1604F310" w14:textId="77777777" w:rsidR="00A140FE" w:rsidRPr="00EE6EC7" w:rsidRDefault="00A140FE" w:rsidP="00A140FE">
      <w:pPr>
        <w:spacing w:after="0" w:line="240" w:lineRule="auto"/>
        <w:ind w:left="567" w:right="333"/>
        <w:jc w:val="both"/>
        <w:rPr>
          <w:rFonts w:ascii="Times New Roman" w:eastAsia="Calibri" w:hAnsi="Times New Roman" w:cs="Times New Roman"/>
          <w:i/>
          <w:sz w:val="24"/>
          <w:szCs w:val="24"/>
        </w:rPr>
      </w:pPr>
      <w:r w:rsidRPr="00EE6EC7">
        <w:rPr>
          <w:rFonts w:ascii="Times New Roman" w:eastAsia="Calibri" w:hAnsi="Times New Roman" w:cs="Times New Roman"/>
          <w:b/>
          <w:i/>
          <w:sz w:val="24"/>
          <w:szCs w:val="24"/>
        </w:rPr>
        <w:t>IV.</w:t>
      </w:r>
      <w:r w:rsidRPr="00EE6EC7">
        <w:rPr>
          <w:rFonts w:ascii="Times New Roman" w:eastAsia="Calibri" w:hAnsi="Times New Roman" w:cs="Times New Roman"/>
          <w:i/>
          <w:sz w:val="24"/>
          <w:szCs w:val="24"/>
        </w:rPr>
        <w:t xml:space="preserve"> La definición de los instrumentos normativos, administrativos, financieros y programáticos en que se sustentará;</w:t>
      </w:r>
    </w:p>
    <w:p w14:paraId="56ED6336" w14:textId="77777777" w:rsidR="00A140FE" w:rsidRPr="00EE6EC7" w:rsidRDefault="00A140FE" w:rsidP="00A140FE">
      <w:pPr>
        <w:spacing w:after="0" w:line="240" w:lineRule="auto"/>
        <w:ind w:left="567" w:right="333"/>
        <w:jc w:val="both"/>
        <w:rPr>
          <w:rFonts w:ascii="Times New Roman" w:eastAsia="Calibri" w:hAnsi="Times New Roman" w:cs="Times New Roman"/>
          <w:i/>
          <w:sz w:val="24"/>
          <w:szCs w:val="24"/>
        </w:rPr>
      </w:pPr>
      <w:r w:rsidRPr="00EE6EC7">
        <w:rPr>
          <w:rFonts w:ascii="Times New Roman" w:eastAsia="Calibri" w:hAnsi="Times New Roman" w:cs="Times New Roman"/>
          <w:i/>
          <w:sz w:val="24"/>
          <w:szCs w:val="24"/>
        </w:rPr>
        <w:t>VI. La evaluación del plan que abroga o modifica, en su caso; y</w:t>
      </w:r>
    </w:p>
    <w:p w14:paraId="6C03E382" w14:textId="77777777" w:rsidR="00A140FE" w:rsidRPr="00EE6EC7" w:rsidRDefault="00A140FE" w:rsidP="00A140FE">
      <w:pPr>
        <w:spacing w:after="0" w:line="240" w:lineRule="auto"/>
        <w:ind w:left="567" w:right="333"/>
        <w:jc w:val="both"/>
        <w:rPr>
          <w:rFonts w:ascii="Times New Roman" w:eastAsia="Calibri" w:hAnsi="Times New Roman" w:cs="Times New Roman"/>
          <w:i/>
          <w:sz w:val="24"/>
          <w:szCs w:val="24"/>
        </w:rPr>
      </w:pPr>
    </w:p>
    <w:p w14:paraId="6C3BEAB5" w14:textId="77777777" w:rsidR="00A140FE" w:rsidRPr="00EE6EC7" w:rsidRDefault="00A140FE" w:rsidP="00A140FE">
      <w:pPr>
        <w:spacing w:after="0" w:line="240" w:lineRule="auto"/>
        <w:ind w:left="567" w:right="333"/>
        <w:jc w:val="both"/>
        <w:rPr>
          <w:rFonts w:ascii="Times New Roman" w:eastAsia="Calibri" w:hAnsi="Times New Roman" w:cs="Times New Roman"/>
          <w:i/>
          <w:sz w:val="24"/>
          <w:szCs w:val="24"/>
        </w:rPr>
      </w:pPr>
      <w:r w:rsidRPr="00EE6EC7">
        <w:rPr>
          <w:rFonts w:ascii="Times New Roman" w:eastAsia="Calibri" w:hAnsi="Times New Roman" w:cs="Times New Roman"/>
          <w:b/>
          <w:i/>
          <w:sz w:val="24"/>
          <w:szCs w:val="24"/>
        </w:rPr>
        <w:t>Artículo 5.20.-</w:t>
      </w:r>
      <w:r w:rsidRPr="00EE6EC7">
        <w:rPr>
          <w:rFonts w:ascii="Times New Roman" w:eastAsia="Calibri" w:hAnsi="Times New Roman" w:cs="Times New Roman"/>
          <w:i/>
          <w:sz w:val="24"/>
          <w:szCs w:val="24"/>
        </w:rPr>
        <w:t xml:space="preserve"> La elaboración, aprobación, publicación y registro de los planes de desarrollo urbano o de sus modificaciones, se sujetarán a las reglas siguientes:</w:t>
      </w:r>
    </w:p>
    <w:p w14:paraId="51A824F4" w14:textId="77777777" w:rsidR="00A140FE" w:rsidRPr="00EE6EC7" w:rsidRDefault="00A140FE" w:rsidP="00A140FE">
      <w:pPr>
        <w:spacing w:after="0" w:line="240" w:lineRule="auto"/>
        <w:ind w:left="567" w:right="333"/>
        <w:jc w:val="both"/>
        <w:rPr>
          <w:rFonts w:ascii="Times New Roman" w:eastAsia="Calibri" w:hAnsi="Times New Roman" w:cs="Times New Roman"/>
          <w:i/>
          <w:sz w:val="24"/>
          <w:szCs w:val="24"/>
        </w:rPr>
      </w:pPr>
    </w:p>
    <w:p w14:paraId="3A9E8094" w14:textId="77777777" w:rsidR="00A140FE" w:rsidRPr="00EE6EC7" w:rsidRDefault="00A140FE" w:rsidP="00A140FE">
      <w:pPr>
        <w:spacing w:after="0" w:line="240" w:lineRule="auto"/>
        <w:ind w:left="567" w:right="333"/>
        <w:jc w:val="both"/>
        <w:rPr>
          <w:rFonts w:ascii="Times New Roman" w:eastAsia="Calibri" w:hAnsi="Times New Roman" w:cs="Times New Roman"/>
          <w:i/>
          <w:sz w:val="24"/>
          <w:szCs w:val="24"/>
        </w:rPr>
      </w:pPr>
      <w:r w:rsidRPr="00EE6EC7">
        <w:rPr>
          <w:rFonts w:ascii="Times New Roman" w:eastAsia="Calibri" w:hAnsi="Times New Roman" w:cs="Times New Roman"/>
          <w:i/>
          <w:sz w:val="24"/>
          <w:szCs w:val="24"/>
        </w:rPr>
        <w:t>I. La Secretaría o el municipio que corresponda, elaborará el proyecto de plan o de sus modificaciones y lo someterá a consulta pública, conforme a lo siguiente:</w:t>
      </w:r>
    </w:p>
    <w:p w14:paraId="6DB782BB" w14:textId="77777777" w:rsidR="00A140FE" w:rsidRPr="00EE6EC7" w:rsidRDefault="00A140FE" w:rsidP="00A140FE">
      <w:pPr>
        <w:spacing w:after="0" w:line="240" w:lineRule="auto"/>
        <w:ind w:left="567" w:right="333"/>
        <w:jc w:val="both"/>
        <w:rPr>
          <w:rFonts w:ascii="Times New Roman" w:eastAsia="Calibri" w:hAnsi="Times New Roman" w:cs="Times New Roman"/>
          <w:i/>
          <w:sz w:val="24"/>
          <w:szCs w:val="24"/>
        </w:rPr>
      </w:pPr>
    </w:p>
    <w:p w14:paraId="341F3F63" w14:textId="77777777" w:rsidR="00A140FE" w:rsidRPr="00EE6EC7" w:rsidRDefault="00A140FE" w:rsidP="00A140FE">
      <w:pPr>
        <w:spacing w:after="0" w:line="240" w:lineRule="auto"/>
        <w:ind w:left="567" w:right="333"/>
        <w:jc w:val="both"/>
        <w:rPr>
          <w:rFonts w:ascii="Times New Roman" w:eastAsia="Calibri" w:hAnsi="Times New Roman" w:cs="Times New Roman"/>
          <w:i/>
          <w:sz w:val="24"/>
          <w:szCs w:val="24"/>
        </w:rPr>
      </w:pPr>
      <w:r w:rsidRPr="00EE6EC7">
        <w:rPr>
          <w:rFonts w:ascii="Times New Roman" w:eastAsia="Calibri" w:hAnsi="Times New Roman" w:cs="Times New Roman"/>
          <w:b/>
          <w:i/>
          <w:sz w:val="24"/>
          <w:szCs w:val="24"/>
        </w:rPr>
        <w:t>Artículo 5.21.-</w:t>
      </w:r>
      <w:r w:rsidRPr="00EE6EC7">
        <w:rPr>
          <w:rFonts w:ascii="Times New Roman" w:eastAsia="Calibri" w:hAnsi="Times New Roman" w:cs="Times New Roman"/>
          <w:i/>
          <w:sz w:val="24"/>
          <w:szCs w:val="24"/>
        </w:rPr>
        <w:t xml:space="preserve"> Los planes de desarrollo urbano:</w:t>
      </w:r>
    </w:p>
    <w:p w14:paraId="2DCF91C2" w14:textId="77777777" w:rsidR="00A140FE" w:rsidRPr="00EE6EC7" w:rsidRDefault="00A140FE" w:rsidP="00A140FE">
      <w:pPr>
        <w:spacing w:after="0" w:line="240" w:lineRule="auto"/>
        <w:ind w:left="567" w:right="333"/>
        <w:jc w:val="both"/>
        <w:rPr>
          <w:rFonts w:ascii="Times New Roman" w:eastAsia="Calibri" w:hAnsi="Times New Roman" w:cs="Times New Roman"/>
          <w:i/>
          <w:sz w:val="24"/>
          <w:szCs w:val="24"/>
        </w:rPr>
      </w:pPr>
    </w:p>
    <w:p w14:paraId="0F177C52" w14:textId="77777777" w:rsidR="00A140FE" w:rsidRPr="00EE6EC7" w:rsidRDefault="00A140FE" w:rsidP="00A140FE">
      <w:pPr>
        <w:spacing w:after="0" w:line="240" w:lineRule="auto"/>
        <w:ind w:left="567" w:right="333"/>
        <w:jc w:val="both"/>
        <w:rPr>
          <w:rFonts w:ascii="Times New Roman" w:eastAsia="Calibri" w:hAnsi="Times New Roman" w:cs="Times New Roman"/>
          <w:i/>
          <w:sz w:val="24"/>
          <w:szCs w:val="24"/>
        </w:rPr>
      </w:pPr>
      <w:r w:rsidRPr="00EE6EC7">
        <w:rPr>
          <w:rFonts w:ascii="Times New Roman" w:eastAsia="Calibri" w:hAnsi="Times New Roman" w:cs="Times New Roman"/>
          <w:i/>
          <w:sz w:val="24"/>
          <w:szCs w:val="24"/>
        </w:rPr>
        <w:t xml:space="preserve">I. Serán de cumplimiento obligatorio para las autoridades y los particulares; </w:t>
      </w:r>
    </w:p>
    <w:p w14:paraId="13091C26" w14:textId="77777777" w:rsidR="00A140FE" w:rsidRPr="00EE6EC7" w:rsidRDefault="00A140FE" w:rsidP="00A140FE">
      <w:pPr>
        <w:spacing w:after="0" w:line="240" w:lineRule="auto"/>
        <w:ind w:left="567" w:right="333"/>
        <w:jc w:val="both"/>
        <w:rPr>
          <w:rFonts w:ascii="Times New Roman" w:eastAsia="Calibri" w:hAnsi="Times New Roman" w:cs="Times New Roman"/>
          <w:i/>
          <w:sz w:val="24"/>
          <w:szCs w:val="24"/>
        </w:rPr>
      </w:pPr>
    </w:p>
    <w:p w14:paraId="5F89A6C9" w14:textId="77777777" w:rsidR="00A140FE" w:rsidRPr="00EE6EC7" w:rsidRDefault="00A140FE" w:rsidP="00A140FE">
      <w:pPr>
        <w:spacing w:after="0" w:line="240" w:lineRule="auto"/>
        <w:ind w:left="567" w:right="333"/>
        <w:jc w:val="both"/>
        <w:rPr>
          <w:rFonts w:ascii="Times New Roman" w:eastAsia="Calibri" w:hAnsi="Times New Roman" w:cs="Times New Roman"/>
          <w:i/>
          <w:sz w:val="24"/>
          <w:szCs w:val="24"/>
        </w:rPr>
      </w:pPr>
      <w:r w:rsidRPr="00EE6EC7">
        <w:rPr>
          <w:rFonts w:ascii="Times New Roman" w:eastAsia="Calibri" w:hAnsi="Times New Roman" w:cs="Times New Roman"/>
          <w:i/>
          <w:sz w:val="24"/>
          <w:szCs w:val="24"/>
        </w:rPr>
        <w:t xml:space="preserve">II. Deberán ser observados en la formulación y ejecución de programas de obra pública, así como de dotación, administración y funcionamiento de servicios públicos; y </w:t>
      </w:r>
    </w:p>
    <w:p w14:paraId="3ED043B6" w14:textId="77777777" w:rsidR="00A140FE" w:rsidRPr="00EE6EC7" w:rsidRDefault="00A140FE" w:rsidP="00A140FE">
      <w:pPr>
        <w:spacing w:after="0" w:line="240" w:lineRule="auto"/>
        <w:ind w:left="567" w:right="333"/>
        <w:jc w:val="both"/>
        <w:rPr>
          <w:rFonts w:ascii="Times New Roman" w:eastAsia="Calibri" w:hAnsi="Times New Roman" w:cs="Times New Roman"/>
          <w:i/>
          <w:sz w:val="24"/>
          <w:szCs w:val="24"/>
        </w:rPr>
      </w:pPr>
    </w:p>
    <w:p w14:paraId="56C27D06" w14:textId="77777777" w:rsidR="00A140FE" w:rsidRPr="00EE6EC7" w:rsidRDefault="00A140FE" w:rsidP="00A140FE">
      <w:pPr>
        <w:spacing w:after="0" w:line="240" w:lineRule="auto"/>
        <w:ind w:left="567" w:right="333"/>
        <w:jc w:val="both"/>
        <w:rPr>
          <w:rFonts w:ascii="Times New Roman" w:eastAsia="Calibri" w:hAnsi="Times New Roman" w:cs="Times New Roman"/>
          <w:i/>
          <w:sz w:val="24"/>
          <w:szCs w:val="24"/>
        </w:rPr>
      </w:pPr>
      <w:r w:rsidRPr="00EE6EC7">
        <w:rPr>
          <w:rFonts w:ascii="Times New Roman" w:eastAsia="Calibri" w:hAnsi="Times New Roman" w:cs="Times New Roman"/>
          <w:i/>
          <w:sz w:val="24"/>
          <w:szCs w:val="24"/>
        </w:rPr>
        <w:t>III. Solamente podrán modificarse, en relación a la estructura urbana prevista, siguiendo las formalidades a que se refiere el artículo anterior y siempre que estén sustentados en una evaluación del plan que se modifica.</w:t>
      </w:r>
      <w:r w:rsidRPr="00EE6EC7">
        <w:rPr>
          <w:rFonts w:ascii="Times New Roman" w:eastAsia="Calibri" w:hAnsi="Times New Roman" w:cs="Times New Roman"/>
          <w:i/>
          <w:sz w:val="24"/>
          <w:szCs w:val="24"/>
          <w:vertAlign w:val="superscript"/>
        </w:rPr>
        <w:footnoteReference w:id="30"/>
      </w:r>
    </w:p>
    <w:p w14:paraId="7E433C32" w14:textId="77777777" w:rsidR="00A140FE" w:rsidRPr="00EE6EC7" w:rsidRDefault="00A140FE" w:rsidP="00A140FE">
      <w:pPr>
        <w:spacing w:after="0" w:line="240" w:lineRule="auto"/>
        <w:jc w:val="both"/>
        <w:rPr>
          <w:rFonts w:ascii="Times New Roman" w:eastAsia="Calibri" w:hAnsi="Times New Roman" w:cs="Times New Roman"/>
          <w:sz w:val="24"/>
          <w:szCs w:val="24"/>
        </w:rPr>
      </w:pPr>
    </w:p>
    <w:p w14:paraId="74695561" w14:textId="77777777" w:rsidR="00A140FE" w:rsidRPr="00EE6EC7" w:rsidRDefault="00A140FE" w:rsidP="00A140FE">
      <w:pPr>
        <w:spacing w:after="0" w:line="240" w:lineRule="auto"/>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La base normativa antes referida, nos permite identificar claramente la importancia de los instrumentos de planeación que se establecen a nivel municipal, ya que tienen un papel muy importante en la realización de acciones y políticas públicas en relación al mejoramiento de las condiciones de la población, aunque los siete municipios mencionados, algunos cuentan con Planes o Programas Municipales de Desarrollo Urbano, muchos de estos no se encuentran actualizados, o simplemente no cuentan con este instrumento. Esto da pie a que, los municipios no generen un proceso de planeación urbana adecuado, que se anticipe a las necesidades de su municipio, porque no solo por el hecho de contar con un Plan o Programa Municipal de Desarrollo Urbano se va a llegar a la satisfacción total de las necesidades o requerimientos de la población, este plan o programa necesita implementarse de forma articulada con diferentes actores de la sociedad, además de propiciar las condiciones de colaboración integral con otros órdenes de gobierno.</w:t>
      </w:r>
    </w:p>
    <w:p w14:paraId="07FD56F7" w14:textId="77777777" w:rsidR="00A140FE" w:rsidRPr="00EE6EC7" w:rsidRDefault="00A140FE" w:rsidP="00A140FE">
      <w:pPr>
        <w:spacing w:after="0" w:line="240" w:lineRule="auto"/>
        <w:jc w:val="both"/>
        <w:rPr>
          <w:rFonts w:ascii="Times New Roman" w:eastAsia="Calibri" w:hAnsi="Times New Roman" w:cs="Times New Roman"/>
          <w:sz w:val="24"/>
          <w:szCs w:val="24"/>
        </w:rPr>
      </w:pPr>
    </w:p>
    <w:p w14:paraId="1CFDE46D" w14:textId="77777777" w:rsidR="00A140FE" w:rsidRPr="00EE6EC7" w:rsidRDefault="00A140FE" w:rsidP="00A140FE">
      <w:pPr>
        <w:spacing w:after="0" w:line="240" w:lineRule="auto"/>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 xml:space="preserve">El este contexto, es fundamental la implementación correcta del Programa Operativo de la Zona Norte del Valle de México con énfasis en el Proyecto Aeroportuario Santa Lucía, ya </w:t>
      </w:r>
      <w:r w:rsidRPr="00EE6EC7">
        <w:rPr>
          <w:rFonts w:ascii="Times New Roman" w:eastAsia="Calibri" w:hAnsi="Times New Roman" w:cs="Times New Roman"/>
          <w:sz w:val="24"/>
          <w:szCs w:val="24"/>
        </w:rPr>
        <w:lastRenderedPageBreak/>
        <w:t>que, en materia de desarrollo urbano, la falta de actualización de los instrumentos de planeación y ejecución, ha provocado un bajo aprovechamiento del potencial territorial y pérdida de competitividad a nivel local.</w:t>
      </w:r>
    </w:p>
    <w:p w14:paraId="5330E0E5" w14:textId="77777777" w:rsidR="00A140FE" w:rsidRPr="00EE6EC7" w:rsidRDefault="00A140FE" w:rsidP="00A140FE">
      <w:pPr>
        <w:spacing w:after="0" w:line="240" w:lineRule="auto"/>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 xml:space="preserve"> </w:t>
      </w:r>
    </w:p>
    <w:p w14:paraId="15308CFB" w14:textId="77777777" w:rsidR="00A140FE" w:rsidRPr="00EE6EC7" w:rsidRDefault="00A140FE" w:rsidP="00A140FE">
      <w:pPr>
        <w:spacing w:after="0" w:line="240" w:lineRule="auto"/>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Por lo que, es urgente contar con acciones que hagan frente a las necesidades y cambios en el territorio, provocados por la implementación del Sistema Aeroportuario Metropolitano, actualizando los instrumentos de planeación urbana y ordenamiento territorial, con el fin de implementar los lineamientos y estrategias, que servirán como insumo para que las autoridades locales, tomen mejores decisiones y permitan dar seguimiento a las diversas acciones que se ejecuten en el territorio.</w:t>
      </w:r>
    </w:p>
    <w:p w14:paraId="029D4038" w14:textId="77777777" w:rsidR="00A140FE" w:rsidRPr="00EE6EC7" w:rsidRDefault="00A140FE" w:rsidP="00A140FE">
      <w:pPr>
        <w:spacing w:after="0" w:line="240" w:lineRule="auto"/>
        <w:jc w:val="both"/>
        <w:rPr>
          <w:rFonts w:ascii="Times New Roman" w:eastAsia="Calibri" w:hAnsi="Times New Roman" w:cs="Times New Roman"/>
          <w:sz w:val="24"/>
          <w:szCs w:val="24"/>
        </w:rPr>
      </w:pPr>
    </w:p>
    <w:p w14:paraId="083B9C7B" w14:textId="77777777" w:rsidR="00A140FE" w:rsidRPr="00EE6EC7" w:rsidRDefault="00A140FE" w:rsidP="00A140FE">
      <w:pPr>
        <w:spacing w:after="0" w:line="240" w:lineRule="auto"/>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 xml:space="preserve">Por lo anterior expuesto, someto a consideración de esta Honorable Soberanía la siguiente: </w:t>
      </w:r>
    </w:p>
    <w:p w14:paraId="71EECB4F" w14:textId="77777777" w:rsidR="00A140FE" w:rsidRPr="00EE6EC7" w:rsidRDefault="00A140FE" w:rsidP="00A140FE">
      <w:pPr>
        <w:spacing w:after="0" w:line="240" w:lineRule="auto"/>
        <w:jc w:val="both"/>
        <w:rPr>
          <w:rFonts w:ascii="Times New Roman" w:eastAsia="Calibri" w:hAnsi="Times New Roman" w:cs="Times New Roman"/>
          <w:sz w:val="24"/>
          <w:szCs w:val="24"/>
        </w:rPr>
      </w:pPr>
    </w:p>
    <w:p w14:paraId="70FA917A" w14:textId="77777777" w:rsidR="00A140FE" w:rsidRPr="00EE6EC7" w:rsidRDefault="00A140FE" w:rsidP="00A140FE">
      <w:pPr>
        <w:widowControl w:val="0"/>
        <w:autoSpaceDE w:val="0"/>
        <w:autoSpaceDN w:val="0"/>
        <w:spacing w:after="0" w:line="240" w:lineRule="auto"/>
        <w:jc w:val="both"/>
        <w:rPr>
          <w:rFonts w:ascii="Times New Roman" w:eastAsia="Verdana" w:hAnsi="Times New Roman" w:cs="Times New Roman"/>
          <w:sz w:val="24"/>
          <w:szCs w:val="24"/>
        </w:rPr>
      </w:pPr>
      <w:r w:rsidRPr="00EE6EC7">
        <w:rPr>
          <w:rFonts w:ascii="Times New Roman" w:eastAsia="Verdana" w:hAnsi="Times New Roman" w:cs="Times New Roman"/>
          <w:sz w:val="24"/>
          <w:szCs w:val="24"/>
        </w:rPr>
        <w:t>LA H. "LXI" LEGISLATURA EN EJERCICIO DE LAS FACULTADES QUE LE CONFIEREN LOS ARTÍCULOS 61 FRACCIÓN I DE LA CONSTITUCIÓN POLÍTICA DEL ESTADO LIBRE Y SOBERANO DE MÉXICO Y 38 FRACCIÓN IV DE LA LEY ORGÁNICA DEL PODER LEGISLATIVO DEL ESTADO LIBRE Y SOBERANO DE MÉXICO, HA TENIDO A BIEN EMITIR EL SIGUIENTE:</w:t>
      </w:r>
    </w:p>
    <w:p w14:paraId="57ABF838" w14:textId="77777777" w:rsidR="00A140FE" w:rsidRPr="00EE6EC7" w:rsidRDefault="00A140FE" w:rsidP="00A140FE">
      <w:pPr>
        <w:spacing w:after="0" w:line="240" w:lineRule="auto"/>
        <w:jc w:val="both"/>
        <w:rPr>
          <w:rFonts w:ascii="Times New Roman" w:eastAsia="Calibri" w:hAnsi="Times New Roman" w:cs="Times New Roman"/>
          <w:sz w:val="24"/>
          <w:szCs w:val="24"/>
        </w:rPr>
      </w:pPr>
    </w:p>
    <w:p w14:paraId="7B5E62C4" w14:textId="77777777" w:rsidR="00A140FE" w:rsidRPr="00EE6EC7" w:rsidRDefault="00A140FE" w:rsidP="00A140FE">
      <w:pPr>
        <w:spacing w:after="0" w:line="240" w:lineRule="auto"/>
        <w:jc w:val="center"/>
        <w:rPr>
          <w:rFonts w:ascii="Times New Roman" w:eastAsia="Calibri" w:hAnsi="Times New Roman" w:cs="Times New Roman"/>
          <w:sz w:val="24"/>
          <w:szCs w:val="24"/>
        </w:rPr>
      </w:pPr>
    </w:p>
    <w:p w14:paraId="6F000504" w14:textId="77777777" w:rsidR="00A140FE" w:rsidRPr="00EE6EC7" w:rsidRDefault="00A140FE" w:rsidP="00A140FE">
      <w:pPr>
        <w:spacing w:after="0" w:line="240" w:lineRule="auto"/>
        <w:jc w:val="center"/>
        <w:rPr>
          <w:rFonts w:ascii="Times New Roman" w:eastAsia="Calibri" w:hAnsi="Times New Roman" w:cs="Times New Roman"/>
          <w:sz w:val="24"/>
          <w:szCs w:val="24"/>
        </w:rPr>
      </w:pPr>
      <w:r w:rsidRPr="00EE6EC7">
        <w:rPr>
          <w:rFonts w:ascii="Times New Roman" w:eastAsia="Calibri" w:hAnsi="Times New Roman" w:cs="Times New Roman"/>
          <w:sz w:val="24"/>
          <w:szCs w:val="24"/>
        </w:rPr>
        <w:t>PROPOSICIÓN CON PUNTO DE ACUERDO DE URGENTE Y OBVIA RESOLUCIÓN:</w:t>
      </w:r>
    </w:p>
    <w:p w14:paraId="6ECD688E" w14:textId="77777777" w:rsidR="00A140FE" w:rsidRPr="00EE6EC7" w:rsidRDefault="00A140FE" w:rsidP="00A140FE">
      <w:pPr>
        <w:spacing w:after="0" w:line="240" w:lineRule="auto"/>
        <w:jc w:val="both"/>
        <w:rPr>
          <w:rFonts w:ascii="Times New Roman" w:eastAsia="Calibri" w:hAnsi="Times New Roman" w:cs="Times New Roman"/>
          <w:b/>
          <w:sz w:val="24"/>
          <w:szCs w:val="24"/>
        </w:rPr>
      </w:pPr>
    </w:p>
    <w:p w14:paraId="59310466" w14:textId="77777777" w:rsidR="00A140FE" w:rsidRPr="00EE6EC7" w:rsidRDefault="00A140FE" w:rsidP="00A140FE">
      <w:pPr>
        <w:spacing w:after="0" w:line="240" w:lineRule="auto"/>
        <w:jc w:val="both"/>
        <w:rPr>
          <w:rFonts w:ascii="Times New Roman" w:eastAsia="Calibri" w:hAnsi="Times New Roman" w:cs="Times New Roman"/>
          <w:b/>
          <w:sz w:val="24"/>
          <w:szCs w:val="24"/>
        </w:rPr>
      </w:pPr>
      <w:r w:rsidRPr="00EE6EC7">
        <w:rPr>
          <w:rFonts w:ascii="Times New Roman" w:eastAsia="Calibri" w:hAnsi="Times New Roman" w:cs="Times New Roman"/>
          <w:b/>
          <w:sz w:val="24"/>
          <w:szCs w:val="24"/>
        </w:rPr>
        <w:t>ÚNICO</w:t>
      </w:r>
      <w:r w:rsidRPr="00EE6EC7">
        <w:rPr>
          <w:rFonts w:ascii="Times New Roman" w:eastAsia="Calibri" w:hAnsi="Times New Roman" w:cs="Times New Roman"/>
          <w:sz w:val="24"/>
          <w:szCs w:val="24"/>
        </w:rPr>
        <w:t xml:space="preserve">. </w:t>
      </w:r>
      <w:bookmarkStart w:id="23" w:name="_Hlk99035449"/>
      <w:r w:rsidRPr="00EE6EC7">
        <w:rPr>
          <w:rFonts w:ascii="Times New Roman" w:eastAsia="Calibri" w:hAnsi="Times New Roman" w:cs="Times New Roman"/>
          <w:b/>
          <w:sz w:val="24"/>
          <w:szCs w:val="24"/>
        </w:rPr>
        <w:t>SE EXHORTA RESPETUOSAMENTE A LOS MUNICIPIOS DE JALTENCO, NEXTLALPAN, TECÁMAC, TONANITLA, TULTEPEC, TULTITLAN Y ZUMPANGO, PARA QUE ACTUALICEN SUS PLANES O PROGRAMAS MUNICIPALES DE DESARROLLO URBANO, CON EL FIN DE INCLUIR LAS ESTRATEGIAS Y LINEAMIENTOS ESTABLECIDOS EN EL PROGRAMA OPERATIVO DE LA ZONA NORTE DEL VALLE DE MÉXICO CON ÉNFASIS EN EL PROYECTO AEROPORTUARIO SANTA LUCÍA.</w:t>
      </w:r>
    </w:p>
    <w:p w14:paraId="5CED259D" w14:textId="77777777" w:rsidR="00A140FE" w:rsidRPr="00EE6EC7" w:rsidRDefault="00A140FE" w:rsidP="00A140FE">
      <w:pPr>
        <w:spacing w:after="0" w:line="240" w:lineRule="auto"/>
        <w:jc w:val="both"/>
        <w:rPr>
          <w:rFonts w:ascii="Times New Roman" w:eastAsia="Calibri" w:hAnsi="Times New Roman" w:cs="Times New Roman"/>
          <w:b/>
          <w:sz w:val="24"/>
          <w:szCs w:val="24"/>
        </w:rPr>
      </w:pPr>
    </w:p>
    <w:p w14:paraId="10C8E8BB" w14:textId="77777777" w:rsidR="00A140FE" w:rsidRPr="00EE6EC7" w:rsidRDefault="00A140FE" w:rsidP="00A140FE">
      <w:pPr>
        <w:widowControl w:val="0"/>
        <w:autoSpaceDE w:val="0"/>
        <w:autoSpaceDN w:val="0"/>
        <w:spacing w:after="0" w:line="240" w:lineRule="auto"/>
        <w:jc w:val="center"/>
        <w:rPr>
          <w:rFonts w:ascii="Times New Roman" w:eastAsia="Verdana" w:hAnsi="Times New Roman" w:cs="Times New Roman"/>
          <w:b/>
          <w:bCs/>
          <w:sz w:val="24"/>
          <w:szCs w:val="24"/>
        </w:rPr>
      </w:pPr>
      <w:r w:rsidRPr="00EE6EC7">
        <w:rPr>
          <w:rFonts w:ascii="Times New Roman" w:eastAsia="Verdana" w:hAnsi="Times New Roman" w:cs="Times New Roman"/>
          <w:b/>
          <w:bCs/>
          <w:sz w:val="24"/>
          <w:szCs w:val="24"/>
        </w:rPr>
        <w:t>TRANSITORIOS</w:t>
      </w:r>
    </w:p>
    <w:p w14:paraId="0695089B" w14:textId="77777777" w:rsidR="00A140FE" w:rsidRPr="00EE6EC7" w:rsidRDefault="00A140FE" w:rsidP="00A140FE">
      <w:pPr>
        <w:widowControl w:val="0"/>
        <w:autoSpaceDE w:val="0"/>
        <w:autoSpaceDN w:val="0"/>
        <w:spacing w:after="0" w:line="240" w:lineRule="auto"/>
        <w:jc w:val="both"/>
        <w:rPr>
          <w:rFonts w:ascii="Times New Roman" w:eastAsia="Verdana" w:hAnsi="Times New Roman" w:cs="Times New Roman"/>
          <w:b/>
          <w:bCs/>
          <w:sz w:val="24"/>
          <w:szCs w:val="24"/>
        </w:rPr>
      </w:pPr>
    </w:p>
    <w:p w14:paraId="1E77DE67" w14:textId="77777777" w:rsidR="00A140FE" w:rsidRPr="00EE6EC7" w:rsidRDefault="00A140FE" w:rsidP="00A140FE">
      <w:pPr>
        <w:widowControl w:val="0"/>
        <w:autoSpaceDE w:val="0"/>
        <w:autoSpaceDN w:val="0"/>
        <w:spacing w:after="0" w:line="240" w:lineRule="auto"/>
        <w:jc w:val="both"/>
        <w:rPr>
          <w:rFonts w:ascii="Times New Roman" w:eastAsia="Verdana" w:hAnsi="Times New Roman" w:cs="Times New Roman"/>
          <w:sz w:val="24"/>
          <w:szCs w:val="24"/>
        </w:rPr>
      </w:pPr>
      <w:r w:rsidRPr="00EE6EC7">
        <w:rPr>
          <w:rFonts w:ascii="Times New Roman" w:eastAsia="Verdana" w:hAnsi="Times New Roman" w:cs="Times New Roman"/>
          <w:b/>
          <w:bCs/>
          <w:sz w:val="24"/>
          <w:szCs w:val="24"/>
        </w:rPr>
        <w:t>PRIMERO.</w:t>
      </w:r>
      <w:r w:rsidRPr="00EE6EC7">
        <w:rPr>
          <w:rFonts w:ascii="Times New Roman" w:eastAsia="Verdana" w:hAnsi="Times New Roman" w:cs="Times New Roman"/>
          <w:sz w:val="24"/>
          <w:szCs w:val="24"/>
        </w:rPr>
        <w:t xml:space="preserve"> Publíquese el presente Acuerdo en el periódico oficial “Gaceta del Gobierno” del Estado de México.</w:t>
      </w:r>
    </w:p>
    <w:p w14:paraId="79C09107" w14:textId="77777777" w:rsidR="000E70FD" w:rsidRPr="00EE6EC7" w:rsidRDefault="000E70FD" w:rsidP="00A140FE">
      <w:pPr>
        <w:widowControl w:val="0"/>
        <w:autoSpaceDE w:val="0"/>
        <w:autoSpaceDN w:val="0"/>
        <w:spacing w:after="0" w:line="240" w:lineRule="auto"/>
        <w:jc w:val="both"/>
        <w:rPr>
          <w:rFonts w:ascii="Times New Roman" w:eastAsia="Verdana" w:hAnsi="Times New Roman" w:cs="Times New Roman"/>
          <w:b/>
          <w:bCs/>
          <w:sz w:val="24"/>
          <w:szCs w:val="24"/>
        </w:rPr>
      </w:pPr>
    </w:p>
    <w:p w14:paraId="779BE2D1" w14:textId="77777777" w:rsidR="00A140FE" w:rsidRPr="00EE6EC7" w:rsidRDefault="00A140FE" w:rsidP="00A140FE">
      <w:pPr>
        <w:widowControl w:val="0"/>
        <w:autoSpaceDE w:val="0"/>
        <w:autoSpaceDN w:val="0"/>
        <w:spacing w:after="0" w:line="240" w:lineRule="auto"/>
        <w:jc w:val="both"/>
        <w:rPr>
          <w:rFonts w:ascii="Times New Roman" w:eastAsia="Verdana" w:hAnsi="Times New Roman" w:cs="Times New Roman"/>
          <w:sz w:val="24"/>
          <w:szCs w:val="24"/>
        </w:rPr>
      </w:pPr>
      <w:r w:rsidRPr="00EE6EC7">
        <w:rPr>
          <w:rFonts w:ascii="Times New Roman" w:eastAsia="Verdana" w:hAnsi="Times New Roman" w:cs="Times New Roman"/>
          <w:b/>
          <w:bCs/>
          <w:sz w:val="24"/>
          <w:szCs w:val="24"/>
        </w:rPr>
        <w:t>SEGUNDO.</w:t>
      </w:r>
      <w:r w:rsidRPr="00EE6EC7">
        <w:rPr>
          <w:rFonts w:ascii="Times New Roman" w:eastAsia="Verdana" w:hAnsi="Times New Roman" w:cs="Times New Roman"/>
          <w:sz w:val="24"/>
          <w:szCs w:val="24"/>
        </w:rPr>
        <w:t xml:space="preserve"> Comuníquese a las autoridades correspondientes.</w:t>
      </w:r>
    </w:p>
    <w:bookmarkEnd w:id="23"/>
    <w:p w14:paraId="6B88BB8B" w14:textId="77777777" w:rsidR="000E70FD" w:rsidRPr="00EE6EC7" w:rsidRDefault="000E70FD" w:rsidP="00A140FE">
      <w:pPr>
        <w:spacing w:after="0" w:line="240" w:lineRule="auto"/>
        <w:jc w:val="both"/>
        <w:rPr>
          <w:rFonts w:ascii="Times New Roman" w:eastAsia="Calibri" w:hAnsi="Times New Roman" w:cs="Times New Roman"/>
          <w:sz w:val="24"/>
          <w:szCs w:val="24"/>
        </w:rPr>
      </w:pPr>
    </w:p>
    <w:p w14:paraId="32595E1E" w14:textId="77777777" w:rsidR="00A140FE" w:rsidRPr="00EE6EC7" w:rsidRDefault="00A140FE" w:rsidP="00A140FE">
      <w:pPr>
        <w:spacing w:after="0" w:line="240" w:lineRule="auto"/>
        <w:jc w:val="both"/>
        <w:rPr>
          <w:rFonts w:ascii="Times New Roman" w:eastAsia="Calibri" w:hAnsi="Times New Roman" w:cs="Times New Roman"/>
          <w:sz w:val="24"/>
          <w:szCs w:val="24"/>
        </w:rPr>
      </w:pPr>
      <w:r w:rsidRPr="00EE6EC7">
        <w:rPr>
          <w:rFonts w:ascii="Times New Roman" w:eastAsia="Calibri" w:hAnsi="Times New Roman" w:cs="Times New Roman"/>
          <w:sz w:val="24"/>
          <w:szCs w:val="24"/>
        </w:rPr>
        <w:t>Dado en el Palacio del Poder Legislativo, en la ciudad de Toluca de Lerdo, capital del Estado de México, a cinco días del mes de mayo del año dos mil veintidós.</w:t>
      </w:r>
    </w:p>
    <w:p w14:paraId="297C77D9" w14:textId="77777777" w:rsidR="00A140FE" w:rsidRPr="00EE6EC7" w:rsidRDefault="00A140FE" w:rsidP="00A140FE">
      <w:pPr>
        <w:spacing w:after="0" w:line="240" w:lineRule="auto"/>
        <w:jc w:val="both"/>
        <w:rPr>
          <w:rFonts w:ascii="Times New Roman" w:eastAsia="Calibri" w:hAnsi="Times New Roman" w:cs="Times New Roman"/>
          <w:sz w:val="24"/>
          <w:szCs w:val="24"/>
        </w:rPr>
      </w:pPr>
    </w:p>
    <w:tbl>
      <w:tblPr>
        <w:tblW w:w="9039" w:type="dxa"/>
        <w:jc w:val="center"/>
        <w:tblCellMar>
          <w:left w:w="70" w:type="dxa"/>
          <w:right w:w="70" w:type="dxa"/>
        </w:tblCellMar>
        <w:tblLook w:val="04A0" w:firstRow="1" w:lastRow="0" w:firstColumn="1" w:lastColumn="0" w:noHBand="0" w:noVBand="1"/>
      </w:tblPr>
      <w:tblGrid>
        <w:gridCol w:w="4244"/>
        <w:gridCol w:w="4795"/>
      </w:tblGrid>
      <w:tr w:rsidR="00A140FE" w:rsidRPr="00EE6EC7" w14:paraId="51C4B0CA" w14:textId="77777777" w:rsidTr="000E70FD">
        <w:trPr>
          <w:trHeight w:val="368"/>
          <w:jc w:val="center"/>
        </w:trPr>
        <w:tc>
          <w:tcPr>
            <w:tcW w:w="4244" w:type="dxa"/>
            <w:tcBorders>
              <w:top w:val="nil"/>
              <w:left w:val="nil"/>
              <w:bottom w:val="nil"/>
              <w:right w:val="nil"/>
            </w:tcBorders>
            <w:shd w:val="clear" w:color="auto" w:fill="auto"/>
            <w:noWrap/>
            <w:vAlign w:val="bottom"/>
            <w:hideMark/>
          </w:tcPr>
          <w:p w14:paraId="4F660A96" w14:textId="370525A2" w:rsidR="00A140FE" w:rsidRPr="00EE6EC7" w:rsidRDefault="00A140FE" w:rsidP="000E70FD">
            <w:pPr>
              <w:spacing w:after="0" w:line="240" w:lineRule="auto"/>
              <w:jc w:val="center"/>
              <w:rPr>
                <w:rFonts w:ascii="Times New Roman" w:eastAsia="Times New Roman" w:hAnsi="Times New Roman" w:cs="Times New Roman"/>
                <w:b/>
                <w:sz w:val="24"/>
                <w:szCs w:val="24"/>
                <w:lang w:eastAsia="es-MX"/>
              </w:rPr>
            </w:pPr>
            <w:r w:rsidRPr="00EE6EC7">
              <w:rPr>
                <w:rFonts w:ascii="Times New Roman" w:eastAsia="Times New Roman" w:hAnsi="Times New Roman" w:cs="Times New Roman"/>
                <w:b/>
                <w:sz w:val="24"/>
                <w:szCs w:val="24"/>
                <w:lang w:eastAsia="es-MX"/>
              </w:rPr>
              <w:t>ATENTAMENTE</w:t>
            </w:r>
          </w:p>
        </w:tc>
        <w:tc>
          <w:tcPr>
            <w:tcW w:w="4795" w:type="dxa"/>
            <w:tcBorders>
              <w:top w:val="nil"/>
              <w:left w:val="nil"/>
              <w:bottom w:val="nil"/>
              <w:right w:val="nil"/>
            </w:tcBorders>
            <w:shd w:val="clear" w:color="auto" w:fill="auto"/>
            <w:noWrap/>
            <w:vAlign w:val="bottom"/>
            <w:hideMark/>
          </w:tcPr>
          <w:p w14:paraId="0D09F33A" w14:textId="5B81991B" w:rsidR="00A140FE" w:rsidRPr="00EE6EC7" w:rsidRDefault="00A140FE" w:rsidP="000E70FD">
            <w:pPr>
              <w:spacing w:after="0" w:line="240" w:lineRule="auto"/>
              <w:jc w:val="center"/>
              <w:rPr>
                <w:rFonts w:ascii="Times New Roman" w:eastAsia="Times New Roman" w:hAnsi="Times New Roman" w:cs="Times New Roman"/>
                <w:b/>
                <w:sz w:val="24"/>
                <w:szCs w:val="24"/>
                <w:lang w:eastAsia="es-MX"/>
              </w:rPr>
            </w:pPr>
            <w:r w:rsidRPr="00EE6EC7">
              <w:rPr>
                <w:rFonts w:ascii="Times New Roman" w:eastAsia="Times New Roman" w:hAnsi="Times New Roman" w:cs="Times New Roman"/>
                <w:b/>
                <w:sz w:val="24"/>
                <w:szCs w:val="24"/>
                <w:lang w:eastAsia="es-MX"/>
              </w:rPr>
              <w:t>ATENTAMENTE</w:t>
            </w:r>
          </w:p>
        </w:tc>
      </w:tr>
      <w:tr w:rsidR="00A140FE" w:rsidRPr="00EE6EC7" w14:paraId="704BE387" w14:textId="77777777" w:rsidTr="000E70FD">
        <w:trPr>
          <w:trHeight w:val="368"/>
          <w:jc w:val="center"/>
        </w:trPr>
        <w:tc>
          <w:tcPr>
            <w:tcW w:w="4244" w:type="dxa"/>
            <w:tcBorders>
              <w:top w:val="nil"/>
              <w:left w:val="nil"/>
              <w:bottom w:val="nil"/>
              <w:right w:val="nil"/>
            </w:tcBorders>
            <w:shd w:val="clear" w:color="auto" w:fill="auto"/>
            <w:noWrap/>
            <w:vAlign w:val="bottom"/>
            <w:hideMark/>
          </w:tcPr>
          <w:p w14:paraId="01BF227C" w14:textId="77777777" w:rsidR="00A140FE" w:rsidRPr="00EE6EC7" w:rsidRDefault="00A140FE" w:rsidP="00A140FE">
            <w:pPr>
              <w:spacing w:after="0" w:line="240" w:lineRule="auto"/>
              <w:jc w:val="center"/>
              <w:rPr>
                <w:rFonts w:ascii="Times New Roman" w:eastAsia="Times New Roman" w:hAnsi="Times New Roman" w:cs="Times New Roman"/>
                <w:b/>
                <w:sz w:val="24"/>
                <w:szCs w:val="24"/>
                <w:lang w:eastAsia="es-MX"/>
              </w:rPr>
            </w:pPr>
            <w:r w:rsidRPr="00EE6EC7">
              <w:rPr>
                <w:rFonts w:ascii="Times New Roman" w:eastAsia="Times New Roman" w:hAnsi="Times New Roman" w:cs="Times New Roman"/>
                <w:b/>
                <w:sz w:val="24"/>
                <w:szCs w:val="24"/>
                <w:lang w:eastAsia="es-MX"/>
              </w:rPr>
              <w:t>DIP. RIGOBERTO VARGAS CERVANTES</w:t>
            </w:r>
          </w:p>
        </w:tc>
        <w:tc>
          <w:tcPr>
            <w:tcW w:w="4795" w:type="dxa"/>
            <w:tcBorders>
              <w:top w:val="nil"/>
              <w:left w:val="nil"/>
              <w:bottom w:val="nil"/>
              <w:right w:val="nil"/>
            </w:tcBorders>
            <w:shd w:val="clear" w:color="auto" w:fill="auto"/>
            <w:noWrap/>
            <w:vAlign w:val="bottom"/>
            <w:hideMark/>
          </w:tcPr>
          <w:p w14:paraId="1C9A8E25" w14:textId="77777777" w:rsidR="00A140FE" w:rsidRPr="00EE6EC7" w:rsidRDefault="00A140FE" w:rsidP="00A140FE">
            <w:pPr>
              <w:spacing w:after="0" w:line="240" w:lineRule="auto"/>
              <w:jc w:val="center"/>
              <w:rPr>
                <w:rFonts w:ascii="Times New Roman" w:eastAsia="Times New Roman" w:hAnsi="Times New Roman" w:cs="Times New Roman"/>
                <w:b/>
                <w:sz w:val="24"/>
                <w:szCs w:val="24"/>
                <w:lang w:eastAsia="es-MX"/>
              </w:rPr>
            </w:pPr>
            <w:r w:rsidRPr="00EE6EC7">
              <w:rPr>
                <w:rFonts w:ascii="Times New Roman" w:eastAsia="Times New Roman" w:hAnsi="Times New Roman" w:cs="Times New Roman"/>
                <w:b/>
                <w:sz w:val="24"/>
                <w:szCs w:val="24"/>
                <w:lang w:eastAsia="es-MX"/>
              </w:rPr>
              <w:t>DIP. MÓNICA MIRIAM GRANILLO VELAZCO</w:t>
            </w:r>
          </w:p>
        </w:tc>
      </w:tr>
    </w:tbl>
    <w:p w14:paraId="5F3733DD" w14:textId="77777777" w:rsidR="00A140FE" w:rsidRPr="00EE6EC7" w:rsidRDefault="00A140FE" w:rsidP="00A140FE">
      <w:pPr>
        <w:pStyle w:val="Sinespaciado"/>
        <w:jc w:val="both"/>
        <w:rPr>
          <w:rFonts w:ascii="Times New Roman" w:hAnsi="Times New Roman" w:cs="Times New Roman"/>
          <w:sz w:val="24"/>
          <w:szCs w:val="24"/>
        </w:rPr>
      </w:pPr>
    </w:p>
    <w:p w14:paraId="63CD9EE4" w14:textId="77777777" w:rsidR="00A140FE" w:rsidRPr="00EE6EC7" w:rsidRDefault="00A140FE" w:rsidP="00CF5C47">
      <w:pPr>
        <w:pStyle w:val="Sinespaciado"/>
        <w:jc w:val="center"/>
        <w:rPr>
          <w:rFonts w:ascii="Times New Roman" w:hAnsi="Times New Roman" w:cs="Times New Roman"/>
          <w:sz w:val="24"/>
          <w:szCs w:val="24"/>
        </w:rPr>
      </w:pPr>
      <w:r w:rsidRPr="00EE6EC7">
        <w:rPr>
          <w:rFonts w:ascii="Times New Roman" w:hAnsi="Times New Roman" w:cs="Times New Roman"/>
          <w:sz w:val="24"/>
          <w:szCs w:val="24"/>
        </w:rPr>
        <w:t>(Fin del documento)</w:t>
      </w:r>
    </w:p>
    <w:p w14:paraId="48354048" w14:textId="77777777" w:rsidR="00FD7570" w:rsidRPr="00EE6EC7" w:rsidRDefault="00FD7570"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lastRenderedPageBreak/>
        <w:t>PRESIDENTA DIP. MÓNICA ANGÉLICA ÁLVAREZ NEMER. Gracias diputada Mónica Miriam, se registra la iniciativa y para su estudio y dictamen se remite a las Comisiones Legislativas de Desarrollo Urbano y la Comisión Especial para el Desarrollo del Sistema Aeroportuario.</w:t>
      </w:r>
    </w:p>
    <w:p w14:paraId="351C158E" w14:textId="15729623" w:rsidR="00FD7570" w:rsidRPr="00EE6EC7" w:rsidRDefault="00FD7570"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Para atender el punto 18, pido al diputado Braulio Antonio Álvarez Jasso, dé el informe remitido por el Presidente Municipal de Rayón, Estado de México, precisando que el texto íntegro se encuentra en las pantallas ubicadas en los sitiales de las y los diputados, por lo que únicamente leerá el oficio de remisión.</w:t>
      </w:r>
      <w:r w:rsidR="00224EAB" w:rsidRPr="00EE6EC7">
        <w:rPr>
          <w:rFonts w:ascii="Times New Roman" w:hAnsi="Times New Roman" w:cs="Times New Roman"/>
          <w:sz w:val="24"/>
          <w:szCs w:val="24"/>
        </w:rPr>
        <w:t xml:space="preserve"> </w:t>
      </w:r>
      <w:r w:rsidRPr="00EE6EC7">
        <w:rPr>
          <w:rFonts w:ascii="Times New Roman" w:hAnsi="Times New Roman" w:cs="Times New Roman"/>
          <w:sz w:val="24"/>
          <w:szCs w:val="24"/>
        </w:rPr>
        <w:t>Adelante diputado por favor.</w:t>
      </w:r>
    </w:p>
    <w:p w14:paraId="1173ADE6" w14:textId="77777777" w:rsidR="00FD7570" w:rsidRPr="00EE6EC7" w:rsidRDefault="00FD7570"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DIP. BRAULIO ANTONIO ÁLVAREZ JASSO. Gracias Presidenta.</w:t>
      </w:r>
    </w:p>
    <w:p w14:paraId="1DE304B5" w14:textId="77777777" w:rsidR="00FD7570" w:rsidRPr="00EE6EC7" w:rsidRDefault="00FD7570" w:rsidP="000E70FD">
      <w:pPr>
        <w:pStyle w:val="Sinespaciado"/>
        <w:ind w:left="4254" w:right="-376"/>
        <w:jc w:val="both"/>
        <w:rPr>
          <w:rFonts w:ascii="Times New Roman" w:hAnsi="Times New Roman" w:cs="Times New Roman"/>
          <w:sz w:val="24"/>
          <w:szCs w:val="24"/>
        </w:rPr>
      </w:pPr>
      <w:r w:rsidRPr="00EE6EC7">
        <w:rPr>
          <w:rFonts w:ascii="Times New Roman" w:hAnsi="Times New Roman" w:cs="Times New Roman"/>
          <w:sz w:val="24"/>
          <w:szCs w:val="24"/>
        </w:rPr>
        <w:t>Rayón, Estado de México a 2 de mayo de 2022</w:t>
      </w:r>
    </w:p>
    <w:p w14:paraId="2938576A" w14:textId="519933A1" w:rsidR="00FD7570" w:rsidRPr="00EE6EC7" w:rsidRDefault="00FD7570" w:rsidP="000E70FD">
      <w:pPr>
        <w:pStyle w:val="Sinespaciado"/>
        <w:ind w:left="4254" w:right="-376"/>
        <w:rPr>
          <w:rFonts w:ascii="Times New Roman" w:hAnsi="Times New Roman" w:cs="Times New Roman"/>
          <w:sz w:val="24"/>
          <w:szCs w:val="24"/>
        </w:rPr>
      </w:pPr>
      <w:r w:rsidRPr="00EE6EC7">
        <w:rPr>
          <w:rFonts w:ascii="Times New Roman" w:hAnsi="Times New Roman" w:cs="Times New Roman"/>
          <w:sz w:val="24"/>
          <w:szCs w:val="24"/>
        </w:rPr>
        <w:t>OFICIO: PMR/PM/1</w:t>
      </w:r>
      <w:r w:rsidR="00224EAB" w:rsidRPr="00EE6EC7">
        <w:rPr>
          <w:rFonts w:ascii="Times New Roman" w:hAnsi="Times New Roman" w:cs="Times New Roman"/>
          <w:sz w:val="24"/>
          <w:szCs w:val="24"/>
        </w:rPr>
        <w:t>4</w:t>
      </w:r>
      <w:r w:rsidRPr="00EE6EC7">
        <w:rPr>
          <w:rFonts w:ascii="Times New Roman" w:hAnsi="Times New Roman" w:cs="Times New Roman"/>
          <w:sz w:val="24"/>
          <w:szCs w:val="24"/>
        </w:rPr>
        <w:t>9/2022.</w:t>
      </w:r>
    </w:p>
    <w:p w14:paraId="717E582B" w14:textId="6346BA0B" w:rsidR="00FD7570" w:rsidRPr="00EE6EC7" w:rsidRDefault="00FD7570" w:rsidP="000E70FD">
      <w:pPr>
        <w:pStyle w:val="Sinespaciado"/>
        <w:ind w:left="4254" w:right="-376"/>
        <w:jc w:val="both"/>
        <w:rPr>
          <w:rFonts w:ascii="Times New Roman" w:hAnsi="Times New Roman" w:cs="Times New Roman"/>
          <w:sz w:val="24"/>
          <w:szCs w:val="24"/>
        </w:rPr>
      </w:pPr>
      <w:r w:rsidRPr="00EE6EC7">
        <w:rPr>
          <w:rFonts w:ascii="Times New Roman" w:hAnsi="Times New Roman" w:cs="Times New Roman"/>
          <w:sz w:val="24"/>
          <w:szCs w:val="24"/>
        </w:rPr>
        <w:t xml:space="preserve">ASUNTO: </w:t>
      </w:r>
      <w:r w:rsidR="00224EAB" w:rsidRPr="00EE6EC7">
        <w:rPr>
          <w:rFonts w:ascii="Times New Roman" w:hAnsi="Times New Roman" w:cs="Times New Roman"/>
          <w:sz w:val="24"/>
          <w:szCs w:val="24"/>
        </w:rPr>
        <w:t>Informe</w:t>
      </w:r>
    </w:p>
    <w:p w14:paraId="17096196" w14:textId="77777777" w:rsidR="00FD7570" w:rsidRPr="00EE6EC7" w:rsidRDefault="00FD7570"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 xml:space="preserve">DIP. MÓNICA ANGÉLICA ÁLVAREZ NEMER. </w:t>
      </w:r>
    </w:p>
    <w:p w14:paraId="5DF163A0" w14:textId="77777777" w:rsidR="00FD7570" w:rsidRPr="00EE6EC7" w:rsidRDefault="00FD7570"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PRESIDENTA DE LA DIPUACIÓN PERMANENTE</w:t>
      </w:r>
    </w:p>
    <w:p w14:paraId="1087CA71" w14:textId="77777777" w:rsidR="00FD7570" w:rsidRPr="00EE6EC7" w:rsidRDefault="00FD7570"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 xml:space="preserve">DE LA LX LEGISLATURA DEL ESTADO DE MÉXICO </w:t>
      </w:r>
    </w:p>
    <w:p w14:paraId="446E184F" w14:textId="77777777" w:rsidR="00FD7570" w:rsidRPr="00EE6EC7" w:rsidRDefault="00FD7570"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PRESENTE.</w:t>
      </w:r>
    </w:p>
    <w:p w14:paraId="4EA75E92" w14:textId="17C5FE3A" w:rsidR="00FD7570" w:rsidRPr="00EE6EC7" w:rsidRDefault="00FD7570"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Distinguida Presienta, aprovecho la ocasión para enviarle un cordial saludo y como ya es de su conocimiento la gira de trabajo que se realizó por parte de este municipio</w:t>
      </w:r>
      <w:r w:rsidR="00224EAB" w:rsidRPr="00EE6EC7">
        <w:rPr>
          <w:rFonts w:ascii="Times New Roman" w:hAnsi="Times New Roman" w:cs="Times New Roman"/>
          <w:sz w:val="24"/>
          <w:szCs w:val="24"/>
        </w:rPr>
        <w:t>,</w:t>
      </w:r>
      <w:r w:rsidRPr="00EE6EC7">
        <w:rPr>
          <w:rFonts w:ascii="Times New Roman" w:hAnsi="Times New Roman" w:cs="Times New Roman"/>
          <w:sz w:val="24"/>
          <w:szCs w:val="24"/>
        </w:rPr>
        <w:t xml:space="preserve"> para participar en el </w:t>
      </w:r>
      <w:r w:rsidR="00224EAB" w:rsidRPr="00EE6EC7">
        <w:rPr>
          <w:rFonts w:ascii="Times New Roman" w:hAnsi="Times New Roman" w:cs="Times New Roman"/>
          <w:sz w:val="24"/>
          <w:szCs w:val="24"/>
        </w:rPr>
        <w:t xml:space="preserve">Primer Tianguis Internacional </w:t>
      </w:r>
      <w:r w:rsidRPr="00EE6EC7">
        <w:rPr>
          <w:rFonts w:ascii="Times New Roman" w:hAnsi="Times New Roman" w:cs="Times New Roman"/>
          <w:sz w:val="24"/>
          <w:szCs w:val="24"/>
        </w:rPr>
        <w:t xml:space="preserve">de </w:t>
      </w:r>
      <w:r w:rsidR="00224EAB" w:rsidRPr="00EE6EC7">
        <w:rPr>
          <w:rFonts w:ascii="Times New Roman" w:hAnsi="Times New Roman" w:cs="Times New Roman"/>
          <w:sz w:val="24"/>
          <w:szCs w:val="24"/>
        </w:rPr>
        <w:t xml:space="preserve">Pueblos Mágicos </w:t>
      </w:r>
      <w:r w:rsidRPr="00EE6EC7">
        <w:rPr>
          <w:rFonts w:ascii="Times New Roman" w:hAnsi="Times New Roman" w:cs="Times New Roman"/>
          <w:sz w:val="24"/>
          <w:szCs w:val="24"/>
        </w:rPr>
        <w:t xml:space="preserve">que se realizó los días 20, 21, 22, 23 y 24 de abril del presente año, con sede en el </w:t>
      </w:r>
      <w:r w:rsidR="00224EAB" w:rsidRPr="00EE6EC7">
        <w:rPr>
          <w:rFonts w:ascii="Times New Roman" w:hAnsi="Times New Roman" w:cs="Times New Roman"/>
          <w:sz w:val="24"/>
          <w:szCs w:val="24"/>
        </w:rPr>
        <w:t xml:space="preserve">Centro </w:t>
      </w:r>
      <w:r w:rsidRPr="00EE6EC7">
        <w:rPr>
          <w:rFonts w:ascii="Times New Roman" w:hAnsi="Times New Roman" w:cs="Times New Roman"/>
          <w:sz w:val="24"/>
          <w:szCs w:val="24"/>
        </w:rPr>
        <w:t xml:space="preserve">de </w:t>
      </w:r>
      <w:r w:rsidR="00224EAB" w:rsidRPr="00EE6EC7">
        <w:rPr>
          <w:rFonts w:ascii="Times New Roman" w:hAnsi="Times New Roman" w:cs="Times New Roman"/>
          <w:sz w:val="24"/>
          <w:szCs w:val="24"/>
        </w:rPr>
        <w:t xml:space="preserve">Convenciones Internacional </w:t>
      </w:r>
      <w:r w:rsidRPr="00EE6EC7">
        <w:rPr>
          <w:rFonts w:ascii="Times New Roman" w:hAnsi="Times New Roman" w:cs="Times New Roman"/>
          <w:sz w:val="24"/>
          <w:szCs w:val="24"/>
        </w:rPr>
        <w:t>de Barcelona CC Y V. España.</w:t>
      </w:r>
    </w:p>
    <w:p w14:paraId="05E3F902" w14:textId="77777777" w:rsidR="00FD7570" w:rsidRPr="00EE6EC7" w:rsidRDefault="00FD7570"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Al respecto, atenta y respetuosamente se adjunta el informe de actividades que se realizaron en el marco de la participación en el Municipio de Rayón en España.</w:t>
      </w:r>
    </w:p>
    <w:p w14:paraId="15D47FC5" w14:textId="21B6C1ED" w:rsidR="00FD7570" w:rsidRPr="00EE6EC7" w:rsidRDefault="00FD7570"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Lo anterior con la finalidad de dar cumplimiento al artículo 48</w:t>
      </w:r>
      <w:r w:rsidR="00224EAB" w:rsidRPr="00EE6EC7">
        <w:rPr>
          <w:rFonts w:ascii="Times New Roman" w:hAnsi="Times New Roman" w:cs="Times New Roman"/>
          <w:sz w:val="24"/>
          <w:szCs w:val="24"/>
        </w:rPr>
        <w:t>,</w:t>
      </w:r>
      <w:r w:rsidRPr="00EE6EC7">
        <w:rPr>
          <w:rFonts w:ascii="Times New Roman" w:hAnsi="Times New Roman" w:cs="Times New Roman"/>
          <w:sz w:val="24"/>
          <w:szCs w:val="24"/>
        </w:rPr>
        <w:t xml:space="preserve"> fracciones XIX de la Ley Orgánica Municipal del Estado de México.</w:t>
      </w:r>
    </w:p>
    <w:p w14:paraId="14366B55" w14:textId="77777777" w:rsidR="00FD7570" w:rsidRPr="00EE6EC7" w:rsidRDefault="00FD7570"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Sin más por el momento, me despido de usted, quedando en sus apreciables órdenes.</w:t>
      </w:r>
    </w:p>
    <w:p w14:paraId="06C0494A" w14:textId="77777777" w:rsidR="00FD7570" w:rsidRPr="00EE6EC7" w:rsidRDefault="00FD7570" w:rsidP="006806F4">
      <w:pPr>
        <w:pStyle w:val="Sinespaciado"/>
        <w:ind w:right="-376"/>
        <w:jc w:val="center"/>
        <w:rPr>
          <w:rFonts w:ascii="Times New Roman" w:hAnsi="Times New Roman" w:cs="Times New Roman"/>
          <w:sz w:val="24"/>
          <w:szCs w:val="24"/>
        </w:rPr>
      </w:pPr>
      <w:r w:rsidRPr="00EE6EC7">
        <w:rPr>
          <w:rFonts w:ascii="Times New Roman" w:hAnsi="Times New Roman" w:cs="Times New Roman"/>
          <w:sz w:val="24"/>
          <w:szCs w:val="24"/>
        </w:rPr>
        <w:t>ATENTAMENTE</w:t>
      </w:r>
    </w:p>
    <w:p w14:paraId="19C85235" w14:textId="1091603D" w:rsidR="00FD7570" w:rsidRPr="00EE6EC7" w:rsidRDefault="00FD7570" w:rsidP="000E70FD">
      <w:pPr>
        <w:pStyle w:val="Sinespaciado"/>
        <w:ind w:right="-376"/>
        <w:jc w:val="center"/>
        <w:rPr>
          <w:rFonts w:ascii="Times New Roman" w:hAnsi="Times New Roman" w:cs="Times New Roman"/>
          <w:sz w:val="24"/>
          <w:szCs w:val="24"/>
        </w:rPr>
      </w:pPr>
      <w:r w:rsidRPr="00EE6EC7">
        <w:rPr>
          <w:rFonts w:ascii="Times New Roman" w:hAnsi="Times New Roman" w:cs="Times New Roman"/>
          <w:sz w:val="24"/>
          <w:szCs w:val="24"/>
        </w:rPr>
        <w:t>ERI</w:t>
      </w:r>
      <w:r w:rsidR="00EF01FB" w:rsidRPr="00EE6EC7">
        <w:rPr>
          <w:rFonts w:ascii="Times New Roman" w:hAnsi="Times New Roman" w:cs="Times New Roman"/>
          <w:sz w:val="24"/>
          <w:szCs w:val="24"/>
        </w:rPr>
        <w:t>C</w:t>
      </w:r>
      <w:r w:rsidRPr="00EE6EC7">
        <w:rPr>
          <w:rFonts w:ascii="Times New Roman" w:hAnsi="Times New Roman" w:cs="Times New Roman"/>
          <w:sz w:val="24"/>
          <w:szCs w:val="24"/>
        </w:rPr>
        <w:t xml:space="preserve">K </w:t>
      </w:r>
      <w:r w:rsidR="0052672B" w:rsidRPr="00EE6EC7">
        <w:rPr>
          <w:rFonts w:ascii="Times New Roman" w:hAnsi="Times New Roman" w:cs="Times New Roman"/>
          <w:sz w:val="24"/>
          <w:szCs w:val="24"/>
        </w:rPr>
        <w:t>V</w:t>
      </w:r>
      <w:r w:rsidRPr="00EE6EC7">
        <w:rPr>
          <w:rFonts w:ascii="Times New Roman" w:hAnsi="Times New Roman" w:cs="Times New Roman"/>
          <w:sz w:val="24"/>
          <w:szCs w:val="24"/>
        </w:rPr>
        <w:t>LADIMIR CEDILLO HINOJOSA</w:t>
      </w:r>
    </w:p>
    <w:p w14:paraId="19702EEE" w14:textId="77777777" w:rsidR="0052672B" w:rsidRPr="00EE6EC7" w:rsidRDefault="00FD7570" w:rsidP="000E70FD">
      <w:pPr>
        <w:pStyle w:val="Sinespaciado"/>
        <w:ind w:right="-376"/>
        <w:jc w:val="center"/>
        <w:rPr>
          <w:rFonts w:ascii="Times New Roman" w:hAnsi="Times New Roman" w:cs="Times New Roman"/>
          <w:sz w:val="24"/>
          <w:szCs w:val="24"/>
        </w:rPr>
      </w:pPr>
      <w:r w:rsidRPr="00EE6EC7">
        <w:rPr>
          <w:rFonts w:ascii="Times New Roman" w:hAnsi="Times New Roman" w:cs="Times New Roman"/>
          <w:sz w:val="24"/>
          <w:szCs w:val="24"/>
        </w:rPr>
        <w:t>PRESIDENTE MUNICIPAL CONSTITUCOINAL DE RAYÓN</w:t>
      </w:r>
    </w:p>
    <w:p w14:paraId="3506892E" w14:textId="6410CAC9" w:rsidR="00FD7570" w:rsidRPr="00EE6EC7" w:rsidRDefault="00FD7570" w:rsidP="000E70FD">
      <w:pPr>
        <w:pStyle w:val="Sinespaciado"/>
        <w:ind w:right="-376"/>
        <w:jc w:val="center"/>
        <w:rPr>
          <w:rFonts w:ascii="Times New Roman" w:hAnsi="Times New Roman" w:cs="Times New Roman"/>
          <w:sz w:val="24"/>
          <w:szCs w:val="24"/>
        </w:rPr>
      </w:pPr>
      <w:r w:rsidRPr="00EE6EC7">
        <w:rPr>
          <w:rFonts w:ascii="Times New Roman" w:hAnsi="Times New Roman" w:cs="Times New Roman"/>
          <w:sz w:val="24"/>
          <w:szCs w:val="24"/>
        </w:rPr>
        <w:t xml:space="preserve">ESTADO DE MÉXICO </w:t>
      </w:r>
    </w:p>
    <w:p w14:paraId="56C97FF4" w14:textId="77777777" w:rsidR="00FD7570" w:rsidRPr="00EE6EC7" w:rsidRDefault="00FD7570"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t>Es cuanto Presidenta.</w:t>
      </w:r>
    </w:p>
    <w:p w14:paraId="6193E201" w14:textId="77777777" w:rsidR="00EF01FB" w:rsidRPr="00EE6EC7" w:rsidRDefault="00EF01FB" w:rsidP="00EF01FB">
      <w:pPr>
        <w:pStyle w:val="Sinespaciado"/>
        <w:ind w:right="-376"/>
        <w:jc w:val="both"/>
        <w:rPr>
          <w:rFonts w:ascii="Times New Roman" w:hAnsi="Times New Roman" w:cs="Times New Roman"/>
          <w:sz w:val="24"/>
          <w:szCs w:val="24"/>
        </w:rPr>
        <w:sectPr w:rsidR="00EF01FB" w:rsidRPr="00EE6EC7" w:rsidSect="00FA0B18">
          <w:footnotePr>
            <w:pos w:val="beneathText"/>
            <w:numRestart w:val="eachSect"/>
          </w:footnotePr>
          <w:type w:val="continuous"/>
          <w:pgSz w:w="12240" w:h="15840"/>
          <w:pgMar w:top="1417" w:right="1701" w:bottom="1417" w:left="1701" w:header="708" w:footer="708" w:gutter="0"/>
          <w:cols w:space="708"/>
          <w:docGrid w:linePitch="360"/>
        </w:sectPr>
      </w:pPr>
    </w:p>
    <w:p w14:paraId="2A20E2E0" w14:textId="77777777" w:rsidR="00EF01FB" w:rsidRPr="00EE6EC7" w:rsidRDefault="00EF01FB" w:rsidP="000D2FE7">
      <w:pPr>
        <w:pStyle w:val="Sinespaciado"/>
        <w:ind w:right="-376"/>
        <w:jc w:val="both"/>
        <w:rPr>
          <w:rFonts w:ascii="Times New Roman" w:hAnsi="Times New Roman" w:cs="Times New Roman"/>
          <w:sz w:val="24"/>
          <w:szCs w:val="24"/>
        </w:rPr>
      </w:pPr>
    </w:p>
    <w:p w14:paraId="4AAC70D5" w14:textId="77777777" w:rsidR="00EF01FB" w:rsidRPr="00EE6EC7" w:rsidRDefault="00EF01FB" w:rsidP="000D2FE7">
      <w:pPr>
        <w:pStyle w:val="Sinespaciado"/>
        <w:ind w:right="-376"/>
        <w:jc w:val="center"/>
        <w:rPr>
          <w:rFonts w:ascii="Times New Roman" w:hAnsi="Times New Roman" w:cs="Times New Roman"/>
          <w:sz w:val="24"/>
          <w:szCs w:val="24"/>
        </w:rPr>
      </w:pPr>
      <w:r w:rsidRPr="00EE6EC7">
        <w:rPr>
          <w:rFonts w:ascii="Times New Roman" w:hAnsi="Times New Roman" w:cs="Times New Roman"/>
          <w:sz w:val="24"/>
          <w:szCs w:val="24"/>
        </w:rPr>
        <w:t>(Se inserta el documento)</w:t>
      </w:r>
    </w:p>
    <w:p w14:paraId="547183D4" w14:textId="77777777" w:rsidR="00EF01FB" w:rsidRPr="00EE6EC7" w:rsidRDefault="00EF01FB" w:rsidP="000D2FE7">
      <w:pPr>
        <w:pStyle w:val="Sinespaciado"/>
        <w:ind w:right="-376"/>
        <w:jc w:val="both"/>
        <w:rPr>
          <w:rFonts w:ascii="Times New Roman" w:hAnsi="Times New Roman" w:cs="Times New Roman"/>
          <w:sz w:val="24"/>
          <w:szCs w:val="24"/>
        </w:rPr>
      </w:pPr>
    </w:p>
    <w:p w14:paraId="763F46AC" w14:textId="3149DC87" w:rsidR="000D2FE7" w:rsidRPr="00EE6EC7" w:rsidRDefault="000D2FE7" w:rsidP="00E50958">
      <w:pPr>
        <w:spacing w:after="0" w:line="240" w:lineRule="auto"/>
        <w:ind w:right="-376"/>
        <w:jc w:val="both"/>
        <w:rPr>
          <w:rFonts w:ascii="Times New Roman" w:hAnsi="Times New Roman" w:cs="Times New Roman"/>
          <w:sz w:val="24"/>
          <w:szCs w:val="24"/>
        </w:rPr>
      </w:pPr>
      <w:r w:rsidRPr="00EE6EC7">
        <w:rPr>
          <w:rFonts w:ascii="Times New Roman" w:hAnsi="Times New Roman" w:cs="Times New Roman"/>
          <w:sz w:val="24"/>
          <w:szCs w:val="24"/>
        </w:rPr>
        <w:t>"2022</w:t>
      </w:r>
      <w:r w:rsidR="00E50958" w:rsidRPr="00EE6EC7">
        <w:rPr>
          <w:rFonts w:ascii="Times New Roman" w:hAnsi="Times New Roman" w:cs="Times New Roman"/>
          <w:sz w:val="24"/>
          <w:szCs w:val="24"/>
        </w:rPr>
        <w:t>.</w:t>
      </w:r>
      <w:r w:rsidRPr="00EE6EC7">
        <w:rPr>
          <w:rFonts w:ascii="Times New Roman" w:hAnsi="Times New Roman" w:cs="Times New Roman"/>
          <w:sz w:val="24"/>
          <w:szCs w:val="24"/>
        </w:rPr>
        <w:t xml:space="preserve"> Año del </w:t>
      </w:r>
      <w:proofErr w:type="spellStart"/>
      <w:r w:rsidRPr="00EE6EC7">
        <w:rPr>
          <w:rFonts w:ascii="Times New Roman" w:hAnsi="Times New Roman" w:cs="Times New Roman"/>
          <w:sz w:val="24"/>
          <w:szCs w:val="24"/>
        </w:rPr>
        <w:t>Quincentenario</w:t>
      </w:r>
      <w:proofErr w:type="spellEnd"/>
      <w:r w:rsidRPr="00EE6EC7">
        <w:rPr>
          <w:rFonts w:ascii="Times New Roman" w:hAnsi="Times New Roman" w:cs="Times New Roman"/>
          <w:sz w:val="24"/>
          <w:szCs w:val="24"/>
        </w:rPr>
        <w:t xml:space="preserve"> de la fundación de Toluca de Lerdo, Capital del Estado de México"</w:t>
      </w:r>
    </w:p>
    <w:p w14:paraId="74872ADE" w14:textId="77777777" w:rsidR="000D2FE7" w:rsidRPr="00EE6EC7" w:rsidRDefault="000D2FE7" w:rsidP="000D2FE7">
      <w:pPr>
        <w:spacing w:after="0" w:line="240" w:lineRule="auto"/>
        <w:ind w:right="-376"/>
        <w:jc w:val="center"/>
        <w:rPr>
          <w:rFonts w:ascii="Times New Roman" w:hAnsi="Times New Roman" w:cs="Times New Roman"/>
          <w:sz w:val="24"/>
          <w:szCs w:val="24"/>
        </w:rPr>
      </w:pPr>
    </w:p>
    <w:p w14:paraId="0084868E" w14:textId="77777777" w:rsidR="000D2FE7" w:rsidRPr="00EE6EC7" w:rsidRDefault="000D2FE7" w:rsidP="000D2FE7">
      <w:pPr>
        <w:spacing w:after="0" w:line="240" w:lineRule="auto"/>
        <w:ind w:right="-376"/>
        <w:jc w:val="right"/>
        <w:rPr>
          <w:rFonts w:ascii="Times New Roman" w:hAnsi="Times New Roman" w:cs="Times New Roman"/>
          <w:b/>
          <w:sz w:val="24"/>
          <w:szCs w:val="24"/>
        </w:rPr>
      </w:pPr>
      <w:r w:rsidRPr="00EE6EC7">
        <w:rPr>
          <w:rFonts w:ascii="Times New Roman" w:hAnsi="Times New Roman" w:cs="Times New Roman"/>
          <w:b/>
          <w:sz w:val="24"/>
          <w:szCs w:val="24"/>
        </w:rPr>
        <w:t>Rayón, Estado de México a 02 de mayo del 2022</w:t>
      </w:r>
    </w:p>
    <w:p w14:paraId="772AAB75" w14:textId="77777777" w:rsidR="000D2FE7" w:rsidRPr="00EE6EC7" w:rsidRDefault="000D2FE7" w:rsidP="000D2FE7">
      <w:pPr>
        <w:spacing w:after="0" w:line="240" w:lineRule="auto"/>
        <w:ind w:right="-376"/>
        <w:jc w:val="right"/>
        <w:rPr>
          <w:rFonts w:ascii="Times New Roman" w:hAnsi="Times New Roman" w:cs="Times New Roman"/>
          <w:b/>
          <w:sz w:val="24"/>
          <w:szCs w:val="24"/>
        </w:rPr>
      </w:pPr>
      <w:r w:rsidRPr="00EE6EC7">
        <w:rPr>
          <w:rFonts w:ascii="Times New Roman" w:hAnsi="Times New Roman" w:cs="Times New Roman"/>
          <w:b/>
          <w:sz w:val="24"/>
          <w:szCs w:val="24"/>
        </w:rPr>
        <w:t>Oficio No. PMR/PM/149/2022</w:t>
      </w:r>
    </w:p>
    <w:p w14:paraId="3B009859" w14:textId="77777777" w:rsidR="000D2FE7" w:rsidRPr="00EE6EC7" w:rsidRDefault="000D2FE7" w:rsidP="000D2FE7">
      <w:pPr>
        <w:spacing w:after="0" w:line="240" w:lineRule="auto"/>
        <w:ind w:right="-376"/>
        <w:jc w:val="right"/>
        <w:rPr>
          <w:rFonts w:ascii="Times New Roman" w:hAnsi="Times New Roman" w:cs="Times New Roman"/>
          <w:b/>
          <w:sz w:val="24"/>
          <w:szCs w:val="24"/>
        </w:rPr>
      </w:pPr>
      <w:r w:rsidRPr="00EE6EC7">
        <w:rPr>
          <w:rFonts w:ascii="Times New Roman" w:hAnsi="Times New Roman" w:cs="Times New Roman"/>
          <w:b/>
          <w:sz w:val="24"/>
          <w:szCs w:val="24"/>
        </w:rPr>
        <w:t>Asunto: Informe</w:t>
      </w:r>
    </w:p>
    <w:p w14:paraId="20E1627B" w14:textId="77777777" w:rsidR="000D2FE7" w:rsidRPr="00EE6EC7" w:rsidRDefault="000D2FE7" w:rsidP="000D2FE7">
      <w:pPr>
        <w:spacing w:after="0" w:line="240" w:lineRule="auto"/>
        <w:ind w:right="-376"/>
        <w:jc w:val="both"/>
        <w:rPr>
          <w:rFonts w:ascii="Times New Roman" w:hAnsi="Times New Roman" w:cs="Times New Roman"/>
          <w:b/>
          <w:sz w:val="24"/>
          <w:szCs w:val="24"/>
        </w:rPr>
      </w:pPr>
    </w:p>
    <w:p w14:paraId="018BBB7D" w14:textId="77777777" w:rsidR="000D2FE7" w:rsidRPr="00EE6EC7" w:rsidRDefault="000D2FE7" w:rsidP="000D2FE7">
      <w:pPr>
        <w:spacing w:after="0" w:line="240" w:lineRule="auto"/>
        <w:ind w:right="-376"/>
        <w:jc w:val="both"/>
        <w:rPr>
          <w:rFonts w:ascii="Times New Roman" w:hAnsi="Times New Roman" w:cs="Times New Roman"/>
          <w:b/>
          <w:sz w:val="24"/>
          <w:szCs w:val="24"/>
        </w:rPr>
      </w:pPr>
      <w:r w:rsidRPr="00EE6EC7">
        <w:rPr>
          <w:rFonts w:ascii="Times New Roman" w:hAnsi="Times New Roman" w:cs="Times New Roman"/>
          <w:b/>
          <w:sz w:val="24"/>
          <w:szCs w:val="24"/>
        </w:rPr>
        <w:t>DIPUTADA</w:t>
      </w:r>
    </w:p>
    <w:p w14:paraId="68A463BA" w14:textId="77777777" w:rsidR="000D2FE7" w:rsidRPr="00EE6EC7" w:rsidRDefault="000D2FE7" w:rsidP="000D2FE7">
      <w:pPr>
        <w:spacing w:after="0" w:line="240" w:lineRule="auto"/>
        <w:ind w:right="-376"/>
        <w:jc w:val="both"/>
        <w:rPr>
          <w:rFonts w:ascii="Times New Roman" w:hAnsi="Times New Roman" w:cs="Times New Roman"/>
          <w:b/>
          <w:sz w:val="24"/>
          <w:szCs w:val="24"/>
        </w:rPr>
      </w:pPr>
      <w:r w:rsidRPr="00EE6EC7">
        <w:rPr>
          <w:rFonts w:ascii="Times New Roman" w:hAnsi="Times New Roman" w:cs="Times New Roman"/>
          <w:b/>
          <w:sz w:val="24"/>
          <w:szCs w:val="24"/>
        </w:rPr>
        <w:t>MÓNICA ANGÉLICA ÁLVAREZ NEMER</w:t>
      </w:r>
    </w:p>
    <w:p w14:paraId="0592D50E" w14:textId="77777777" w:rsidR="000D2FE7" w:rsidRPr="00EE6EC7" w:rsidRDefault="000D2FE7" w:rsidP="000D2FE7">
      <w:pPr>
        <w:spacing w:after="0" w:line="240" w:lineRule="auto"/>
        <w:ind w:right="-376"/>
        <w:jc w:val="both"/>
        <w:rPr>
          <w:rFonts w:ascii="Times New Roman" w:hAnsi="Times New Roman" w:cs="Times New Roman"/>
          <w:b/>
          <w:sz w:val="24"/>
          <w:szCs w:val="24"/>
        </w:rPr>
      </w:pPr>
      <w:r w:rsidRPr="00EE6EC7">
        <w:rPr>
          <w:rFonts w:ascii="Times New Roman" w:hAnsi="Times New Roman" w:cs="Times New Roman"/>
          <w:b/>
          <w:sz w:val="24"/>
          <w:szCs w:val="24"/>
        </w:rPr>
        <w:t>PRESIDENTA DE LA DIPUTACIÓN PERMANENTE</w:t>
      </w:r>
    </w:p>
    <w:p w14:paraId="6D042A0A" w14:textId="77777777" w:rsidR="000D2FE7" w:rsidRPr="00EE6EC7" w:rsidRDefault="000D2FE7" w:rsidP="000D2FE7">
      <w:pPr>
        <w:spacing w:after="0" w:line="240" w:lineRule="auto"/>
        <w:ind w:right="-376"/>
        <w:jc w:val="both"/>
        <w:rPr>
          <w:rFonts w:ascii="Times New Roman" w:hAnsi="Times New Roman" w:cs="Times New Roman"/>
          <w:b/>
          <w:sz w:val="24"/>
          <w:szCs w:val="24"/>
        </w:rPr>
      </w:pPr>
      <w:r w:rsidRPr="00EE6EC7">
        <w:rPr>
          <w:rFonts w:ascii="Times New Roman" w:hAnsi="Times New Roman" w:cs="Times New Roman"/>
          <w:b/>
          <w:sz w:val="24"/>
          <w:szCs w:val="24"/>
        </w:rPr>
        <w:t>DE LA LXI LEGISTATURA DEL ESTADO DE MÉXICO</w:t>
      </w:r>
    </w:p>
    <w:p w14:paraId="53CDA510" w14:textId="77777777" w:rsidR="000D2FE7" w:rsidRPr="00EE6EC7" w:rsidRDefault="000D2FE7" w:rsidP="000D2FE7">
      <w:pPr>
        <w:spacing w:after="0" w:line="240" w:lineRule="auto"/>
        <w:ind w:right="-376"/>
        <w:jc w:val="both"/>
        <w:rPr>
          <w:rFonts w:ascii="Times New Roman" w:hAnsi="Times New Roman" w:cs="Times New Roman"/>
          <w:b/>
          <w:sz w:val="24"/>
          <w:szCs w:val="24"/>
        </w:rPr>
      </w:pPr>
      <w:r w:rsidRPr="00EE6EC7">
        <w:rPr>
          <w:rFonts w:ascii="Times New Roman" w:hAnsi="Times New Roman" w:cs="Times New Roman"/>
          <w:b/>
          <w:sz w:val="24"/>
          <w:szCs w:val="24"/>
        </w:rPr>
        <w:t>PRESENTE</w:t>
      </w:r>
    </w:p>
    <w:p w14:paraId="13423227" w14:textId="77777777" w:rsidR="000D2FE7" w:rsidRPr="00EE6EC7" w:rsidRDefault="000D2FE7" w:rsidP="000D2FE7">
      <w:pPr>
        <w:spacing w:after="0" w:line="240" w:lineRule="auto"/>
        <w:ind w:right="-376"/>
        <w:jc w:val="both"/>
        <w:rPr>
          <w:rFonts w:ascii="Times New Roman" w:hAnsi="Times New Roman" w:cs="Times New Roman"/>
          <w:b/>
          <w:sz w:val="24"/>
          <w:szCs w:val="24"/>
        </w:rPr>
      </w:pPr>
    </w:p>
    <w:p w14:paraId="6D8AC5C0" w14:textId="77777777" w:rsidR="000D2FE7" w:rsidRPr="00EE6EC7" w:rsidRDefault="000D2FE7" w:rsidP="000D2FE7">
      <w:pPr>
        <w:spacing w:after="0" w:line="240" w:lineRule="auto"/>
        <w:ind w:right="-376"/>
        <w:jc w:val="both"/>
        <w:rPr>
          <w:rFonts w:ascii="Times New Roman" w:hAnsi="Times New Roman" w:cs="Times New Roman"/>
          <w:sz w:val="24"/>
          <w:szCs w:val="24"/>
        </w:rPr>
      </w:pPr>
      <w:r w:rsidRPr="00EE6EC7">
        <w:rPr>
          <w:rFonts w:ascii="Times New Roman" w:hAnsi="Times New Roman" w:cs="Times New Roman"/>
          <w:sz w:val="24"/>
          <w:szCs w:val="24"/>
        </w:rPr>
        <w:lastRenderedPageBreak/>
        <w:t>Aprovecho la ocasión para enviarle un cordial saludo y como ya es de su conocimiento la gira de trabajo que se realizó por parte de este municipio, para participar en el Primer Tianguis Internacional de Pueblos Mágicos, que se realizó los días 20, 21, 22, 23 y 24 de abril del presente año, con sede en el Centro de Convenciones Internacional de Barcelona "CCIB", España.</w:t>
      </w:r>
    </w:p>
    <w:p w14:paraId="7FD150CE" w14:textId="77777777" w:rsidR="000D2FE7" w:rsidRPr="00EE6EC7" w:rsidRDefault="000D2FE7" w:rsidP="000D2FE7">
      <w:pPr>
        <w:spacing w:after="0" w:line="240" w:lineRule="auto"/>
        <w:ind w:right="-376"/>
        <w:jc w:val="both"/>
        <w:rPr>
          <w:rFonts w:ascii="Times New Roman" w:hAnsi="Times New Roman" w:cs="Times New Roman"/>
          <w:sz w:val="24"/>
          <w:szCs w:val="24"/>
        </w:rPr>
      </w:pPr>
    </w:p>
    <w:p w14:paraId="1C15EAFF" w14:textId="77777777" w:rsidR="000D2FE7" w:rsidRPr="00EE6EC7" w:rsidRDefault="000D2FE7" w:rsidP="000D2FE7">
      <w:pPr>
        <w:spacing w:after="0" w:line="240" w:lineRule="auto"/>
        <w:ind w:right="-376"/>
        <w:jc w:val="both"/>
        <w:rPr>
          <w:rFonts w:ascii="Times New Roman" w:hAnsi="Times New Roman" w:cs="Times New Roman"/>
          <w:sz w:val="24"/>
          <w:szCs w:val="24"/>
        </w:rPr>
      </w:pPr>
      <w:r w:rsidRPr="00EE6EC7">
        <w:rPr>
          <w:rFonts w:ascii="Times New Roman" w:hAnsi="Times New Roman" w:cs="Times New Roman"/>
          <w:sz w:val="24"/>
          <w:szCs w:val="24"/>
        </w:rPr>
        <w:t>Al respecto atenta y respetuosamente se adjunta el informe de actividades que se realizaron en el marco de la participación del municipio de Rayón en España.</w:t>
      </w:r>
    </w:p>
    <w:p w14:paraId="0FE4EB5E" w14:textId="77777777" w:rsidR="000D2FE7" w:rsidRPr="00EE6EC7" w:rsidRDefault="000D2FE7" w:rsidP="000D2FE7">
      <w:pPr>
        <w:spacing w:after="0" w:line="240" w:lineRule="auto"/>
        <w:ind w:right="-376"/>
        <w:jc w:val="both"/>
        <w:rPr>
          <w:rFonts w:ascii="Times New Roman" w:hAnsi="Times New Roman" w:cs="Times New Roman"/>
          <w:sz w:val="24"/>
          <w:szCs w:val="24"/>
        </w:rPr>
      </w:pPr>
    </w:p>
    <w:p w14:paraId="5C262780" w14:textId="77777777" w:rsidR="000D2FE7" w:rsidRPr="00EE6EC7" w:rsidRDefault="000D2FE7" w:rsidP="000D2FE7">
      <w:pPr>
        <w:spacing w:after="0" w:line="240" w:lineRule="auto"/>
        <w:ind w:right="-376"/>
        <w:jc w:val="both"/>
        <w:rPr>
          <w:rFonts w:ascii="Times New Roman" w:hAnsi="Times New Roman" w:cs="Times New Roman"/>
          <w:sz w:val="24"/>
          <w:szCs w:val="24"/>
        </w:rPr>
      </w:pPr>
      <w:r w:rsidRPr="00EE6EC7">
        <w:rPr>
          <w:rFonts w:ascii="Times New Roman" w:hAnsi="Times New Roman" w:cs="Times New Roman"/>
          <w:sz w:val="24"/>
          <w:szCs w:val="24"/>
        </w:rPr>
        <w:t>Lo anterior con la finalidad de dar cumplimiento al artículo 48 fracción XIX de la Ley Orgánica Municipal del Estado de México.</w:t>
      </w:r>
    </w:p>
    <w:p w14:paraId="3EC635BD" w14:textId="77777777" w:rsidR="000D2FE7" w:rsidRPr="00EE6EC7" w:rsidRDefault="000D2FE7" w:rsidP="000D2FE7">
      <w:pPr>
        <w:spacing w:after="0" w:line="240" w:lineRule="auto"/>
        <w:ind w:right="-376"/>
        <w:jc w:val="both"/>
        <w:rPr>
          <w:rFonts w:ascii="Times New Roman" w:hAnsi="Times New Roman" w:cs="Times New Roman"/>
          <w:sz w:val="24"/>
          <w:szCs w:val="24"/>
        </w:rPr>
      </w:pPr>
    </w:p>
    <w:p w14:paraId="55085E23" w14:textId="77777777" w:rsidR="000D2FE7" w:rsidRPr="00EE6EC7" w:rsidRDefault="000D2FE7" w:rsidP="000D2FE7">
      <w:pPr>
        <w:spacing w:after="0" w:line="240" w:lineRule="auto"/>
        <w:ind w:right="-376"/>
        <w:jc w:val="center"/>
        <w:rPr>
          <w:rFonts w:ascii="Times New Roman" w:hAnsi="Times New Roman" w:cs="Times New Roman"/>
          <w:b/>
          <w:sz w:val="24"/>
          <w:szCs w:val="24"/>
        </w:rPr>
      </w:pPr>
      <w:r w:rsidRPr="00EE6EC7">
        <w:rPr>
          <w:rFonts w:ascii="Times New Roman" w:hAnsi="Times New Roman" w:cs="Times New Roman"/>
          <w:b/>
          <w:sz w:val="24"/>
          <w:szCs w:val="24"/>
        </w:rPr>
        <w:t>A T E N T A M E N T E</w:t>
      </w:r>
    </w:p>
    <w:p w14:paraId="1177BD8F" w14:textId="77777777" w:rsidR="000D2FE7" w:rsidRPr="00EE6EC7" w:rsidRDefault="000D2FE7" w:rsidP="000D2FE7">
      <w:pPr>
        <w:spacing w:after="0" w:line="240" w:lineRule="auto"/>
        <w:ind w:right="-376"/>
        <w:jc w:val="center"/>
        <w:rPr>
          <w:rFonts w:ascii="Times New Roman" w:hAnsi="Times New Roman" w:cs="Times New Roman"/>
          <w:b/>
          <w:sz w:val="24"/>
          <w:szCs w:val="24"/>
        </w:rPr>
      </w:pPr>
      <w:r w:rsidRPr="00EE6EC7">
        <w:rPr>
          <w:rFonts w:ascii="Times New Roman" w:hAnsi="Times New Roman" w:cs="Times New Roman"/>
          <w:b/>
          <w:sz w:val="24"/>
          <w:szCs w:val="24"/>
        </w:rPr>
        <w:t>ERICK VLADIMIR CEDILLO HINOJOSA</w:t>
      </w:r>
    </w:p>
    <w:p w14:paraId="39AFC0AF" w14:textId="77777777" w:rsidR="000D2FE7" w:rsidRPr="00EE6EC7" w:rsidRDefault="000D2FE7" w:rsidP="000D2FE7">
      <w:pPr>
        <w:spacing w:after="0" w:line="240" w:lineRule="auto"/>
        <w:ind w:right="-376"/>
        <w:jc w:val="center"/>
        <w:rPr>
          <w:rFonts w:ascii="Times New Roman" w:hAnsi="Times New Roman" w:cs="Times New Roman"/>
          <w:b/>
          <w:sz w:val="24"/>
          <w:szCs w:val="24"/>
        </w:rPr>
      </w:pPr>
      <w:r w:rsidRPr="00EE6EC7">
        <w:rPr>
          <w:rFonts w:ascii="Times New Roman" w:hAnsi="Times New Roman" w:cs="Times New Roman"/>
          <w:b/>
          <w:sz w:val="24"/>
          <w:szCs w:val="24"/>
        </w:rPr>
        <w:t>PRESIDENTE CONSTITUCIONAL DEL RAYÓN</w:t>
      </w:r>
    </w:p>
    <w:p w14:paraId="267FDA15" w14:textId="77777777" w:rsidR="000D2FE7" w:rsidRPr="00EE6EC7" w:rsidRDefault="000D2FE7" w:rsidP="000D2FE7">
      <w:pPr>
        <w:spacing w:after="0" w:line="240" w:lineRule="auto"/>
        <w:ind w:right="-376"/>
        <w:jc w:val="center"/>
        <w:rPr>
          <w:rFonts w:ascii="Times New Roman" w:hAnsi="Times New Roman" w:cs="Times New Roman"/>
          <w:b/>
          <w:sz w:val="24"/>
          <w:szCs w:val="24"/>
        </w:rPr>
      </w:pPr>
      <w:r w:rsidRPr="00EE6EC7">
        <w:rPr>
          <w:rFonts w:ascii="Times New Roman" w:hAnsi="Times New Roman" w:cs="Times New Roman"/>
          <w:b/>
          <w:sz w:val="24"/>
          <w:szCs w:val="24"/>
        </w:rPr>
        <w:t>ESTADO DE MÉXICO</w:t>
      </w:r>
    </w:p>
    <w:p w14:paraId="799DECCC" w14:textId="5CA2F10C" w:rsidR="00E50958" w:rsidRPr="00EE6EC7" w:rsidRDefault="00E50958" w:rsidP="000D2FE7">
      <w:pPr>
        <w:spacing w:after="0" w:line="240" w:lineRule="auto"/>
        <w:ind w:right="-376"/>
        <w:jc w:val="center"/>
        <w:rPr>
          <w:rFonts w:ascii="Times New Roman" w:hAnsi="Times New Roman" w:cs="Times New Roman"/>
          <w:b/>
          <w:sz w:val="24"/>
          <w:szCs w:val="24"/>
        </w:rPr>
      </w:pPr>
      <w:r w:rsidRPr="00EE6EC7">
        <w:rPr>
          <w:rFonts w:ascii="Times New Roman" w:hAnsi="Times New Roman" w:cs="Times New Roman"/>
          <w:b/>
          <w:sz w:val="24"/>
          <w:szCs w:val="24"/>
        </w:rPr>
        <w:t>(Rúbrica)</w:t>
      </w:r>
    </w:p>
    <w:p w14:paraId="11DE2FAC" w14:textId="77777777" w:rsidR="000D2FE7" w:rsidRPr="00EE6EC7" w:rsidRDefault="000D2FE7" w:rsidP="000D2FE7">
      <w:pPr>
        <w:spacing w:after="0" w:line="240" w:lineRule="auto"/>
        <w:ind w:right="-376"/>
        <w:jc w:val="both"/>
        <w:rPr>
          <w:rFonts w:ascii="Times New Roman" w:hAnsi="Times New Roman" w:cs="Times New Roman"/>
          <w:sz w:val="24"/>
          <w:szCs w:val="24"/>
        </w:rPr>
      </w:pPr>
    </w:p>
    <w:p w14:paraId="72063D76" w14:textId="77777777" w:rsidR="00E50958" w:rsidRPr="00EE6EC7" w:rsidRDefault="00E50958" w:rsidP="000D2FE7">
      <w:pPr>
        <w:spacing w:after="0" w:line="240" w:lineRule="auto"/>
        <w:ind w:right="-376"/>
        <w:jc w:val="both"/>
        <w:rPr>
          <w:rFonts w:ascii="Times New Roman" w:hAnsi="Times New Roman" w:cs="Times New Roman"/>
          <w:sz w:val="24"/>
          <w:szCs w:val="24"/>
        </w:rPr>
      </w:pPr>
    </w:p>
    <w:p w14:paraId="13D79D5F" w14:textId="77777777" w:rsidR="000D2FE7" w:rsidRPr="00EE6EC7" w:rsidRDefault="000D2FE7" w:rsidP="000D2FE7">
      <w:pPr>
        <w:spacing w:after="0" w:line="240" w:lineRule="auto"/>
        <w:ind w:right="-376"/>
        <w:jc w:val="both"/>
        <w:rPr>
          <w:rFonts w:ascii="Times New Roman" w:hAnsi="Times New Roman" w:cs="Times New Roman"/>
          <w:b/>
          <w:sz w:val="24"/>
          <w:szCs w:val="24"/>
        </w:rPr>
      </w:pPr>
      <w:r w:rsidRPr="00EE6EC7">
        <w:rPr>
          <w:rFonts w:ascii="Times New Roman" w:hAnsi="Times New Roman" w:cs="Times New Roman"/>
          <w:b/>
          <w:sz w:val="24"/>
          <w:szCs w:val="24"/>
        </w:rPr>
        <w:t>OBJETIVO DE LA GIRA DE TRABAJO</w:t>
      </w:r>
    </w:p>
    <w:p w14:paraId="51BD0EB7" w14:textId="77777777" w:rsidR="000D2FE7" w:rsidRPr="00EE6EC7" w:rsidRDefault="000D2FE7" w:rsidP="000D2FE7">
      <w:pPr>
        <w:spacing w:after="0" w:line="240" w:lineRule="auto"/>
        <w:ind w:right="-376"/>
        <w:jc w:val="both"/>
        <w:rPr>
          <w:rFonts w:ascii="Times New Roman" w:hAnsi="Times New Roman" w:cs="Times New Roman"/>
          <w:b/>
          <w:sz w:val="24"/>
          <w:szCs w:val="24"/>
        </w:rPr>
      </w:pPr>
    </w:p>
    <w:p w14:paraId="5CEA6E13" w14:textId="77777777" w:rsidR="000D2FE7" w:rsidRPr="00EE6EC7" w:rsidRDefault="000D2FE7" w:rsidP="000D2FE7">
      <w:pPr>
        <w:spacing w:after="0" w:line="240" w:lineRule="auto"/>
        <w:ind w:right="-376"/>
        <w:jc w:val="both"/>
        <w:rPr>
          <w:rFonts w:ascii="Times New Roman" w:hAnsi="Times New Roman" w:cs="Times New Roman"/>
          <w:sz w:val="24"/>
          <w:szCs w:val="24"/>
        </w:rPr>
      </w:pPr>
      <w:r w:rsidRPr="00EE6EC7">
        <w:rPr>
          <w:rFonts w:ascii="Times New Roman" w:hAnsi="Times New Roman" w:cs="Times New Roman"/>
          <w:sz w:val="24"/>
          <w:szCs w:val="24"/>
        </w:rPr>
        <w:t>Exponer en uno de los foros más importantes de España el arte, la cultura y las tradiciones como el patrimonio más íntimo de Rayón, como municipio del Estado de México, consolidar el molinillo de Rayón como una artesanía tradicional e innovadora que tenga escenarios de proyección únicos en su tipo en la Unión Europea.</w:t>
      </w:r>
    </w:p>
    <w:p w14:paraId="288DC8D0" w14:textId="77777777" w:rsidR="000D2FE7" w:rsidRPr="00EE6EC7" w:rsidRDefault="000D2FE7" w:rsidP="000D2FE7">
      <w:pPr>
        <w:spacing w:after="0" w:line="240" w:lineRule="auto"/>
        <w:ind w:right="-376"/>
        <w:jc w:val="both"/>
        <w:rPr>
          <w:rFonts w:ascii="Times New Roman" w:hAnsi="Times New Roman" w:cs="Times New Roman"/>
          <w:sz w:val="24"/>
          <w:szCs w:val="24"/>
        </w:rPr>
      </w:pPr>
    </w:p>
    <w:p w14:paraId="625D9B58" w14:textId="77777777" w:rsidR="000D2FE7" w:rsidRPr="00EE6EC7" w:rsidRDefault="000D2FE7" w:rsidP="000D2FE7">
      <w:pPr>
        <w:spacing w:after="0" w:line="240" w:lineRule="auto"/>
        <w:ind w:left="709" w:right="-376" w:hanging="349"/>
        <w:jc w:val="both"/>
        <w:rPr>
          <w:rFonts w:ascii="Times New Roman" w:hAnsi="Times New Roman" w:cs="Times New Roman"/>
          <w:b/>
          <w:sz w:val="24"/>
          <w:szCs w:val="24"/>
        </w:rPr>
      </w:pPr>
      <w:r w:rsidRPr="00EE6EC7">
        <w:rPr>
          <w:rFonts w:ascii="Times New Roman" w:hAnsi="Times New Roman" w:cs="Times New Roman"/>
          <w:b/>
          <w:sz w:val="24"/>
          <w:szCs w:val="24"/>
        </w:rPr>
        <w:t xml:space="preserve">A. REUNIÓN CON EL EMBAJADOR DE MÉXICO EN ESPAÑA, EL LICENCIADO QUIRINO ORDAZ COPPEL, CON SEDE EN LA CIUDAD DE MADRID. </w:t>
      </w:r>
      <w:r w:rsidRPr="00EE6EC7">
        <w:rPr>
          <w:rFonts w:ascii="Times New Roman" w:hAnsi="Times New Roman" w:cs="Times New Roman"/>
          <w:sz w:val="24"/>
          <w:szCs w:val="24"/>
        </w:rPr>
        <w:t xml:space="preserve">Mediante la cual se acordó vincular con instituciones y mercados, la exportación, exhibición del Arte Popular de Rayón, así como la presentación de temporada artesanal dentro del Instituto Cultural de México en España, la promoción del patrimonio cultural </w:t>
      </w:r>
      <w:proofErr w:type="spellStart"/>
      <w:r w:rsidRPr="00EE6EC7">
        <w:rPr>
          <w:rFonts w:ascii="Times New Roman" w:hAnsi="Times New Roman" w:cs="Times New Roman"/>
          <w:sz w:val="24"/>
          <w:szCs w:val="24"/>
        </w:rPr>
        <w:t>rayonense</w:t>
      </w:r>
      <w:proofErr w:type="spellEnd"/>
      <w:r w:rsidRPr="00EE6EC7">
        <w:rPr>
          <w:rFonts w:ascii="Times New Roman" w:hAnsi="Times New Roman" w:cs="Times New Roman"/>
          <w:sz w:val="24"/>
          <w:szCs w:val="24"/>
        </w:rPr>
        <w:t xml:space="preserve">. </w:t>
      </w:r>
      <w:r w:rsidRPr="00EE6EC7">
        <w:rPr>
          <w:rFonts w:ascii="Times New Roman" w:hAnsi="Times New Roman" w:cs="Times New Roman"/>
          <w:b/>
          <w:sz w:val="24"/>
          <w:szCs w:val="24"/>
        </w:rPr>
        <w:t>Facilitar las gestiones diplomáticas para futuros hermanamientos pertinentes con municipios Españoles.</w:t>
      </w:r>
    </w:p>
    <w:p w14:paraId="3C1D5942" w14:textId="77777777" w:rsidR="000D2FE7" w:rsidRPr="00EE6EC7" w:rsidRDefault="000D2FE7" w:rsidP="000D2FE7">
      <w:pPr>
        <w:spacing w:after="0" w:line="240" w:lineRule="auto"/>
        <w:ind w:left="720" w:right="-376"/>
        <w:jc w:val="both"/>
        <w:rPr>
          <w:rFonts w:ascii="Times New Roman" w:hAnsi="Times New Roman" w:cs="Times New Roman"/>
          <w:b/>
          <w:sz w:val="24"/>
          <w:szCs w:val="24"/>
        </w:rPr>
      </w:pPr>
    </w:p>
    <w:p w14:paraId="4CF60E18" w14:textId="77777777" w:rsidR="000D2FE7" w:rsidRPr="00EE6EC7" w:rsidRDefault="000D2FE7" w:rsidP="000D2FE7">
      <w:pPr>
        <w:spacing w:after="0" w:line="240" w:lineRule="auto"/>
        <w:ind w:left="709" w:right="-376" w:hanging="349"/>
        <w:jc w:val="both"/>
        <w:rPr>
          <w:rFonts w:ascii="Times New Roman" w:hAnsi="Times New Roman" w:cs="Times New Roman"/>
          <w:sz w:val="24"/>
          <w:szCs w:val="24"/>
        </w:rPr>
      </w:pPr>
      <w:r w:rsidRPr="00EE6EC7">
        <w:rPr>
          <w:rFonts w:ascii="Times New Roman" w:hAnsi="Times New Roman" w:cs="Times New Roman"/>
          <w:b/>
          <w:sz w:val="24"/>
          <w:szCs w:val="24"/>
        </w:rPr>
        <w:t xml:space="preserve">B. REUNIÓN EN LA SEDE DEL PROGRAMA CIUDADES EDUCADORAS EN BARCELONA, ESPAÑA. </w:t>
      </w:r>
      <w:r w:rsidRPr="00EE6EC7">
        <w:rPr>
          <w:rFonts w:ascii="Times New Roman" w:hAnsi="Times New Roman" w:cs="Times New Roman"/>
          <w:sz w:val="24"/>
          <w:szCs w:val="24"/>
        </w:rPr>
        <w:t xml:space="preserve">Se sostuvo una reunión con la Secretaria General de la Asociación, Marina Canals </w:t>
      </w:r>
      <w:proofErr w:type="spellStart"/>
      <w:r w:rsidRPr="00EE6EC7">
        <w:rPr>
          <w:rFonts w:ascii="Times New Roman" w:hAnsi="Times New Roman" w:cs="Times New Roman"/>
          <w:sz w:val="24"/>
          <w:szCs w:val="24"/>
        </w:rPr>
        <w:t>Ramoneda</w:t>
      </w:r>
      <w:proofErr w:type="spellEnd"/>
      <w:r w:rsidRPr="00EE6EC7">
        <w:rPr>
          <w:rFonts w:ascii="Times New Roman" w:hAnsi="Times New Roman" w:cs="Times New Roman"/>
          <w:sz w:val="24"/>
          <w:szCs w:val="24"/>
        </w:rPr>
        <w:t xml:space="preserve"> con sede en el Ayuntamiento de Barcelona, y </w:t>
      </w:r>
      <w:r w:rsidRPr="00EE6EC7">
        <w:rPr>
          <w:rFonts w:ascii="Times New Roman" w:hAnsi="Times New Roman" w:cs="Times New Roman"/>
          <w:b/>
          <w:sz w:val="24"/>
          <w:szCs w:val="24"/>
        </w:rPr>
        <w:t xml:space="preserve">se acordó someter a consideración al Consejo Plenario el reingreso de Rayón a dicho programa, </w:t>
      </w:r>
      <w:r w:rsidRPr="00EE6EC7">
        <w:rPr>
          <w:rFonts w:ascii="Times New Roman" w:hAnsi="Times New Roman" w:cs="Times New Roman"/>
          <w:sz w:val="24"/>
          <w:szCs w:val="24"/>
        </w:rPr>
        <w:t>con la finalidad de que el municipio se comprometa enfocar a la educación como la meta de trasformación social que promueve el intercambio de ideas reflexiones y buenas prácticas.</w:t>
      </w:r>
    </w:p>
    <w:p w14:paraId="168795BF" w14:textId="77777777" w:rsidR="000D2FE7" w:rsidRPr="00EE6EC7" w:rsidRDefault="000D2FE7" w:rsidP="000D2FE7">
      <w:pPr>
        <w:spacing w:after="0" w:line="240" w:lineRule="auto"/>
        <w:ind w:left="720" w:right="-376"/>
        <w:contextualSpacing/>
        <w:rPr>
          <w:rFonts w:ascii="Times New Roman" w:hAnsi="Times New Roman" w:cs="Times New Roman"/>
          <w:sz w:val="24"/>
          <w:szCs w:val="24"/>
        </w:rPr>
      </w:pPr>
    </w:p>
    <w:p w14:paraId="6A8890DC" w14:textId="77777777" w:rsidR="000D2FE7" w:rsidRPr="00EE6EC7" w:rsidRDefault="000D2FE7" w:rsidP="000D2FE7">
      <w:pPr>
        <w:spacing w:after="0" w:line="240" w:lineRule="auto"/>
        <w:ind w:left="720" w:right="-376"/>
        <w:jc w:val="both"/>
        <w:rPr>
          <w:rFonts w:ascii="Times New Roman" w:hAnsi="Times New Roman" w:cs="Times New Roman"/>
          <w:sz w:val="24"/>
          <w:szCs w:val="24"/>
        </w:rPr>
      </w:pPr>
      <w:r w:rsidRPr="00EE6EC7">
        <w:rPr>
          <w:rFonts w:ascii="Times New Roman" w:hAnsi="Times New Roman" w:cs="Times New Roman"/>
          <w:sz w:val="24"/>
          <w:szCs w:val="24"/>
        </w:rPr>
        <w:t>Uno de los objetivos primordiales de este municipio para ser ciudad educadora conlleva también una gobernanta en red que se fundamenta en la transversalidad de acción entre áreas municipales y en el dialogo y la colaboración entre el gobierno municipal y la sociedad civil, con el objetivo de movilizar y articular el máximo número posible de agentes educativos que residen en territorio.</w:t>
      </w:r>
    </w:p>
    <w:p w14:paraId="142A24E9" w14:textId="77777777" w:rsidR="000D2FE7" w:rsidRPr="00EE6EC7" w:rsidRDefault="000D2FE7" w:rsidP="000D2FE7">
      <w:pPr>
        <w:spacing w:after="0" w:line="240" w:lineRule="auto"/>
        <w:ind w:left="720" w:right="-376"/>
        <w:jc w:val="both"/>
        <w:rPr>
          <w:rFonts w:ascii="Times New Roman" w:hAnsi="Times New Roman" w:cs="Times New Roman"/>
          <w:sz w:val="24"/>
          <w:szCs w:val="24"/>
        </w:rPr>
      </w:pPr>
    </w:p>
    <w:p w14:paraId="2FD6C215" w14:textId="77777777" w:rsidR="000D2FE7" w:rsidRPr="00EE6EC7" w:rsidRDefault="000D2FE7" w:rsidP="000D2FE7">
      <w:pPr>
        <w:spacing w:after="0" w:line="240" w:lineRule="auto"/>
        <w:ind w:left="709" w:right="-376" w:hanging="283"/>
        <w:jc w:val="both"/>
        <w:rPr>
          <w:rFonts w:ascii="Times New Roman" w:hAnsi="Times New Roman" w:cs="Times New Roman"/>
          <w:sz w:val="24"/>
          <w:szCs w:val="24"/>
        </w:rPr>
      </w:pPr>
      <w:r w:rsidRPr="00EE6EC7">
        <w:rPr>
          <w:rFonts w:ascii="Times New Roman" w:hAnsi="Times New Roman" w:cs="Times New Roman"/>
          <w:b/>
          <w:sz w:val="24"/>
          <w:szCs w:val="24"/>
        </w:rPr>
        <w:lastRenderedPageBreak/>
        <w:t>C.</w:t>
      </w:r>
      <w:r w:rsidRPr="00EE6EC7">
        <w:rPr>
          <w:rFonts w:ascii="Times New Roman" w:hAnsi="Times New Roman" w:cs="Times New Roman"/>
          <w:sz w:val="24"/>
          <w:szCs w:val="24"/>
        </w:rPr>
        <w:t xml:space="preserve"> </w:t>
      </w:r>
      <w:r w:rsidRPr="00EE6EC7">
        <w:rPr>
          <w:rFonts w:ascii="Times New Roman" w:hAnsi="Times New Roman" w:cs="Times New Roman"/>
          <w:b/>
          <w:sz w:val="24"/>
          <w:szCs w:val="24"/>
        </w:rPr>
        <w:t xml:space="preserve">TIANGUIS INTERNACIONAL DE PUEBLOS MÁGICOS, BARCELONA, ESPAÑA. </w:t>
      </w:r>
      <w:r w:rsidRPr="00EE6EC7">
        <w:rPr>
          <w:rFonts w:ascii="Times New Roman" w:hAnsi="Times New Roman" w:cs="Times New Roman"/>
          <w:sz w:val="24"/>
          <w:szCs w:val="24"/>
        </w:rPr>
        <w:t>Participación del municipio de Rayón con un stand mediante el cual se difundieron el arte popular de Rayón así como la diversidad cultural y patrimonial del municipio, mediante la cual se realizaron las siguientes actividades:</w:t>
      </w:r>
    </w:p>
    <w:p w14:paraId="5CE06563" w14:textId="77777777" w:rsidR="000D2FE7" w:rsidRPr="00EE6EC7" w:rsidRDefault="000D2FE7" w:rsidP="000D2FE7">
      <w:pPr>
        <w:spacing w:after="0" w:line="240" w:lineRule="auto"/>
        <w:ind w:left="709" w:right="-376" w:hanging="283"/>
        <w:jc w:val="both"/>
        <w:rPr>
          <w:rFonts w:ascii="Times New Roman" w:hAnsi="Times New Roman" w:cs="Times New Roman"/>
          <w:b/>
          <w:sz w:val="24"/>
          <w:szCs w:val="24"/>
        </w:rPr>
      </w:pPr>
    </w:p>
    <w:p w14:paraId="279E64ED" w14:textId="77777777" w:rsidR="000D2FE7" w:rsidRPr="00EE6EC7" w:rsidRDefault="000D2FE7" w:rsidP="000D2FE7">
      <w:pPr>
        <w:spacing w:after="0" w:line="240" w:lineRule="auto"/>
        <w:ind w:left="1418" w:right="-376" w:hanging="284"/>
        <w:jc w:val="both"/>
        <w:rPr>
          <w:rFonts w:ascii="Times New Roman" w:hAnsi="Times New Roman" w:cs="Times New Roman"/>
          <w:sz w:val="24"/>
          <w:szCs w:val="24"/>
        </w:rPr>
      </w:pPr>
      <w:r w:rsidRPr="00EE6EC7">
        <w:rPr>
          <w:rFonts w:ascii="Times New Roman" w:hAnsi="Times New Roman" w:cs="Times New Roman"/>
          <w:b/>
          <w:sz w:val="24"/>
          <w:szCs w:val="24"/>
        </w:rPr>
        <w:t xml:space="preserve">a) </w:t>
      </w:r>
      <w:r w:rsidRPr="00EE6EC7">
        <w:rPr>
          <w:rFonts w:ascii="Times New Roman" w:hAnsi="Times New Roman" w:cs="Times New Roman"/>
          <w:sz w:val="24"/>
          <w:szCs w:val="24"/>
        </w:rPr>
        <w:t xml:space="preserve">Se realizó una reunión con el Secretario de Turismo Federal, </w:t>
      </w:r>
      <w:r w:rsidRPr="00EE6EC7">
        <w:rPr>
          <w:rFonts w:ascii="Times New Roman" w:hAnsi="Times New Roman" w:cs="Times New Roman"/>
          <w:b/>
          <w:sz w:val="24"/>
          <w:szCs w:val="24"/>
        </w:rPr>
        <w:t xml:space="preserve">Lic. Miguel </w:t>
      </w:r>
      <w:proofErr w:type="spellStart"/>
      <w:r w:rsidRPr="00EE6EC7">
        <w:rPr>
          <w:rFonts w:ascii="Times New Roman" w:hAnsi="Times New Roman" w:cs="Times New Roman"/>
          <w:b/>
          <w:sz w:val="24"/>
          <w:szCs w:val="24"/>
        </w:rPr>
        <w:t>Torruco</w:t>
      </w:r>
      <w:proofErr w:type="spellEnd"/>
      <w:r w:rsidRPr="00EE6EC7">
        <w:rPr>
          <w:rFonts w:ascii="Times New Roman" w:hAnsi="Times New Roman" w:cs="Times New Roman"/>
          <w:b/>
          <w:sz w:val="24"/>
          <w:szCs w:val="24"/>
        </w:rPr>
        <w:t xml:space="preserve"> Márquez, </w:t>
      </w:r>
      <w:r w:rsidRPr="00EE6EC7">
        <w:rPr>
          <w:rFonts w:ascii="Times New Roman" w:hAnsi="Times New Roman" w:cs="Times New Roman"/>
          <w:sz w:val="24"/>
          <w:szCs w:val="24"/>
        </w:rPr>
        <w:t xml:space="preserve">para la consolidación de acuerdos para la realización del proyecto del </w:t>
      </w:r>
      <w:r w:rsidRPr="00EE6EC7">
        <w:rPr>
          <w:rFonts w:ascii="Times New Roman" w:hAnsi="Times New Roman" w:cs="Times New Roman"/>
          <w:b/>
          <w:sz w:val="24"/>
          <w:szCs w:val="24"/>
        </w:rPr>
        <w:t xml:space="preserve">Record </w:t>
      </w:r>
      <w:proofErr w:type="spellStart"/>
      <w:r w:rsidRPr="00EE6EC7">
        <w:rPr>
          <w:rFonts w:ascii="Times New Roman" w:hAnsi="Times New Roman" w:cs="Times New Roman"/>
          <w:b/>
          <w:sz w:val="24"/>
          <w:szCs w:val="24"/>
        </w:rPr>
        <w:t>Guiness</w:t>
      </w:r>
      <w:proofErr w:type="spellEnd"/>
      <w:r w:rsidRPr="00EE6EC7">
        <w:rPr>
          <w:rFonts w:ascii="Times New Roman" w:hAnsi="Times New Roman" w:cs="Times New Roman"/>
          <w:b/>
          <w:sz w:val="24"/>
          <w:szCs w:val="24"/>
        </w:rPr>
        <w:t xml:space="preserve"> "La mayoría de gente haciendo chocolate caliente al mismo tiempo, todos usando un molinillo de Rayón", </w:t>
      </w:r>
      <w:r w:rsidRPr="00EE6EC7">
        <w:rPr>
          <w:rFonts w:ascii="Times New Roman" w:hAnsi="Times New Roman" w:cs="Times New Roman"/>
          <w:sz w:val="24"/>
          <w:szCs w:val="24"/>
        </w:rPr>
        <w:t>a la cual se espera su asistencia.</w:t>
      </w:r>
    </w:p>
    <w:p w14:paraId="0292A966" w14:textId="77777777" w:rsidR="000D2FE7" w:rsidRPr="00EE6EC7" w:rsidRDefault="000D2FE7" w:rsidP="000D2FE7">
      <w:pPr>
        <w:spacing w:after="0" w:line="240" w:lineRule="auto"/>
        <w:ind w:left="1418" w:right="-376" w:hanging="284"/>
        <w:jc w:val="both"/>
        <w:rPr>
          <w:rFonts w:ascii="Times New Roman" w:hAnsi="Times New Roman" w:cs="Times New Roman"/>
          <w:b/>
          <w:sz w:val="24"/>
          <w:szCs w:val="24"/>
        </w:rPr>
      </w:pPr>
    </w:p>
    <w:p w14:paraId="4F79649A" w14:textId="77777777" w:rsidR="000D2FE7" w:rsidRPr="00EE6EC7" w:rsidRDefault="000D2FE7" w:rsidP="000D2FE7">
      <w:pPr>
        <w:spacing w:after="0" w:line="240" w:lineRule="auto"/>
        <w:ind w:left="1418" w:right="-376" w:hanging="284"/>
        <w:jc w:val="both"/>
        <w:rPr>
          <w:rFonts w:ascii="Times New Roman" w:hAnsi="Times New Roman" w:cs="Times New Roman"/>
          <w:sz w:val="24"/>
          <w:szCs w:val="24"/>
        </w:rPr>
      </w:pPr>
      <w:r w:rsidRPr="00EE6EC7">
        <w:rPr>
          <w:rFonts w:ascii="Times New Roman" w:hAnsi="Times New Roman" w:cs="Times New Roman"/>
          <w:b/>
          <w:sz w:val="24"/>
          <w:szCs w:val="24"/>
        </w:rPr>
        <w:t xml:space="preserve">b) Se suscribió un Convenio de Colaboración con La Asociación Cultural Mexicano Catalana con sede en Barcelona, España, </w:t>
      </w:r>
      <w:r w:rsidRPr="00EE6EC7">
        <w:rPr>
          <w:rFonts w:ascii="Times New Roman" w:hAnsi="Times New Roman" w:cs="Times New Roman"/>
          <w:sz w:val="24"/>
          <w:szCs w:val="24"/>
        </w:rPr>
        <w:t xml:space="preserve">representada por el C. César Cárdenas Pérez, con el objetivo de coordinarse para divulgar y promover las culturas propias de Rayón, Estado de México, en Barcelona, Catalunya, España y Europa, mediante la organización de actividades culturales, </w:t>
      </w:r>
      <w:r w:rsidRPr="00EE6EC7">
        <w:rPr>
          <w:rFonts w:ascii="Times New Roman" w:hAnsi="Times New Roman" w:cs="Times New Roman"/>
          <w:b/>
          <w:sz w:val="24"/>
          <w:szCs w:val="24"/>
        </w:rPr>
        <w:t xml:space="preserve">se concretó la participación de Rayón en festejos del día de México en Barcelona, los días 15 y 16 de Septiembre, </w:t>
      </w:r>
      <w:r w:rsidRPr="00EE6EC7">
        <w:rPr>
          <w:rFonts w:ascii="Times New Roman" w:hAnsi="Times New Roman" w:cs="Times New Roman"/>
          <w:sz w:val="24"/>
          <w:szCs w:val="24"/>
        </w:rPr>
        <w:t>así como acciones sociales de atención comunitaria, apoyo a la comunidad artesanal en el exterior, mediante la exhibición y comercialización, así como la promoción de la cultura popular y académica.</w:t>
      </w:r>
    </w:p>
    <w:p w14:paraId="7F154AC6" w14:textId="77777777" w:rsidR="000D2FE7" w:rsidRPr="00EE6EC7" w:rsidRDefault="000D2FE7" w:rsidP="000D2FE7">
      <w:pPr>
        <w:spacing w:after="0" w:line="240" w:lineRule="auto"/>
        <w:ind w:left="1418" w:right="-376" w:hanging="284"/>
        <w:jc w:val="both"/>
        <w:rPr>
          <w:rFonts w:ascii="Times New Roman" w:hAnsi="Times New Roman" w:cs="Times New Roman"/>
          <w:b/>
          <w:sz w:val="24"/>
          <w:szCs w:val="24"/>
        </w:rPr>
      </w:pPr>
    </w:p>
    <w:p w14:paraId="6EE2952C" w14:textId="77777777" w:rsidR="000D2FE7" w:rsidRPr="00EE6EC7" w:rsidRDefault="000D2FE7" w:rsidP="000D2FE7">
      <w:pPr>
        <w:spacing w:after="0" w:line="240" w:lineRule="auto"/>
        <w:ind w:left="1418" w:right="-376" w:hanging="284"/>
        <w:jc w:val="both"/>
        <w:rPr>
          <w:rFonts w:ascii="Times New Roman" w:hAnsi="Times New Roman" w:cs="Times New Roman"/>
          <w:sz w:val="24"/>
          <w:szCs w:val="24"/>
        </w:rPr>
      </w:pPr>
      <w:r w:rsidRPr="00EE6EC7">
        <w:rPr>
          <w:rFonts w:ascii="Times New Roman" w:hAnsi="Times New Roman" w:cs="Times New Roman"/>
          <w:b/>
          <w:sz w:val="24"/>
          <w:szCs w:val="24"/>
        </w:rPr>
        <w:t xml:space="preserve">c) Se suscribió una Carta de Colaboración </w:t>
      </w:r>
      <w:r w:rsidRPr="00EE6EC7">
        <w:rPr>
          <w:rFonts w:ascii="Times New Roman" w:hAnsi="Times New Roman" w:cs="Times New Roman"/>
          <w:sz w:val="24"/>
          <w:szCs w:val="24"/>
        </w:rPr>
        <w:t xml:space="preserve">con Juan Francisco Romero Hernández, Director de D111 en busca de tu destino, a fin de estrechar lazos de cooperación e intercambio de experiencias que permitan que las finalidades de ambas partes fomentar las artes cinematográficas y aprovechar mejor sus recursos culturales, deportivos y económicos, impulsar la formalización de un acuerdo de colaboración cinematográfica, siguiendo las disposiciones legales aplicables, someter a la consideración de sus respectivos Administraciones la suscripción de un acuerdo de </w:t>
      </w:r>
      <w:r w:rsidRPr="00EE6EC7">
        <w:rPr>
          <w:rFonts w:ascii="Times New Roman" w:hAnsi="Times New Roman" w:cs="Times New Roman"/>
          <w:b/>
          <w:sz w:val="24"/>
          <w:szCs w:val="24"/>
        </w:rPr>
        <w:t xml:space="preserve">colaboración del rescate de las artes cinematográficas en Rayón, y posteriormente realizar el documental del Molinillo de Rayón. </w:t>
      </w:r>
      <w:r w:rsidRPr="00EE6EC7">
        <w:rPr>
          <w:rFonts w:ascii="Times New Roman" w:hAnsi="Times New Roman" w:cs="Times New Roman"/>
          <w:sz w:val="24"/>
          <w:szCs w:val="24"/>
        </w:rPr>
        <w:t>Se ofrecieron espacios de exhibición y comercialización por parte de la productora a artesanos en diversos foros en Monterrey, Nuevo León.</w:t>
      </w:r>
    </w:p>
    <w:p w14:paraId="0581B3F2" w14:textId="77777777" w:rsidR="000D2FE7" w:rsidRPr="00EE6EC7" w:rsidRDefault="000D2FE7" w:rsidP="000D2FE7">
      <w:pPr>
        <w:spacing w:after="0" w:line="240" w:lineRule="auto"/>
        <w:ind w:left="1418" w:right="-376" w:hanging="284"/>
        <w:jc w:val="both"/>
        <w:rPr>
          <w:rFonts w:ascii="Times New Roman" w:hAnsi="Times New Roman" w:cs="Times New Roman"/>
          <w:sz w:val="24"/>
          <w:szCs w:val="24"/>
        </w:rPr>
      </w:pPr>
    </w:p>
    <w:p w14:paraId="5BE1013C" w14:textId="77777777" w:rsidR="000D2FE7" w:rsidRPr="00EE6EC7" w:rsidRDefault="000D2FE7" w:rsidP="000D2FE7">
      <w:pPr>
        <w:spacing w:after="0" w:line="240" w:lineRule="auto"/>
        <w:ind w:left="1418" w:right="-376" w:hanging="284"/>
        <w:jc w:val="both"/>
        <w:rPr>
          <w:rFonts w:ascii="Times New Roman" w:hAnsi="Times New Roman" w:cs="Times New Roman"/>
          <w:b/>
          <w:sz w:val="24"/>
          <w:szCs w:val="24"/>
        </w:rPr>
      </w:pPr>
      <w:r w:rsidRPr="00EE6EC7">
        <w:rPr>
          <w:rFonts w:ascii="Times New Roman" w:hAnsi="Times New Roman" w:cs="Times New Roman"/>
          <w:b/>
          <w:sz w:val="24"/>
          <w:szCs w:val="24"/>
        </w:rPr>
        <w:t xml:space="preserve">d) </w:t>
      </w:r>
      <w:r w:rsidRPr="00EE6EC7">
        <w:rPr>
          <w:rFonts w:ascii="Times New Roman" w:hAnsi="Times New Roman" w:cs="Times New Roman"/>
          <w:sz w:val="24"/>
          <w:szCs w:val="24"/>
        </w:rPr>
        <w:t xml:space="preserve">Se realizó una reunión de trabajo con Emma Yanes Rizo, Directora General de FONART con la finalidad de generar acuerdos para </w:t>
      </w:r>
      <w:r w:rsidRPr="00EE6EC7">
        <w:rPr>
          <w:rFonts w:ascii="Times New Roman" w:hAnsi="Times New Roman" w:cs="Times New Roman"/>
          <w:b/>
          <w:sz w:val="24"/>
          <w:szCs w:val="24"/>
        </w:rPr>
        <w:t>la creación de la Escuela Municipal del Molinillo Tradicional en Rayón</w:t>
      </w:r>
    </w:p>
    <w:p w14:paraId="61F94F15" w14:textId="77777777" w:rsidR="000D2FE7" w:rsidRPr="00EE6EC7" w:rsidRDefault="000D2FE7" w:rsidP="000D2FE7">
      <w:pPr>
        <w:spacing w:after="0" w:line="240" w:lineRule="auto"/>
        <w:ind w:left="1418" w:right="-376" w:hanging="284"/>
        <w:jc w:val="both"/>
        <w:rPr>
          <w:rFonts w:ascii="Times New Roman" w:hAnsi="Times New Roman" w:cs="Times New Roman"/>
          <w:sz w:val="24"/>
          <w:szCs w:val="24"/>
        </w:rPr>
      </w:pPr>
    </w:p>
    <w:p w14:paraId="345BD53C" w14:textId="77777777" w:rsidR="000D2FE7" w:rsidRPr="00EE6EC7" w:rsidRDefault="000D2FE7" w:rsidP="000D2FE7">
      <w:pPr>
        <w:spacing w:after="0" w:line="240" w:lineRule="auto"/>
        <w:ind w:right="-376" w:firstLine="284"/>
        <w:jc w:val="both"/>
        <w:rPr>
          <w:rFonts w:ascii="Times New Roman" w:hAnsi="Times New Roman" w:cs="Times New Roman"/>
          <w:b/>
          <w:sz w:val="24"/>
          <w:szCs w:val="24"/>
        </w:rPr>
      </w:pPr>
      <w:r w:rsidRPr="00EE6EC7">
        <w:rPr>
          <w:rFonts w:ascii="Times New Roman" w:hAnsi="Times New Roman" w:cs="Times New Roman"/>
          <w:b/>
          <w:sz w:val="24"/>
          <w:szCs w:val="24"/>
        </w:rPr>
        <w:t>D. CASA DE MÉXICO CON SEDE EN MADRID DE ESPAÑA.</w:t>
      </w:r>
    </w:p>
    <w:p w14:paraId="42103B42" w14:textId="77777777" w:rsidR="000D2FE7" w:rsidRPr="00EE6EC7" w:rsidRDefault="000D2FE7" w:rsidP="000D2FE7">
      <w:pPr>
        <w:spacing w:after="0" w:line="240" w:lineRule="auto"/>
        <w:ind w:right="-376"/>
        <w:jc w:val="both"/>
        <w:rPr>
          <w:rFonts w:ascii="Times New Roman" w:hAnsi="Times New Roman" w:cs="Times New Roman"/>
          <w:sz w:val="24"/>
          <w:szCs w:val="24"/>
        </w:rPr>
      </w:pPr>
    </w:p>
    <w:p w14:paraId="03BE325D" w14:textId="77777777" w:rsidR="000D2FE7" w:rsidRPr="00EE6EC7" w:rsidRDefault="000D2FE7" w:rsidP="000D2FE7">
      <w:pPr>
        <w:spacing w:after="0" w:line="240" w:lineRule="auto"/>
        <w:ind w:right="-376"/>
        <w:jc w:val="both"/>
        <w:rPr>
          <w:rFonts w:ascii="Times New Roman" w:hAnsi="Times New Roman" w:cs="Times New Roman"/>
          <w:sz w:val="24"/>
          <w:szCs w:val="24"/>
        </w:rPr>
      </w:pPr>
      <w:r w:rsidRPr="00EE6EC7">
        <w:rPr>
          <w:rFonts w:ascii="Times New Roman" w:hAnsi="Times New Roman" w:cs="Times New Roman"/>
          <w:sz w:val="24"/>
          <w:szCs w:val="24"/>
        </w:rPr>
        <w:t xml:space="preserve">Se generó una reunión de trabajo con Ximena </w:t>
      </w:r>
      <w:proofErr w:type="spellStart"/>
      <w:r w:rsidRPr="00EE6EC7">
        <w:rPr>
          <w:rFonts w:ascii="Times New Roman" w:hAnsi="Times New Roman" w:cs="Times New Roman"/>
          <w:sz w:val="24"/>
          <w:szCs w:val="24"/>
        </w:rPr>
        <w:t>Caraza</w:t>
      </w:r>
      <w:proofErr w:type="spellEnd"/>
      <w:r w:rsidRPr="00EE6EC7">
        <w:rPr>
          <w:rFonts w:ascii="Times New Roman" w:hAnsi="Times New Roman" w:cs="Times New Roman"/>
          <w:sz w:val="24"/>
          <w:szCs w:val="24"/>
        </w:rPr>
        <w:t xml:space="preserve"> Campos, Directora General de la Fundación, con el objetivo de generar los acuerdos correspondientes para que a través de los foros de exposición de Casa de México se exponga el arte popular </w:t>
      </w:r>
      <w:proofErr w:type="spellStart"/>
      <w:r w:rsidRPr="00EE6EC7">
        <w:rPr>
          <w:rFonts w:ascii="Times New Roman" w:hAnsi="Times New Roman" w:cs="Times New Roman"/>
          <w:sz w:val="24"/>
          <w:szCs w:val="24"/>
        </w:rPr>
        <w:t>Rayonense</w:t>
      </w:r>
      <w:proofErr w:type="spellEnd"/>
      <w:r w:rsidRPr="00EE6EC7">
        <w:rPr>
          <w:rFonts w:ascii="Times New Roman" w:hAnsi="Times New Roman" w:cs="Times New Roman"/>
          <w:sz w:val="24"/>
          <w:szCs w:val="24"/>
        </w:rPr>
        <w:t>.</w:t>
      </w:r>
    </w:p>
    <w:p w14:paraId="329ED607" w14:textId="77777777" w:rsidR="000D2FE7" w:rsidRPr="00EE6EC7" w:rsidRDefault="000D2FE7" w:rsidP="000D2FE7">
      <w:pPr>
        <w:spacing w:after="0" w:line="240" w:lineRule="auto"/>
        <w:ind w:right="-376"/>
        <w:jc w:val="both"/>
        <w:rPr>
          <w:rFonts w:ascii="Times New Roman" w:hAnsi="Times New Roman" w:cs="Times New Roman"/>
          <w:sz w:val="24"/>
          <w:szCs w:val="24"/>
        </w:rPr>
      </w:pPr>
    </w:p>
    <w:p w14:paraId="1285A5E2" w14:textId="77777777" w:rsidR="000D2FE7" w:rsidRPr="00EE6EC7" w:rsidRDefault="000D2FE7" w:rsidP="000D2FE7">
      <w:pPr>
        <w:numPr>
          <w:ilvl w:val="0"/>
          <w:numId w:val="8"/>
        </w:numPr>
        <w:spacing w:after="0" w:line="240" w:lineRule="auto"/>
        <w:ind w:right="-376"/>
        <w:jc w:val="both"/>
        <w:rPr>
          <w:rFonts w:ascii="Times New Roman" w:hAnsi="Times New Roman" w:cs="Times New Roman"/>
          <w:sz w:val="24"/>
          <w:szCs w:val="24"/>
        </w:rPr>
      </w:pPr>
      <w:r w:rsidRPr="00EE6EC7">
        <w:rPr>
          <w:rFonts w:ascii="Times New Roman" w:hAnsi="Times New Roman" w:cs="Times New Roman"/>
          <w:sz w:val="24"/>
          <w:szCs w:val="24"/>
        </w:rPr>
        <w:t>Se realizó una exhibición presencial de Torno de Violín por parte del artesano Gualberto Campos Pérez, que formo parte del itinerario cultural de Casa de México, misma que tuvo un ala especial de la institución.</w:t>
      </w:r>
    </w:p>
    <w:p w14:paraId="2C3992B0" w14:textId="77777777" w:rsidR="000D2FE7" w:rsidRPr="00EE6EC7" w:rsidRDefault="000D2FE7" w:rsidP="000D2FE7">
      <w:pPr>
        <w:spacing w:after="0" w:line="240" w:lineRule="auto"/>
        <w:ind w:left="720" w:right="-376"/>
        <w:jc w:val="both"/>
        <w:rPr>
          <w:rFonts w:ascii="Times New Roman" w:hAnsi="Times New Roman" w:cs="Times New Roman"/>
          <w:sz w:val="24"/>
          <w:szCs w:val="24"/>
        </w:rPr>
      </w:pPr>
    </w:p>
    <w:p w14:paraId="37BD3DA2" w14:textId="77777777" w:rsidR="000D2FE7" w:rsidRPr="00EE6EC7" w:rsidRDefault="000D2FE7" w:rsidP="000D2FE7">
      <w:pPr>
        <w:numPr>
          <w:ilvl w:val="0"/>
          <w:numId w:val="8"/>
        </w:numPr>
        <w:spacing w:after="0" w:line="240" w:lineRule="auto"/>
        <w:ind w:right="-376"/>
        <w:jc w:val="both"/>
        <w:rPr>
          <w:rFonts w:ascii="Times New Roman" w:hAnsi="Times New Roman" w:cs="Times New Roman"/>
          <w:sz w:val="24"/>
          <w:szCs w:val="24"/>
        </w:rPr>
      </w:pPr>
      <w:r w:rsidRPr="00EE6EC7">
        <w:rPr>
          <w:rFonts w:ascii="Times New Roman" w:hAnsi="Times New Roman" w:cs="Times New Roman"/>
          <w:sz w:val="24"/>
          <w:szCs w:val="24"/>
        </w:rPr>
        <w:lastRenderedPageBreak/>
        <w:t xml:space="preserve">Se formalizó la invitación por parte de la Directora General al festejo de día de muertos en los meses de octubre y noviembre para demostración de artesanías y gastronomía (cocinera tradicional) </w:t>
      </w:r>
      <w:proofErr w:type="spellStart"/>
      <w:r w:rsidRPr="00EE6EC7">
        <w:rPr>
          <w:rFonts w:ascii="Times New Roman" w:hAnsi="Times New Roman" w:cs="Times New Roman"/>
          <w:sz w:val="24"/>
          <w:szCs w:val="24"/>
        </w:rPr>
        <w:t>Rayonense</w:t>
      </w:r>
      <w:proofErr w:type="spellEnd"/>
      <w:r w:rsidRPr="00EE6EC7">
        <w:rPr>
          <w:rFonts w:ascii="Times New Roman" w:hAnsi="Times New Roman" w:cs="Times New Roman"/>
          <w:sz w:val="24"/>
          <w:szCs w:val="24"/>
        </w:rPr>
        <w:t xml:space="preserve"> siendo el atractivo principal, difundiendo así las raíces de cultura de Rayón como parte del Estado de México.</w:t>
      </w:r>
    </w:p>
    <w:p w14:paraId="71F24591" w14:textId="77777777" w:rsidR="000D2FE7" w:rsidRPr="00EE6EC7" w:rsidRDefault="000D2FE7" w:rsidP="000D2FE7">
      <w:pPr>
        <w:spacing w:after="0" w:line="240" w:lineRule="auto"/>
        <w:ind w:left="720" w:right="-376"/>
        <w:contextualSpacing/>
        <w:rPr>
          <w:rFonts w:ascii="Times New Roman" w:hAnsi="Times New Roman" w:cs="Times New Roman"/>
          <w:sz w:val="24"/>
          <w:szCs w:val="24"/>
        </w:rPr>
      </w:pPr>
    </w:p>
    <w:p w14:paraId="7663C415" w14:textId="2B6434EA" w:rsidR="000D2FE7" w:rsidRPr="00EE6EC7" w:rsidRDefault="000D2FE7" w:rsidP="000D2FE7">
      <w:pPr>
        <w:numPr>
          <w:ilvl w:val="0"/>
          <w:numId w:val="8"/>
        </w:numPr>
        <w:spacing w:after="0" w:line="240" w:lineRule="auto"/>
        <w:ind w:right="-376"/>
        <w:jc w:val="both"/>
        <w:rPr>
          <w:rFonts w:ascii="Times New Roman" w:hAnsi="Times New Roman" w:cs="Times New Roman"/>
          <w:sz w:val="24"/>
          <w:szCs w:val="24"/>
        </w:rPr>
      </w:pPr>
      <w:r w:rsidRPr="00EE6EC7">
        <w:rPr>
          <w:rFonts w:ascii="Times New Roman" w:hAnsi="Times New Roman" w:cs="Times New Roman"/>
          <w:sz w:val="24"/>
          <w:szCs w:val="24"/>
        </w:rPr>
        <w:t xml:space="preserve">La gira de trabajo se concluyó con la adquisición por parte de la fundación de una pieza de colección de molinillo y un Torno de Violín para que formaran parte de la exhibición permanente como patrimonio cultural </w:t>
      </w:r>
      <w:proofErr w:type="spellStart"/>
      <w:r w:rsidRPr="00EE6EC7">
        <w:rPr>
          <w:rFonts w:ascii="Times New Roman" w:hAnsi="Times New Roman" w:cs="Times New Roman"/>
          <w:sz w:val="24"/>
          <w:szCs w:val="24"/>
        </w:rPr>
        <w:t>Rayonense</w:t>
      </w:r>
      <w:proofErr w:type="spellEnd"/>
      <w:r w:rsidRPr="00EE6EC7">
        <w:rPr>
          <w:rFonts w:ascii="Times New Roman" w:hAnsi="Times New Roman" w:cs="Times New Roman"/>
          <w:sz w:val="24"/>
          <w:szCs w:val="24"/>
        </w:rPr>
        <w:t xml:space="preserve"> dentro de la Casa de México en Madrid.</w:t>
      </w:r>
    </w:p>
    <w:p w14:paraId="72DE9685" w14:textId="77777777" w:rsidR="00EF01FB" w:rsidRPr="00EE6EC7" w:rsidRDefault="00EF01FB" w:rsidP="000D2FE7">
      <w:pPr>
        <w:pStyle w:val="Sinespaciado"/>
        <w:ind w:right="-376"/>
        <w:jc w:val="both"/>
        <w:rPr>
          <w:rFonts w:ascii="Times New Roman" w:hAnsi="Times New Roman" w:cs="Times New Roman"/>
          <w:sz w:val="24"/>
          <w:szCs w:val="24"/>
        </w:rPr>
      </w:pPr>
    </w:p>
    <w:p w14:paraId="60415D3B" w14:textId="77777777" w:rsidR="00EF01FB" w:rsidRPr="00EE6EC7" w:rsidRDefault="00EF01FB" w:rsidP="00CF5C47">
      <w:pPr>
        <w:pStyle w:val="Sinespaciado"/>
        <w:jc w:val="center"/>
        <w:rPr>
          <w:rFonts w:ascii="Times New Roman" w:hAnsi="Times New Roman" w:cs="Times New Roman"/>
          <w:sz w:val="24"/>
          <w:szCs w:val="24"/>
        </w:rPr>
      </w:pPr>
      <w:r w:rsidRPr="00EE6EC7">
        <w:rPr>
          <w:rFonts w:ascii="Times New Roman" w:hAnsi="Times New Roman" w:cs="Times New Roman"/>
          <w:sz w:val="24"/>
          <w:szCs w:val="24"/>
        </w:rPr>
        <w:t>(Fin del documento)</w:t>
      </w:r>
    </w:p>
    <w:p w14:paraId="0B3E901B" w14:textId="77777777" w:rsidR="00FD7570" w:rsidRPr="00EE6EC7" w:rsidRDefault="00FD7570"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PRESIDENTA DIP. MÓNICA ANGÉLICA ÁLVAREZ NEMER. Gracias diputado Braulio.</w:t>
      </w:r>
    </w:p>
    <w:p w14:paraId="7A2B14D3" w14:textId="7B3A662E" w:rsidR="00FD7570" w:rsidRPr="00EE6EC7" w:rsidRDefault="00FD7570" w:rsidP="006806F4">
      <w:pPr>
        <w:pStyle w:val="Sinespaciado"/>
        <w:ind w:right="-376" w:firstLine="708"/>
        <w:jc w:val="both"/>
        <w:rPr>
          <w:rFonts w:ascii="Times New Roman" w:hAnsi="Times New Roman" w:cs="Times New Roman"/>
          <w:sz w:val="24"/>
          <w:szCs w:val="24"/>
        </w:rPr>
      </w:pPr>
      <w:r w:rsidRPr="00EE6EC7">
        <w:rPr>
          <w:rFonts w:ascii="Times New Roman" w:hAnsi="Times New Roman" w:cs="Times New Roman"/>
          <w:sz w:val="24"/>
          <w:szCs w:val="24"/>
        </w:rPr>
        <w:t>Se tiene por enterada a la LXI Legislatura del informe presentado para los efectos procedentes.</w:t>
      </w:r>
    </w:p>
    <w:p w14:paraId="61CAEB9F" w14:textId="77777777" w:rsidR="00FD7570" w:rsidRPr="00EE6EC7" w:rsidRDefault="00FD7570"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SECRETARIA DIP. MARÍA ÉLIDA CASTELAR MONDRAGÓN. Los asuntos del orden del día han sido atendidos diputada Presidenta.</w:t>
      </w:r>
    </w:p>
    <w:p w14:paraId="40BE0E19" w14:textId="77777777" w:rsidR="00FD7570" w:rsidRPr="00EE6EC7" w:rsidRDefault="00FD7570"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PRESIDENTA DIP. MÓNICA ANGÉLICA ÁLVAREZ NEMER. Gracias diputada Secretaria y pido a la diputada María de los Ángeles, dé a conocer los comunicados.</w:t>
      </w:r>
    </w:p>
    <w:p w14:paraId="562FBF08" w14:textId="77777777" w:rsidR="00FD7570" w:rsidRPr="00EE6EC7" w:rsidRDefault="00FD7570"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DIP. MARÍA DE LOS ÁNGELES DÁVILA VARGAS. Gracias Presidenta.</w:t>
      </w:r>
    </w:p>
    <w:p w14:paraId="00C0699B" w14:textId="77777777" w:rsidR="00FD7570" w:rsidRPr="00EE6EC7" w:rsidRDefault="00FD7570"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Calendario de Comisiones Legislativas:</w:t>
      </w:r>
    </w:p>
    <w:p w14:paraId="70A00EA9" w14:textId="0C531CF0" w:rsidR="00FD7570" w:rsidRPr="00EE6EC7" w:rsidRDefault="00FD7570"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Mayo 12 y 13</w:t>
      </w:r>
      <w:r w:rsidR="00CF6AA5" w:rsidRPr="00EE6EC7">
        <w:rPr>
          <w:rFonts w:ascii="Times New Roman" w:hAnsi="Times New Roman" w:cs="Times New Roman"/>
          <w:sz w:val="24"/>
          <w:szCs w:val="24"/>
        </w:rPr>
        <w:t>.</w:t>
      </w:r>
    </w:p>
    <w:p w14:paraId="475F61CE" w14:textId="5A61AFAC" w:rsidR="00FD7570" w:rsidRPr="00EE6EC7" w:rsidRDefault="00FD7570"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Grupo Parlamentario morena, diputad</w:t>
      </w:r>
      <w:r w:rsidR="00224EAB" w:rsidRPr="00EE6EC7">
        <w:rPr>
          <w:rFonts w:ascii="Times New Roman" w:hAnsi="Times New Roman" w:cs="Times New Roman"/>
          <w:sz w:val="24"/>
          <w:szCs w:val="24"/>
        </w:rPr>
        <w:t>o</w:t>
      </w:r>
      <w:r w:rsidRPr="00EE6EC7">
        <w:rPr>
          <w:rFonts w:ascii="Times New Roman" w:hAnsi="Times New Roman" w:cs="Times New Roman"/>
          <w:sz w:val="24"/>
          <w:szCs w:val="24"/>
        </w:rPr>
        <w:t xml:space="preserve"> </w:t>
      </w:r>
      <w:proofErr w:type="spellStart"/>
      <w:r w:rsidRPr="00EE6EC7">
        <w:rPr>
          <w:rFonts w:ascii="Times New Roman" w:hAnsi="Times New Roman" w:cs="Times New Roman"/>
          <w:sz w:val="24"/>
          <w:szCs w:val="24"/>
        </w:rPr>
        <w:t>Tanech</w:t>
      </w:r>
      <w:proofErr w:type="spellEnd"/>
      <w:r w:rsidRPr="00EE6EC7">
        <w:rPr>
          <w:rFonts w:ascii="Times New Roman" w:hAnsi="Times New Roman" w:cs="Times New Roman"/>
          <w:sz w:val="24"/>
          <w:szCs w:val="24"/>
        </w:rPr>
        <w:t xml:space="preserve"> Sánchez Ángeles, iniciativa con proyecto de decreto por el que se reforman los artículos 4.1 bis, 4.4, 4.403, 4.404 y se deroga la fracción IX del artículo 4.7 del Código Civil del Estado de México.</w:t>
      </w:r>
    </w:p>
    <w:p w14:paraId="3137FD52" w14:textId="77777777" w:rsidR="00FD7570" w:rsidRPr="00EE6EC7" w:rsidRDefault="00FD7570"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 xml:space="preserve">Grupo morena, diputada Beatriz García Villegas, iniciativa con proyecto de decreto por el que se reforman y derogan diversas disposiciones del Código Civil del Estado de México, </w:t>
      </w:r>
    </w:p>
    <w:p w14:paraId="4BFDF254" w14:textId="77777777" w:rsidR="00FD7570" w:rsidRPr="00EE6EC7" w:rsidRDefault="00FD7570"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 xml:space="preserve">Grupo PRD, diputado Omar Ortega Álvarez, diputada María </w:t>
      </w:r>
      <w:proofErr w:type="spellStart"/>
      <w:r w:rsidRPr="00EE6EC7">
        <w:rPr>
          <w:rFonts w:ascii="Times New Roman" w:hAnsi="Times New Roman" w:cs="Times New Roman"/>
          <w:sz w:val="24"/>
          <w:szCs w:val="24"/>
        </w:rPr>
        <w:t>Élida</w:t>
      </w:r>
      <w:proofErr w:type="spellEnd"/>
      <w:r w:rsidRPr="00EE6EC7">
        <w:rPr>
          <w:rFonts w:ascii="Times New Roman" w:hAnsi="Times New Roman" w:cs="Times New Roman"/>
          <w:sz w:val="24"/>
          <w:szCs w:val="24"/>
        </w:rPr>
        <w:t xml:space="preserve"> Castelar Mondragón, diputada Viridiana Fuentes Cruz, iniciativa con proyecto de decreto por el que se reforman diversos artículos del Código Civil del Estado de México,</w:t>
      </w:r>
    </w:p>
    <w:p w14:paraId="68465B8D" w14:textId="247E0C98" w:rsidR="00FD7570" w:rsidRPr="00EE6EC7" w:rsidRDefault="00FD7570" w:rsidP="006806F4">
      <w:pPr>
        <w:pStyle w:val="Sinespaciado"/>
        <w:ind w:right="-376"/>
        <w:jc w:val="both"/>
        <w:rPr>
          <w:rFonts w:ascii="Times New Roman" w:hAnsi="Times New Roman" w:cs="Times New Roman"/>
          <w:sz w:val="24"/>
          <w:szCs w:val="24"/>
        </w:rPr>
      </w:pPr>
      <w:r w:rsidRPr="00EE6EC7">
        <w:rPr>
          <w:rFonts w:ascii="Times New Roman" w:hAnsi="Times New Roman" w:cs="Times New Roman"/>
          <w:sz w:val="24"/>
          <w:szCs w:val="24"/>
        </w:rPr>
        <w:tab/>
        <w:t xml:space="preserve">Grupo morena, diputada Anaís Miriam Burgos Hernández, diputado </w:t>
      </w:r>
      <w:r w:rsidR="00224EAB" w:rsidRPr="00EE6EC7">
        <w:rPr>
          <w:rFonts w:ascii="Times New Roman" w:hAnsi="Times New Roman" w:cs="Times New Roman"/>
          <w:sz w:val="24"/>
          <w:szCs w:val="24"/>
        </w:rPr>
        <w:t xml:space="preserve">Daniel </w:t>
      </w:r>
      <w:r w:rsidRPr="00EE6EC7">
        <w:rPr>
          <w:rFonts w:ascii="Times New Roman" w:hAnsi="Times New Roman" w:cs="Times New Roman"/>
          <w:sz w:val="24"/>
          <w:szCs w:val="24"/>
        </w:rPr>
        <w:t xml:space="preserve">Andrés </w:t>
      </w:r>
      <w:proofErr w:type="spellStart"/>
      <w:r w:rsidRPr="00EE6EC7">
        <w:rPr>
          <w:rFonts w:ascii="Times New Roman" w:hAnsi="Times New Roman" w:cs="Times New Roman"/>
          <w:sz w:val="24"/>
          <w:szCs w:val="24"/>
        </w:rPr>
        <w:t>Sibaja</w:t>
      </w:r>
      <w:proofErr w:type="spellEnd"/>
      <w:r w:rsidRPr="00EE6EC7">
        <w:rPr>
          <w:rFonts w:ascii="Times New Roman" w:hAnsi="Times New Roman" w:cs="Times New Roman"/>
          <w:sz w:val="24"/>
          <w:szCs w:val="24"/>
        </w:rPr>
        <w:t xml:space="preserve"> González, diputada María del Carmen del a Rosa Mendoza, diputada Lourdes Jezabel Delgado Flores, diputado Max Agustín Correa Hernández, diputado Isaac Martín Montoya Márquez, iniciativa con proyecto de decreto por el que se reforman los artículos 4.1 bis, 4.4, fracción IX del artículo 4.7, 4.72, 4.403</w:t>
      </w:r>
      <w:r w:rsidR="00224EAB" w:rsidRPr="00EE6EC7">
        <w:rPr>
          <w:rFonts w:ascii="Times New Roman" w:hAnsi="Times New Roman" w:cs="Times New Roman"/>
          <w:sz w:val="24"/>
          <w:szCs w:val="24"/>
        </w:rPr>
        <w:t xml:space="preserve"> y</w:t>
      </w:r>
      <w:r w:rsidRPr="00EE6EC7">
        <w:rPr>
          <w:rFonts w:ascii="Times New Roman" w:hAnsi="Times New Roman" w:cs="Times New Roman"/>
          <w:sz w:val="24"/>
          <w:szCs w:val="24"/>
        </w:rPr>
        <w:t xml:space="preserve"> 4.404 del Código Civil del Estado de México, en materia de matrimonio igualitario. Se contará con la asistencia de colectivos, la programación es hoy jueves 12 de mayo del 2022 a las 16:00 horas en el Salón Benito Juárez y en modalidad</w:t>
      </w:r>
      <w:r w:rsidR="00CA644E" w:rsidRPr="00EE6EC7">
        <w:rPr>
          <w:rFonts w:ascii="Times New Roman" w:hAnsi="Times New Roman" w:cs="Times New Roman"/>
          <w:sz w:val="24"/>
          <w:szCs w:val="24"/>
        </w:rPr>
        <w:t xml:space="preserve"> mixta</w:t>
      </w:r>
      <w:r w:rsidR="00224EAB" w:rsidRPr="00EE6EC7">
        <w:rPr>
          <w:rFonts w:ascii="Times New Roman" w:hAnsi="Times New Roman" w:cs="Times New Roman"/>
          <w:sz w:val="24"/>
          <w:szCs w:val="24"/>
        </w:rPr>
        <w:t>,</w:t>
      </w:r>
      <w:r w:rsidRPr="00EE6EC7">
        <w:rPr>
          <w:rFonts w:ascii="Times New Roman" w:hAnsi="Times New Roman" w:cs="Times New Roman"/>
          <w:sz w:val="24"/>
          <w:szCs w:val="24"/>
          <w:lang w:eastAsia="es-MX"/>
        </w:rPr>
        <w:t xml:space="preserve"> las Comisiones son: Procuración y Administración de Justicia, Gobernación y </w:t>
      </w:r>
      <w:r w:rsidR="00224EAB" w:rsidRPr="00EE6EC7">
        <w:rPr>
          <w:rFonts w:ascii="Times New Roman" w:hAnsi="Times New Roman" w:cs="Times New Roman"/>
          <w:sz w:val="24"/>
          <w:szCs w:val="24"/>
          <w:lang w:eastAsia="es-MX"/>
        </w:rPr>
        <w:t>P</w:t>
      </w:r>
      <w:r w:rsidRPr="00EE6EC7">
        <w:rPr>
          <w:rFonts w:ascii="Times New Roman" w:hAnsi="Times New Roman" w:cs="Times New Roman"/>
          <w:sz w:val="24"/>
          <w:szCs w:val="24"/>
          <w:lang w:eastAsia="es-MX"/>
        </w:rPr>
        <w:t xml:space="preserve">untos Constitucionales e Igualdad de Género, tipo </w:t>
      </w:r>
      <w:r w:rsidR="00CF6AA5" w:rsidRPr="00EE6EC7">
        <w:rPr>
          <w:rFonts w:ascii="Times New Roman" w:hAnsi="Times New Roman" w:cs="Times New Roman"/>
          <w:sz w:val="24"/>
          <w:szCs w:val="24"/>
          <w:lang w:eastAsia="es-MX"/>
        </w:rPr>
        <w:t>de reunión, Reunión de trabajo.</w:t>
      </w:r>
    </w:p>
    <w:p w14:paraId="6E3324A9" w14:textId="5651E1DA" w:rsidR="00FD7570" w:rsidRPr="00EE6EC7" w:rsidRDefault="00FD7570" w:rsidP="006806F4">
      <w:pPr>
        <w:pStyle w:val="Sinespaciado"/>
        <w:ind w:right="-376" w:firstLine="708"/>
        <w:jc w:val="both"/>
        <w:rPr>
          <w:rFonts w:ascii="Times New Roman" w:hAnsi="Times New Roman" w:cs="Times New Roman"/>
          <w:sz w:val="24"/>
          <w:szCs w:val="24"/>
          <w:lang w:eastAsia="es-MX"/>
        </w:rPr>
      </w:pPr>
      <w:r w:rsidRPr="00EE6EC7">
        <w:rPr>
          <w:rFonts w:ascii="Times New Roman" w:hAnsi="Times New Roman" w:cs="Times New Roman"/>
          <w:sz w:val="24"/>
          <w:szCs w:val="24"/>
          <w:lang w:eastAsia="es-MX"/>
        </w:rPr>
        <w:t xml:space="preserve">Ejecutivo Estatal, iniciativa con proyecto de decreto por el que se autoriza al Honorable Ayuntamiento de San José del Rincón del Estado de México a desincorporar </w:t>
      </w:r>
      <w:r w:rsidR="00224EAB" w:rsidRPr="00EE6EC7">
        <w:rPr>
          <w:rFonts w:ascii="Times New Roman" w:hAnsi="Times New Roman" w:cs="Times New Roman"/>
          <w:sz w:val="24"/>
          <w:szCs w:val="24"/>
          <w:lang w:eastAsia="es-MX"/>
        </w:rPr>
        <w:t xml:space="preserve">2 </w:t>
      </w:r>
      <w:r w:rsidRPr="00EE6EC7">
        <w:rPr>
          <w:rFonts w:ascii="Times New Roman" w:hAnsi="Times New Roman" w:cs="Times New Roman"/>
          <w:sz w:val="24"/>
          <w:szCs w:val="24"/>
          <w:lang w:eastAsia="es-MX"/>
        </w:rPr>
        <w:t xml:space="preserve">inmuebles de propiedad municipal para que sean enajenados mediante subasta pública, Es viernes 13 de mayo del 2022, a las 10:00 horas en el Salón Narciso Bassols y es en modalidad mixta y es con la Comisión Legislativa de Patrimonio Estatal y Municipal, y el tipo de </w:t>
      </w:r>
      <w:r w:rsidR="00E7501E" w:rsidRPr="00EE6EC7">
        <w:rPr>
          <w:rFonts w:ascii="Times New Roman" w:hAnsi="Times New Roman" w:cs="Times New Roman"/>
          <w:sz w:val="24"/>
          <w:szCs w:val="24"/>
          <w:lang w:eastAsia="es-MX"/>
        </w:rPr>
        <w:t>reunión es</w:t>
      </w:r>
      <w:r w:rsidRPr="00EE6EC7">
        <w:rPr>
          <w:rFonts w:ascii="Times New Roman" w:hAnsi="Times New Roman" w:cs="Times New Roman"/>
          <w:sz w:val="24"/>
          <w:szCs w:val="24"/>
          <w:lang w:eastAsia="es-MX"/>
        </w:rPr>
        <w:t>, reunión de trabajo y en su caso dictaminación.</w:t>
      </w:r>
    </w:p>
    <w:p w14:paraId="3B124B93" w14:textId="2FDCFAAA" w:rsidR="00FD7570" w:rsidRPr="00EE6EC7" w:rsidRDefault="00FD7570" w:rsidP="006806F4">
      <w:pPr>
        <w:pStyle w:val="Sinespaciado"/>
        <w:ind w:right="-376" w:firstLine="708"/>
        <w:jc w:val="both"/>
        <w:rPr>
          <w:rFonts w:ascii="Times New Roman" w:hAnsi="Times New Roman" w:cs="Times New Roman"/>
          <w:sz w:val="24"/>
          <w:szCs w:val="24"/>
          <w:lang w:eastAsia="es-MX"/>
        </w:rPr>
      </w:pPr>
      <w:r w:rsidRPr="00EE6EC7">
        <w:rPr>
          <w:rFonts w:ascii="Times New Roman" w:hAnsi="Times New Roman" w:cs="Times New Roman"/>
          <w:sz w:val="24"/>
          <w:szCs w:val="24"/>
          <w:lang w:eastAsia="es-MX"/>
        </w:rPr>
        <w:t xml:space="preserve">Grupo morena, en el número </w:t>
      </w:r>
      <w:r w:rsidR="00E7501E" w:rsidRPr="00EE6EC7">
        <w:rPr>
          <w:rFonts w:ascii="Times New Roman" w:hAnsi="Times New Roman" w:cs="Times New Roman"/>
          <w:sz w:val="24"/>
          <w:szCs w:val="24"/>
          <w:lang w:eastAsia="es-MX"/>
        </w:rPr>
        <w:t xml:space="preserve">3 </w:t>
      </w:r>
      <w:r w:rsidRPr="00EE6EC7">
        <w:rPr>
          <w:rFonts w:ascii="Times New Roman" w:hAnsi="Times New Roman" w:cs="Times New Roman"/>
          <w:sz w:val="24"/>
          <w:szCs w:val="24"/>
          <w:lang w:eastAsia="es-MX"/>
        </w:rPr>
        <w:t>es diputada Elba Aldana Duarte, reunión de trabajo con la Comisión de Límites Territoriales del Estado de México y sus Municipios, viernes 13</w:t>
      </w:r>
      <w:r w:rsidR="00CF6AA5" w:rsidRPr="00EE6EC7">
        <w:rPr>
          <w:rFonts w:ascii="Times New Roman" w:hAnsi="Times New Roman" w:cs="Times New Roman"/>
          <w:sz w:val="24"/>
          <w:szCs w:val="24"/>
          <w:lang w:eastAsia="es-MX"/>
        </w:rPr>
        <w:t xml:space="preserve"> de mayo del 2022 a las 10:00 horas</w:t>
      </w:r>
      <w:r w:rsidR="00E7501E" w:rsidRPr="00EE6EC7">
        <w:rPr>
          <w:rFonts w:ascii="Times New Roman" w:hAnsi="Times New Roman" w:cs="Times New Roman"/>
          <w:sz w:val="24"/>
          <w:szCs w:val="24"/>
          <w:lang w:eastAsia="es-MX"/>
        </w:rPr>
        <w:t>,</w:t>
      </w:r>
      <w:r w:rsidRPr="00EE6EC7">
        <w:rPr>
          <w:rFonts w:ascii="Times New Roman" w:hAnsi="Times New Roman" w:cs="Times New Roman"/>
          <w:sz w:val="24"/>
          <w:szCs w:val="24"/>
          <w:lang w:eastAsia="es-MX"/>
        </w:rPr>
        <w:t xml:space="preserve"> en el Salón Protocolo, esta es modalidad presencial, es Comisión </w:t>
      </w:r>
      <w:r w:rsidRPr="00EE6EC7">
        <w:rPr>
          <w:rFonts w:ascii="Times New Roman" w:hAnsi="Times New Roman" w:cs="Times New Roman"/>
          <w:sz w:val="24"/>
          <w:szCs w:val="24"/>
          <w:lang w:eastAsia="es-MX"/>
        </w:rPr>
        <w:lastRenderedPageBreak/>
        <w:t xml:space="preserve">Legislativa de Límites Territoriales del Estado de México y sus Municipios, es también reunión a petición de la Presidenta de la comisión. </w:t>
      </w:r>
    </w:p>
    <w:p w14:paraId="47EA1AB2" w14:textId="582D82C0" w:rsidR="00FD7570" w:rsidRPr="00EE6EC7" w:rsidRDefault="00FD7570" w:rsidP="006806F4">
      <w:pPr>
        <w:pStyle w:val="Sinespaciado"/>
        <w:ind w:right="-376" w:firstLine="708"/>
        <w:jc w:val="both"/>
        <w:rPr>
          <w:rFonts w:ascii="Times New Roman" w:hAnsi="Times New Roman" w:cs="Times New Roman"/>
          <w:sz w:val="24"/>
          <w:szCs w:val="24"/>
          <w:lang w:eastAsia="es-MX"/>
        </w:rPr>
      </w:pPr>
      <w:r w:rsidRPr="00EE6EC7">
        <w:rPr>
          <w:rFonts w:ascii="Times New Roman" w:hAnsi="Times New Roman" w:cs="Times New Roman"/>
          <w:sz w:val="24"/>
          <w:szCs w:val="24"/>
          <w:lang w:eastAsia="es-MX"/>
        </w:rPr>
        <w:t xml:space="preserve">El punto número </w:t>
      </w:r>
      <w:r w:rsidR="00E7501E" w:rsidRPr="00EE6EC7">
        <w:rPr>
          <w:rFonts w:ascii="Times New Roman" w:hAnsi="Times New Roman" w:cs="Times New Roman"/>
          <w:sz w:val="24"/>
          <w:szCs w:val="24"/>
          <w:lang w:eastAsia="es-MX"/>
        </w:rPr>
        <w:t xml:space="preserve">4 </w:t>
      </w:r>
      <w:r w:rsidRPr="00EE6EC7">
        <w:rPr>
          <w:rFonts w:ascii="Times New Roman" w:hAnsi="Times New Roman" w:cs="Times New Roman"/>
          <w:sz w:val="24"/>
          <w:szCs w:val="24"/>
          <w:lang w:eastAsia="es-MX"/>
        </w:rPr>
        <w:t xml:space="preserve">es: Grupo Parlamentario del Partido Verde Ecologista, Grupo Parlamentario del Partido Movimiento Ciudadano y el Grupo Parlamentario del Partido de Nueva Alianza, iniciativa con proyecto de decreto por el que se adiciona a los artículos 9.3, 9.6 y 9.7 del Código Administrativo del Estado de México, </w:t>
      </w:r>
      <w:r w:rsidR="00E7501E" w:rsidRPr="00EE6EC7">
        <w:rPr>
          <w:rFonts w:ascii="Times New Roman" w:hAnsi="Times New Roman" w:cs="Times New Roman"/>
          <w:sz w:val="24"/>
          <w:szCs w:val="24"/>
          <w:lang w:eastAsia="es-MX"/>
        </w:rPr>
        <w:t>é</w:t>
      </w:r>
      <w:r w:rsidRPr="00EE6EC7">
        <w:rPr>
          <w:rFonts w:ascii="Times New Roman" w:hAnsi="Times New Roman" w:cs="Times New Roman"/>
          <w:sz w:val="24"/>
          <w:szCs w:val="24"/>
          <w:lang w:eastAsia="es-MX"/>
        </w:rPr>
        <w:t xml:space="preserve">sta es el viernes 13 de mayo del 2022, 10:30 horas en el Salón Benito Juárez y es en modalidad mixta, con las Comisiones Legislativas de Desarrollo Agropecuario y Forestal y Protección Ambiental y Cambio Climático, reunión de trabajo y en su caso dictaminación. </w:t>
      </w:r>
    </w:p>
    <w:p w14:paraId="7B0F05C3" w14:textId="77777777" w:rsidR="00FD7570" w:rsidRPr="00EE6EC7" w:rsidRDefault="00FD7570" w:rsidP="006806F4">
      <w:pPr>
        <w:pStyle w:val="Sinespaciado"/>
        <w:ind w:right="-376" w:firstLine="708"/>
        <w:jc w:val="both"/>
        <w:rPr>
          <w:rFonts w:ascii="Times New Roman" w:hAnsi="Times New Roman" w:cs="Times New Roman"/>
          <w:sz w:val="24"/>
          <w:szCs w:val="24"/>
          <w:lang w:eastAsia="es-MX"/>
        </w:rPr>
      </w:pPr>
      <w:r w:rsidRPr="00EE6EC7">
        <w:rPr>
          <w:rFonts w:ascii="Times New Roman" w:hAnsi="Times New Roman" w:cs="Times New Roman"/>
          <w:sz w:val="24"/>
          <w:szCs w:val="24"/>
          <w:lang w:eastAsia="es-MX"/>
        </w:rPr>
        <w:t>Es cuanto, Presidenta.</w:t>
      </w:r>
    </w:p>
    <w:p w14:paraId="0A5D07A6" w14:textId="77777777" w:rsidR="00FD7570" w:rsidRPr="00EE6EC7" w:rsidRDefault="00FD7570" w:rsidP="006806F4">
      <w:pPr>
        <w:pStyle w:val="Sinespaciado"/>
        <w:ind w:right="-376"/>
        <w:jc w:val="both"/>
        <w:rPr>
          <w:rFonts w:ascii="Times New Roman" w:hAnsi="Times New Roman" w:cs="Times New Roman"/>
          <w:sz w:val="24"/>
          <w:szCs w:val="24"/>
          <w:lang w:eastAsia="es-MX"/>
        </w:rPr>
      </w:pPr>
      <w:r w:rsidRPr="00EE6EC7">
        <w:rPr>
          <w:rFonts w:ascii="Times New Roman" w:hAnsi="Times New Roman" w:cs="Times New Roman"/>
          <w:sz w:val="24"/>
          <w:szCs w:val="24"/>
          <w:lang w:eastAsia="es-MX"/>
        </w:rPr>
        <w:t xml:space="preserve">PRESIDENTA DIP. MÓNICA ANGÉLICA ÁLVAREZ NEMER. Muchas gracias, Diputada María de los Ángeles. </w:t>
      </w:r>
    </w:p>
    <w:p w14:paraId="2DFB1DE2" w14:textId="77777777" w:rsidR="00FD7570" w:rsidRPr="00EE6EC7" w:rsidRDefault="00FD7570" w:rsidP="006806F4">
      <w:pPr>
        <w:pStyle w:val="Sinespaciado"/>
        <w:ind w:right="-376" w:firstLine="708"/>
        <w:jc w:val="both"/>
        <w:rPr>
          <w:rFonts w:ascii="Times New Roman" w:hAnsi="Times New Roman" w:cs="Times New Roman"/>
          <w:sz w:val="24"/>
          <w:szCs w:val="24"/>
          <w:lang w:eastAsia="es-MX"/>
        </w:rPr>
      </w:pPr>
      <w:r w:rsidRPr="00EE6EC7">
        <w:rPr>
          <w:rFonts w:ascii="Times New Roman" w:hAnsi="Times New Roman" w:cs="Times New Roman"/>
          <w:sz w:val="24"/>
          <w:szCs w:val="24"/>
          <w:lang w:eastAsia="es-MX"/>
        </w:rPr>
        <w:t xml:space="preserve">Se registran los votos a favor en los puntos 12 y 13 de la Diputada Evelyn </w:t>
      </w:r>
      <w:proofErr w:type="spellStart"/>
      <w:r w:rsidRPr="00EE6EC7">
        <w:rPr>
          <w:rFonts w:ascii="Times New Roman" w:hAnsi="Times New Roman" w:cs="Times New Roman"/>
          <w:sz w:val="24"/>
          <w:szCs w:val="24"/>
          <w:lang w:eastAsia="es-MX"/>
        </w:rPr>
        <w:t>Osornio</w:t>
      </w:r>
      <w:proofErr w:type="spellEnd"/>
      <w:r w:rsidRPr="00EE6EC7">
        <w:rPr>
          <w:rFonts w:ascii="Times New Roman" w:hAnsi="Times New Roman" w:cs="Times New Roman"/>
          <w:sz w:val="24"/>
          <w:szCs w:val="24"/>
          <w:lang w:eastAsia="es-MX"/>
        </w:rPr>
        <w:t xml:space="preserve">. </w:t>
      </w:r>
    </w:p>
    <w:p w14:paraId="15B631E2" w14:textId="77777777" w:rsidR="00FD7570" w:rsidRPr="00EE6EC7" w:rsidRDefault="00FD7570" w:rsidP="006806F4">
      <w:pPr>
        <w:pStyle w:val="Sinespaciado"/>
        <w:ind w:right="-376" w:firstLine="708"/>
        <w:jc w:val="both"/>
        <w:rPr>
          <w:rFonts w:ascii="Times New Roman" w:hAnsi="Times New Roman" w:cs="Times New Roman"/>
          <w:sz w:val="24"/>
          <w:szCs w:val="24"/>
          <w:lang w:eastAsia="es-MX"/>
        </w:rPr>
      </w:pPr>
      <w:r w:rsidRPr="00EE6EC7">
        <w:rPr>
          <w:rFonts w:ascii="Times New Roman" w:hAnsi="Times New Roman" w:cs="Times New Roman"/>
          <w:sz w:val="24"/>
          <w:szCs w:val="24"/>
          <w:lang w:eastAsia="es-MX"/>
        </w:rPr>
        <w:t xml:space="preserve">Registre la Secretaría la asistencia a la sesión. </w:t>
      </w:r>
    </w:p>
    <w:p w14:paraId="09A46939" w14:textId="77777777" w:rsidR="00FD7570" w:rsidRPr="00EE6EC7" w:rsidRDefault="00FD7570" w:rsidP="006806F4">
      <w:pPr>
        <w:pStyle w:val="Sinespaciado"/>
        <w:ind w:right="-376"/>
        <w:jc w:val="both"/>
        <w:rPr>
          <w:rFonts w:ascii="Times New Roman" w:hAnsi="Times New Roman" w:cs="Times New Roman"/>
          <w:sz w:val="24"/>
          <w:szCs w:val="24"/>
          <w:lang w:eastAsia="es-MX"/>
        </w:rPr>
      </w:pPr>
      <w:r w:rsidRPr="00EE6EC7">
        <w:rPr>
          <w:rFonts w:ascii="Times New Roman" w:hAnsi="Times New Roman" w:cs="Times New Roman"/>
          <w:sz w:val="24"/>
          <w:szCs w:val="24"/>
          <w:lang w:eastAsia="es-MX"/>
        </w:rPr>
        <w:t xml:space="preserve">SECRETARIA DIP. ÉLIDA CASTELÁN MONDRAGÓN. Ha sido registrada la asistencia. </w:t>
      </w:r>
    </w:p>
    <w:p w14:paraId="03655314" w14:textId="2BE9A5A3" w:rsidR="00FD7570" w:rsidRPr="00EE6EC7" w:rsidRDefault="00FD7570" w:rsidP="006806F4">
      <w:pPr>
        <w:pStyle w:val="Sinespaciado"/>
        <w:ind w:right="-376"/>
        <w:jc w:val="both"/>
        <w:rPr>
          <w:rFonts w:ascii="Times New Roman" w:hAnsi="Times New Roman" w:cs="Times New Roman"/>
          <w:sz w:val="24"/>
          <w:szCs w:val="24"/>
          <w:lang w:eastAsia="es-MX"/>
        </w:rPr>
      </w:pPr>
      <w:r w:rsidRPr="00EE6EC7">
        <w:rPr>
          <w:rFonts w:ascii="Times New Roman" w:hAnsi="Times New Roman" w:cs="Times New Roman"/>
          <w:sz w:val="24"/>
          <w:szCs w:val="24"/>
          <w:lang w:eastAsia="es-MX"/>
        </w:rPr>
        <w:t xml:space="preserve">PRESIDENTA DIP. MÓNICA ANGÉLICA ÁLVAREZ NEMER. Habiendo agotados los asuntos en cartera, se levanta la </w:t>
      </w:r>
      <w:r w:rsidR="00E7501E" w:rsidRPr="00EE6EC7">
        <w:rPr>
          <w:rFonts w:ascii="Times New Roman" w:hAnsi="Times New Roman" w:cs="Times New Roman"/>
          <w:sz w:val="24"/>
          <w:szCs w:val="24"/>
          <w:lang w:eastAsia="es-MX"/>
        </w:rPr>
        <w:t xml:space="preserve">Sesión Deliberante </w:t>
      </w:r>
      <w:r w:rsidRPr="00EE6EC7">
        <w:rPr>
          <w:rFonts w:ascii="Times New Roman" w:hAnsi="Times New Roman" w:cs="Times New Roman"/>
          <w:sz w:val="24"/>
          <w:szCs w:val="24"/>
          <w:lang w:eastAsia="es-MX"/>
        </w:rPr>
        <w:t xml:space="preserve">siendo las quince horas con quince minutos del día jueves doce de mayo del año en curso y se cita a las diputadas y a los diputados a la </w:t>
      </w:r>
      <w:r w:rsidR="00E7501E" w:rsidRPr="00EE6EC7">
        <w:rPr>
          <w:rFonts w:ascii="Times New Roman" w:hAnsi="Times New Roman" w:cs="Times New Roman"/>
          <w:sz w:val="24"/>
          <w:szCs w:val="24"/>
          <w:lang w:eastAsia="es-MX"/>
        </w:rPr>
        <w:t xml:space="preserve">Sesión </w:t>
      </w:r>
      <w:r w:rsidRPr="00EE6EC7">
        <w:rPr>
          <w:rFonts w:ascii="Times New Roman" w:hAnsi="Times New Roman" w:cs="Times New Roman"/>
          <w:sz w:val="24"/>
          <w:szCs w:val="24"/>
          <w:lang w:eastAsia="es-MX"/>
        </w:rPr>
        <w:t xml:space="preserve">que celebraremos el día </w:t>
      </w:r>
      <w:r w:rsidR="00E7501E" w:rsidRPr="00EE6EC7">
        <w:rPr>
          <w:rFonts w:ascii="Times New Roman" w:hAnsi="Times New Roman" w:cs="Times New Roman"/>
          <w:sz w:val="24"/>
          <w:szCs w:val="24"/>
          <w:lang w:eastAsia="es-MX"/>
        </w:rPr>
        <w:t>13</w:t>
      </w:r>
      <w:r w:rsidRPr="00EE6EC7">
        <w:rPr>
          <w:rFonts w:ascii="Times New Roman" w:hAnsi="Times New Roman" w:cs="Times New Roman"/>
          <w:sz w:val="24"/>
          <w:szCs w:val="24"/>
          <w:lang w:eastAsia="es-MX"/>
        </w:rPr>
        <w:t xml:space="preserve"> de mayo del año </w:t>
      </w:r>
      <w:r w:rsidR="00E7501E" w:rsidRPr="00EE6EC7">
        <w:rPr>
          <w:rFonts w:ascii="Times New Roman" w:hAnsi="Times New Roman" w:cs="Times New Roman"/>
          <w:sz w:val="24"/>
          <w:szCs w:val="24"/>
          <w:lang w:eastAsia="es-MX"/>
        </w:rPr>
        <w:t xml:space="preserve">2022, </w:t>
      </w:r>
      <w:r w:rsidRPr="00EE6EC7">
        <w:rPr>
          <w:rFonts w:ascii="Times New Roman" w:hAnsi="Times New Roman" w:cs="Times New Roman"/>
          <w:sz w:val="24"/>
          <w:szCs w:val="24"/>
          <w:lang w:eastAsia="es-MX"/>
        </w:rPr>
        <w:t xml:space="preserve">a las </w:t>
      </w:r>
      <w:r w:rsidR="00E7501E" w:rsidRPr="00EE6EC7">
        <w:rPr>
          <w:rFonts w:ascii="Times New Roman" w:hAnsi="Times New Roman" w:cs="Times New Roman"/>
          <w:sz w:val="24"/>
          <w:szCs w:val="24"/>
          <w:lang w:eastAsia="es-MX"/>
        </w:rPr>
        <w:t>11:00</w:t>
      </w:r>
      <w:r w:rsidRPr="00EE6EC7">
        <w:rPr>
          <w:rFonts w:ascii="Times New Roman" w:hAnsi="Times New Roman" w:cs="Times New Roman"/>
          <w:sz w:val="24"/>
          <w:szCs w:val="24"/>
          <w:lang w:eastAsia="es-MX"/>
        </w:rPr>
        <w:t xml:space="preserve"> h</w:t>
      </w:r>
      <w:r w:rsidR="009C3D77" w:rsidRPr="00EE6EC7">
        <w:rPr>
          <w:rFonts w:ascii="Times New Roman" w:hAnsi="Times New Roman" w:cs="Times New Roman"/>
          <w:sz w:val="24"/>
          <w:szCs w:val="24"/>
          <w:lang w:eastAsia="es-MX"/>
        </w:rPr>
        <w:t>oras</w:t>
      </w:r>
      <w:r w:rsidR="00E7501E" w:rsidRPr="00EE6EC7">
        <w:rPr>
          <w:rFonts w:ascii="Times New Roman" w:hAnsi="Times New Roman" w:cs="Times New Roman"/>
          <w:sz w:val="24"/>
          <w:szCs w:val="24"/>
          <w:lang w:eastAsia="es-MX"/>
        </w:rPr>
        <w:t>,</w:t>
      </w:r>
      <w:r w:rsidRPr="00EE6EC7">
        <w:rPr>
          <w:rFonts w:ascii="Times New Roman" w:hAnsi="Times New Roman" w:cs="Times New Roman"/>
          <w:sz w:val="24"/>
          <w:szCs w:val="24"/>
          <w:lang w:eastAsia="es-MX"/>
        </w:rPr>
        <w:t xml:space="preserve"> en este Recinto.</w:t>
      </w:r>
    </w:p>
    <w:p w14:paraId="6130CF8D" w14:textId="77777777" w:rsidR="00FD7570" w:rsidRPr="00EE6EC7" w:rsidRDefault="00FD7570" w:rsidP="006806F4">
      <w:pPr>
        <w:pStyle w:val="Sinespaciado"/>
        <w:ind w:right="-376"/>
        <w:jc w:val="both"/>
        <w:rPr>
          <w:rFonts w:ascii="Times New Roman" w:hAnsi="Times New Roman" w:cs="Times New Roman"/>
          <w:sz w:val="24"/>
          <w:szCs w:val="24"/>
          <w:lang w:eastAsia="es-MX"/>
        </w:rPr>
      </w:pPr>
      <w:r w:rsidRPr="00EE6EC7">
        <w:rPr>
          <w:rFonts w:ascii="Times New Roman" w:hAnsi="Times New Roman" w:cs="Times New Roman"/>
          <w:sz w:val="24"/>
          <w:szCs w:val="24"/>
          <w:lang w:eastAsia="es-MX"/>
        </w:rPr>
        <w:t>SECRETARIA DIP. ÉLIDA CASTELÁN MONDRAGÓN. La sesión ha quedado grabada en la cinta 051-A-LXI Legislatura.</w:t>
      </w:r>
    </w:p>
    <w:p w14:paraId="28973149" w14:textId="77777777" w:rsidR="00FD7570" w:rsidRPr="00EE6EC7" w:rsidRDefault="00FD7570" w:rsidP="006806F4">
      <w:pPr>
        <w:pStyle w:val="Sinespaciado"/>
        <w:ind w:right="-376"/>
        <w:jc w:val="both"/>
        <w:rPr>
          <w:rFonts w:ascii="Times New Roman" w:hAnsi="Times New Roman" w:cs="Times New Roman"/>
          <w:sz w:val="24"/>
          <w:szCs w:val="24"/>
          <w:lang w:eastAsia="es-MX"/>
        </w:rPr>
      </w:pPr>
      <w:r w:rsidRPr="00EE6EC7">
        <w:rPr>
          <w:rFonts w:ascii="Times New Roman" w:hAnsi="Times New Roman" w:cs="Times New Roman"/>
          <w:sz w:val="24"/>
          <w:szCs w:val="24"/>
          <w:lang w:eastAsia="es-MX"/>
        </w:rPr>
        <w:t>PRESIDENTA DIP. MÓNICA ANGÉLICA ÁLVAREZ NEMER. Y felicitamos a la Diputada Alicia Mercado; a la Diputada María Luisa que ayer y hoy son sus cumpleaños, felicidades.</w:t>
      </w:r>
    </w:p>
    <w:sectPr w:rsidR="00FD7570" w:rsidRPr="00EE6EC7" w:rsidSect="00FA0B18">
      <w:footnotePr>
        <w:pos w:val="beneathText"/>
        <w:numRestart w:val="eachSect"/>
      </w:footnotePr>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F25B15" w14:textId="77777777" w:rsidR="008A6335" w:rsidRDefault="008A6335" w:rsidP="00C37FE4">
      <w:pPr>
        <w:spacing w:after="0" w:line="240" w:lineRule="auto"/>
      </w:pPr>
      <w:r>
        <w:separator/>
      </w:r>
    </w:p>
  </w:endnote>
  <w:endnote w:type="continuationSeparator" w:id="0">
    <w:p w14:paraId="44231F93" w14:textId="77777777" w:rsidR="008A6335" w:rsidRDefault="008A6335" w:rsidP="00C37F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Arial MT">
    <w:altName w:val="Arial"/>
    <w:charset w:val="01"/>
    <w:family w:val="swiss"/>
    <w:pitch w:val="variable"/>
  </w:font>
  <w:font w:name="Helvetica">
    <w:panose1 w:val="020B0604020202030204"/>
    <w:charset w:val="00"/>
    <w:family w:val="swiss"/>
    <w:pitch w:val="variable"/>
    <w:sig w:usb0="00000007" w:usb1="00000000" w:usb2="00000000" w:usb3="00000000" w:csb0="00000093" w:csb1="00000000"/>
  </w:font>
  <w:font w:name="Questrial">
    <w:altName w:val="Times New Roman"/>
    <w:charset w:val="00"/>
    <w:family w:val="auto"/>
    <w:pitch w:val="default"/>
  </w:font>
  <w:font w:name="Helvetica Neue">
    <w:altName w:val="Times New Roman"/>
    <w:charset w:val="00"/>
    <w:family w:val="auto"/>
    <w:pitch w:val="variable"/>
    <w:sig w:usb0="E50002FF" w:usb1="500079DB" w:usb2="0000001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6619429"/>
      <w:docPartObj>
        <w:docPartGallery w:val="Page Numbers (Bottom of Page)"/>
        <w:docPartUnique/>
      </w:docPartObj>
    </w:sdtPr>
    <w:sdtContent>
      <w:p w14:paraId="580D5591" w14:textId="0103168C" w:rsidR="00A418E8" w:rsidRDefault="00A418E8" w:rsidP="00C37FE4">
        <w:pPr>
          <w:pStyle w:val="Piedepgina"/>
          <w:tabs>
            <w:tab w:val="clear" w:pos="4419"/>
            <w:tab w:val="clear" w:pos="8838"/>
          </w:tabs>
          <w:jc w:val="right"/>
        </w:pPr>
        <w:r>
          <w:fldChar w:fldCharType="begin"/>
        </w:r>
        <w:r>
          <w:instrText>PAGE   \* MERGEFORMAT</w:instrText>
        </w:r>
        <w:r>
          <w:fldChar w:fldCharType="separate"/>
        </w:r>
        <w:r w:rsidR="00EE6EC7" w:rsidRPr="00EE6EC7">
          <w:rPr>
            <w:noProof/>
            <w:lang w:val="es-ES"/>
          </w:rPr>
          <w:t>11</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9260776"/>
      <w:docPartObj>
        <w:docPartGallery w:val="Page Numbers (Bottom of Page)"/>
        <w:docPartUnique/>
      </w:docPartObj>
    </w:sdtPr>
    <w:sdtContent>
      <w:p w14:paraId="06A8865E" w14:textId="0A4325D7" w:rsidR="00851390" w:rsidRDefault="00851390" w:rsidP="000D4D1B">
        <w:pPr>
          <w:pStyle w:val="Piedepgina"/>
          <w:tabs>
            <w:tab w:val="clear" w:pos="4419"/>
            <w:tab w:val="clear" w:pos="8838"/>
          </w:tabs>
          <w:jc w:val="right"/>
        </w:pPr>
        <w:r>
          <w:fldChar w:fldCharType="begin"/>
        </w:r>
        <w:r>
          <w:instrText>PAGE   \* MERGEFORMAT</w:instrText>
        </w:r>
        <w:r>
          <w:fldChar w:fldCharType="separate"/>
        </w:r>
        <w:r w:rsidR="00EE6EC7" w:rsidRPr="00EE6EC7">
          <w:rPr>
            <w:noProof/>
            <w:lang w:val="es-ES"/>
          </w:rPr>
          <w:t>152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C9D626" w14:textId="77777777" w:rsidR="008A6335" w:rsidRDefault="008A6335" w:rsidP="00C37FE4">
      <w:pPr>
        <w:spacing w:after="0" w:line="240" w:lineRule="auto"/>
      </w:pPr>
      <w:r>
        <w:separator/>
      </w:r>
    </w:p>
  </w:footnote>
  <w:footnote w:type="continuationSeparator" w:id="0">
    <w:p w14:paraId="72100941" w14:textId="77777777" w:rsidR="008A6335" w:rsidRDefault="008A6335" w:rsidP="00C37FE4">
      <w:pPr>
        <w:spacing w:after="0" w:line="240" w:lineRule="auto"/>
      </w:pPr>
      <w:r>
        <w:continuationSeparator/>
      </w:r>
    </w:p>
  </w:footnote>
  <w:footnote w:id="1">
    <w:p w14:paraId="7378FF8A" w14:textId="77777777" w:rsidR="00A418E8" w:rsidRDefault="00A418E8" w:rsidP="00734304">
      <w:pPr>
        <w:pStyle w:val="Textonotapie1"/>
      </w:pPr>
      <w:r>
        <w:rPr>
          <w:rStyle w:val="Refdenotaalpie"/>
        </w:rPr>
        <w:footnoteRef/>
      </w:r>
      <w:r>
        <w:t xml:space="preserve"> </w:t>
      </w:r>
      <w:hyperlink r:id="rId1" w:history="1">
        <w:r w:rsidRPr="00027352">
          <w:rPr>
            <w:rStyle w:val="Hipervnculo1"/>
          </w:rPr>
          <w:t>https://www.oxfammexico.org/sites/default/files/Trabajo%20de%20cuidados%20y%20desigualdad%20en%20Me%CC%81xico_OXFAM%20ME%CC%81XICO.pdf</w:t>
        </w:r>
      </w:hyperlink>
    </w:p>
    <w:p w14:paraId="03F04D4B" w14:textId="77777777" w:rsidR="00A418E8" w:rsidRDefault="00A418E8" w:rsidP="00734304">
      <w:pPr>
        <w:pStyle w:val="Textonotapie1"/>
      </w:pPr>
    </w:p>
  </w:footnote>
  <w:footnote w:id="2">
    <w:p w14:paraId="34D1E8F9" w14:textId="77777777" w:rsidR="00A418E8" w:rsidRDefault="00A418E8" w:rsidP="00734304">
      <w:pPr>
        <w:pStyle w:val="Textonotapie1"/>
      </w:pPr>
      <w:r>
        <w:rPr>
          <w:rStyle w:val="Refdenotaalpie"/>
        </w:rPr>
        <w:footnoteRef/>
      </w:r>
      <w:r>
        <w:t xml:space="preserve"> </w:t>
      </w:r>
      <w:hyperlink r:id="rId2" w:anchor=":~:text=Las%20mujeres%20y%20las%20ni%C3%B1as%20realizan%20m%C3%A1s%20de%20tres%20cuartas,500%20millones%20de%20horas%20diarias" w:history="1">
        <w:r w:rsidRPr="00027352">
          <w:rPr>
            <w:rStyle w:val="Hipervnculo1"/>
          </w:rPr>
          <w:t>https://www.oxfam.org/es/no-todas-las-desigualdades-son-visibles-el-verdadero-valor-del-trabajo-de-cuidados#:~:text=Las%20mujeres%20y%20las%20ni%C3%B1as%20realizan%20m%C3%A1s%20de%20tres%20cuartas,500%20millones%20de%20horas%20diarias</w:t>
        </w:r>
      </w:hyperlink>
      <w:r w:rsidRPr="0027402F">
        <w:t>.</w:t>
      </w:r>
      <w:r>
        <w:t xml:space="preserve"> </w:t>
      </w:r>
    </w:p>
  </w:footnote>
  <w:footnote w:id="3">
    <w:p w14:paraId="73E3712B" w14:textId="77777777" w:rsidR="00A418E8" w:rsidRDefault="00A418E8" w:rsidP="00734304">
      <w:pPr>
        <w:pStyle w:val="Textonotapie1"/>
      </w:pPr>
      <w:r>
        <w:rPr>
          <w:rStyle w:val="Refdenotaalpie"/>
        </w:rPr>
        <w:footnoteRef/>
      </w:r>
      <w:hyperlink r:id="rId3" w:history="1">
        <w:r w:rsidRPr="00027352">
          <w:rPr>
            <w:rStyle w:val="Hipervnculo1"/>
          </w:rPr>
          <w:t>https://www.oxfammexico.org/sites/default/files/Trabajo%20de%20cuidados%20y%20desigualdad%20en%20Me%CC%81xico_OXFAM%20ME%CC%81XICO.pdf</w:t>
        </w:r>
      </w:hyperlink>
    </w:p>
  </w:footnote>
  <w:footnote w:id="4">
    <w:p w14:paraId="77798138" w14:textId="77777777" w:rsidR="00A418E8" w:rsidRDefault="00A418E8" w:rsidP="00734304">
      <w:pPr>
        <w:pStyle w:val="Textonotapie1"/>
      </w:pPr>
      <w:r>
        <w:rPr>
          <w:rStyle w:val="Refdenotaalpie"/>
        </w:rPr>
        <w:footnoteRef/>
      </w:r>
      <w:r>
        <w:t xml:space="preserve"> </w:t>
      </w:r>
      <w:hyperlink r:id="rId4" w:history="1">
        <w:r w:rsidRPr="00027352">
          <w:rPr>
            <w:rStyle w:val="Hipervnculo1"/>
          </w:rPr>
          <w:t>http://www.economia.unam.mx/assets/pdfs/econmex/04/04DavidKaplan-Claudia%20Piras.pdf</w:t>
        </w:r>
      </w:hyperlink>
    </w:p>
    <w:p w14:paraId="0B5F3244" w14:textId="77777777" w:rsidR="00A418E8" w:rsidRDefault="00A418E8" w:rsidP="00734304">
      <w:pPr>
        <w:pStyle w:val="Textonotapie1"/>
      </w:pPr>
    </w:p>
  </w:footnote>
  <w:footnote w:id="5">
    <w:p w14:paraId="5E1803FD" w14:textId="77777777" w:rsidR="00A418E8" w:rsidRDefault="00A418E8" w:rsidP="00734304">
      <w:pPr>
        <w:pStyle w:val="Textonotapie1"/>
      </w:pPr>
      <w:r>
        <w:rPr>
          <w:rStyle w:val="Refdenotaalpie"/>
        </w:rPr>
        <w:footnoteRef/>
      </w:r>
      <w:r>
        <w:t xml:space="preserve"> </w:t>
      </w:r>
      <w:hyperlink r:id="rId5" w:history="1">
        <w:r w:rsidRPr="00027352">
          <w:rPr>
            <w:rStyle w:val="Hipervnculo1"/>
          </w:rPr>
          <w:t>https://www.inegi.org.mx/contenidos/saladeprensa/aproposito/2022/EAP_TD_2022.pdf</w:t>
        </w:r>
      </w:hyperlink>
    </w:p>
    <w:p w14:paraId="5A5DDDF8" w14:textId="77777777" w:rsidR="00A418E8" w:rsidRDefault="00A418E8" w:rsidP="00734304">
      <w:pPr>
        <w:pStyle w:val="Textonotapie1"/>
      </w:pPr>
    </w:p>
  </w:footnote>
  <w:footnote w:id="6">
    <w:p w14:paraId="5E1963DC" w14:textId="77777777" w:rsidR="00A418E8" w:rsidRDefault="00A418E8" w:rsidP="00734304">
      <w:pPr>
        <w:pStyle w:val="Textonotapie1"/>
      </w:pPr>
      <w:r>
        <w:rPr>
          <w:rStyle w:val="Refdenotaalpie"/>
        </w:rPr>
        <w:footnoteRef/>
      </w:r>
      <w:r>
        <w:t xml:space="preserve"> </w:t>
      </w:r>
      <w:r w:rsidRPr="00A43E47">
        <w:t>https://www.inegi.org.mx/contenidos/saladeprensa/aproposito/2022/EAP_TD_2022.pdf</w:t>
      </w:r>
    </w:p>
  </w:footnote>
  <w:footnote w:id="7">
    <w:p w14:paraId="2BACC722" w14:textId="77777777" w:rsidR="00A418E8" w:rsidRDefault="00A418E8" w:rsidP="00994800">
      <w:pPr>
        <w:pStyle w:val="Textonotapie"/>
      </w:pPr>
      <w:r>
        <w:rPr>
          <w:rStyle w:val="Refdenotaalpie"/>
        </w:rPr>
        <w:footnoteRef/>
      </w:r>
      <w:r>
        <w:t xml:space="preserve"> Véase</w:t>
      </w:r>
      <w:proofErr w:type="gramStart"/>
      <w:r>
        <w:t xml:space="preserve">:  </w:t>
      </w:r>
      <w:r w:rsidRPr="00975997">
        <w:t>PRÁCTICAS</w:t>
      </w:r>
      <w:proofErr w:type="gramEnd"/>
      <w:r w:rsidRPr="00975997">
        <w:t xml:space="preserve"> DE RIESGO PARA INFECCIONES DE TRANSMISIÓN SEXUAL EN UN GRUPO DE MUJERES EMBARAZADAS Y SUS PAREJAS</w:t>
      </w:r>
      <w:r>
        <w:t xml:space="preserve">. En </w:t>
      </w:r>
      <w:hyperlink r:id="rId6" w:history="1">
        <w:r w:rsidRPr="00E251E8">
          <w:rPr>
            <w:rStyle w:val="Hipervnculo"/>
          </w:rPr>
          <w:t>http://www.scielo.org.mx/scielo.php?script=sci_arttext&amp;pid=S0187-53372004000200003</w:t>
        </w:r>
      </w:hyperlink>
      <w:r>
        <w:t xml:space="preserve"> </w:t>
      </w:r>
    </w:p>
  </w:footnote>
  <w:footnote w:id="8">
    <w:p w14:paraId="1E603B05" w14:textId="77777777" w:rsidR="00A418E8" w:rsidRDefault="00A418E8" w:rsidP="00994800">
      <w:pPr>
        <w:pStyle w:val="Textonotapie"/>
      </w:pPr>
      <w:r>
        <w:rPr>
          <w:rStyle w:val="Refdenotaalpie"/>
        </w:rPr>
        <w:footnoteRef/>
      </w:r>
      <w:r>
        <w:t xml:space="preserve"> Véase Enfermedades de transmisión sexual. Centro </w:t>
      </w:r>
      <w:proofErr w:type="spellStart"/>
      <w:r>
        <w:t>par</w:t>
      </w:r>
      <w:proofErr w:type="spellEnd"/>
      <w:r>
        <w:t xml:space="preserve"> la prevención y el control de enfermedades. En </w:t>
      </w:r>
      <w:hyperlink r:id="rId7" w:anchor=":~:text=Las%20enfermedades%20de%20transmisi%C3%B3n%20sexual%20como%20la%20clamidia%2C%20gonorrea%2C%20s%C3%ADfilis,VIH%2C%20no%20se%20pueden%20curar" w:history="1">
        <w:r w:rsidRPr="00E251E8">
          <w:rPr>
            <w:rStyle w:val="Hipervnculo"/>
          </w:rPr>
          <w:t>https://www.cdc.gov/std/spanish/embarazo/stdfact-pregnancy-s.htm#:~:text=Las%20enfermedades%20de%20transmisi%C3%B3n%20sexual%20como%20la%20clamidia%2C%20gonorrea%2C%20s%C3%ADfilis,VIH%2C%20no%20se%20pueden%20curar</w:t>
        </w:r>
      </w:hyperlink>
      <w:r w:rsidRPr="00C93F0B">
        <w:t>.</w:t>
      </w:r>
      <w:r>
        <w:t xml:space="preserve"> </w:t>
      </w:r>
    </w:p>
  </w:footnote>
  <w:footnote w:id="9">
    <w:p w14:paraId="6CC4F638" w14:textId="77777777" w:rsidR="00A418E8" w:rsidRDefault="00A418E8" w:rsidP="00994800">
      <w:pPr>
        <w:pStyle w:val="Textonotapie"/>
      </w:pPr>
      <w:r>
        <w:rPr>
          <w:rStyle w:val="Refdenotaalpie"/>
        </w:rPr>
        <w:footnoteRef/>
      </w:r>
      <w:r>
        <w:t xml:space="preserve"> Véase Complicaciones del Embarazo, en </w:t>
      </w:r>
      <w:hyperlink r:id="rId8" w:history="1">
        <w:r w:rsidRPr="00E251E8">
          <w:rPr>
            <w:rStyle w:val="Hipervnculo"/>
          </w:rPr>
          <w:t>https://nacersano.marchofdimes.org/embarazo/infecciones-de-transmision-sexual-durante-el-embarazo.aspx</w:t>
        </w:r>
      </w:hyperlink>
      <w:r>
        <w:t xml:space="preserve"> </w:t>
      </w:r>
    </w:p>
  </w:footnote>
  <w:footnote w:id="10">
    <w:p w14:paraId="5B26C684" w14:textId="77777777" w:rsidR="00A418E8" w:rsidRDefault="00A418E8" w:rsidP="00994800">
      <w:pPr>
        <w:pStyle w:val="Textonotapie"/>
      </w:pPr>
      <w:r>
        <w:rPr>
          <w:rStyle w:val="Refdenotaalpie"/>
        </w:rPr>
        <w:footnoteRef/>
      </w:r>
      <w:r>
        <w:t xml:space="preserve"> Véase </w:t>
      </w:r>
      <w:r w:rsidRPr="0093499C">
        <w:t>Investigación del impacto del COVID-19 durante el embarazo</w:t>
      </w:r>
      <w:r>
        <w:t xml:space="preserve"> disponible en </w:t>
      </w:r>
      <w:hyperlink r:id="rId9" w:history="1">
        <w:r w:rsidRPr="00E251E8">
          <w:rPr>
            <w:rStyle w:val="Hipervnculo"/>
          </w:rPr>
          <w:t>https://espanol.cdc.gov/coronavirus/2019-ncov/cases-updates/special-populations/pregnancy-data-on-covid-19/what-cdc-is-doing.html</w:t>
        </w:r>
      </w:hyperlink>
      <w:r>
        <w:t xml:space="preserve"> </w:t>
      </w:r>
    </w:p>
  </w:footnote>
  <w:footnote w:id="11">
    <w:p w14:paraId="3C9CD6F0" w14:textId="77777777" w:rsidR="00A418E8" w:rsidRPr="002A75AC" w:rsidRDefault="00A418E8" w:rsidP="0027410D">
      <w:pPr>
        <w:pStyle w:val="Textonotapie"/>
        <w:jc w:val="both"/>
        <w:rPr>
          <w:rFonts w:ascii="Arial" w:hAnsi="Arial" w:cs="Arial"/>
          <w:sz w:val="16"/>
          <w:szCs w:val="16"/>
        </w:rPr>
      </w:pPr>
      <w:r w:rsidRPr="002A75AC">
        <w:rPr>
          <w:rStyle w:val="Refdenotaalpie"/>
          <w:rFonts w:ascii="Arial" w:hAnsi="Arial" w:cs="Arial"/>
          <w:sz w:val="16"/>
          <w:szCs w:val="16"/>
        </w:rPr>
        <w:footnoteRef/>
      </w:r>
      <w:r w:rsidRPr="002A75AC">
        <w:rPr>
          <w:rFonts w:ascii="Arial" w:hAnsi="Arial" w:cs="Arial"/>
          <w:sz w:val="16"/>
          <w:szCs w:val="16"/>
        </w:rPr>
        <w:t xml:space="preserve"> CEFP (2018) Institutos Fiscales Independientes en el mundo y su influencia en la toma de decisiones de política fiscal. Consultado en:  </w:t>
      </w:r>
      <w:hyperlink r:id="rId10" w:history="1">
        <w:r w:rsidRPr="002A75AC">
          <w:rPr>
            <w:rStyle w:val="Hipervnculo"/>
            <w:rFonts w:ascii="Arial" w:hAnsi="Arial" w:cs="Arial"/>
            <w:sz w:val="16"/>
            <w:szCs w:val="16"/>
          </w:rPr>
          <w:t>https://cefp.gob.mx/publicaciones/documento/2018/cefp0162018.pdf</w:t>
        </w:r>
      </w:hyperlink>
    </w:p>
  </w:footnote>
  <w:footnote w:id="12">
    <w:p w14:paraId="67EE8E5A" w14:textId="77777777" w:rsidR="00A418E8" w:rsidRPr="002A75AC" w:rsidRDefault="00A418E8" w:rsidP="0027410D">
      <w:pPr>
        <w:pStyle w:val="Textonotapie"/>
        <w:jc w:val="both"/>
        <w:rPr>
          <w:rFonts w:ascii="Arial" w:hAnsi="Arial" w:cs="Arial"/>
          <w:sz w:val="16"/>
          <w:szCs w:val="16"/>
        </w:rPr>
      </w:pPr>
      <w:r w:rsidRPr="002A75AC">
        <w:rPr>
          <w:rStyle w:val="Refdenotaalpie"/>
          <w:rFonts w:ascii="Arial" w:hAnsi="Arial" w:cs="Arial"/>
          <w:sz w:val="16"/>
          <w:szCs w:val="16"/>
        </w:rPr>
        <w:footnoteRef/>
      </w:r>
      <w:r w:rsidRPr="002A75AC">
        <w:rPr>
          <w:rFonts w:ascii="Arial" w:hAnsi="Arial" w:cs="Arial"/>
          <w:sz w:val="16"/>
          <w:szCs w:val="16"/>
        </w:rPr>
        <w:t xml:space="preserve"> Von, L. (2018) Evolución del proceso legislativo de presupuesto y de las instituciones fiscales independientes. Consultado en: </w:t>
      </w:r>
      <w:hyperlink r:id="rId11" w:history="1">
        <w:r w:rsidRPr="002A75AC">
          <w:rPr>
            <w:rStyle w:val="Hipervnculo"/>
            <w:rFonts w:ascii="Arial" w:hAnsi="Arial" w:cs="Arial"/>
            <w:sz w:val="16"/>
            <w:szCs w:val="16"/>
          </w:rPr>
          <w:t>https://www.oecd.org/gov/budgeting/evolutions-in-legislative-budgeting-and-independent-fiscal-institutions-spanish-version.pdf</w:t>
        </w:r>
      </w:hyperlink>
    </w:p>
  </w:footnote>
  <w:footnote w:id="13">
    <w:p w14:paraId="45D7F261" w14:textId="77777777" w:rsidR="00A418E8" w:rsidRDefault="00A418E8" w:rsidP="0027410D">
      <w:pPr>
        <w:pStyle w:val="Textonotapie"/>
        <w:jc w:val="both"/>
      </w:pPr>
      <w:r w:rsidRPr="002A75AC">
        <w:rPr>
          <w:rStyle w:val="Refdenotaalpie"/>
          <w:rFonts w:ascii="Arial" w:hAnsi="Arial" w:cs="Arial"/>
          <w:sz w:val="16"/>
          <w:szCs w:val="16"/>
        </w:rPr>
        <w:footnoteRef/>
      </w:r>
      <w:r w:rsidRPr="002A75AC">
        <w:rPr>
          <w:rFonts w:ascii="Arial" w:hAnsi="Arial" w:cs="Arial"/>
          <w:sz w:val="16"/>
          <w:szCs w:val="16"/>
        </w:rPr>
        <w:t xml:space="preserve"> CEFP (2018) Institutos Fiscales Independientes en el mundo y su influencia en la toma de decisiones de política fiscal. Consultado en:  </w:t>
      </w:r>
      <w:hyperlink r:id="rId12" w:history="1">
        <w:r w:rsidRPr="002A75AC">
          <w:rPr>
            <w:rStyle w:val="Hipervnculo"/>
            <w:rFonts w:ascii="Arial" w:hAnsi="Arial" w:cs="Arial"/>
            <w:sz w:val="16"/>
            <w:szCs w:val="16"/>
          </w:rPr>
          <w:t>https://cefp.gob.mx/publicaciones/documento/2018/cefp0162018.pdf</w:t>
        </w:r>
      </w:hyperlink>
    </w:p>
  </w:footnote>
  <w:footnote w:id="14">
    <w:p w14:paraId="087A4B5C" w14:textId="77777777" w:rsidR="00A418E8" w:rsidRPr="00BD59C8" w:rsidRDefault="00A418E8" w:rsidP="0027410D">
      <w:pPr>
        <w:pStyle w:val="Textonotapie"/>
        <w:jc w:val="both"/>
        <w:rPr>
          <w:rFonts w:ascii="Arial" w:hAnsi="Arial" w:cs="Arial"/>
          <w:sz w:val="16"/>
          <w:szCs w:val="16"/>
        </w:rPr>
      </w:pPr>
      <w:r w:rsidRPr="00BD59C8">
        <w:rPr>
          <w:rStyle w:val="Refdenotaalpie"/>
          <w:rFonts w:ascii="Arial" w:hAnsi="Arial" w:cs="Arial"/>
          <w:sz w:val="16"/>
          <w:szCs w:val="16"/>
        </w:rPr>
        <w:footnoteRef/>
      </w:r>
      <w:r w:rsidRPr="00BD59C8">
        <w:rPr>
          <w:rFonts w:ascii="Arial" w:hAnsi="Arial" w:cs="Arial"/>
          <w:sz w:val="16"/>
          <w:szCs w:val="16"/>
        </w:rPr>
        <w:t xml:space="preserve"> IMCO (2016) Oportuna, recomendación del FMI para la creación de un consejo fiscal en México: Colectivo pe</w:t>
      </w:r>
      <w:r>
        <w:rPr>
          <w:rFonts w:ascii="Arial" w:hAnsi="Arial" w:cs="Arial"/>
          <w:sz w:val="16"/>
          <w:szCs w:val="16"/>
        </w:rPr>
        <w:t>s</w:t>
      </w:r>
      <w:r w:rsidRPr="00BD59C8">
        <w:rPr>
          <w:rFonts w:ascii="Arial" w:hAnsi="Arial" w:cs="Arial"/>
          <w:sz w:val="16"/>
          <w:szCs w:val="16"/>
        </w:rPr>
        <w:t xml:space="preserve">o. Consultado en: </w:t>
      </w:r>
      <w:hyperlink r:id="rId13" w:history="1">
        <w:r w:rsidRPr="00BD59C8">
          <w:rPr>
            <w:rStyle w:val="Hipervnculo"/>
            <w:rFonts w:ascii="Arial" w:hAnsi="Arial" w:cs="Arial"/>
            <w:sz w:val="16"/>
            <w:szCs w:val="16"/>
          </w:rPr>
          <w:t>https://imco.org.mx/oportuna-recomendacion-del-fmi-para-la-creacion-de-un-consejo-fiscal-en-mexico-colectivo-peo/</w:t>
        </w:r>
      </w:hyperlink>
    </w:p>
  </w:footnote>
  <w:footnote w:id="15">
    <w:p w14:paraId="56A9ACE9" w14:textId="77777777" w:rsidR="00A418E8" w:rsidRDefault="00A418E8" w:rsidP="0027410D">
      <w:pPr>
        <w:pStyle w:val="Textonotapie"/>
        <w:jc w:val="both"/>
      </w:pPr>
      <w:r>
        <w:rPr>
          <w:rStyle w:val="Refdenotaalpie"/>
        </w:rPr>
        <w:footnoteRef/>
      </w:r>
      <w:r w:rsidRPr="00370574">
        <w:rPr>
          <w:rFonts w:ascii="Arial" w:hAnsi="Arial" w:cs="Arial"/>
          <w:sz w:val="16"/>
          <w:szCs w:val="16"/>
        </w:rPr>
        <w:t xml:space="preserve"> Deuda del Estado de México es la tercera más grande de todo el país </w:t>
      </w:r>
      <w:hyperlink r:id="rId14" w:history="1">
        <w:r w:rsidRPr="00370574">
          <w:rPr>
            <w:rStyle w:val="Hipervnculo"/>
            <w:rFonts w:ascii="Arial" w:hAnsi="Arial" w:cs="Arial"/>
            <w:sz w:val="16"/>
            <w:szCs w:val="16"/>
          </w:rPr>
          <w:t>https://www.milenio.com/politica/gobierno-del-edomex-tiene-la-tercera-deuda-mas-grande-de-mexico</w:t>
        </w:r>
      </w:hyperlink>
    </w:p>
  </w:footnote>
  <w:footnote w:id="16">
    <w:p w14:paraId="2141AE78" w14:textId="77777777" w:rsidR="00A418E8" w:rsidRDefault="00A418E8" w:rsidP="006261C1">
      <w:pPr>
        <w:pStyle w:val="Textonotapie"/>
      </w:pPr>
      <w:r>
        <w:rPr>
          <w:rStyle w:val="Refdenotaalpie"/>
        </w:rPr>
        <w:footnoteRef/>
      </w:r>
      <w:r>
        <w:t xml:space="preserve"> </w:t>
      </w:r>
      <w:hyperlink r:id="rId15" w:history="1">
        <w:r w:rsidRPr="004B5D90">
          <w:rPr>
            <w:rStyle w:val="Hipervnculo"/>
          </w:rPr>
          <w:t>http://www.imss.gob.mx/prensa/archivo/202003/119</w:t>
        </w:r>
      </w:hyperlink>
    </w:p>
  </w:footnote>
  <w:footnote w:id="17">
    <w:p w14:paraId="6FCEEAC3" w14:textId="77777777" w:rsidR="00A418E8" w:rsidRDefault="00A418E8" w:rsidP="006261C1">
      <w:pPr>
        <w:pStyle w:val="Textonotapie"/>
      </w:pPr>
      <w:r>
        <w:rPr>
          <w:rStyle w:val="Refdenotaalpie"/>
        </w:rPr>
        <w:footnoteRef/>
      </w:r>
      <w:hyperlink r:id="rId16" w:history="1">
        <w:r w:rsidRPr="004B5D90">
          <w:rPr>
            <w:rStyle w:val="Hipervnculo"/>
          </w:rPr>
          <w:t>https://www.coneval.org.mx/Medicion/MP/Documents/MMP_2018_2020/Notas_pobreza_2020/Nota_tecnica_sobre_la_carencia_por_acceso_a_la_seguridad_social_2018_2020.pdf</w:t>
        </w:r>
      </w:hyperlink>
      <w:r>
        <w:t xml:space="preserve"> </w:t>
      </w:r>
    </w:p>
  </w:footnote>
  <w:footnote w:id="18">
    <w:p w14:paraId="70112B61" w14:textId="77777777" w:rsidR="00A418E8" w:rsidRDefault="00A418E8" w:rsidP="006261C1">
      <w:pPr>
        <w:pStyle w:val="Textonotapie"/>
      </w:pPr>
      <w:r>
        <w:rPr>
          <w:rStyle w:val="Refdenotaalpie"/>
        </w:rPr>
        <w:footnoteRef/>
      </w:r>
      <w:r>
        <w:t xml:space="preserve"> </w:t>
      </w:r>
      <w:r w:rsidRPr="00A666B0">
        <w:t>. Sistema Nacional de Información en Salud</w:t>
      </w:r>
      <w:r>
        <w:t xml:space="preserve">. </w:t>
      </w:r>
      <w:r w:rsidRPr="00A666B0">
        <w:t xml:space="preserve">Disponible en: </w:t>
      </w:r>
      <w:hyperlink r:id="rId17" w:history="1">
        <w:r w:rsidRPr="004B5D90">
          <w:rPr>
            <w:rStyle w:val="Hipervnculo"/>
          </w:rPr>
          <w:t>http://www.sinais.salud.gob.mx/</w:t>
        </w:r>
      </w:hyperlink>
      <w:r w:rsidRPr="00A666B0">
        <w:t>.</w:t>
      </w:r>
    </w:p>
  </w:footnote>
  <w:footnote w:id="19">
    <w:p w14:paraId="5DBA21D8" w14:textId="77777777" w:rsidR="00A418E8" w:rsidRDefault="00A418E8" w:rsidP="006261C1">
      <w:pPr>
        <w:pStyle w:val="Textonotapie"/>
      </w:pPr>
      <w:r>
        <w:rPr>
          <w:rStyle w:val="Refdenotaalpie"/>
        </w:rPr>
        <w:footnoteRef/>
      </w:r>
      <w:r>
        <w:t xml:space="preserve"> </w:t>
      </w:r>
      <w:hyperlink r:id="rId18" w:history="1">
        <w:r w:rsidRPr="004B5D90">
          <w:rPr>
            <w:rStyle w:val="Hipervnculo"/>
          </w:rPr>
          <w:t>https://www.cuentapublica.hacienda.gob.mx/work/models/CP/2020/tomo/VII/Print.M7B.01.INTRO.pdf</w:t>
        </w:r>
      </w:hyperlink>
    </w:p>
    <w:p w14:paraId="48B1542E" w14:textId="77777777" w:rsidR="00A418E8" w:rsidRDefault="00A418E8" w:rsidP="006261C1">
      <w:pPr>
        <w:pStyle w:val="Textonotapie"/>
      </w:pPr>
    </w:p>
  </w:footnote>
  <w:footnote w:id="20">
    <w:p w14:paraId="55F73416" w14:textId="77777777" w:rsidR="00A418E8" w:rsidRDefault="00A418E8" w:rsidP="006261C1">
      <w:pPr>
        <w:pStyle w:val="Textonotapie"/>
      </w:pPr>
      <w:r>
        <w:rPr>
          <w:rStyle w:val="Refdenotaalpie"/>
        </w:rPr>
        <w:footnoteRef/>
      </w:r>
      <w:r>
        <w:t xml:space="preserve"> </w:t>
      </w:r>
      <w:hyperlink r:id="rId19" w:history="1">
        <w:r w:rsidRPr="004B5D90">
          <w:rPr>
            <w:rStyle w:val="Hipervnculo"/>
          </w:rPr>
          <w:t>http://www.imss.gob.mx/imss-bienestar</w:t>
        </w:r>
      </w:hyperlink>
      <w:r>
        <w:t xml:space="preserve"> </w:t>
      </w:r>
    </w:p>
  </w:footnote>
  <w:footnote w:id="21">
    <w:p w14:paraId="079625DC" w14:textId="77777777" w:rsidR="00A418E8" w:rsidRDefault="00A418E8" w:rsidP="006261C1">
      <w:pPr>
        <w:pStyle w:val="Textonotapie"/>
      </w:pPr>
      <w:r>
        <w:rPr>
          <w:rStyle w:val="Refdenotaalpie"/>
        </w:rPr>
        <w:footnoteRef/>
      </w:r>
      <w:r>
        <w:t xml:space="preserve"> </w:t>
      </w:r>
      <w:hyperlink r:id="rId20" w:history="1">
        <w:r w:rsidRPr="004B5D90">
          <w:rPr>
            <w:rStyle w:val="Hipervnculo"/>
          </w:rPr>
          <w:t>https://www.gob.mx/insabi/que-hacemos</w:t>
        </w:r>
      </w:hyperlink>
    </w:p>
  </w:footnote>
  <w:footnote w:id="22">
    <w:p w14:paraId="263711AF" w14:textId="77777777" w:rsidR="00A418E8" w:rsidRDefault="00A418E8" w:rsidP="006261C1">
      <w:pPr>
        <w:pStyle w:val="Textonotapie"/>
      </w:pPr>
      <w:r>
        <w:rPr>
          <w:rStyle w:val="Refdenotaalpie"/>
        </w:rPr>
        <w:footnoteRef/>
      </w:r>
      <w:hyperlink r:id="rId21" w:history="1">
        <w:r w:rsidRPr="004B5D90">
          <w:rPr>
            <w:rStyle w:val="Hipervnculo"/>
          </w:rPr>
          <w:t>http://www.trabajosocial.unam.mx/politicasocial/material/Salud/2020/salud_feb_a_apoyo_federal_salud.pdf</w:t>
        </w:r>
      </w:hyperlink>
    </w:p>
    <w:p w14:paraId="29AE3939" w14:textId="77777777" w:rsidR="00A418E8" w:rsidRDefault="00A418E8" w:rsidP="006261C1">
      <w:pPr>
        <w:pStyle w:val="Textonotapie"/>
      </w:pPr>
    </w:p>
  </w:footnote>
  <w:footnote w:id="23">
    <w:p w14:paraId="72FA595C" w14:textId="77777777" w:rsidR="00A418E8" w:rsidRPr="003A2B73" w:rsidRDefault="00A418E8" w:rsidP="00A140FE">
      <w:pPr>
        <w:pStyle w:val="Textonotapie"/>
        <w:rPr>
          <w:sz w:val="18"/>
          <w:szCs w:val="18"/>
        </w:rPr>
      </w:pPr>
      <w:r w:rsidRPr="003A2B73">
        <w:rPr>
          <w:rStyle w:val="Refdenotaalpie"/>
          <w:sz w:val="18"/>
          <w:szCs w:val="18"/>
        </w:rPr>
        <w:footnoteRef/>
      </w:r>
      <w:r w:rsidRPr="003A2B73">
        <w:rPr>
          <w:sz w:val="18"/>
          <w:szCs w:val="18"/>
        </w:rPr>
        <w:t xml:space="preserve"> Disponible en: https://www.gob.mx/sedatu/prensa/impulsa-sedatu-creacion-y-actualizacion-de-programas-municipales-de-desarrollo-urbano-para-reducir-desigualdades?state=published </w:t>
      </w:r>
      <w:r>
        <w:rPr>
          <w:sz w:val="18"/>
          <w:szCs w:val="18"/>
        </w:rPr>
        <w:t xml:space="preserve"> </w:t>
      </w:r>
      <w:r w:rsidRPr="003A2B73">
        <w:rPr>
          <w:sz w:val="18"/>
          <w:szCs w:val="18"/>
        </w:rPr>
        <w:t xml:space="preserve"> Consultado el 28/04/2022</w:t>
      </w:r>
    </w:p>
  </w:footnote>
  <w:footnote w:id="24">
    <w:p w14:paraId="0943102B" w14:textId="77777777" w:rsidR="00A418E8" w:rsidRPr="007363CE" w:rsidRDefault="00A418E8" w:rsidP="00A140FE">
      <w:pPr>
        <w:pStyle w:val="Textonotapie"/>
        <w:rPr>
          <w:sz w:val="18"/>
          <w:szCs w:val="18"/>
        </w:rPr>
      </w:pPr>
      <w:r w:rsidRPr="007363CE">
        <w:rPr>
          <w:rStyle w:val="Refdenotaalpie"/>
          <w:sz w:val="18"/>
          <w:szCs w:val="18"/>
        </w:rPr>
        <w:footnoteRef/>
      </w:r>
      <w:r w:rsidRPr="007363CE">
        <w:rPr>
          <w:sz w:val="18"/>
          <w:szCs w:val="18"/>
        </w:rPr>
        <w:t xml:space="preserve"> Disponible en: https://www.gob.mx/cms/uploads/attachment/file/643102/PNOTDU_VERSION_FINAL_28.05.2021-comprimido.pdf </w:t>
      </w:r>
      <w:r>
        <w:rPr>
          <w:sz w:val="18"/>
          <w:szCs w:val="18"/>
        </w:rPr>
        <w:t xml:space="preserve"> </w:t>
      </w:r>
      <w:r w:rsidRPr="007363CE">
        <w:rPr>
          <w:sz w:val="18"/>
          <w:szCs w:val="18"/>
        </w:rPr>
        <w:t xml:space="preserve"> Consultado el 05/05/2022</w:t>
      </w:r>
    </w:p>
  </w:footnote>
  <w:footnote w:id="25">
    <w:p w14:paraId="6CCFEAE7" w14:textId="77777777" w:rsidR="00A418E8" w:rsidRPr="007A382D" w:rsidRDefault="00A418E8" w:rsidP="00A140FE">
      <w:pPr>
        <w:pStyle w:val="Textonotapie"/>
        <w:rPr>
          <w:sz w:val="18"/>
          <w:szCs w:val="18"/>
        </w:rPr>
      </w:pPr>
      <w:r w:rsidRPr="007A382D">
        <w:rPr>
          <w:rStyle w:val="Refdenotaalpie"/>
          <w:sz w:val="18"/>
          <w:szCs w:val="18"/>
        </w:rPr>
        <w:footnoteRef/>
      </w:r>
      <w:r w:rsidRPr="007A382D">
        <w:rPr>
          <w:sz w:val="18"/>
          <w:szCs w:val="18"/>
        </w:rPr>
        <w:t xml:space="preserve"> Disponible en: https://seduo.edomex.gob.mx/sites/seduo.edomex.gob.mx/files/files/PEDU_Extenso_18Dic2019GACETA.pdf   Consultado el 05/05/2022</w:t>
      </w:r>
    </w:p>
  </w:footnote>
  <w:footnote w:id="26">
    <w:p w14:paraId="7F73A357" w14:textId="77777777" w:rsidR="00A418E8" w:rsidRPr="0016777B" w:rsidRDefault="00A418E8" w:rsidP="00A140FE">
      <w:pPr>
        <w:pStyle w:val="Textonotapie"/>
        <w:rPr>
          <w:sz w:val="18"/>
          <w:szCs w:val="18"/>
        </w:rPr>
      </w:pPr>
      <w:r w:rsidRPr="0016777B">
        <w:rPr>
          <w:rStyle w:val="Refdenotaalpie"/>
          <w:sz w:val="18"/>
          <w:szCs w:val="18"/>
        </w:rPr>
        <w:footnoteRef/>
      </w:r>
      <w:r w:rsidRPr="0016777B">
        <w:rPr>
          <w:sz w:val="18"/>
          <w:szCs w:val="18"/>
        </w:rPr>
        <w:t xml:space="preserve"> Disponible en: http://nextlalpan.gob.mx/  </w:t>
      </w:r>
      <w:r>
        <w:rPr>
          <w:sz w:val="18"/>
          <w:szCs w:val="18"/>
        </w:rPr>
        <w:t xml:space="preserve"> </w:t>
      </w:r>
      <w:r w:rsidRPr="0016777B">
        <w:rPr>
          <w:sz w:val="18"/>
          <w:szCs w:val="18"/>
        </w:rPr>
        <w:t>Consultado el 29/04/2022</w:t>
      </w:r>
    </w:p>
  </w:footnote>
  <w:footnote w:id="27">
    <w:p w14:paraId="124E3187" w14:textId="77777777" w:rsidR="00A418E8" w:rsidRDefault="00A418E8" w:rsidP="00A140FE">
      <w:pPr>
        <w:pStyle w:val="Textonotapie"/>
      </w:pPr>
      <w:r>
        <w:rPr>
          <w:rStyle w:val="Refdenotaalpie"/>
        </w:rPr>
        <w:footnoteRef/>
      </w:r>
      <w:r>
        <w:t xml:space="preserve"> Página 4 del Programa Municipal de Desarrollo Urbano del municipio de Nextlalpan 2019-2021</w:t>
      </w:r>
    </w:p>
  </w:footnote>
  <w:footnote w:id="28">
    <w:p w14:paraId="5CCEB154" w14:textId="77777777" w:rsidR="00A418E8" w:rsidRPr="004450C9" w:rsidRDefault="00A418E8" w:rsidP="00A140FE">
      <w:pPr>
        <w:pStyle w:val="Textonotapie"/>
        <w:rPr>
          <w:sz w:val="18"/>
          <w:szCs w:val="18"/>
        </w:rPr>
      </w:pPr>
      <w:r w:rsidRPr="004450C9">
        <w:rPr>
          <w:rStyle w:val="Refdenotaalpie"/>
          <w:sz w:val="18"/>
          <w:szCs w:val="18"/>
        </w:rPr>
        <w:footnoteRef/>
      </w:r>
      <w:r w:rsidRPr="004450C9">
        <w:rPr>
          <w:sz w:val="18"/>
          <w:szCs w:val="18"/>
        </w:rPr>
        <w:t xml:space="preserve"> Disponible en: https://www.diputados.gob.mx/LeyesBiblio/pdf/CPEUM.pdf  </w:t>
      </w:r>
      <w:r>
        <w:rPr>
          <w:sz w:val="18"/>
          <w:szCs w:val="18"/>
        </w:rPr>
        <w:t xml:space="preserve"> </w:t>
      </w:r>
      <w:r w:rsidRPr="004450C9">
        <w:rPr>
          <w:sz w:val="18"/>
          <w:szCs w:val="18"/>
        </w:rPr>
        <w:t>Consultado el 28/04/2022</w:t>
      </w:r>
    </w:p>
  </w:footnote>
  <w:footnote w:id="29">
    <w:p w14:paraId="0075C095" w14:textId="77777777" w:rsidR="00A418E8" w:rsidRPr="004450C9" w:rsidRDefault="00A418E8" w:rsidP="00A140FE">
      <w:pPr>
        <w:pStyle w:val="Textonotapie"/>
        <w:rPr>
          <w:sz w:val="18"/>
          <w:szCs w:val="18"/>
        </w:rPr>
      </w:pPr>
      <w:r w:rsidRPr="004450C9">
        <w:rPr>
          <w:rStyle w:val="Refdenotaalpie"/>
          <w:sz w:val="18"/>
          <w:szCs w:val="18"/>
        </w:rPr>
        <w:footnoteRef/>
      </w:r>
      <w:r w:rsidRPr="004450C9">
        <w:rPr>
          <w:sz w:val="18"/>
          <w:szCs w:val="18"/>
        </w:rPr>
        <w:t xml:space="preserve"> Disponible en: https://www.diputados.gob.mx/LeyesBiblio/pdf/LGAHOTDU_010621.pdf  </w:t>
      </w:r>
      <w:r>
        <w:rPr>
          <w:sz w:val="18"/>
          <w:szCs w:val="18"/>
        </w:rPr>
        <w:t xml:space="preserve"> </w:t>
      </w:r>
      <w:r w:rsidRPr="004450C9">
        <w:rPr>
          <w:sz w:val="18"/>
          <w:szCs w:val="18"/>
        </w:rPr>
        <w:t>Consultado el 28/04/2022</w:t>
      </w:r>
    </w:p>
  </w:footnote>
  <w:footnote w:id="30">
    <w:p w14:paraId="4069B82B" w14:textId="77777777" w:rsidR="00A418E8" w:rsidRPr="004450C9" w:rsidRDefault="00A418E8" w:rsidP="00A140FE">
      <w:pPr>
        <w:pStyle w:val="Textonotapie"/>
        <w:rPr>
          <w:sz w:val="18"/>
          <w:szCs w:val="18"/>
        </w:rPr>
      </w:pPr>
      <w:r w:rsidRPr="004450C9">
        <w:rPr>
          <w:rStyle w:val="Refdenotaalpie"/>
          <w:sz w:val="18"/>
          <w:szCs w:val="18"/>
        </w:rPr>
        <w:footnoteRef/>
      </w:r>
      <w:r w:rsidRPr="004450C9">
        <w:rPr>
          <w:sz w:val="18"/>
          <w:szCs w:val="18"/>
        </w:rPr>
        <w:t xml:space="preserve"> Disponible en: https://legislacion.edomex.gob.mx/sites/legislacion.edomex.gob.mx/files/files/pdf/cod/vig/codvig008.pdf   Consultado el 28/04/2022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B97F2D" w14:textId="1F5460AB" w:rsidR="00A418E8" w:rsidRPr="00D00EB5" w:rsidRDefault="00A418E8" w:rsidP="00D00EB5">
    <w:pPr>
      <w:pStyle w:val="Encabezado"/>
      <w:tabs>
        <w:tab w:val="clear" w:pos="4419"/>
        <w:tab w:val="clear" w:pos="883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4B34B4"/>
    <w:multiLevelType w:val="multilevel"/>
    <w:tmpl w:val="2A6CCFF4"/>
    <w:lvl w:ilvl="0">
      <w:start w:val="1"/>
      <w:numFmt w:val="decimal"/>
      <w:pStyle w:val="Ttulo11"/>
      <w:lvlText w:val="%1."/>
      <w:lvlJc w:val="left"/>
      <w:pPr>
        <w:tabs>
          <w:tab w:val="num" w:pos="720"/>
        </w:tabs>
        <w:ind w:left="720" w:hanging="720"/>
      </w:pPr>
    </w:lvl>
    <w:lvl w:ilvl="1">
      <w:start w:val="1"/>
      <w:numFmt w:val="decimal"/>
      <w:pStyle w:val="Ttulo21"/>
      <w:lvlText w:val="%2."/>
      <w:lvlJc w:val="left"/>
      <w:pPr>
        <w:tabs>
          <w:tab w:val="num" w:pos="1440"/>
        </w:tabs>
        <w:ind w:left="1440" w:hanging="720"/>
      </w:pPr>
    </w:lvl>
    <w:lvl w:ilvl="2">
      <w:start w:val="1"/>
      <w:numFmt w:val="decimal"/>
      <w:pStyle w:val="Ttulo31"/>
      <w:lvlText w:val="%3."/>
      <w:lvlJc w:val="left"/>
      <w:pPr>
        <w:tabs>
          <w:tab w:val="num" w:pos="2160"/>
        </w:tabs>
        <w:ind w:left="2160" w:hanging="720"/>
      </w:pPr>
    </w:lvl>
    <w:lvl w:ilvl="3">
      <w:start w:val="1"/>
      <w:numFmt w:val="decimal"/>
      <w:pStyle w:val="Ttulo41"/>
      <w:lvlText w:val="%4."/>
      <w:lvlJc w:val="left"/>
      <w:pPr>
        <w:tabs>
          <w:tab w:val="num" w:pos="2880"/>
        </w:tabs>
        <w:ind w:left="2880" w:hanging="720"/>
      </w:pPr>
    </w:lvl>
    <w:lvl w:ilvl="4">
      <w:start w:val="1"/>
      <w:numFmt w:val="decimal"/>
      <w:pStyle w:val="Ttulo51"/>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1"/>
      <w:lvlText w:val="%7."/>
      <w:lvlJc w:val="left"/>
      <w:pPr>
        <w:tabs>
          <w:tab w:val="num" w:pos="5040"/>
        </w:tabs>
        <w:ind w:left="5040" w:hanging="720"/>
      </w:pPr>
    </w:lvl>
    <w:lvl w:ilvl="7">
      <w:start w:val="1"/>
      <w:numFmt w:val="decimal"/>
      <w:pStyle w:val="Ttulo81"/>
      <w:lvlText w:val="%8."/>
      <w:lvlJc w:val="left"/>
      <w:pPr>
        <w:tabs>
          <w:tab w:val="num" w:pos="5760"/>
        </w:tabs>
        <w:ind w:left="5760" w:hanging="720"/>
      </w:pPr>
    </w:lvl>
    <w:lvl w:ilvl="8">
      <w:start w:val="1"/>
      <w:numFmt w:val="decimal"/>
      <w:pStyle w:val="Ttulo91"/>
      <w:lvlText w:val="%9."/>
      <w:lvlJc w:val="left"/>
      <w:pPr>
        <w:tabs>
          <w:tab w:val="num" w:pos="6480"/>
        </w:tabs>
        <w:ind w:left="6480" w:hanging="720"/>
      </w:pPr>
    </w:lvl>
  </w:abstractNum>
  <w:abstractNum w:abstractNumId="1">
    <w:nsid w:val="19656605"/>
    <w:multiLevelType w:val="hybridMultilevel"/>
    <w:tmpl w:val="333622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E4563CF"/>
    <w:multiLevelType w:val="hybridMultilevel"/>
    <w:tmpl w:val="533ED3F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225555EA"/>
    <w:multiLevelType w:val="hybridMultilevel"/>
    <w:tmpl w:val="26CE322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2A774EB6"/>
    <w:multiLevelType w:val="hybridMultilevel"/>
    <w:tmpl w:val="D1D2E4B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3D7A3D76"/>
    <w:multiLevelType w:val="hybridMultilevel"/>
    <w:tmpl w:val="2E98E4A4"/>
    <w:lvl w:ilvl="0" w:tplc="080A000F">
      <w:start w:val="1"/>
      <w:numFmt w:val="decimal"/>
      <w:lvlText w:val="%1."/>
      <w:lvlJc w:val="left"/>
      <w:pPr>
        <w:ind w:left="781" w:hanging="360"/>
      </w:pPr>
    </w:lvl>
    <w:lvl w:ilvl="1" w:tplc="080A0019" w:tentative="1">
      <w:start w:val="1"/>
      <w:numFmt w:val="lowerLetter"/>
      <w:lvlText w:val="%2."/>
      <w:lvlJc w:val="left"/>
      <w:pPr>
        <w:ind w:left="1501" w:hanging="360"/>
      </w:pPr>
    </w:lvl>
    <w:lvl w:ilvl="2" w:tplc="080A001B" w:tentative="1">
      <w:start w:val="1"/>
      <w:numFmt w:val="lowerRoman"/>
      <w:lvlText w:val="%3."/>
      <w:lvlJc w:val="right"/>
      <w:pPr>
        <w:ind w:left="2221" w:hanging="180"/>
      </w:pPr>
    </w:lvl>
    <w:lvl w:ilvl="3" w:tplc="080A000F" w:tentative="1">
      <w:start w:val="1"/>
      <w:numFmt w:val="decimal"/>
      <w:lvlText w:val="%4."/>
      <w:lvlJc w:val="left"/>
      <w:pPr>
        <w:ind w:left="2941" w:hanging="360"/>
      </w:pPr>
    </w:lvl>
    <w:lvl w:ilvl="4" w:tplc="080A0019" w:tentative="1">
      <w:start w:val="1"/>
      <w:numFmt w:val="lowerLetter"/>
      <w:lvlText w:val="%5."/>
      <w:lvlJc w:val="left"/>
      <w:pPr>
        <w:ind w:left="3661" w:hanging="360"/>
      </w:pPr>
    </w:lvl>
    <w:lvl w:ilvl="5" w:tplc="080A001B" w:tentative="1">
      <w:start w:val="1"/>
      <w:numFmt w:val="lowerRoman"/>
      <w:lvlText w:val="%6."/>
      <w:lvlJc w:val="right"/>
      <w:pPr>
        <w:ind w:left="4381" w:hanging="180"/>
      </w:pPr>
    </w:lvl>
    <w:lvl w:ilvl="6" w:tplc="080A000F" w:tentative="1">
      <w:start w:val="1"/>
      <w:numFmt w:val="decimal"/>
      <w:lvlText w:val="%7."/>
      <w:lvlJc w:val="left"/>
      <w:pPr>
        <w:ind w:left="5101" w:hanging="360"/>
      </w:pPr>
    </w:lvl>
    <w:lvl w:ilvl="7" w:tplc="080A0019" w:tentative="1">
      <w:start w:val="1"/>
      <w:numFmt w:val="lowerLetter"/>
      <w:lvlText w:val="%8."/>
      <w:lvlJc w:val="left"/>
      <w:pPr>
        <w:ind w:left="5821" w:hanging="360"/>
      </w:pPr>
    </w:lvl>
    <w:lvl w:ilvl="8" w:tplc="080A001B" w:tentative="1">
      <w:start w:val="1"/>
      <w:numFmt w:val="lowerRoman"/>
      <w:lvlText w:val="%9."/>
      <w:lvlJc w:val="right"/>
      <w:pPr>
        <w:ind w:left="6541" w:hanging="180"/>
      </w:pPr>
    </w:lvl>
  </w:abstractNum>
  <w:abstractNum w:abstractNumId="6">
    <w:nsid w:val="51847AF6"/>
    <w:multiLevelType w:val="hybridMultilevel"/>
    <w:tmpl w:val="05B2E93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7AF71A87"/>
    <w:multiLevelType w:val="hybridMultilevel"/>
    <w:tmpl w:val="EA90223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7C855A22"/>
    <w:multiLevelType w:val="hybridMultilevel"/>
    <w:tmpl w:val="F00C9096"/>
    <w:lvl w:ilvl="0" w:tplc="ED8C9274">
      <w:start w:val="4"/>
      <w:numFmt w:val="bullet"/>
      <w:lvlText w:val=""/>
      <w:lvlJc w:val="left"/>
      <w:pPr>
        <w:ind w:left="720" w:hanging="360"/>
      </w:pPr>
      <w:rPr>
        <w:rFonts w:ascii="Symbol" w:eastAsiaTheme="minorHAnsi"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2"/>
  </w:num>
  <w:num w:numId="5">
    <w:abstractNumId w:val="7"/>
  </w:num>
  <w:num w:numId="6">
    <w:abstractNumId w:val="6"/>
  </w:num>
  <w:num w:numId="7">
    <w:abstractNumId w:val="1"/>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3CC"/>
    <w:rsid w:val="00001576"/>
    <w:rsid w:val="00011E57"/>
    <w:rsid w:val="000439D4"/>
    <w:rsid w:val="00067819"/>
    <w:rsid w:val="000756EA"/>
    <w:rsid w:val="0009251A"/>
    <w:rsid w:val="0009424E"/>
    <w:rsid w:val="00096199"/>
    <w:rsid w:val="000A6670"/>
    <w:rsid w:val="000A71C2"/>
    <w:rsid w:val="000D2FE7"/>
    <w:rsid w:val="000D4D1B"/>
    <w:rsid w:val="000E2CC0"/>
    <w:rsid w:val="000E70FD"/>
    <w:rsid w:val="000E7FB5"/>
    <w:rsid w:val="001151BD"/>
    <w:rsid w:val="00120E67"/>
    <w:rsid w:val="00140144"/>
    <w:rsid w:val="00144855"/>
    <w:rsid w:val="00154582"/>
    <w:rsid w:val="001638CF"/>
    <w:rsid w:val="001A3D3B"/>
    <w:rsid w:val="001A7F25"/>
    <w:rsid w:val="001B5AF1"/>
    <w:rsid w:val="001D3A06"/>
    <w:rsid w:val="001D5328"/>
    <w:rsid w:val="001E7563"/>
    <w:rsid w:val="001F7252"/>
    <w:rsid w:val="00202234"/>
    <w:rsid w:val="00224EAB"/>
    <w:rsid w:val="00231D03"/>
    <w:rsid w:val="00235423"/>
    <w:rsid w:val="00243DEE"/>
    <w:rsid w:val="0027410D"/>
    <w:rsid w:val="002902B8"/>
    <w:rsid w:val="00294E36"/>
    <w:rsid w:val="002B0D9F"/>
    <w:rsid w:val="002B2F83"/>
    <w:rsid w:val="002D28F8"/>
    <w:rsid w:val="002D3E18"/>
    <w:rsid w:val="002E054A"/>
    <w:rsid w:val="002E0EE1"/>
    <w:rsid w:val="002F6AA3"/>
    <w:rsid w:val="003165FB"/>
    <w:rsid w:val="00316690"/>
    <w:rsid w:val="003242A4"/>
    <w:rsid w:val="0033538B"/>
    <w:rsid w:val="00344FA8"/>
    <w:rsid w:val="003455B8"/>
    <w:rsid w:val="00372D6C"/>
    <w:rsid w:val="0037387F"/>
    <w:rsid w:val="003A6AFA"/>
    <w:rsid w:val="003B40E5"/>
    <w:rsid w:val="003F2A1D"/>
    <w:rsid w:val="0040155C"/>
    <w:rsid w:val="00406A76"/>
    <w:rsid w:val="00436CBA"/>
    <w:rsid w:val="00443717"/>
    <w:rsid w:val="00453805"/>
    <w:rsid w:val="00454839"/>
    <w:rsid w:val="00462413"/>
    <w:rsid w:val="00490135"/>
    <w:rsid w:val="004A5EFE"/>
    <w:rsid w:val="004C1CAF"/>
    <w:rsid w:val="004E0F7A"/>
    <w:rsid w:val="004E3640"/>
    <w:rsid w:val="004F45A8"/>
    <w:rsid w:val="00502618"/>
    <w:rsid w:val="0052672B"/>
    <w:rsid w:val="00537999"/>
    <w:rsid w:val="00543A0F"/>
    <w:rsid w:val="005727F8"/>
    <w:rsid w:val="0057652F"/>
    <w:rsid w:val="0057720D"/>
    <w:rsid w:val="005B1E3E"/>
    <w:rsid w:val="005B35D4"/>
    <w:rsid w:val="005B646C"/>
    <w:rsid w:val="005B6569"/>
    <w:rsid w:val="005E1435"/>
    <w:rsid w:val="006261C1"/>
    <w:rsid w:val="0062747F"/>
    <w:rsid w:val="006511C7"/>
    <w:rsid w:val="006527BF"/>
    <w:rsid w:val="00653EE5"/>
    <w:rsid w:val="0065678C"/>
    <w:rsid w:val="00670668"/>
    <w:rsid w:val="00671A25"/>
    <w:rsid w:val="00672A7F"/>
    <w:rsid w:val="006806F4"/>
    <w:rsid w:val="006C0D35"/>
    <w:rsid w:val="006C4101"/>
    <w:rsid w:val="006F3703"/>
    <w:rsid w:val="007062E1"/>
    <w:rsid w:val="00726822"/>
    <w:rsid w:val="00734304"/>
    <w:rsid w:val="0073495A"/>
    <w:rsid w:val="00736080"/>
    <w:rsid w:val="0073647B"/>
    <w:rsid w:val="007632E1"/>
    <w:rsid w:val="007959F0"/>
    <w:rsid w:val="007B0D34"/>
    <w:rsid w:val="007C0B96"/>
    <w:rsid w:val="007C1E3E"/>
    <w:rsid w:val="007F0813"/>
    <w:rsid w:val="0080324C"/>
    <w:rsid w:val="00814EC0"/>
    <w:rsid w:val="0082205E"/>
    <w:rsid w:val="008226FC"/>
    <w:rsid w:val="00851390"/>
    <w:rsid w:val="00854251"/>
    <w:rsid w:val="008635E3"/>
    <w:rsid w:val="00866BAF"/>
    <w:rsid w:val="008A6335"/>
    <w:rsid w:val="008C0C89"/>
    <w:rsid w:val="008E70A1"/>
    <w:rsid w:val="008F33A1"/>
    <w:rsid w:val="00921376"/>
    <w:rsid w:val="00943921"/>
    <w:rsid w:val="00944F43"/>
    <w:rsid w:val="00960ACC"/>
    <w:rsid w:val="00960BA5"/>
    <w:rsid w:val="0096255D"/>
    <w:rsid w:val="00994800"/>
    <w:rsid w:val="00994951"/>
    <w:rsid w:val="009A0578"/>
    <w:rsid w:val="009B348B"/>
    <w:rsid w:val="009C3D77"/>
    <w:rsid w:val="00A12969"/>
    <w:rsid w:val="00A140FE"/>
    <w:rsid w:val="00A418E8"/>
    <w:rsid w:val="00A618E6"/>
    <w:rsid w:val="00A8160E"/>
    <w:rsid w:val="00A96F58"/>
    <w:rsid w:val="00AA7989"/>
    <w:rsid w:val="00AB112B"/>
    <w:rsid w:val="00AB4834"/>
    <w:rsid w:val="00AB4C09"/>
    <w:rsid w:val="00AC1AFC"/>
    <w:rsid w:val="00AC6B75"/>
    <w:rsid w:val="00AD6011"/>
    <w:rsid w:val="00B17523"/>
    <w:rsid w:val="00B214A5"/>
    <w:rsid w:val="00B613CC"/>
    <w:rsid w:val="00B665DD"/>
    <w:rsid w:val="00B822E0"/>
    <w:rsid w:val="00BB090A"/>
    <w:rsid w:val="00BB3EFC"/>
    <w:rsid w:val="00BB3FE2"/>
    <w:rsid w:val="00BE495D"/>
    <w:rsid w:val="00BE49FF"/>
    <w:rsid w:val="00BF0268"/>
    <w:rsid w:val="00C171F2"/>
    <w:rsid w:val="00C37FE4"/>
    <w:rsid w:val="00C5715C"/>
    <w:rsid w:val="00C70200"/>
    <w:rsid w:val="00C722C2"/>
    <w:rsid w:val="00C92684"/>
    <w:rsid w:val="00CA479D"/>
    <w:rsid w:val="00CA644E"/>
    <w:rsid w:val="00CB3BE7"/>
    <w:rsid w:val="00CE31D0"/>
    <w:rsid w:val="00CE3B4D"/>
    <w:rsid w:val="00CF5C47"/>
    <w:rsid w:val="00CF6AA5"/>
    <w:rsid w:val="00CF6DBF"/>
    <w:rsid w:val="00D00EB5"/>
    <w:rsid w:val="00D44A76"/>
    <w:rsid w:val="00D460D7"/>
    <w:rsid w:val="00D57BE0"/>
    <w:rsid w:val="00D609BE"/>
    <w:rsid w:val="00D66EAD"/>
    <w:rsid w:val="00D7262B"/>
    <w:rsid w:val="00D807A9"/>
    <w:rsid w:val="00D86BE7"/>
    <w:rsid w:val="00DA34AA"/>
    <w:rsid w:val="00DA4DCB"/>
    <w:rsid w:val="00DA5A49"/>
    <w:rsid w:val="00DB1ED6"/>
    <w:rsid w:val="00DC058E"/>
    <w:rsid w:val="00DC42C7"/>
    <w:rsid w:val="00DD23F7"/>
    <w:rsid w:val="00DF2026"/>
    <w:rsid w:val="00DF6E76"/>
    <w:rsid w:val="00E21663"/>
    <w:rsid w:val="00E37635"/>
    <w:rsid w:val="00E50958"/>
    <w:rsid w:val="00E7501E"/>
    <w:rsid w:val="00E84277"/>
    <w:rsid w:val="00EA14CC"/>
    <w:rsid w:val="00EB1E7D"/>
    <w:rsid w:val="00EB5216"/>
    <w:rsid w:val="00EC38B2"/>
    <w:rsid w:val="00EE198A"/>
    <w:rsid w:val="00EE6EC7"/>
    <w:rsid w:val="00EE7A52"/>
    <w:rsid w:val="00EF01FB"/>
    <w:rsid w:val="00EF477B"/>
    <w:rsid w:val="00F03CEF"/>
    <w:rsid w:val="00F10EA0"/>
    <w:rsid w:val="00F34C26"/>
    <w:rsid w:val="00F35B3C"/>
    <w:rsid w:val="00F467AA"/>
    <w:rsid w:val="00F54AED"/>
    <w:rsid w:val="00F61948"/>
    <w:rsid w:val="00FA0B18"/>
    <w:rsid w:val="00FB1A97"/>
    <w:rsid w:val="00FB4FC4"/>
    <w:rsid w:val="00FB5CBB"/>
    <w:rsid w:val="00FC1868"/>
    <w:rsid w:val="00FD7570"/>
    <w:rsid w:val="00FD78CE"/>
    <w:rsid w:val="00FF13CC"/>
    <w:rsid w:val="00FF263B"/>
    <w:rsid w:val="00FF316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54D50BD"/>
  <w15:docId w15:val="{354A8093-617B-834A-AA5B-16F019F57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13CC"/>
  </w:style>
  <w:style w:type="paragraph" w:styleId="Ttulo1">
    <w:name w:val="heading 1"/>
    <w:basedOn w:val="Normal"/>
    <w:next w:val="Normal"/>
    <w:link w:val="Ttulo1Car"/>
    <w:uiPriority w:val="9"/>
    <w:qFormat/>
    <w:rsid w:val="00A418E8"/>
    <w:pPr>
      <w:keepNext/>
      <w:keepLines/>
      <w:spacing w:before="240" w:after="0"/>
      <w:outlineLvl w:val="0"/>
    </w:pPr>
    <w:rPr>
      <w:rFonts w:ascii="Cambria" w:eastAsia="Times New Roman" w:hAnsi="Cambria" w:cs="Times New Roman"/>
      <w:b/>
      <w:bCs/>
      <w:kern w:val="32"/>
      <w:sz w:val="32"/>
      <w:szCs w:val="32"/>
    </w:rPr>
  </w:style>
  <w:style w:type="paragraph" w:styleId="Ttulo2">
    <w:name w:val="heading 2"/>
    <w:basedOn w:val="Normal"/>
    <w:next w:val="Normal"/>
    <w:link w:val="Ttulo2Car"/>
    <w:uiPriority w:val="9"/>
    <w:semiHidden/>
    <w:unhideWhenUsed/>
    <w:qFormat/>
    <w:rsid w:val="00A418E8"/>
    <w:pPr>
      <w:keepNext/>
      <w:keepLines/>
      <w:spacing w:before="40" w:after="0"/>
      <w:outlineLvl w:val="1"/>
    </w:pPr>
    <w:rPr>
      <w:rFonts w:ascii="Cambria" w:eastAsia="Times New Roman" w:hAnsi="Cambria" w:cs="Times New Roman"/>
      <w:b/>
      <w:bCs/>
      <w:i/>
      <w:iCs/>
      <w:sz w:val="28"/>
      <w:szCs w:val="28"/>
    </w:rPr>
  </w:style>
  <w:style w:type="paragraph" w:styleId="Ttulo3">
    <w:name w:val="heading 3"/>
    <w:basedOn w:val="Normal"/>
    <w:next w:val="Normal"/>
    <w:link w:val="Ttulo3Car"/>
    <w:uiPriority w:val="9"/>
    <w:semiHidden/>
    <w:unhideWhenUsed/>
    <w:qFormat/>
    <w:rsid w:val="00A418E8"/>
    <w:pPr>
      <w:keepNext/>
      <w:keepLines/>
      <w:spacing w:before="40" w:after="0"/>
      <w:outlineLvl w:val="2"/>
    </w:pPr>
    <w:rPr>
      <w:rFonts w:ascii="Cambria" w:eastAsia="Times New Roman" w:hAnsi="Cambria" w:cs="Times New Roman"/>
      <w:b/>
      <w:bCs/>
      <w:sz w:val="26"/>
      <w:szCs w:val="26"/>
    </w:rPr>
  </w:style>
  <w:style w:type="paragraph" w:styleId="Ttulo4">
    <w:name w:val="heading 4"/>
    <w:basedOn w:val="Normal"/>
    <w:next w:val="Normal"/>
    <w:link w:val="Ttulo4Car"/>
    <w:uiPriority w:val="9"/>
    <w:semiHidden/>
    <w:unhideWhenUsed/>
    <w:qFormat/>
    <w:rsid w:val="00A418E8"/>
    <w:pPr>
      <w:keepNext/>
      <w:keepLines/>
      <w:spacing w:before="40" w:after="0"/>
      <w:outlineLvl w:val="3"/>
    </w:pPr>
    <w:rPr>
      <w:rFonts w:ascii="Calibri" w:eastAsia="Times New Roman" w:hAnsi="Calibri" w:cs="Times New Roman"/>
      <w:b/>
      <w:bCs/>
      <w:sz w:val="28"/>
      <w:szCs w:val="28"/>
    </w:rPr>
  </w:style>
  <w:style w:type="paragraph" w:styleId="Ttulo5">
    <w:name w:val="heading 5"/>
    <w:basedOn w:val="Normal"/>
    <w:next w:val="Normal"/>
    <w:link w:val="Ttulo5Car"/>
    <w:uiPriority w:val="9"/>
    <w:semiHidden/>
    <w:unhideWhenUsed/>
    <w:qFormat/>
    <w:rsid w:val="00A418E8"/>
    <w:pPr>
      <w:keepNext/>
      <w:keepLines/>
      <w:spacing w:before="40" w:after="0"/>
      <w:outlineLvl w:val="4"/>
    </w:pPr>
    <w:rPr>
      <w:rFonts w:ascii="Calibri" w:eastAsia="Times New Roman" w:hAnsi="Calibri" w:cs="Times New Roman"/>
      <w:b/>
      <w:bCs/>
      <w:i/>
      <w:iCs/>
      <w:sz w:val="26"/>
      <w:szCs w:val="26"/>
    </w:rPr>
  </w:style>
  <w:style w:type="paragraph" w:styleId="Ttulo6">
    <w:name w:val="heading 6"/>
    <w:basedOn w:val="Normal"/>
    <w:next w:val="Normal"/>
    <w:link w:val="Ttulo6Car"/>
    <w:qFormat/>
    <w:rsid w:val="00A418E8"/>
    <w:pPr>
      <w:numPr>
        <w:ilvl w:val="5"/>
        <w:numId w:val="9"/>
      </w:numPr>
      <w:spacing w:before="240" w:after="60" w:line="240" w:lineRule="auto"/>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A418E8"/>
    <w:pPr>
      <w:keepNext/>
      <w:keepLines/>
      <w:spacing w:before="40" w:after="0"/>
      <w:outlineLvl w:val="6"/>
    </w:pPr>
    <w:rPr>
      <w:rFonts w:ascii="Calibri" w:eastAsia="Times New Roman" w:hAnsi="Calibri" w:cs="Times New Roman"/>
      <w:sz w:val="24"/>
      <w:szCs w:val="24"/>
    </w:rPr>
  </w:style>
  <w:style w:type="paragraph" w:styleId="Ttulo8">
    <w:name w:val="heading 8"/>
    <w:basedOn w:val="Normal"/>
    <w:next w:val="Normal"/>
    <w:link w:val="Ttulo8Car"/>
    <w:uiPriority w:val="9"/>
    <w:semiHidden/>
    <w:unhideWhenUsed/>
    <w:qFormat/>
    <w:rsid w:val="00A418E8"/>
    <w:pPr>
      <w:keepNext/>
      <w:keepLines/>
      <w:spacing w:before="40" w:after="0"/>
      <w:outlineLvl w:val="7"/>
    </w:pPr>
    <w:rPr>
      <w:rFonts w:ascii="Calibri" w:eastAsia="Times New Roman" w:hAnsi="Calibri" w:cs="Times New Roman"/>
      <w:i/>
      <w:iCs/>
      <w:sz w:val="24"/>
      <w:szCs w:val="24"/>
    </w:rPr>
  </w:style>
  <w:style w:type="paragraph" w:styleId="Ttulo9">
    <w:name w:val="heading 9"/>
    <w:basedOn w:val="Normal"/>
    <w:next w:val="Normal"/>
    <w:link w:val="Ttulo9Car"/>
    <w:uiPriority w:val="9"/>
    <w:semiHidden/>
    <w:unhideWhenUsed/>
    <w:qFormat/>
    <w:rsid w:val="00A418E8"/>
    <w:pPr>
      <w:keepNext/>
      <w:keepLines/>
      <w:spacing w:before="40" w:after="0"/>
      <w:outlineLvl w:val="8"/>
    </w:pPr>
    <w:rPr>
      <w:rFonts w:ascii="Cambria" w:eastAsia="Times New Roman" w:hAnsi="Cambria"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FF13CC"/>
    <w:pPr>
      <w:spacing w:after="0" w:line="240" w:lineRule="auto"/>
    </w:pPr>
  </w:style>
  <w:style w:type="character" w:customStyle="1" w:styleId="SinespaciadoCar">
    <w:name w:val="Sin espaciado Car"/>
    <w:link w:val="Sinespaciado"/>
    <w:uiPriority w:val="1"/>
    <w:locked/>
    <w:rsid w:val="00FF13CC"/>
  </w:style>
  <w:style w:type="table" w:styleId="Tablaconcuadrcula">
    <w:name w:val="Table Grid"/>
    <w:basedOn w:val="Tablanormal"/>
    <w:uiPriority w:val="39"/>
    <w:rsid w:val="00FF13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C37FE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37FE4"/>
  </w:style>
  <w:style w:type="paragraph" w:styleId="Piedepgina">
    <w:name w:val="footer"/>
    <w:basedOn w:val="Normal"/>
    <w:link w:val="PiedepginaCar"/>
    <w:uiPriority w:val="99"/>
    <w:unhideWhenUsed/>
    <w:rsid w:val="00C37FE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37FE4"/>
  </w:style>
  <w:style w:type="table" w:customStyle="1" w:styleId="Tablaconcuadrcula1">
    <w:name w:val="Tabla con cuadrícula1"/>
    <w:basedOn w:val="Tablanormal"/>
    <w:next w:val="Tablaconcuadrcula"/>
    <w:uiPriority w:val="39"/>
    <w:rsid w:val="00CE31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uadrculadetablaclara1">
    <w:name w:val="Cuadrícula de tabla clara1"/>
    <w:basedOn w:val="Tablanormal"/>
    <w:next w:val="Cuadrculadetablaclara"/>
    <w:uiPriority w:val="40"/>
    <w:rsid w:val="00CE31D0"/>
    <w:pPr>
      <w:spacing w:after="0" w:line="240" w:lineRule="auto"/>
      <w:jc w:val="both"/>
    </w:p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styleId="Cuadrculadetablaclara">
    <w:name w:val="Grid Table Light"/>
    <w:basedOn w:val="Tablanormal"/>
    <w:uiPriority w:val="40"/>
    <w:rsid w:val="00CE31D0"/>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Textonotapie1">
    <w:name w:val="Texto nota pie1"/>
    <w:basedOn w:val="Normal"/>
    <w:next w:val="Textonotapie"/>
    <w:link w:val="TextonotapieCar"/>
    <w:uiPriority w:val="99"/>
    <w:semiHidden/>
    <w:unhideWhenUsed/>
    <w:rsid w:val="00734304"/>
    <w:pPr>
      <w:spacing w:after="0" w:line="240" w:lineRule="auto"/>
    </w:pPr>
    <w:rPr>
      <w:sz w:val="20"/>
      <w:szCs w:val="20"/>
    </w:rPr>
  </w:style>
  <w:style w:type="character" w:customStyle="1" w:styleId="TextonotapieCar">
    <w:name w:val="Texto nota pie Car"/>
    <w:basedOn w:val="Fuentedeprrafopredeter"/>
    <w:link w:val="Textonotapie1"/>
    <w:uiPriority w:val="99"/>
    <w:semiHidden/>
    <w:rsid w:val="00734304"/>
    <w:rPr>
      <w:sz w:val="20"/>
      <w:szCs w:val="20"/>
    </w:rPr>
  </w:style>
  <w:style w:type="character" w:styleId="Refdenotaalpie">
    <w:name w:val="footnote reference"/>
    <w:basedOn w:val="Fuentedeprrafopredeter"/>
    <w:uiPriority w:val="99"/>
    <w:semiHidden/>
    <w:unhideWhenUsed/>
    <w:rsid w:val="00734304"/>
    <w:rPr>
      <w:vertAlign w:val="superscript"/>
    </w:rPr>
  </w:style>
  <w:style w:type="character" w:customStyle="1" w:styleId="Hipervnculo1">
    <w:name w:val="Hipervínculo1"/>
    <w:basedOn w:val="Fuentedeprrafopredeter"/>
    <w:uiPriority w:val="99"/>
    <w:unhideWhenUsed/>
    <w:rsid w:val="00734304"/>
    <w:rPr>
      <w:color w:val="0563C1"/>
      <w:u w:val="single"/>
    </w:rPr>
  </w:style>
  <w:style w:type="paragraph" w:styleId="Textonotapie">
    <w:name w:val="footnote text"/>
    <w:basedOn w:val="Normal"/>
    <w:link w:val="TextonotapieCar1"/>
    <w:uiPriority w:val="99"/>
    <w:semiHidden/>
    <w:unhideWhenUsed/>
    <w:rsid w:val="00734304"/>
    <w:pPr>
      <w:spacing w:after="0" w:line="240" w:lineRule="auto"/>
    </w:pPr>
    <w:rPr>
      <w:sz w:val="20"/>
      <w:szCs w:val="20"/>
    </w:rPr>
  </w:style>
  <w:style w:type="character" w:customStyle="1" w:styleId="TextonotapieCar1">
    <w:name w:val="Texto nota pie Car1"/>
    <w:basedOn w:val="Fuentedeprrafopredeter"/>
    <w:link w:val="Textonotapie"/>
    <w:uiPriority w:val="99"/>
    <w:semiHidden/>
    <w:rsid w:val="00734304"/>
    <w:rPr>
      <w:sz w:val="20"/>
      <w:szCs w:val="20"/>
    </w:rPr>
  </w:style>
  <w:style w:type="character" w:styleId="Hipervnculo">
    <w:name w:val="Hyperlink"/>
    <w:basedOn w:val="Fuentedeprrafopredeter"/>
    <w:uiPriority w:val="99"/>
    <w:unhideWhenUsed/>
    <w:rsid w:val="00734304"/>
    <w:rPr>
      <w:color w:val="0000FF" w:themeColor="hyperlink"/>
      <w:u w:val="single"/>
    </w:rPr>
  </w:style>
  <w:style w:type="table" w:customStyle="1" w:styleId="Tablaconcuadrcula2">
    <w:name w:val="Tabla con cuadrícula2"/>
    <w:basedOn w:val="Tablanormal"/>
    <w:next w:val="Tablaconcuadrcula"/>
    <w:uiPriority w:val="59"/>
    <w:rsid w:val="002741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NormalTable0">
    <w:name w:val="Normal Table0"/>
    <w:rsid w:val="00D609BE"/>
    <w:pPr>
      <w:spacing w:after="0" w:line="240" w:lineRule="auto"/>
    </w:pPr>
    <w:rPr>
      <w:rFonts w:ascii="Times New Roman" w:eastAsia="Arial Unicode MS" w:hAnsi="Times New Roman" w:cs="Times New Roman"/>
      <w:sz w:val="20"/>
      <w:szCs w:val="20"/>
    </w:rPr>
    <w:tblPr>
      <w:tblCellMar>
        <w:top w:w="0" w:type="dxa"/>
        <w:left w:w="0" w:type="dxa"/>
        <w:bottom w:w="0" w:type="dxa"/>
        <w:right w:w="0" w:type="dxa"/>
      </w:tblCellMar>
    </w:tblPr>
  </w:style>
  <w:style w:type="table" w:customStyle="1" w:styleId="NormalTable01">
    <w:name w:val="Normal Table01"/>
    <w:rsid w:val="002E054A"/>
    <w:pPr>
      <w:spacing w:after="0" w:line="240" w:lineRule="auto"/>
    </w:pPr>
    <w:rPr>
      <w:rFonts w:ascii="Times New Roman" w:eastAsia="Arial Unicode MS" w:hAnsi="Times New Roman" w:cs="Times New Roman"/>
      <w:sz w:val="20"/>
      <w:szCs w:val="20"/>
    </w:rPr>
    <w:tblPr>
      <w:tblCellMar>
        <w:top w:w="0" w:type="dxa"/>
        <w:left w:w="0" w:type="dxa"/>
        <w:bottom w:w="0" w:type="dxa"/>
        <w:right w:w="0" w:type="dxa"/>
      </w:tblCellMar>
    </w:tblPr>
  </w:style>
  <w:style w:type="table" w:customStyle="1" w:styleId="Tabladelista3-nfasis21">
    <w:name w:val="Tabla de lista 3 - Énfasis 21"/>
    <w:basedOn w:val="Tablanormal"/>
    <w:uiPriority w:val="48"/>
    <w:rsid w:val="002E054A"/>
    <w:pPr>
      <w:spacing w:after="0" w:line="240" w:lineRule="auto"/>
    </w:pPr>
    <w:tblPr>
      <w:tblStyleRowBandSize w:val="1"/>
      <w:tblStyleColBandSize w:val="1"/>
      <w:tblInd w:w="0" w:type="dxa"/>
      <w:tblBorders>
        <w:top w:val="single" w:sz="4" w:space="0" w:color="ED7D31"/>
        <w:left w:val="single" w:sz="4" w:space="0" w:color="ED7D31"/>
        <w:bottom w:val="single" w:sz="4" w:space="0" w:color="ED7D31"/>
        <w:right w:val="single" w:sz="4" w:space="0" w:color="ED7D31"/>
      </w:tblBorders>
      <w:tblCellMar>
        <w:top w:w="0" w:type="dxa"/>
        <w:left w:w="108" w:type="dxa"/>
        <w:bottom w:w="0" w:type="dxa"/>
        <w:right w:w="108" w:type="dxa"/>
      </w:tblCellMar>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paragraph" w:customStyle="1" w:styleId="Ttulo11">
    <w:name w:val="Título 11"/>
    <w:basedOn w:val="Normal"/>
    <w:next w:val="Normal"/>
    <w:uiPriority w:val="9"/>
    <w:qFormat/>
    <w:rsid w:val="00A418E8"/>
    <w:pPr>
      <w:keepNext/>
      <w:numPr>
        <w:numId w:val="9"/>
      </w:numPr>
      <w:tabs>
        <w:tab w:val="clear" w:pos="720"/>
      </w:tabs>
      <w:spacing w:before="240" w:after="60" w:line="240" w:lineRule="auto"/>
      <w:ind w:left="781" w:hanging="360"/>
      <w:outlineLvl w:val="0"/>
    </w:pPr>
    <w:rPr>
      <w:rFonts w:ascii="Cambria" w:eastAsia="Times New Roman" w:hAnsi="Cambria" w:cs="Times New Roman"/>
      <w:b/>
      <w:bCs/>
      <w:kern w:val="32"/>
      <w:sz w:val="32"/>
      <w:szCs w:val="32"/>
      <w:lang w:val="en-US"/>
    </w:rPr>
  </w:style>
  <w:style w:type="paragraph" w:customStyle="1" w:styleId="Ttulo21">
    <w:name w:val="Título 21"/>
    <w:basedOn w:val="Normal"/>
    <w:next w:val="Normal"/>
    <w:uiPriority w:val="9"/>
    <w:semiHidden/>
    <w:unhideWhenUsed/>
    <w:qFormat/>
    <w:rsid w:val="00A418E8"/>
    <w:pPr>
      <w:keepNext/>
      <w:numPr>
        <w:ilvl w:val="1"/>
        <w:numId w:val="9"/>
      </w:numPr>
      <w:tabs>
        <w:tab w:val="clear" w:pos="1440"/>
      </w:tabs>
      <w:spacing w:before="240" w:after="60" w:line="240" w:lineRule="auto"/>
      <w:ind w:left="1501" w:hanging="360"/>
      <w:outlineLvl w:val="1"/>
    </w:pPr>
    <w:rPr>
      <w:rFonts w:ascii="Cambria" w:eastAsia="Times New Roman" w:hAnsi="Cambria" w:cs="Times New Roman"/>
      <w:b/>
      <w:bCs/>
      <w:i/>
      <w:iCs/>
      <w:sz w:val="28"/>
      <w:szCs w:val="28"/>
      <w:lang w:val="en-US"/>
    </w:rPr>
  </w:style>
  <w:style w:type="paragraph" w:customStyle="1" w:styleId="Ttulo31">
    <w:name w:val="Título 31"/>
    <w:basedOn w:val="Normal"/>
    <w:next w:val="Normal"/>
    <w:uiPriority w:val="9"/>
    <w:semiHidden/>
    <w:unhideWhenUsed/>
    <w:qFormat/>
    <w:rsid w:val="00A418E8"/>
    <w:pPr>
      <w:keepNext/>
      <w:numPr>
        <w:ilvl w:val="2"/>
        <w:numId w:val="9"/>
      </w:numPr>
      <w:tabs>
        <w:tab w:val="clear" w:pos="2160"/>
      </w:tabs>
      <w:spacing w:before="240" w:after="60" w:line="240" w:lineRule="auto"/>
      <w:ind w:left="2221" w:hanging="180"/>
      <w:outlineLvl w:val="2"/>
    </w:pPr>
    <w:rPr>
      <w:rFonts w:ascii="Cambria" w:eastAsia="Times New Roman" w:hAnsi="Cambria" w:cs="Times New Roman"/>
      <w:b/>
      <w:bCs/>
      <w:sz w:val="26"/>
      <w:szCs w:val="26"/>
      <w:lang w:val="en-US"/>
    </w:rPr>
  </w:style>
  <w:style w:type="paragraph" w:customStyle="1" w:styleId="Ttulo41">
    <w:name w:val="Título 41"/>
    <w:basedOn w:val="Normal"/>
    <w:next w:val="Normal"/>
    <w:uiPriority w:val="9"/>
    <w:semiHidden/>
    <w:unhideWhenUsed/>
    <w:qFormat/>
    <w:rsid w:val="00A418E8"/>
    <w:pPr>
      <w:keepNext/>
      <w:numPr>
        <w:ilvl w:val="3"/>
        <w:numId w:val="9"/>
      </w:numPr>
      <w:tabs>
        <w:tab w:val="clear" w:pos="2880"/>
      </w:tabs>
      <w:spacing w:before="240" w:after="60" w:line="240" w:lineRule="auto"/>
      <w:ind w:left="2941" w:hanging="360"/>
      <w:outlineLvl w:val="3"/>
    </w:pPr>
    <w:rPr>
      <w:rFonts w:eastAsia="Times New Roman"/>
      <w:b/>
      <w:bCs/>
      <w:sz w:val="28"/>
      <w:szCs w:val="28"/>
      <w:lang w:val="en-US"/>
    </w:rPr>
  </w:style>
  <w:style w:type="paragraph" w:customStyle="1" w:styleId="Ttulo51">
    <w:name w:val="Título 51"/>
    <w:basedOn w:val="Normal"/>
    <w:next w:val="Normal"/>
    <w:uiPriority w:val="9"/>
    <w:semiHidden/>
    <w:unhideWhenUsed/>
    <w:qFormat/>
    <w:rsid w:val="00A418E8"/>
    <w:pPr>
      <w:numPr>
        <w:ilvl w:val="4"/>
        <w:numId w:val="9"/>
      </w:numPr>
      <w:tabs>
        <w:tab w:val="clear" w:pos="3600"/>
      </w:tabs>
      <w:spacing w:before="240" w:after="60" w:line="240" w:lineRule="auto"/>
      <w:ind w:left="3661" w:hanging="360"/>
      <w:outlineLvl w:val="4"/>
    </w:pPr>
    <w:rPr>
      <w:rFonts w:eastAsia="Times New Roman"/>
      <w:b/>
      <w:bCs/>
      <w:i/>
      <w:iCs/>
      <w:sz w:val="26"/>
      <w:szCs w:val="26"/>
      <w:lang w:val="en-US"/>
    </w:rPr>
  </w:style>
  <w:style w:type="character" w:customStyle="1" w:styleId="Ttulo6Car">
    <w:name w:val="Título 6 Car"/>
    <w:basedOn w:val="Fuentedeprrafopredeter"/>
    <w:link w:val="Ttulo6"/>
    <w:rsid w:val="00A418E8"/>
    <w:rPr>
      <w:rFonts w:ascii="Times New Roman" w:eastAsia="Times New Roman" w:hAnsi="Times New Roman" w:cs="Times New Roman"/>
      <w:b/>
      <w:bCs/>
      <w:lang w:val="en-US"/>
    </w:rPr>
  </w:style>
  <w:style w:type="paragraph" w:customStyle="1" w:styleId="Ttulo71">
    <w:name w:val="Título 71"/>
    <w:basedOn w:val="Normal"/>
    <w:next w:val="Normal"/>
    <w:uiPriority w:val="9"/>
    <w:semiHidden/>
    <w:unhideWhenUsed/>
    <w:qFormat/>
    <w:rsid w:val="00A418E8"/>
    <w:pPr>
      <w:numPr>
        <w:ilvl w:val="6"/>
        <w:numId w:val="9"/>
      </w:numPr>
      <w:tabs>
        <w:tab w:val="clear" w:pos="5040"/>
      </w:tabs>
      <w:spacing w:before="240" w:after="60" w:line="240" w:lineRule="auto"/>
      <w:ind w:left="5101" w:hanging="360"/>
      <w:outlineLvl w:val="6"/>
    </w:pPr>
    <w:rPr>
      <w:rFonts w:eastAsia="Times New Roman"/>
      <w:sz w:val="24"/>
      <w:szCs w:val="24"/>
      <w:lang w:val="en-US"/>
    </w:rPr>
  </w:style>
  <w:style w:type="paragraph" w:customStyle="1" w:styleId="Ttulo81">
    <w:name w:val="Título 81"/>
    <w:basedOn w:val="Normal"/>
    <w:next w:val="Normal"/>
    <w:uiPriority w:val="9"/>
    <w:semiHidden/>
    <w:unhideWhenUsed/>
    <w:qFormat/>
    <w:rsid w:val="00A418E8"/>
    <w:pPr>
      <w:numPr>
        <w:ilvl w:val="7"/>
        <w:numId w:val="9"/>
      </w:numPr>
      <w:tabs>
        <w:tab w:val="clear" w:pos="5760"/>
      </w:tabs>
      <w:spacing w:before="240" w:after="60" w:line="240" w:lineRule="auto"/>
      <w:ind w:left="5821" w:hanging="360"/>
      <w:outlineLvl w:val="7"/>
    </w:pPr>
    <w:rPr>
      <w:rFonts w:eastAsia="Times New Roman"/>
      <w:i/>
      <w:iCs/>
      <w:sz w:val="24"/>
      <w:szCs w:val="24"/>
      <w:lang w:val="en-US"/>
    </w:rPr>
  </w:style>
  <w:style w:type="paragraph" w:customStyle="1" w:styleId="Ttulo91">
    <w:name w:val="Título 91"/>
    <w:basedOn w:val="Normal"/>
    <w:next w:val="Normal"/>
    <w:uiPriority w:val="9"/>
    <w:semiHidden/>
    <w:unhideWhenUsed/>
    <w:qFormat/>
    <w:rsid w:val="00A418E8"/>
    <w:pPr>
      <w:numPr>
        <w:ilvl w:val="8"/>
        <w:numId w:val="9"/>
      </w:numPr>
      <w:tabs>
        <w:tab w:val="clear" w:pos="6480"/>
        <w:tab w:val="num" w:pos="360"/>
      </w:tabs>
      <w:spacing w:before="240" w:after="60" w:line="240" w:lineRule="auto"/>
      <w:ind w:left="6541" w:hanging="180"/>
      <w:outlineLvl w:val="8"/>
    </w:pPr>
    <w:rPr>
      <w:rFonts w:ascii="Cambria" w:eastAsia="Times New Roman" w:hAnsi="Cambria" w:cs="Times New Roman"/>
      <w:lang w:val="en-US"/>
    </w:rPr>
  </w:style>
  <w:style w:type="numbering" w:customStyle="1" w:styleId="Sinlista1">
    <w:name w:val="Sin lista1"/>
    <w:next w:val="Sinlista"/>
    <w:uiPriority w:val="99"/>
    <w:semiHidden/>
    <w:unhideWhenUsed/>
    <w:rsid w:val="00A418E8"/>
  </w:style>
  <w:style w:type="character" w:customStyle="1" w:styleId="Ttulo1Car">
    <w:name w:val="Título 1 Car"/>
    <w:basedOn w:val="Fuentedeprrafopredeter"/>
    <w:link w:val="Ttulo1"/>
    <w:uiPriority w:val="9"/>
    <w:rsid w:val="00A418E8"/>
    <w:rPr>
      <w:rFonts w:ascii="Cambria" w:eastAsia="Times New Roman" w:hAnsi="Cambria" w:cs="Times New Roman"/>
      <w:b/>
      <w:bCs/>
      <w:kern w:val="32"/>
      <w:sz w:val="32"/>
      <w:szCs w:val="32"/>
    </w:rPr>
  </w:style>
  <w:style w:type="character" w:customStyle="1" w:styleId="Ttulo2Car">
    <w:name w:val="Título 2 Car"/>
    <w:basedOn w:val="Fuentedeprrafopredeter"/>
    <w:link w:val="Ttulo2"/>
    <w:uiPriority w:val="9"/>
    <w:semiHidden/>
    <w:rsid w:val="00A418E8"/>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semiHidden/>
    <w:rsid w:val="00A418E8"/>
    <w:rPr>
      <w:rFonts w:ascii="Cambria" w:eastAsia="Times New Roman" w:hAnsi="Cambria" w:cs="Times New Roman"/>
      <w:b/>
      <w:bCs/>
      <w:sz w:val="26"/>
      <w:szCs w:val="26"/>
    </w:rPr>
  </w:style>
  <w:style w:type="character" w:customStyle="1" w:styleId="Ttulo4Car">
    <w:name w:val="Título 4 Car"/>
    <w:basedOn w:val="Fuentedeprrafopredeter"/>
    <w:link w:val="Ttulo4"/>
    <w:uiPriority w:val="9"/>
    <w:semiHidden/>
    <w:rsid w:val="00A418E8"/>
    <w:rPr>
      <w:rFonts w:ascii="Calibri" w:eastAsia="Times New Roman" w:hAnsi="Calibri" w:cs="Times New Roman"/>
      <w:b/>
      <w:bCs/>
      <w:sz w:val="28"/>
      <w:szCs w:val="28"/>
    </w:rPr>
  </w:style>
  <w:style w:type="character" w:customStyle="1" w:styleId="Ttulo5Car">
    <w:name w:val="Título 5 Car"/>
    <w:basedOn w:val="Fuentedeprrafopredeter"/>
    <w:link w:val="Ttulo5"/>
    <w:uiPriority w:val="9"/>
    <w:semiHidden/>
    <w:rsid w:val="00A418E8"/>
    <w:rPr>
      <w:rFonts w:ascii="Calibri" w:eastAsia="Times New Roman" w:hAnsi="Calibri" w:cs="Times New Roman"/>
      <w:b/>
      <w:bCs/>
      <w:i/>
      <w:iCs/>
      <w:sz w:val="26"/>
      <w:szCs w:val="26"/>
    </w:rPr>
  </w:style>
  <w:style w:type="character" w:customStyle="1" w:styleId="Ttulo7Car">
    <w:name w:val="Título 7 Car"/>
    <w:basedOn w:val="Fuentedeprrafopredeter"/>
    <w:link w:val="Ttulo7"/>
    <w:uiPriority w:val="9"/>
    <w:semiHidden/>
    <w:rsid w:val="00A418E8"/>
    <w:rPr>
      <w:rFonts w:ascii="Calibri" w:eastAsia="Times New Roman" w:hAnsi="Calibri" w:cs="Times New Roman"/>
      <w:sz w:val="24"/>
      <w:szCs w:val="24"/>
    </w:rPr>
  </w:style>
  <w:style w:type="character" w:customStyle="1" w:styleId="Ttulo8Car">
    <w:name w:val="Título 8 Car"/>
    <w:basedOn w:val="Fuentedeprrafopredeter"/>
    <w:link w:val="Ttulo8"/>
    <w:uiPriority w:val="9"/>
    <w:semiHidden/>
    <w:rsid w:val="00A418E8"/>
    <w:rPr>
      <w:rFonts w:ascii="Calibri" w:eastAsia="Times New Roman" w:hAnsi="Calibri" w:cs="Times New Roman"/>
      <w:i/>
      <w:iCs/>
      <w:sz w:val="24"/>
      <w:szCs w:val="24"/>
    </w:rPr>
  </w:style>
  <w:style w:type="character" w:customStyle="1" w:styleId="Ttulo9Car">
    <w:name w:val="Título 9 Car"/>
    <w:basedOn w:val="Fuentedeprrafopredeter"/>
    <w:link w:val="Ttulo9"/>
    <w:uiPriority w:val="9"/>
    <w:semiHidden/>
    <w:rsid w:val="00A418E8"/>
    <w:rPr>
      <w:rFonts w:ascii="Cambria" w:eastAsia="Times New Roman" w:hAnsi="Cambria" w:cs="Times New Roman"/>
      <w:sz w:val="22"/>
      <w:szCs w:val="22"/>
    </w:rPr>
  </w:style>
  <w:style w:type="table" w:customStyle="1" w:styleId="Tablaconcuadrcula3">
    <w:name w:val="Tabla con cuadrícula3"/>
    <w:basedOn w:val="Tablanormal"/>
    <w:next w:val="Tablaconcuadrcula"/>
    <w:uiPriority w:val="59"/>
    <w:rsid w:val="00A418E8"/>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1">
    <w:name w:val="Título 1 Car1"/>
    <w:basedOn w:val="Fuentedeprrafopredeter"/>
    <w:link w:val="Ttulo1"/>
    <w:uiPriority w:val="9"/>
    <w:rsid w:val="00A418E8"/>
    <w:rPr>
      <w:rFonts w:asciiTheme="majorHAnsi" w:eastAsiaTheme="majorEastAsia" w:hAnsiTheme="majorHAnsi" w:cstheme="majorBidi"/>
      <w:color w:val="365F91" w:themeColor="accent1" w:themeShade="BF"/>
      <w:sz w:val="32"/>
      <w:szCs w:val="32"/>
    </w:rPr>
  </w:style>
  <w:style w:type="character" w:customStyle="1" w:styleId="Ttulo2Car1">
    <w:name w:val="Título 2 Car1"/>
    <w:basedOn w:val="Fuentedeprrafopredeter"/>
    <w:link w:val="Ttulo2"/>
    <w:uiPriority w:val="9"/>
    <w:semiHidden/>
    <w:rsid w:val="00A418E8"/>
    <w:rPr>
      <w:rFonts w:asciiTheme="majorHAnsi" w:eastAsiaTheme="majorEastAsia" w:hAnsiTheme="majorHAnsi" w:cstheme="majorBidi"/>
      <w:color w:val="365F91" w:themeColor="accent1" w:themeShade="BF"/>
      <w:sz w:val="26"/>
      <w:szCs w:val="26"/>
    </w:rPr>
  </w:style>
  <w:style w:type="character" w:customStyle="1" w:styleId="Ttulo3Car1">
    <w:name w:val="Título 3 Car1"/>
    <w:basedOn w:val="Fuentedeprrafopredeter"/>
    <w:link w:val="Ttulo3"/>
    <w:uiPriority w:val="9"/>
    <w:semiHidden/>
    <w:rsid w:val="00A418E8"/>
    <w:rPr>
      <w:rFonts w:asciiTheme="majorHAnsi" w:eastAsiaTheme="majorEastAsia" w:hAnsiTheme="majorHAnsi" w:cstheme="majorBidi"/>
      <w:color w:val="243F60" w:themeColor="accent1" w:themeShade="7F"/>
      <w:sz w:val="24"/>
      <w:szCs w:val="24"/>
    </w:rPr>
  </w:style>
  <w:style w:type="character" w:customStyle="1" w:styleId="Ttulo4Car1">
    <w:name w:val="Título 4 Car1"/>
    <w:basedOn w:val="Fuentedeprrafopredeter"/>
    <w:link w:val="Ttulo4"/>
    <w:uiPriority w:val="9"/>
    <w:semiHidden/>
    <w:rsid w:val="00A418E8"/>
    <w:rPr>
      <w:rFonts w:asciiTheme="majorHAnsi" w:eastAsiaTheme="majorEastAsia" w:hAnsiTheme="majorHAnsi" w:cstheme="majorBidi"/>
      <w:i/>
      <w:iCs/>
      <w:color w:val="365F91" w:themeColor="accent1" w:themeShade="BF"/>
    </w:rPr>
  </w:style>
  <w:style w:type="character" w:customStyle="1" w:styleId="Ttulo5Car1">
    <w:name w:val="Título 5 Car1"/>
    <w:basedOn w:val="Fuentedeprrafopredeter"/>
    <w:link w:val="Ttulo5"/>
    <w:uiPriority w:val="9"/>
    <w:semiHidden/>
    <w:rsid w:val="00A418E8"/>
    <w:rPr>
      <w:rFonts w:asciiTheme="majorHAnsi" w:eastAsiaTheme="majorEastAsia" w:hAnsiTheme="majorHAnsi" w:cstheme="majorBidi"/>
      <w:color w:val="365F91" w:themeColor="accent1" w:themeShade="BF"/>
    </w:rPr>
  </w:style>
  <w:style w:type="character" w:customStyle="1" w:styleId="Ttulo7Car1">
    <w:name w:val="Título 7 Car1"/>
    <w:basedOn w:val="Fuentedeprrafopredeter"/>
    <w:link w:val="Ttulo7"/>
    <w:uiPriority w:val="9"/>
    <w:semiHidden/>
    <w:rsid w:val="00A418E8"/>
    <w:rPr>
      <w:rFonts w:asciiTheme="majorHAnsi" w:eastAsiaTheme="majorEastAsia" w:hAnsiTheme="majorHAnsi" w:cstheme="majorBidi"/>
      <w:i/>
      <w:iCs/>
      <w:color w:val="243F60" w:themeColor="accent1" w:themeShade="7F"/>
    </w:rPr>
  </w:style>
  <w:style w:type="character" w:customStyle="1" w:styleId="Ttulo8Car1">
    <w:name w:val="Título 8 Car1"/>
    <w:basedOn w:val="Fuentedeprrafopredeter"/>
    <w:link w:val="Ttulo8"/>
    <w:uiPriority w:val="9"/>
    <w:semiHidden/>
    <w:rsid w:val="00A418E8"/>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link w:val="Ttulo9"/>
    <w:uiPriority w:val="9"/>
    <w:semiHidden/>
    <w:rsid w:val="00A418E8"/>
    <w:rPr>
      <w:rFonts w:asciiTheme="majorHAnsi" w:eastAsiaTheme="majorEastAsia" w:hAnsiTheme="majorHAnsi" w:cstheme="majorBidi"/>
      <w:i/>
      <w:iCs/>
      <w:color w:val="272727" w:themeColor="text1" w:themeTint="D8"/>
      <w:sz w:val="21"/>
      <w:szCs w:val="21"/>
    </w:rPr>
  </w:style>
  <w:style w:type="paragraph" w:styleId="Prrafodelista">
    <w:name w:val="List Paragraph"/>
    <w:basedOn w:val="Normal"/>
    <w:uiPriority w:val="34"/>
    <w:qFormat/>
    <w:rsid w:val="002B2F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1.xml"/><Relationship Id="rId17" Type="http://schemas.openxmlformats.org/officeDocument/2006/relationships/hyperlink" Target="https://aristeguinoticias.com/1703/mexico/adios-insabi-el-1-de-abril-arranca-imss-bienestar/" TargetMode="External"/><Relationship Id="rId2" Type="http://schemas.openxmlformats.org/officeDocument/2006/relationships/styles" Target="styles.xml"/><Relationship Id="rId16" Type="http://schemas.openxmlformats.org/officeDocument/2006/relationships/hyperlink" Target="http://www.imss.gob.mx/imss-bienesta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pomex.org.mx/ipo3/lgt/indice/ECATEPEC.web" TargetMode="External"/><Relationship Id="rId5" Type="http://schemas.openxmlformats.org/officeDocument/2006/relationships/footnotes" Target="footnotes.xml"/><Relationship Id="rId15" Type="http://schemas.openxmlformats.org/officeDocument/2006/relationships/hyperlink" Target="https://www.forbes.com.mx/lanzan-imss-bienestar-y-olvidan-el-insabi-arrancara-en-nayarit/" TargetMode="External"/><Relationship Id="rId10" Type="http://schemas.openxmlformats.org/officeDocument/2006/relationships/chart" Target="charts/chart3.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hyperlink" Target="https://www.forbes.com.mx/insabi-tan-parecido-al-seguro-popular/"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nacersano.marchofdimes.org/embarazo/infecciones-de-transmision-sexual-durante-el-embarazo.aspx" TargetMode="External"/><Relationship Id="rId13" Type="http://schemas.openxmlformats.org/officeDocument/2006/relationships/hyperlink" Target="https://imco.org.mx/oportuna-recomendacion-del-fmi-para-la-creacion-de-un-consejo-fiscal-en-mexico-colectivo-peo/" TargetMode="External"/><Relationship Id="rId18" Type="http://schemas.openxmlformats.org/officeDocument/2006/relationships/hyperlink" Target="https://www.cuentapublica.hacienda.gob.mx/work/models/CP/2020/tomo/VII/Print.M7B.01.INTRO.pdf" TargetMode="External"/><Relationship Id="rId3" Type="http://schemas.openxmlformats.org/officeDocument/2006/relationships/hyperlink" Target="https://www.oxfammexico.org/sites/default/files/Trabajo%20de%20cuidados%20y%20desigualdad%20en%20Me%CC%81xico_OXFAM%20ME%CC%81XICO.pdf" TargetMode="External"/><Relationship Id="rId21" Type="http://schemas.openxmlformats.org/officeDocument/2006/relationships/hyperlink" Target="http://www.trabajosocial.unam.mx/politicasocial/material/Salud/2020/salud_feb_a_apoyo_federal_salud.pdf" TargetMode="External"/><Relationship Id="rId7" Type="http://schemas.openxmlformats.org/officeDocument/2006/relationships/hyperlink" Target="https://www.cdc.gov/std/spanish/embarazo/stdfact-pregnancy-s.htm" TargetMode="External"/><Relationship Id="rId12" Type="http://schemas.openxmlformats.org/officeDocument/2006/relationships/hyperlink" Target="https://cefp.gob.mx/publicaciones/documento/2018/cefp0162018.pdf" TargetMode="External"/><Relationship Id="rId17" Type="http://schemas.openxmlformats.org/officeDocument/2006/relationships/hyperlink" Target="http://www.sinais.salud.gob.mx/" TargetMode="External"/><Relationship Id="rId2" Type="http://schemas.openxmlformats.org/officeDocument/2006/relationships/hyperlink" Target="https://www.oxfam.org/es/no-todas-las-desigualdades-son-visibles-el-verdadero-valor-del-trabajo-de-cuidados" TargetMode="External"/><Relationship Id="rId16" Type="http://schemas.openxmlformats.org/officeDocument/2006/relationships/hyperlink" Target="https://www.coneval.org.mx/Medicion/MP/Documents/MMP_2018_2020/Notas_pobreza_2020/Nota_tecnica_sobre_la_carencia_por_acceso_a_la_seguridad_social_2018_2020.pdf" TargetMode="External"/><Relationship Id="rId20" Type="http://schemas.openxmlformats.org/officeDocument/2006/relationships/hyperlink" Target="https://www.gob.mx/insabi/que-hacemos" TargetMode="External"/><Relationship Id="rId1" Type="http://schemas.openxmlformats.org/officeDocument/2006/relationships/hyperlink" Target="https://www.oxfammexico.org/sites/default/files/Trabajo%20de%20cuidados%20y%20desigualdad%20en%20Me%CC%81xico_OXFAM%20ME%CC%81XICO.pdf" TargetMode="External"/><Relationship Id="rId6" Type="http://schemas.openxmlformats.org/officeDocument/2006/relationships/hyperlink" Target="http://www.scielo.org.mx/scielo.php?script=sci_arttext&amp;pid=S0187-53372004000200003" TargetMode="External"/><Relationship Id="rId11" Type="http://schemas.openxmlformats.org/officeDocument/2006/relationships/hyperlink" Target="https://www.oecd.org/gov/budgeting/evolutions-in-legislative-budgeting-and-independent-fiscal-institutions-spanish-version.pdf" TargetMode="External"/><Relationship Id="rId5" Type="http://schemas.openxmlformats.org/officeDocument/2006/relationships/hyperlink" Target="https://www.inegi.org.mx/contenidos/saladeprensa/aproposito/2022/EAP_TD_2022.pdf" TargetMode="External"/><Relationship Id="rId15" Type="http://schemas.openxmlformats.org/officeDocument/2006/relationships/hyperlink" Target="http://www.imss.gob.mx/prensa/archivo/202003/119" TargetMode="External"/><Relationship Id="rId10" Type="http://schemas.openxmlformats.org/officeDocument/2006/relationships/hyperlink" Target="https://cefp.gob.mx/publicaciones/documento/2018/cefp0162018.pdf" TargetMode="External"/><Relationship Id="rId19" Type="http://schemas.openxmlformats.org/officeDocument/2006/relationships/hyperlink" Target="http://www.imss.gob.mx/imss-bienestar" TargetMode="External"/><Relationship Id="rId4" Type="http://schemas.openxmlformats.org/officeDocument/2006/relationships/hyperlink" Target="http://www.economia.unam.mx/assets/pdfs/econmex/04/04DavidKaplan-Claudia%20Piras.pdf" TargetMode="External"/><Relationship Id="rId9" Type="http://schemas.openxmlformats.org/officeDocument/2006/relationships/hyperlink" Target="https://espanol.cdc.gov/coronavirus/2019-ncov/cases-updates/special-populations/pregnancy-data-on-covid-19/what-cdc-is-doing.html" TargetMode="External"/><Relationship Id="rId14" Type="http://schemas.openxmlformats.org/officeDocument/2006/relationships/hyperlink" Target="https://www.milenio.com/politica/gobierno-del-edomex-tiene-la-tercera-deuda-mas-grande-de-mexico"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Libro1"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Libro1"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Libro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22225" cap="rnd" cmpd="sng" algn="ctr">
              <a:solidFill>
                <a:srgbClr val="FF3B3B"/>
              </a:solidFill>
              <a:round/>
            </a:ln>
            <a:effectLst/>
          </c:spPr>
          <c:marker>
            <c:symbol val="none"/>
          </c:marker>
          <c:dLbls>
            <c:dLbl>
              <c:idx val="0"/>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5862-4EC6-AAF1-6F0EA08F1340}"/>
                </c:ext>
                <c:ext xmlns:c15="http://schemas.microsoft.com/office/drawing/2012/chart" uri="{CE6537A1-D6FC-4f65-9D91-7224C49458BB}"/>
              </c:extLst>
            </c:dLbl>
            <c:dLbl>
              <c:idx val="1"/>
              <c:dLblPos val="b"/>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5862-4EC6-AAF1-6F0EA08F1340}"/>
                </c:ext>
                <c:ext xmlns:c15="http://schemas.microsoft.com/office/drawing/2012/chart" uri="{CE6537A1-D6FC-4f65-9D91-7224C49458BB}"/>
              </c:extLst>
            </c:dLbl>
            <c:dLbl>
              <c:idx val="3"/>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5862-4EC6-AAF1-6F0EA08F1340}"/>
                </c:ext>
                <c:ext xmlns:c15="http://schemas.microsoft.com/office/drawing/2012/chart" uri="{CE6537A1-D6FC-4f65-9D91-7224C49458BB}"/>
              </c:extLst>
            </c:dLbl>
            <c:dLbl>
              <c:idx val="5"/>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5862-4EC6-AAF1-6F0EA08F1340}"/>
                </c:ext>
                <c:ext xmlns:c15="http://schemas.microsoft.com/office/drawing/2012/chart" uri="{CE6537A1-D6FC-4f65-9D91-7224C49458BB}"/>
              </c:extLst>
            </c:dLbl>
            <c:dLbl>
              <c:idx val="6"/>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5862-4EC6-AAF1-6F0EA08F1340}"/>
                </c:ext>
                <c:ext xmlns:c15="http://schemas.microsoft.com/office/drawing/2012/chart" uri="{CE6537A1-D6FC-4f65-9D91-7224C49458BB}"/>
              </c:extLst>
            </c:dLbl>
            <c:dLbl>
              <c:idx val="9"/>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5862-4EC6-AAF1-6F0EA08F1340}"/>
                </c:ext>
                <c:ext xmlns:c15="http://schemas.microsoft.com/office/drawing/2012/chart" uri="{CE6537A1-D6FC-4f65-9D91-7224C49458BB}"/>
              </c:extLst>
            </c:dLbl>
            <c:numFmt formatCode="&quot;$&quot;#,##0" sourceLinked="0"/>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dk1">
                        <a:lumMod val="65000"/>
                        <a:lumOff val="35000"/>
                      </a:schemeClr>
                    </a:solidFill>
                    <a:latin typeface="Helvetica" pitchFamily="2" charset="0"/>
                    <a:ea typeface="+mn-ea"/>
                    <a:cs typeface="+mn-cs"/>
                  </a:defRPr>
                </a:pPr>
                <a:endParaRPr lang="es-MX"/>
              </a:p>
            </c:txPr>
            <c:dLblPos val="t"/>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Hoja1!$D$10:$D$19</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Hoja1!$F$10:$F$19</c:f>
              <c:numCache>
                <c:formatCode>_-"$"* #,##0_-;\-"$"* #,##0_-;_-"$"* "-"??_-;_-@_-</c:formatCode>
                <c:ptCount val="10"/>
                <c:pt idx="0">
                  <c:v>221365030.5</c:v>
                </c:pt>
                <c:pt idx="1">
                  <c:v>152585036.05000001</c:v>
                </c:pt>
                <c:pt idx="2">
                  <c:v>149339492.75999999</c:v>
                </c:pt>
                <c:pt idx="3">
                  <c:v>191292532.46000001</c:v>
                </c:pt>
                <c:pt idx="4">
                  <c:v>182100458.81</c:v>
                </c:pt>
                <c:pt idx="5">
                  <c:v>187047125.31</c:v>
                </c:pt>
                <c:pt idx="6">
                  <c:v>120464999.77</c:v>
                </c:pt>
                <c:pt idx="7">
                  <c:v>49290045.200000003</c:v>
                </c:pt>
                <c:pt idx="8">
                  <c:v>59565755</c:v>
                </c:pt>
                <c:pt idx="9">
                  <c:v>49784919</c:v>
                </c:pt>
              </c:numCache>
            </c:numRef>
          </c:val>
          <c:smooth val="0"/>
          <c:extLst xmlns:c16r2="http://schemas.microsoft.com/office/drawing/2015/06/chart">
            <c:ext xmlns:c16="http://schemas.microsoft.com/office/drawing/2014/chart" uri="{C3380CC4-5D6E-409C-BE32-E72D297353CC}">
              <c16:uniqueId val="{00000000-5862-4EC6-AAF1-6F0EA08F1340}"/>
            </c:ext>
          </c:extLst>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284828688"/>
        <c:axId val="284834568"/>
      </c:lineChart>
      <c:catAx>
        <c:axId val="28482868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Helvetica" pitchFamily="2" charset="0"/>
                <a:ea typeface="+mn-ea"/>
                <a:cs typeface="+mn-cs"/>
              </a:defRPr>
            </a:pPr>
            <a:endParaRPr lang="es-MX"/>
          </a:p>
        </c:txPr>
        <c:crossAx val="284834568"/>
        <c:crosses val="autoZero"/>
        <c:auto val="1"/>
        <c:lblAlgn val="ctr"/>
        <c:lblOffset val="100"/>
        <c:noMultiLvlLbl val="0"/>
      </c:catAx>
      <c:valAx>
        <c:axId val="284834568"/>
        <c:scaling>
          <c:orientation val="minMax"/>
        </c:scaling>
        <c:delete val="0"/>
        <c:axPos val="l"/>
        <c:numFmt formatCode="_-&quot;$&quot;* #,##0_-;\-&quot;$&quot;* #,##0_-;_-&quot;$&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Helvetica" pitchFamily="2" charset="0"/>
                <a:ea typeface="+mn-ea"/>
                <a:cs typeface="+mn-cs"/>
              </a:defRPr>
            </a:pPr>
            <a:endParaRPr lang="es-MX"/>
          </a:p>
        </c:txPr>
        <c:crossAx val="284828688"/>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MX"/>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Hoja1!$F$26</c:f>
              <c:strCache>
                <c:ptCount val="1"/>
                <c:pt idx="0">
                  <c:v>Ejecutivo federal</c:v>
                </c:pt>
              </c:strCache>
            </c:strRef>
          </c:tx>
          <c:spPr>
            <a:ln w="22225" cap="rnd" cmpd="sng" algn="ctr">
              <a:solidFill>
                <a:schemeClr val="accent1"/>
              </a:solidFill>
              <a:round/>
            </a:ln>
            <a:effectLst/>
          </c:spPr>
          <c:marker>
            <c:symbol val="circle"/>
            <c:size val="5"/>
            <c:spPr>
              <a:solidFill>
                <a:schemeClr val="accent1"/>
              </a:solidFill>
              <a:ln w="9525" cap="flat" cmpd="sng" algn="ctr">
                <a:solidFill>
                  <a:schemeClr val="accent1"/>
                </a:solidFill>
                <a:round/>
              </a:ln>
              <a:effectLst/>
            </c:spPr>
          </c:marker>
          <c:dLbls>
            <c:dLbl>
              <c:idx val="1"/>
              <c:delete val="1"/>
              <c:extLst xmlns:c16r2="http://schemas.microsoft.com/office/drawing/2015/06/chart">
                <c:ext xmlns:c16="http://schemas.microsoft.com/office/drawing/2014/chart" uri="{C3380CC4-5D6E-409C-BE32-E72D297353CC}">
                  <c16:uniqueId val="{00000003-71D7-4A2C-A692-3DB6D0CE867E}"/>
                </c:ext>
                <c:ext xmlns:c15="http://schemas.microsoft.com/office/drawing/2012/chart" uri="{CE6537A1-D6FC-4f65-9D91-7224C49458BB}"/>
              </c:extLst>
            </c:dLbl>
            <c:dLbl>
              <c:idx val="3"/>
              <c:dLblPos val="l"/>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71D7-4A2C-A692-3DB6D0CE867E}"/>
                </c:ext>
                <c:ext xmlns:c15="http://schemas.microsoft.com/office/drawing/2012/chart" uri="{CE6537A1-D6FC-4f65-9D91-7224C49458BB}"/>
              </c:extLst>
            </c:dLbl>
            <c:dLbl>
              <c:idx val="4"/>
              <c:delete val="1"/>
              <c:extLst xmlns:c16r2="http://schemas.microsoft.com/office/drawing/2015/06/chart">
                <c:ext xmlns:c16="http://schemas.microsoft.com/office/drawing/2014/chart" uri="{C3380CC4-5D6E-409C-BE32-E72D297353CC}">
                  <c16:uniqueId val="{00000008-71D7-4A2C-A692-3DB6D0CE867E}"/>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dk1">
                        <a:lumMod val="65000"/>
                        <a:lumOff val="35000"/>
                      </a:schemeClr>
                    </a:solidFill>
                    <a:latin typeface="Helvetica" pitchFamily="2" charset="0"/>
                    <a:ea typeface="+mn-ea"/>
                    <a:cs typeface="+mn-cs"/>
                  </a:defRPr>
                </a:pPr>
                <a:endParaRPr lang="es-MX"/>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Hoja1!$D$27:$D$32</c:f>
              <c:numCache>
                <c:formatCode>General</c:formatCode>
                <c:ptCount val="6"/>
                <c:pt idx="0">
                  <c:v>2017</c:v>
                </c:pt>
                <c:pt idx="1">
                  <c:v>2018</c:v>
                </c:pt>
                <c:pt idx="2">
                  <c:v>2019</c:v>
                </c:pt>
                <c:pt idx="3">
                  <c:v>2020</c:v>
                </c:pt>
                <c:pt idx="4">
                  <c:v>2021</c:v>
                </c:pt>
                <c:pt idx="5">
                  <c:v>2022</c:v>
                </c:pt>
              </c:numCache>
            </c:numRef>
          </c:cat>
          <c:val>
            <c:numRef>
              <c:f>Hoja1!$F$27:$F$32</c:f>
              <c:numCache>
                <c:formatCode>_-"$"* #,##0_-;\-"$"* #,##0_-;_-"$"* "-"??_-;_-@_-</c:formatCode>
                <c:ptCount val="6"/>
                <c:pt idx="0">
                  <c:v>182100458.81</c:v>
                </c:pt>
                <c:pt idx="1">
                  <c:v>187047125.31</c:v>
                </c:pt>
                <c:pt idx="2">
                  <c:v>120464999.77</c:v>
                </c:pt>
                <c:pt idx="3">
                  <c:v>49290045.200000003</c:v>
                </c:pt>
                <c:pt idx="4">
                  <c:v>59565755</c:v>
                </c:pt>
                <c:pt idx="5">
                  <c:v>49784919</c:v>
                </c:pt>
              </c:numCache>
            </c:numRef>
          </c:val>
          <c:smooth val="0"/>
          <c:extLst xmlns:c16r2="http://schemas.microsoft.com/office/drawing/2015/06/chart">
            <c:ext xmlns:c16="http://schemas.microsoft.com/office/drawing/2014/chart" uri="{C3380CC4-5D6E-409C-BE32-E72D297353CC}">
              <c16:uniqueId val="{00000000-71D7-4A2C-A692-3DB6D0CE867E}"/>
            </c:ext>
          </c:extLst>
        </c:ser>
        <c:ser>
          <c:idx val="1"/>
          <c:order val="1"/>
          <c:tx>
            <c:strRef>
              <c:f>Hoja1!$G$26</c:f>
              <c:strCache>
                <c:ptCount val="1"/>
                <c:pt idx="0">
                  <c:v>Gubernatura</c:v>
                </c:pt>
              </c:strCache>
            </c:strRef>
          </c:tx>
          <c:spPr>
            <a:ln w="22225" cap="rnd" cmpd="sng" algn="ctr">
              <a:solidFill>
                <a:schemeClr val="accent2"/>
              </a:solidFill>
              <a:round/>
            </a:ln>
            <a:effectLst/>
          </c:spPr>
          <c:marker>
            <c:symbol val="triangle"/>
            <c:size val="5"/>
            <c:spPr>
              <a:solidFill>
                <a:schemeClr val="accent2"/>
              </a:solidFill>
              <a:ln w="9525" cap="flat" cmpd="sng" algn="ctr">
                <a:solidFill>
                  <a:schemeClr val="accent2"/>
                </a:solidFill>
                <a:round/>
              </a:ln>
              <a:effectLst/>
            </c:spPr>
          </c:marker>
          <c:dLbls>
            <c:dLbl>
              <c:idx val="1"/>
              <c:delete val="1"/>
              <c:extLst xmlns:c16r2="http://schemas.microsoft.com/office/drawing/2015/06/chart">
                <c:ext xmlns:c16="http://schemas.microsoft.com/office/drawing/2014/chart" uri="{C3380CC4-5D6E-409C-BE32-E72D297353CC}">
                  <c16:uniqueId val="{00000004-71D7-4A2C-A692-3DB6D0CE867E}"/>
                </c:ext>
                <c:ext xmlns:c15="http://schemas.microsoft.com/office/drawing/2012/chart" uri="{CE6537A1-D6FC-4f65-9D91-7224C49458BB}"/>
              </c:extLst>
            </c:dLbl>
            <c:dLbl>
              <c:idx val="4"/>
              <c:delete val="1"/>
              <c:extLst xmlns:c16r2="http://schemas.microsoft.com/office/drawing/2015/06/chart">
                <c:ext xmlns:c16="http://schemas.microsoft.com/office/drawing/2014/chart" uri="{C3380CC4-5D6E-409C-BE32-E72D297353CC}">
                  <c16:uniqueId val="{00000007-71D7-4A2C-A692-3DB6D0CE867E}"/>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dk1">
                        <a:lumMod val="65000"/>
                        <a:lumOff val="35000"/>
                      </a:schemeClr>
                    </a:solidFill>
                    <a:latin typeface="Helvetica" pitchFamily="2" charset="0"/>
                    <a:ea typeface="+mn-ea"/>
                    <a:cs typeface="+mn-cs"/>
                  </a:defRPr>
                </a:pPr>
                <a:endParaRPr lang="es-MX"/>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Hoja1!$D$27:$D$32</c:f>
              <c:numCache>
                <c:formatCode>General</c:formatCode>
                <c:ptCount val="6"/>
                <c:pt idx="0">
                  <c:v>2017</c:v>
                </c:pt>
                <c:pt idx="1">
                  <c:v>2018</c:v>
                </c:pt>
                <c:pt idx="2">
                  <c:v>2019</c:v>
                </c:pt>
                <c:pt idx="3">
                  <c:v>2020</c:v>
                </c:pt>
                <c:pt idx="4">
                  <c:v>2021</c:v>
                </c:pt>
                <c:pt idx="5">
                  <c:v>2022</c:v>
                </c:pt>
              </c:numCache>
            </c:numRef>
          </c:cat>
          <c:val>
            <c:numRef>
              <c:f>Hoja1!$G$27:$G$32</c:f>
              <c:numCache>
                <c:formatCode>_-"$"* #,##0_-;\-"$"* #,##0_-;_-"$"* "-"??_-;_-@_-</c:formatCode>
                <c:ptCount val="6"/>
                <c:pt idx="0">
                  <c:v>136579016.49000001</c:v>
                </c:pt>
                <c:pt idx="1">
                  <c:v>144655587.88999999</c:v>
                </c:pt>
                <c:pt idx="2">
                  <c:v>157497191.78999999</c:v>
                </c:pt>
                <c:pt idx="3">
                  <c:v>174521348.28</c:v>
                </c:pt>
                <c:pt idx="4">
                  <c:v>161783328</c:v>
                </c:pt>
                <c:pt idx="5">
                  <c:v>159084429</c:v>
                </c:pt>
              </c:numCache>
            </c:numRef>
          </c:val>
          <c:smooth val="0"/>
          <c:extLst xmlns:c16r2="http://schemas.microsoft.com/office/drawing/2015/06/chart">
            <c:ext xmlns:c16="http://schemas.microsoft.com/office/drawing/2014/chart" uri="{C3380CC4-5D6E-409C-BE32-E72D297353CC}">
              <c16:uniqueId val="{00000001-71D7-4A2C-A692-3DB6D0CE867E}"/>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marker val="1"/>
        <c:smooth val="0"/>
        <c:axId val="284836920"/>
        <c:axId val="284833784"/>
      </c:lineChart>
      <c:catAx>
        <c:axId val="284836920"/>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Helvetica" pitchFamily="2" charset="0"/>
                <a:ea typeface="+mn-ea"/>
                <a:cs typeface="+mn-cs"/>
              </a:defRPr>
            </a:pPr>
            <a:endParaRPr lang="es-MX"/>
          </a:p>
        </c:txPr>
        <c:crossAx val="284833784"/>
        <c:crosses val="autoZero"/>
        <c:auto val="1"/>
        <c:lblAlgn val="ctr"/>
        <c:lblOffset val="100"/>
        <c:noMultiLvlLbl val="0"/>
      </c:catAx>
      <c:valAx>
        <c:axId val="284833784"/>
        <c:scaling>
          <c:orientation val="minMax"/>
        </c:scaling>
        <c:delete val="0"/>
        <c:axPos val="l"/>
        <c:numFmt formatCode="_-&quot;$&quot;* #,##0_-;\-&quot;$&quot;* #,##0_-;_-&quot;$&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Helvetica" pitchFamily="2" charset="0"/>
                <a:ea typeface="+mn-ea"/>
                <a:cs typeface="+mn-cs"/>
              </a:defRPr>
            </a:pPr>
            <a:endParaRPr lang="es-MX"/>
          </a:p>
        </c:txPr>
        <c:crossAx val="284836920"/>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dk1">
                  <a:lumMod val="65000"/>
                  <a:lumOff val="35000"/>
                </a:schemeClr>
              </a:solidFill>
              <a:latin typeface="Helvetica" pitchFamily="2" charset="0"/>
              <a:ea typeface="+mn-ea"/>
              <a:cs typeface="+mn-cs"/>
            </a:defRPr>
          </a:pPr>
          <a:endParaRPr lang="es-MX"/>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MX"/>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2">
                <a:alpha val="70000"/>
              </a:schemeClr>
            </a:solidFill>
            <a:ln>
              <a:noFill/>
            </a:ln>
            <a:effectLst/>
          </c:spPr>
          <c:invertIfNegative val="0"/>
          <c:cat>
            <c:strRef>
              <c:f>Hoja1!$D$46:$D$74</c:f>
              <c:strCache>
                <c:ptCount val="29"/>
                <c:pt idx="0">
                  <c:v>Hidalgo</c:v>
                </c:pt>
                <c:pt idx="1">
                  <c:v>Querétaro</c:v>
                </c:pt>
                <c:pt idx="2">
                  <c:v>Oaxaca</c:v>
                </c:pt>
                <c:pt idx="3">
                  <c:v>Nuevo León</c:v>
                </c:pt>
                <c:pt idx="4">
                  <c:v>Chihuahua</c:v>
                </c:pt>
                <c:pt idx="5">
                  <c:v>Jalisco</c:v>
                </c:pt>
                <c:pt idx="6">
                  <c:v>Estado de México</c:v>
                </c:pt>
                <c:pt idx="7">
                  <c:v>Quintana Roo</c:v>
                </c:pt>
                <c:pt idx="8">
                  <c:v>Puebla</c:v>
                </c:pt>
                <c:pt idx="9">
                  <c:v>Yucatán</c:v>
                </c:pt>
                <c:pt idx="10">
                  <c:v>Guanajuato</c:v>
                </c:pt>
                <c:pt idx="11">
                  <c:v>Morelos</c:v>
                </c:pt>
                <c:pt idx="12">
                  <c:v>San Luis Potosí</c:v>
                </c:pt>
                <c:pt idx="13">
                  <c:v>Durango</c:v>
                </c:pt>
                <c:pt idx="14">
                  <c:v>Tamaulipas</c:v>
                </c:pt>
                <c:pt idx="15">
                  <c:v>Zacatecas</c:v>
                </c:pt>
                <c:pt idx="16">
                  <c:v>Sonora</c:v>
                </c:pt>
                <c:pt idx="17">
                  <c:v>Veracruz</c:v>
                </c:pt>
                <c:pt idx="18">
                  <c:v>Baja California Sur</c:v>
                </c:pt>
                <c:pt idx="19">
                  <c:v>Campeche</c:v>
                </c:pt>
                <c:pt idx="20">
                  <c:v>Aguascalientes</c:v>
                </c:pt>
                <c:pt idx="21">
                  <c:v>Baja California</c:v>
                </c:pt>
                <c:pt idx="22">
                  <c:v>Nayarit</c:v>
                </c:pt>
                <c:pt idx="23">
                  <c:v>Colima</c:v>
                </c:pt>
                <c:pt idx="24">
                  <c:v>Chiapas</c:v>
                </c:pt>
                <c:pt idx="25">
                  <c:v>Sinaloa</c:v>
                </c:pt>
                <c:pt idx="26">
                  <c:v>Tlaxcala</c:v>
                </c:pt>
                <c:pt idx="27">
                  <c:v>Tabasco</c:v>
                </c:pt>
                <c:pt idx="28">
                  <c:v>Coahuila de Zaragoza</c:v>
                </c:pt>
              </c:strCache>
            </c:strRef>
          </c:cat>
          <c:val>
            <c:numRef>
              <c:f>Hoja1!$E$46:$E$74</c:f>
              <c:numCache>
                <c:formatCode>_("$"* #,##0.00_);_("$"* \(#,##0.00\);_("$"* "-"??_);_(@_)</c:formatCode>
                <c:ptCount val="29"/>
                <c:pt idx="0">
                  <c:v>300050000</c:v>
                </c:pt>
                <c:pt idx="1">
                  <c:v>274986479</c:v>
                </c:pt>
                <c:pt idx="2">
                  <c:v>262721257.47</c:v>
                </c:pt>
                <c:pt idx="3">
                  <c:v>202397310</c:v>
                </c:pt>
                <c:pt idx="4">
                  <c:v>190495091.47</c:v>
                </c:pt>
                <c:pt idx="5">
                  <c:v>177742091</c:v>
                </c:pt>
                <c:pt idx="6">
                  <c:v>159084429</c:v>
                </c:pt>
                <c:pt idx="7">
                  <c:v>132924700</c:v>
                </c:pt>
                <c:pt idx="8">
                  <c:v>130638440</c:v>
                </c:pt>
                <c:pt idx="9">
                  <c:v>120773408</c:v>
                </c:pt>
                <c:pt idx="10">
                  <c:v>89733516.599999994</c:v>
                </c:pt>
                <c:pt idx="11">
                  <c:v>83806971.38000001</c:v>
                </c:pt>
                <c:pt idx="12">
                  <c:v>77944553</c:v>
                </c:pt>
                <c:pt idx="13">
                  <c:v>77832485</c:v>
                </c:pt>
                <c:pt idx="14">
                  <c:v>70437655.75</c:v>
                </c:pt>
                <c:pt idx="15">
                  <c:v>69509560</c:v>
                </c:pt>
                <c:pt idx="16">
                  <c:v>69478158</c:v>
                </c:pt>
                <c:pt idx="17">
                  <c:v>69176150</c:v>
                </c:pt>
                <c:pt idx="18">
                  <c:v>50323883</c:v>
                </c:pt>
                <c:pt idx="19">
                  <c:v>47660425</c:v>
                </c:pt>
                <c:pt idx="20">
                  <c:v>42192200</c:v>
                </c:pt>
                <c:pt idx="21">
                  <c:v>39693800.450000003</c:v>
                </c:pt>
                <c:pt idx="22">
                  <c:v>37397197.340000004</c:v>
                </c:pt>
                <c:pt idx="23">
                  <c:v>33419913</c:v>
                </c:pt>
                <c:pt idx="24">
                  <c:v>30574900.510000002</c:v>
                </c:pt>
                <c:pt idx="25">
                  <c:v>29992907</c:v>
                </c:pt>
                <c:pt idx="26">
                  <c:v>29786585</c:v>
                </c:pt>
                <c:pt idx="27">
                  <c:v>8142796</c:v>
                </c:pt>
                <c:pt idx="28">
                  <c:v>6332500</c:v>
                </c:pt>
              </c:numCache>
            </c:numRef>
          </c:val>
          <c:extLst xmlns:c16r2="http://schemas.microsoft.com/office/drawing/2015/06/chart">
            <c:ext xmlns:c16="http://schemas.microsoft.com/office/drawing/2014/chart" uri="{C3380CC4-5D6E-409C-BE32-E72D297353CC}">
              <c16:uniqueId val="{00000000-E583-433A-9A79-1BA5B1BBCC45}"/>
            </c:ext>
          </c:extLst>
        </c:ser>
        <c:dLbls>
          <c:showLegendKey val="0"/>
          <c:showVal val="0"/>
          <c:showCatName val="0"/>
          <c:showSerName val="0"/>
          <c:showPercent val="0"/>
          <c:showBubbleSize val="0"/>
        </c:dLbls>
        <c:gapWidth val="80"/>
        <c:overlap val="25"/>
        <c:axId val="284839272"/>
        <c:axId val="284842016"/>
      </c:barChart>
      <c:catAx>
        <c:axId val="284839272"/>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Helvetica" pitchFamily="2" charset="0"/>
                <a:ea typeface="+mn-ea"/>
                <a:cs typeface="+mn-cs"/>
              </a:defRPr>
            </a:pPr>
            <a:endParaRPr lang="es-MX"/>
          </a:p>
        </c:txPr>
        <c:crossAx val="284842016"/>
        <c:crosses val="autoZero"/>
        <c:auto val="1"/>
        <c:lblAlgn val="ctr"/>
        <c:lblOffset val="100"/>
        <c:noMultiLvlLbl val="0"/>
      </c:catAx>
      <c:valAx>
        <c:axId val="284842016"/>
        <c:scaling>
          <c:orientation val="minMax"/>
        </c:scaling>
        <c:delete val="0"/>
        <c:axPos val="l"/>
        <c:majorGridlines>
          <c:spPr>
            <a:ln w="9525" cap="flat" cmpd="sng" algn="ctr">
              <a:solidFill>
                <a:schemeClr val="tx1">
                  <a:lumMod val="5000"/>
                  <a:lumOff val="95000"/>
                </a:schemeClr>
              </a:solidFill>
              <a:round/>
            </a:ln>
            <a:effectLst/>
          </c:spPr>
        </c:majorGridlines>
        <c:numFmt formatCode="_(&quot;$&quot;* #,##0.00_);_(&quot;$&quot;* \(#,##0.00\);_(&quot;$&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Helvetica" pitchFamily="2" charset="0"/>
                <a:ea typeface="+mn-ea"/>
                <a:cs typeface="+mn-cs"/>
              </a:defRPr>
            </a:pPr>
            <a:endParaRPr lang="es-MX"/>
          </a:p>
        </c:txPr>
        <c:crossAx val="284839272"/>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MX"/>
    </a:p>
  </c:txPr>
  <c:externalData r:id="rId4">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369</TotalTime>
  <Pages>152</Pages>
  <Words>66337</Words>
  <Characters>364854</Characters>
  <Application>Microsoft Office Word</Application>
  <DocSecurity>0</DocSecurity>
  <Lines>3040</Lines>
  <Paragraphs>860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430331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dc:creator>
  <cp:lastModifiedBy>HP</cp:lastModifiedBy>
  <cp:revision>53</cp:revision>
  <cp:lastPrinted>2022-08-08T21:19:00Z</cp:lastPrinted>
  <dcterms:created xsi:type="dcterms:W3CDTF">2022-05-16T21:25:00Z</dcterms:created>
  <dcterms:modified xsi:type="dcterms:W3CDTF">2022-08-09T20:17:00Z</dcterms:modified>
</cp:coreProperties>
</file>